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17" w:rsidRDefault="001D0B17" w:rsidP="001D0B17">
      <w:pPr>
        <w:pStyle w:val="StileTitolocopertinaInterlineaesatta15pt"/>
        <w:rPr>
          <w:rFonts w:asciiTheme="minorHAnsi" w:hAnsiTheme="minorHAnsi" w:cstheme="minorHAnsi"/>
          <w:b/>
          <w:sz w:val="20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Pr="00452893" w:rsidRDefault="001D0B17" w:rsidP="001D0B17">
      <w:pPr>
        <w:pStyle w:val="StileTitolocopertinaInterlineaesatta15pt"/>
        <w:rPr>
          <w:rFonts w:ascii="Calibri" w:hAnsi="Calibri"/>
          <w:b/>
          <w:sz w:val="32"/>
          <w:szCs w:val="32"/>
        </w:rPr>
      </w:pPr>
      <w:r w:rsidRPr="008E5F54">
        <w:rPr>
          <w:rFonts w:ascii="Calibri" w:hAnsi="Calibri"/>
          <w:b/>
          <w:sz w:val="32"/>
        </w:rPr>
        <w:t xml:space="preserve">ALLEGATO </w:t>
      </w:r>
      <w:r w:rsidRPr="00452893">
        <w:rPr>
          <w:rFonts w:ascii="Calibri" w:hAnsi="Calibri"/>
          <w:b/>
          <w:sz w:val="32"/>
          <w:szCs w:val="32"/>
        </w:rPr>
        <w:t>1</w:t>
      </w:r>
      <w:r w:rsidR="00663A86">
        <w:rPr>
          <w:rFonts w:ascii="Calibri" w:hAnsi="Calibri"/>
          <w:b/>
          <w:sz w:val="32"/>
          <w:szCs w:val="32"/>
        </w:rPr>
        <w:t>2</w:t>
      </w:r>
    </w:p>
    <w:p w:rsidR="001D0B17" w:rsidRPr="008E5F54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</w:p>
    <w:p w:rsidR="001D0B17" w:rsidRPr="008E5F54" w:rsidRDefault="001D0B17" w:rsidP="001D0B17">
      <w:pPr>
        <w:pStyle w:val="StileTitolocopertinaInterlineaesatta15pt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RETTIFICA DELL’OFFERTA</w:t>
      </w: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/>
          <w:bCs/>
          <w:i/>
          <w:kern w:val="0"/>
          <w:sz w:val="18"/>
          <w:szCs w:val="28"/>
        </w:rPr>
      </w:pPr>
    </w:p>
    <w:p w:rsidR="001D0B17" w:rsidRPr="00E41497" w:rsidRDefault="001D0B17" w:rsidP="00E41497">
      <w:pPr>
        <w:widowControl/>
        <w:autoSpaceDE/>
        <w:autoSpaceDN/>
        <w:adjustRightInd/>
        <w:spacing w:after="160" w:line="259" w:lineRule="auto"/>
        <w:rPr>
          <w:rFonts w:ascii="Calibri" w:hAnsi="Calibri"/>
          <w:bCs/>
          <w:i/>
          <w:caps/>
          <w:kern w:val="0"/>
          <w:sz w:val="28"/>
          <w:szCs w:val="28"/>
        </w:rPr>
      </w:pPr>
      <w:r w:rsidRPr="00E41497">
        <w:rPr>
          <w:rFonts w:ascii="Calibri" w:hAnsi="Calibri"/>
          <w:bCs/>
          <w:i/>
          <w:kern w:val="0"/>
          <w:sz w:val="18"/>
          <w:szCs w:val="28"/>
        </w:rPr>
        <w:t>La presente istanza dovrà essere sottoscritta secondo le modalità previste per la sottoscrizione dell’“offerta economica” cos</w:t>
      </w:r>
      <w:bookmarkStart w:id="0" w:name="_GoBack"/>
      <w:bookmarkEnd w:id="0"/>
      <w:r w:rsidRPr="00E41497">
        <w:rPr>
          <w:rFonts w:ascii="Calibri" w:hAnsi="Calibri"/>
          <w:bCs/>
          <w:i/>
          <w:kern w:val="0"/>
          <w:sz w:val="18"/>
          <w:szCs w:val="28"/>
        </w:rPr>
        <w:t xml:space="preserve">ì come indicate nella documentazione di gara </w:t>
      </w:r>
      <w:r w:rsidRPr="00E41497">
        <w:rPr>
          <w:rFonts w:ascii="Calibri" w:hAnsi="Calibri"/>
          <w:bCs/>
          <w:i/>
          <w:caps/>
          <w:kern w:val="0"/>
          <w:sz w:val="28"/>
          <w:szCs w:val="28"/>
        </w:rPr>
        <w:br w:type="page"/>
      </w:r>
    </w:p>
    <w:p w:rsidR="0091578C" w:rsidRDefault="0091578C" w:rsidP="0091578C">
      <w:pPr>
        <w:pStyle w:val="Titolocopertina"/>
      </w:pPr>
    </w:p>
    <w:p w:rsidR="00477863" w:rsidRPr="00F409B6" w:rsidRDefault="00477863" w:rsidP="00477863">
      <w:pPr>
        <w:pStyle w:val="Intestazione"/>
        <w:rPr>
          <w:rFonts w:ascii="Calibri" w:hAnsi="Calibri"/>
        </w:rPr>
      </w:pPr>
      <w:r w:rsidRPr="00F409B6">
        <w:rPr>
          <w:rFonts w:ascii="Calibri" w:hAnsi="Calibri"/>
        </w:rPr>
        <w:t>Spett.le</w:t>
      </w:r>
    </w:p>
    <w:p w:rsidR="00477863" w:rsidRPr="00F409B6" w:rsidRDefault="00477863" w:rsidP="00477863">
      <w:pPr>
        <w:pStyle w:val="Intestazione"/>
        <w:rPr>
          <w:rFonts w:ascii="Calibri" w:hAnsi="Calibri"/>
          <w:b/>
        </w:rPr>
      </w:pPr>
      <w:r w:rsidRPr="00F409B6">
        <w:rPr>
          <w:rFonts w:ascii="Calibri" w:hAnsi="Calibri"/>
          <w:b/>
        </w:rPr>
        <w:t>Consip S.p.A.</w:t>
      </w:r>
    </w:p>
    <w:p w:rsidR="00477863" w:rsidRPr="00F409B6" w:rsidRDefault="00477863" w:rsidP="00477863">
      <w:pPr>
        <w:pStyle w:val="Intestazione"/>
        <w:rPr>
          <w:rFonts w:ascii="Calibri" w:hAnsi="Calibri"/>
        </w:rPr>
      </w:pPr>
      <w:r w:rsidRPr="00F409B6">
        <w:rPr>
          <w:rFonts w:ascii="Calibri" w:hAnsi="Calibri"/>
        </w:rPr>
        <w:t>Via Isonzo, 19/E</w:t>
      </w:r>
    </w:p>
    <w:p w:rsidR="00477863" w:rsidRPr="00F409B6" w:rsidRDefault="00477863" w:rsidP="00477863">
      <w:pPr>
        <w:pStyle w:val="Intestazione"/>
        <w:rPr>
          <w:rFonts w:ascii="Calibri" w:hAnsi="Calibri"/>
        </w:rPr>
      </w:pPr>
      <w:r w:rsidRPr="00F409B6">
        <w:rPr>
          <w:rFonts w:ascii="Calibri" w:hAnsi="Calibri"/>
        </w:rPr>
        <w:t>00198 ROMA</w:t>
      </w:r>
    </w:p>
    <w:p w:rsidR="00477863" w:rsidRPr="0091578C" w:rsidRDefault="00477863" w:rsidP="0091578C">
      <w:pPr>
        <w:ind w:left="6804"/>
        <w:rPr>
          <w:rFonts w:ascii="Calibri" w:hAnsi="Calibri"/>
          <w:b/>
        </w:rPr>
      </w:pP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</w:t>
      </w:r>
      <w:r w:rsidR="00477863" w:rsidRPr="00F409B6">
        <w:rPr>
          <w:rStyle w:val="BLOCKBOLD"/>
          <w:rFonts w:ascii="Calibri" w:hAnsi="Calibri"/>
        </w:rPr>
        <w:t xml:space="preserve">procedura aperta ai sensi del D.Lgs. 36/2023 e s.m.i. per </w:t>
      </w:r>
      <w:r w:rsidR="00477863" w:rsidRPr="00F409B6">
        <w:rPr>
          <w:rFonts w:ascii="Calibri" w:hAnsi="Calibri"/>
          <w:b/>
          <w:caps/>
        </w:rPr>
        <w:t xml:space="preserve">l’affidamento </w:t>
      </w:r>
      <w:r w:rsidR="00477863" w:rsidRPr="00324A57">
        <w:rPr>
          <w:rFonts w:ascii="Calibri" w:hAnsi="Calibri"/>
          <w:b/>
          <w:caps/>
          <w:szCs w:val="20"/>
        </w:rPr>
        <w:t xml:space="preserve">di un accordo quadro avente ad oggetto </w:t>
      </w:r>
      <w:r w:rsidR="00477863" w:rsidRPr="00EA1128">
        <w:rPr>
          <w:rFonts w:ascii="Calibri" w:hAnsi="Calibri"/>
          <w:b/>
          <w:caps/>
          <w:szCs w:val="20"/>
        </w:rPr>
        <w:t>l’acquisizione di server in tecnologia IBM Power 10 e dei relativi servizi di manutenzione e supporto per INAIL – ID 2741</w:t>
      </w:r>
      <w:r w:rsidR="00477863">
        <w:rPr>
          <w:rFonts w:ascii="Calibri" w:hAnsi="Calibri"/>
          <w:b/>
          <w:caps/>
          <w:szCs w:val="20"/>
        </w:rPr>
        <w:t xml:space="preserve"> - </w:t>
      </w:r>
      <w:r>
        <w:rPr>
          <w:rStyle w:val="BLOCKBOLD"/>
          <w:rFonts w:ascii="Calibri" w:hAnsi="Calibri"/>
        </w:rPr>
        <w:t xml:space="preserve">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E41497">
      <w:footerReference w:type="default" r:id="rId7"/>
      <w:headerReference w:type="first" r:id="rId8"/>
      <w:footerReference w:type="first" r:id="rId9"/>
      <w:pgSz w:w="12240" w:h="15840" w:code="1"/>
      <w:pgMar w:top="1985" w:right="1985" w:bottom="851" w:left="1985" w:header="72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21" w:rsidRDefault="00C84221" w:rsidP="009B4C30">
      <w:pPr>
        <w:spacing w:line="240" w:lineRule="auto"/>
      </w:pPr>
      <w:r>
        <w:separator/>
      </w:r>
    </w:p>
  </w:endnote>
  <w:endnote w:type="continuationSeparator" w:id="0">
    <w:p w:rsidR="00C84221" w:rsidRDefault="00C8422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A02" w:rsidRPr="00081A02" w:rsidRDefault="00081A02" w:rsidP="00081A02">
    <w:pPr>
      <w:pStyle w:val="Pidipagina"/>
      <w:rPr>
        <w:rFonts w:cs="Calibri"/>
        <w:i w:val="0"/>
        <w:kern w:val="0"/>
        <w:szCs w:val="16"/>
      </w:rPr>
    </w:pPr>
    <w:r w:rsidRPr="00081A02">
      <w:rPr>
        <w:rFonts w:cs="Calibri"/>
        <w:i w:val="0"/>
        <w:szCs w:val="16"/>
      </w:rPr>
      <w:t xml:space="preserve">Accordo Quadro per l’acquisizione di server in tecnologia IBM </w:t>
    </w:r>
    <w:proofErr w:type="spellStart"/>
    <w:r w:rsidRPr="00081A02">
      <w:rPr>
        <w:rFonts w:cs="Calibri"/>
        <w:i w:val="0"/>
        <w:szCs w:val="16"/>
      </w:rPr>
      <w:t>Power</w:t>
    </w:r>
    <w:proofErr w:type="spellEnd"/>
    <w:r w:rsidRPr="00081A02">
      <w:rPr>
        <w:rFonts w:cs="Calibri"/>
        <w:i w:val="0"/>
        <w:szCs w:val="16"/>
      </w:rPr>
      <w:t xml:space="preserve"> 10 e dei relativi servizi di manutenzione e supporto per INAIL – ID 2741</w:t>
    </w:r>
  </w:p>
  <w:p w:rsidR="001B6D20" w:rsidRPr="00F502DC" w:rsidRDefault="00081A02" w:rsidP="00081A02">
    <w:pPr>
      <w:pStyle w:val="Pidipagina"/>
      <w:rPr>
        <w:rFonts w:asciiTheme="minorHAnsi" w:hAnsiTheme="minorHAnsi" w:cstheme="minorHAnsi"/>
        <w:i w:val="0"/>
      </w:rPr>
    </w:pPr>
    <w:r w:rsidRPr="00081A02">
      <w:rPr>
        <w:rFonts w:cs="Calibri"/>
        <w:i w:val="0"/>
        <w:szCs w:val="16"/>
      </w:rPr>
      <w:t>Moduli di dichiarazione</w:t>
    </w:r>
    <w:r w:rsidR="001D0B17" w:rsidRPr="00F502DC">
      <w:rPr>
        <w:rFonts w:asciiTheme="minorHAnsi" w:hAnsiTheme="minorHAnsi" w:cstheme="minorHAnsi"/>
        <w:i w:val="0"/>
      </w:rPr>
      <w:tab/>
    </w:r>
    <w:r w:rsidR="001D0B17" w:rsidRPr="00F502DC">
      <w:rPr>
        <w:rFonts w:asciiTheme="minorHAnsi" w:hAnsiTheme="minorHAnsi" w:cstheme="minorHAnsi"/>
        <w:i w:val="0"/>
      </w:rPr>
      <w:tab/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begin"/>
    </w:r>
    <w:r w:rsidR="001D0B17" w:rsidRPr="00F502DC">
      <w:rPr>
        <w:rStyle w:val="Numeropagina"/>
        <w:rFonts w:asciiTheme="minorHAnsi" w:hAnsiTheme="minorHAnsi" w:cstheme="minorHAnsi"/>
        <w:i w:val="0"/>
      </w:rPr>
      <w:instrText xml:space="preserve"> PAGE </w:instrText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separate"/>
    </w:r>
    <w:r>
      <w:rPr>
        <w:rStyle w:val="Numeropagina"/>
        <w:rFonts w:asciiTheme="minorHAnsi" w:hAnsiTheme="minorHAnsi" w:cstheme="minorHAnsi"/>
        <w:i w:val="0"/>
        <w:noProof/>
      </w:rPr>
      <w:t>1</w:t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end"/>
    </w:r>
    <w:r w:rsidR="001D0B17" w:rsidRPr="00F502DC">
      <w:rPr>
        <w:rStyle w:val="Numeropagina"/>
        <w:rFonts w:asciiTheme="minorHAnsi" w:hAnsiTheme="minorHAnsi" w:cstheme="minorHAnsi"/>
        <w:i w:val="0"/>
      </w:rPr>
      <w:t xml:space="preserve"> di </w:t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begin"/>
    </w:r>
    <w:r w:rsidR="001D0B17" w:rsidRPr="00F502DC">
      <w:rPr>
        <w:rStyle w:val="Numeropagina"/>
        <w:rFonts w:asciiTheme="minorHAnsi" w:hAnsiTheme="minorHAnsi" w:cstheme="minorHAnsi"/>
        <w:i w:val="0"/>
      </w:rPr>
      <w:instrText xml:space="preserve"> NUMPAGES </w:instrText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separate"/>
    </w:r>
    <w:r>
      <w:rPr>
        <w:rStyle w:val="Numeropagina"/>
        <w:rFonts w:asciiTheme="minorHAnsi" w:hAnsiTheme="minorHAnsi" w:cstheme="minorHAnsi"/>
        <w:i w:val="0"/>
        <w:noProof/>
      </w:rPr>
      <w:t>2</w:t>
    </w:r>
    <w:r w:rsidR="001D0B17" w:rsidRPr="00F502DC">
      <w:rPr>
        <w:rStyle w:val="Numeropagina"/>
        <w:rFonts w:asciiTheme="minorHAnsi" w:hAnsiTheme="minorHAnsi" w:cstheme="minorHAnsi"/>
        <w:i w:val="0"/>
      </w:rPr>
      <w:fldChar w:fldCharType="end"/>
    </w:r>
  </w:p>
  <w:p w:rsidR="001B6D20" w:rsidRDefault="001B6D20" w:rsidP="00E414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B17" w:rsidRPr="00E41497" w:rsidRDefault="001D0B17" w:rsidP="00E41497">
    <w:pPr>
      <w:pStyle w:val="Pidipagina"/>
    </w:pPr>
    <w:r w:rsidRPr="00E41497">
      <w:t xml:space="preserve">Classificazione del documento: Consip </w:t>
    </w:r>
    <w:r w:rsidRPr="00E41497">
      <w:rPr>
        <w:rFonts w:cs="Calibri"/>
      </w:rPr>
      <w:t>Public</w:t>
    </w:r>
    <w:r w:rsidRPr="00E41497">
      <w:rPr>
        <w:rFonts w:cs="Calibri"/>
      </w:rPr>
      <w:tab/>
    </w:r>
  </w:p>
  <w:p w:rsidR="001D0B17" w:rsidRPr="00E41497" w:rsidRDefault="001D0B17" w:rsidP="00E41497">
    <w:pPr>
      <w:pStyle w:val="Pidipagina"/>
    </w:pPr>
    <w:r w:rsidRPr="00E41497">
      <w:t>Accordo Quadro per l’acquisizione di server in tecnologia IBM Power 10 e dei relativi servizi di manutenzione e supporto per INAIL – ID 2741</w:t>
    </w:r>
  </w:p>
  <w:p w:rsidR="001B6D20" w:rsidRPr="00E41497" w:rsidRDefault="001D0B17" w:rsidP="00E41497">
    <w:pPr>
      <w:pStyle w:val="Pidipagina"/>
      <w:rPr>
        <w:sz w:val="12"/>
      </w:rPr>
    </w:pPr>
    <w:r w:rsidRPr="00E41497">
      <w:t>Allegato 1</w:t>
    </w:r>
    <w:r>
      <w:t>7</w:t>
    </w:r>
    <w:r w:rsidRPr="00E41497">
      <w:t xml:space="preserve"> – </w:t>
    </w:r>
    <w:r>
      <w:t>Rettifica dell’offerta</w:t>
    </w:r>
    <w:r w:rsidRPr="00E41497">
      <w:tab/>
    </w:r>
    <w:r w:rsidRPr="00E41497">
      <w:tab/>
    </w:r>
    <w:r w:rsidRPr="00E41497">
      <w:tab/>
    </w:r>
    <w:r w:rsidRPr="00E41497">
      <w:tab/>
    </w:r>
    <w:r w:rsidRPr="00E41497">
      <w:tab/>
    </w:r>
    <w:r w:rsidRPr="00E41497">
      <w:tab/>
    </w:r>
    <w:r w:rsidRPr="00E41497">
      <w:rPr>
        <w:rStyle w:val="Numeropagina"/>
        <w:rFonts w:cs="Calibri"/>
        <w:i w:val="0"/>
      </w:rPr>
      <w:fldChar w:fldCharType="begin"/>
    </w:r>
    <w:r w:rsidRPr="00E41497">
      <w:rPr>
        <w:rStyle w:val="Numeropagina"/>
        <w:rFonts w:cs="Calibri"/>
        <w:i w:val="0"/>
      </w:rPr>
      <w:instrText xml:space="preserve"> PAGE </w:instrText>
    </w:r>
    <w:r w:rsidRPr="00E41497">
      <w:rPr>
        <w:rStyle w:val="Numeropagina"/>
        <w:rFonts w:cs="Calibri"/>
        <w:i w:val="0"/>
      </w:rPr>
      <w:fldChar w:fldCharType="separate"/>
    </w:r>
    <w:r>
      <w:rPr>
        <w:rStyle w:val="Numeropagina"/>
        <w:rFonts w:cs="Calibri"/>
        <w:i w:val="0"/>
        <w:noProof/>
      </w:rPr>
      <w:t>1</w:t>
    </w:r>
    <w:r w:rsidRPr="00E41497">
      <w:rPr>
        <w:rStyle w:val="Numeropagina"/>
        <w:rFonts w:cs="Calibri"/>
        <w:i w:val="0"/>
      </w:rPr>
      <w:fldChar w:fldCharType="end"/>
    </w:r>
    <w:r w:rsidRPr="00E41497">
      <w:rPr>
        <w:rStyle w:val="Numeropagina"/>
        <w:rFonts w:cs="Calibri"/>
        <w:i w:val="0"/>
      </w:rPr>
      <w:t xml:space="preserve"> di </w:t>
    </w:r>
    <w:r w:rsidRPr="00E41497">
      <w:rPr>
        <w:rStyle w:val="Numeropagina"/>
        <w:rFonts w:cs="Calibri"/>
        <w:i w:val="0"/>
      </w:rPr>
      <w:fldChar w:fldCharType="begin"/>
    </w:r>
    <w:r w:rsidRPr="00E41497">
      <w:rPr>
        <w:rStyle w:val="Numeropagina"/>
        <w:rFonts w:cs="Calibri"/>
        <w:i w:val="0"/>
      </w:rPr>
      <w:instrText xml:space="preserve"> NUMPAGES </w:instrText>
    </w:r>
    <w:r w:rsidRPr="00E41497">
      <w:rPr>
        <w:rStyle w:val="Numeropagina"/>
        <w:rFonts w:cs="Calibri"/>
        <w:i w:val="0"/>
      </w:rPr>
      <w:fldChar w:fldCharType="separate"/>
    </w:r>
    <w:r>
      <w:rPr>
        <w:rStyle w:val="Numeropagina"/>
        <w:rFonts w:cs="Calibri"/>
        <w:i w:val="0"/>
        <w:noProof/>
      </w:rPr>
      <w:t>2</w:t>
    </w:r>
    <w:r w:rsidRPr="00E41497">
      <w:rPr>
        <w:rStyle w:val="Numeropagina"/>
        <w:rFonts w:cs="Calibri"/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21" w:rsidRDefault="00C84221" w:rsidP="009B4C30">
      <w:pPr>
        <w:spacing w:line="240" w:lineRule="auto"/>
      </w:pPr>
      <w:r>
        <w:separator/>
      </w:r>
    </w:p>
  </w:footnote>
  <w:footnote w:type="continuationSeparator" w:id="0">
    <w:p w:rsidR="00C84221" w:rsidRDefault="00C8422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0" name="Immagine 2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1A02"/>
    <w:rsid w:val="000F5BFB"/>
    <w:rsid w:val="00132479"/>
    <w:rsid w:val="001B6D20"/>
    <w:rsid w:val="001C139D"/>
    <w:rsid w:val="001C618C"/>
    <w:rsid w:val="001D0B17"/>
    <w:rsid w:val="001F65F6"/>
    <w:rsid w:val="002A31BB"/>
    <w:rsid w:val="002A40D1"/>
    <w:rsid w:val="003A63A8"/>
    <w:rsid w:val="00422E89"/>
    <w:rsid w:val="00467A65"/>
    <w:rsid w:val="00477863"/>
    <w:rsid w:val="004E5D25"/>
    <w:rsid w:val="00603946"/>
    <w:rsid w:val="00661E8F"/>
    <w:rsid w:val="00663A86"/>
    <w:rsid w:val="00665A77"/>
    <w:rsid w:val="006B18D2"/>
    <w:rsid w:val="007567B6"/>
    <w:rsid w:val="007658AE"/>
    <w:rsid w:val="007912F6"/>
    <w:rsid w:val="007D6C14"/>
    <w:rsid w:val="007E69B5"/>
    <w:rsid w:val="008D1C37"/>
    <w:rsid w:val="008E16B2"/>
    <w:rsid w:val="0091578C"/>
    <w:rsid w:val="00927B89"/>
    <w:rsid w:val="009B4C30"/>
    <w:rsid w:val="00A15897"/>
    <w:rsid w:val="00A63E4B"/>
    <w:rsid w:val="00A81DBF"/>
    <w:rsid w:val="00AD0E05"/>
    <w:rsid w:val="00BE79E2"/>
    <w:rsid w:val="00C427B6"/>
    <w:rsid w:val="00C84221"/>
    <w:rsid w:val="00D21550"/>
    <w:rsid w:val="00E01E62"/>
    <w:rsid w:val="00E22E4B"/>
    <w:rsid w:val="00E41497"/>
    <w:rsid w:val="00EA5FB3"/>
    <w:rsid w:val="00F05AD8"/>
    <w:rsid w:val="00F26D75"/>
    <w:rsid w:val="00F502D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E41497"/>
    <w:pPr>
      <w:pBdr>
        <w:top w:val="single" w:sz="4" w:space="1" w:color="auto"/>
      </w:pBdr>
      <w:tabs>
        <w:tab w:val="center" w:pos="4819"/>
        <w:tab w:val="right" w:pos="9638"/>
      </w:tabs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E41497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customStyle="1" w:styleId="StileTitolocopertinaInterlineaesatta15pt">
    <w:name w:val="Stile Titolo copertina + Interlinea esatta 15 pt"/>
    <w:basedOn w:val="Normale"/>
    <w:rsid w:val="001D0B17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14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1497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E4149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27</cp:revision>
  <dcterms:created xsi:type="dcterms:W3CDTF">2020-11-09T09:48:00Z</dcterms:created>
  <dcterms:modified xsi:type="dcterms:W3CDTF">2024-03-15T09:02:00Z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