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30A" w:rsidRDefault="0031730A" w:rsidP="00F56EB7">
      <w:pPr>
        <w:pStyle w:val="Titolocopertina"/>
        <w:spacing w:line="276" w:lineRule="auto"/>
        <w:rPr>
          <w:rFonts w:ascii="Calibri" w:hAnsi="Calibri" w:cs="Calibri"/>
          <w:b/>
        </w:rPr>
      </w:pPr>
    </w:p>
    <w:p w:rsidR="000B1125" w:rsidRDefault="006761A9" w:rsidP="00F56EB7">
      <w:pPr>
        <w:pStyle w:val="Titolocopertina"/>
        <w:spacing w:line="276" w:lineRule="auto"/>
        <w:rPr>
          <w:rFonts w:ascii="Calibri" w:hAnsi="Calibri" w:cs="Calibri"/>
          <w:b/>
        </w:rPr>
      </w:pPr>
      <w:r>
        <w:rPr>
          <w:rFonts w:ascii="Calibri" w:hAnsi="Calibri" w:cs="Calibri"/>
          <w:b/>
        </w:rPr>
        <w:t>Allegato n. 6</w:t>
      </w:r>
    </w:p>
    <w:p w:rsidR="000B1125" w:rsidRDefault="006E6E58" w:rsidP="00F56EB7">
      <w:pPr>
        <w:pStyle w:val="Titolocopertina"/>
        <w:spacing w:line="276" w:lineRule="auto"/>
        <w:rPr>
          <w:rFonts w:ascii="Calibri" w:hAnsi="Calibri"/>
          <w:b/>
          <w:kern w:val="32"/>
        </w:rPr>
      </w:pPr>
      <w:r w:rsidRPr="00F56EB7">
        <w:rPr>
          <w:rFonts w:ascii="Calibri" w:hAnsi="Calibri" w:cs="Calibri"/>
          <w:b/>
        </w:rPr>
        <w:t>Facsimile dichiarazione familiari conviventi</w:t>
      </w:r>
      <w:r w:rsidRPr="00F56EB7">
        <w:rPr>
          <w:rFonts w:ascii="Calibri" w:hAnsi="Calibri"/>
          <w:b/>
          <w:kern w:val="32"/>
        </w:rPr>
        <w:t xml:space="preserve"> </w:t>
      </w:r>
    </w:p>
    <w:p w:rsidR="000B1125" w:rsidRDefault="000B1125" w:rsidP="00F56EB7">
      <w:pPr>
        <w:pStyle w:val="Titolocopertina"/>
        <w:spacing w:line="276" w:lineRule="auto"/>
        <w:rPr>
          <w:rFonts w:ascii="Calibri" w:hAnsi="Calibri"/>
          <w:b/>
          <w:kern w:val="32"/>
        </w:rPr>
      </w:pPr>
    </w:p>
    <w:p w:rsidR="00BF64AF" w:rsidRPr="00F56EB7" w:rsidRDefault="00BF64AF" w:rsidP="00F56EB7">
      <w:pPr>
        <w:pStyle w:val="Titolocopertina"/>
        <w:spacing w:line="276" w:lineRule="auto"/>
        <w:rPr>
          <w:rFonts w:ascii="Calibri" w:hAnsi="Calibri"/>
          <w:b/>
          <w:kern w:val="32"/>
        </w:rPr>
      </w:pPr>
      <w:r w:rsidRPr="00F56EB7">
        <w:rPr>
          <w:rFonts w:ascii="Calibri" w:hAnsi="Calibri"/>
          <w:b/>
          <w:kern w:val="32"/>
        </w:rPr>
        <w:t>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9D67A3" w:rsidRPr="001F6B28" w:rsidRDefault="009D67A3" w:rsidP="009D67A3">
      <w:pPr>
        <w:rPr>
          <w:rFonts w:asciiTheme="minorHAnsi" w:hAnsiTheme="minorHAnsi" w:cstheme="minorHAnsi"/>
          <w:b/>
          <w:i/>
          <w:u w:val="single"/>
        </w:rPr>
      </w:pPr>
      <w:r w:rsidRPr="001F6B28">
        <w:rPr>
          <w:rFonts w:asciiTheme="minorHAnsi" w:hAnsiTheme="minorHAnsi" w:cstheme="minorHAnsi"/>
          <w:b/>
          <w:i/>
          <w:u w:val="single"/>
        </w:rPr>
        <w:lastRenderedPageBreak/>
        <w:t>Facsimile</w:t>
      </w: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7B2D46">
      <w:pPr>
        <w:jc w:val="center"/>
        <w:rPr>
          <w:rStyle w:val="BLOCKBOLD"/>
          <w:rFonts w:ascii="Calibri" w:hAnsi="Calibri"/>
        </w:rPr>
      </w:pPr>
      <w:r w:rsidRPr="00892F6B">
        <w:rPr>
          <w:rStyle w:val="BLOCKBOLD"/>
          <w:rFonts w:ascii="Calibri" w:hAnsi="Calibri"/>
        </w:rPr>
        <w:t>DICHIARAZIONE ANCHE AI SENSI DEL D.P.R. 445/2000</w:t>
      </w:r>
    </w:p>
    <w:p w:rsidR="000150EF" w:rsidRPr="00DB79D8" w:rsidRDefault="00BF64AF" w:rsidP="000150EF">
      <w:pPr>
        <w:rPr>
          <w:rFonts w:asciiTheme="minorHAnsi" w:hAnsiTheme="minorHAnsi" w:cstheme="minorHAnsi"/>
          <w:b/>
          <w:szCs w:val="20"/>
        </w:rPr>
      </w:pPr>
      <w:r w:rsidRPr="00892F6B">
        <w:rPr>
          <w:rStyle w:val="BLOCKBOLD"/>
          <w:rFonts w:ascii="Calibri" w:hAnsi="Calibri"/>
        </w:rPr>
        <w:t xml:space="preserve">PER </w:t>
      </w:r>
      <w:r w:rsidR="000150EF" w:rsidRPr="00DB79D8">
        <w:rPr>
          <w:rFonts w:asciiTheme="minorHAnsi" w:hAnsiTheme="minorHAnsi" w:cstheme="minorHAnsi"/>
          <w:b/>
        </w:rPr>
        <w:t xml:space="preserve">LA GARA </w:t>
      </w:r>
      <w:r w:rsidR="000150EF" w:rsidRPr="00181C24">
        <w:rPr>
          <w:rFonts w:asciiTheme="minorHAnsi" w:hAnsiTheme="minorHAnsi" w:cstheme="minorHAnsi"/>
          <w:b/>
          <w:szCs w:val="20"/>
        </w:rPr>
        <w:t>A PROCEDURA APERTA AI SENSI DEL D.LGS. N. 36/2023 PER L’INDIVIDUAZIONE DEL GESTORE DEL SERVIZIO INTEGRATO DI GESTIONE DELLA CARTA ACQUISTI E DELLA CARTA DI INCLUSIONE PER CONTO DEL MINISTERO DELL’ECONOMIA E DELLE FINANZE</w:t>
      </w:r>
      <w:r w:rsidR="00465162">
        <w:rPr>
          <w:rFonts w:asciiTheme="minorHAnsi" w:hAnsiTheme="minorHAnsi" w:cstheme="minorHAnsi"/>
          <w:b/>
          <w:szCs w:val="20"/>
        </w:rPr>
        <w:t xml:space="preserve"> – ID 2699</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bookmarkStart w:id="0" w:name="_GoBack"/>
    </w:p>
    <w:bookmarkEnd w:id="0"/>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E82229" w:rsidRDefault="00E82229" w:rsidP="00E82229">
      <w:pPr>
        <w:ind w:left="540"/>
        <w:rPr>
          <w:rFonts w:asciiTheme="minorHAnsi" w:hAnsiTheme="minorHAnsi" w:cstheme="minorHAnsi"/>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w:t>
      </w:r>
      <w:r>
        <w:rPr>
          <w:rFonts w:ascii="Calibri" w:hAnsi="Calibri" w:cs="Trebuchet MS"/>
          <w:szCs w:val="20"/>
        </w:rPr>
        <w:tab/>
      </w:r>
      <w:r w:rsidRPr="00E82229">
        <w:rPr>
          <w:rFonts w:asciiTheme="minorHAnsi" w:hAnsiTheme="minorHAnsi" w:cstheme="minorHAnsi"/>
          <w:szCs w:val="20"/>
        </w:rPr>
        <w:tab/>
        <w:t xml:space="preserve">  Firmato Digitalmente</w:t>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r>
      <w:r w:rsidRPr="00E82229">
        <w:rPr>
          <w:rFonts w:asciiTheme="minorHAnsi" w:hAnsiTheme="minorHAnsi" w:cstheme="minorHAnsi"/>
          <w:szCs w:val="20"/>
        </w:rPr>
        <w:tab/>
        <w:t>__________________</w:t>
      </w:r>
    </w:p>
    <w:p w:rsidR="00BF64AF" w:rsidRPr="00E82229" w:rsidRDefault="00BF64AF" w:rsidP="00BF64AF">
      <w:pPr>
        <w:rPr>
          <w:rFonts w:asciiTheme="minorHAnsi" w:hAnsiTheme="minorHAnsi" w:cstheme="minorHAnsi"/>
          <w:szCs w:val="20"/>
        </w:rPr>
      </w:pPr>
    </w:p>
    <w:p w:rsidR="001105D3" w:rsidRPr="00E82229" w:rsidRDefault="001105D3">
      <w:pPr>
        <w:rPr>
          <w:rFonts w:asciiTheme="minorHAnsi" w:hAnsiTheme="minorHAnsi" w:cstheme="minorHAnsi"/>
          <w:szCs w:val="20"/>
        </w:rPr>
      </w:pPr>
    </w:p>
    <w:sectPr w:rsidR="001105D3" w:rsidRPr="00E82229" w:rsidSect="00F341B0">
      <w:headerReference w:type="default" r:id="rId7"/>
      <w:footerReference w:type="default" r:id="rId8"/>
      <w:headerReference w:type="first" r:id="rId9"/>
      <w:footerReference w:type="first" r:id="rId10"/>
      <w:pgSz w:w="12240" w:h="15840" w:code="1"/>
      <w:pgMar w:top="2269"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1A8" w:rsidRDefault="00A071A8" w:rsidP="00BF64AF">
      <w:pPr>
        <w:spacing w:line="240" w:lineRule="auto"/>
      </w:pPr>
      <w:r>
        <w:separator/>
      </w:r>
    </w:p>
  </w:endnote>
  <w:endnote w:type="continuationSeparator" w:id="0">
    <w:p w:rsidR="00A071A8" w:rsidRDefault="00A071A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0EF" w:rsidRPr="0031730A" w:rsidRDefault="000150EF" w:rsidP="007B2D46">
    <w:pPr>
      <w:pStyle w:val="Pidipagina"/>
      <w:spacing w:line="276" w:lineRule="auto"/>
      <w:jc w:val="left"/>
      <w:rPr>
        <w:b w:val="0"/>
        <w:lang w:val="it-IT"/>
      </w:rPr>
    </w:pPr>
  </w:p>
  <w:p w:rsidR="000150EF" w:rsidRPr="00DE3FB0" w:rsidRDefault="000150EF" w:rsidP="007B2D46">
    <w:pPr>
      <w:pStyle w:val="Pidipagina"/>
      <w:spacing w:line="276" w:lineRule="auto"/>
      <w:jc w:val="left"/>
      <w:rPr>
        <w:b w:val="0"/>
        <w:lang w:val="it-IT"/>
      </w:rPr>
    </w:pPr>
    <w:r w:rsidRPr="00465162">
      <w:rPr>
        <w:b w:val="0"/>
      </w:rPr>
      <w:t>Gara a procedura aperta ai sensi del D.Lgs. n. 36/2023 per l’individuazione del Gestore del servizio integrato di gestione della Carta Acquisti e della Carta di Inclusione per conto del Ministero dell’Eco</w:t>
    </w:r>
    <w:r w:rsidR="0031730A">
      <w:rPr>
        <w:b w:val="0"/>
      </w:rPr>
      <w:t>nomia e delle Finanze -</w:t>
    </w:r>
    <w:r w:rsidRPr="00465162">
      <w:rPr>
        <w:b w:val="0"/>
      </w:rPr>
      <w:t xml:space="preserve"> ID 2699</w:t>
    </w:r>
    <w:r w:rsidR="00DE3FB0">
      <w:rPr>
        <w:b w:val="0"/>
        <w:lang w:val="it-IT"/>
      </w:rPr>
      <w:t xml:space="preserve"> MODULI DI DICHIARAZIONE</w:t>
    </w:r>
  </w:p>
  <w:p w:rsidR="000150EF" w:rsidRPr="00576F47" w:rsidRDefault="000150EF">
    <w:pPr>
      <w:pStyle w:val="Pidipagina"/>
    </w:pPr>
    <w:r w:rsidRPr="00465162">
      <w:fldChar w:fldCharType="begin"/>
    </w:r>
    <w:r w:rsidRPr="00576F47">
      <w:instrText xml:space="preserve">PAGE  </w:instrText>
    </w:r>
    <w:r w:rsidRPr="00465162">
      <w:fldChar w:fldCharType="separate"/>
    </w:r>
    <w:r w:rsidR="00DE3FB0">
      <w:t>2</w:t>
    </w:r>
    <w:r w:rsidRPr="00465162">
      <w:fldChar w:fldCharType="end"/>
    </w:r>
    <w:r w:rsidRPr="00576F47">
      <w:t xml:space="preserve"> di </w:t>
    </w:r>
    <w:r w:rsidRPr="00465162">
      <w:fldChar w:fldCharType="begin"/>
    </w:r>
    <w:r w:rsidRPr="00576F47">
      <w:instrText xml:space="preserve"> NUMPAGES </w:instrText>
    </w:r>
    <w:r w:rsidRPr="00465162">
      <w:fldChar w:fldCharType="separate"/>
    </w:r>
    <w:r w:rsidR="00DE3FB0">
      <w:t>3</w:t>
    </w:r>
    <w:r w:rsidRPr="00465162">
      <w:fldChar w:fldCharType="end"/>
    </w:r>
  </w:p>
  <w:p w:rsidR="000150EF" w:rsidRPr="000150EF" w:rsidRDefault="000150EF">
    <w:pPr>
      <w:pStyle w:val="Pidipagina"/>
    </w:pPr>
  </w:p>
  <w:p w:rsidR="00450DAF" w:rsidRPr="00EB56C7" w:rsidRDefault="00DE3F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E58" w:rsidRPr="00DE3FB0" w:rsidRDefault="006E6E58" w:rsidP="007B2D46">
    <w:pPr>
      <w:pStyle w:val="Pidipagina"/>
      <w:spacing w:line="276" w:lineRule="auto"/>
      <w:jc w:val="left"/>
      <w:rPr>
        <w:b w:val="0"/>
        <w:lang w:val="it-IT"/>
      </w:rPr>
    </w:pPr>
    <w:r w:rsidRPr="007B2D46">
      <w:rPr>
        <w:b w:val="0"/>
      </w:rPr>
      <w:t>Gara a procedura aperta ai sensi del D.Lgs. n. 36/2023 per l’individuazione del Gestore del servizio integrato di gestione della Carta Acquisti e della Carta di Inclusione per conto del Ministero</w:t>
    </w:r>
    <w:r w:rsidR="0031730A">
      <w:rPr>
        <w:b w:val="0"/>
      </w:rPr>
      <w:t xml:space="preserve"> dell’Economia e delle Finanze -</w:t>
    </w:r>
    <w:r w:rsidRPr="007B2D46">
      <w:rPr>
        <w:b w:val="0"/>
      </w:rPr>
      <w:t xml:space="preserve"> ID 2699</w:t>
    </w:r>
    <w:r w:rsidR="00DE3FB0">
      <w:rPr>
        <w:b w:val="0"/>
        <w:lang w:val="it-IT"/>
      </w:rPr>
      <w:t xml:space="preserve"> MODULI DI DICHIARAZIONE</w:t>
    </w:r>
  </w:p>
  <w:p w:rsidR="009471E8" w:rsidRDefault="009471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1A8" w:rsidRDefault="00A071A8" w:rsidP="00BF64AF">
      <w:pPr>
        <w:spacing w:line="240" w:lineRule="auto"/>
      </w:pPr>
      <w:r>
        <w:separator/>
      </w:r>
    </w:p>
  </w:footnote>
  <w:footnote w:type="continuationSeparator" w:id="0">
    <w:p w:rsidR="00A071A8" w:rsidRDefault="00A071A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E3FB0" w:rsidP="00816101">
    <w:pPr>
      <w:pStyle w:val="Intestazione"/>
    </w:pPr>
  </w:p>
  <w:p w:rsidR="00BC5837" w:rsidRDefault="00BC5837" w:rsidP="00576F4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E3FB0" w:rsidP="007B2D46">
    <w:pPr>
      <w:pStyle w:val="Intestazione"/>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50EF"/>
    <w:rsid w:val="00025662"/>
    <w:rsid w:val="00033CC1"/>
    <w:rsid w:val="000B1125"/>
    <w:rsid w:val="001105D3"/>
    <w:rsid w:val="001F6B28"/>
    <w:rsid w:val="002319A0"/>
    <w:rsid w:val="00240D21"/>
    <w:rsid w:val="002461F1"/>
    <w:rsid w:val="00276C54"/>
    <w:rsid w:val="00302A02"/>
    <w:rsid w:val="0031730A"/>
    <w:rsid w:val="003175C9"/>
    <w:rsid w:val="00371FDC"/>
    <w:rsid w:val="00465162"/>
    <w:rsid w:val="00576F47"/>
    <w:rsid w:val="005E72F9"/>
    <w:rsid w:val="006761A9"/>
    <w:rsid w:val="006E6E58"/>
    <w:rsid w:val="007251BE"/>
    <w:rsid w:val="007B2D46"/>
    <w:rsid w:val="008A2E43"/>
    <w:rsid w:val="009471E8"/>
    <w:rsid w:val="009D67A3"/>
    <w:rsid w:val="00A071A8"/>
    <w:rsid w:val="00A602E0"/>
    <w:rsid w:val="00B32EA9"/>
    <w:rsid w:val="00B548FC"/>
    <w:rsid w:val="00BC5837"/>
    <w:rsid w:val="00BF64AF"/>
    <w:rsid w:val="00C573F5"/>
    <w:rsid w:val="00DE3FB0"/>
    <w:rsid w:val="00DE6F60"/>
    <w:rsid w:val="00E82229"/>
    <w:rsid w:val="00EB56C7"/>
    <w:rsid w:val="00F341B0"/>
    <w:rsid w:val="00F56EB7"/>
    <w:rsid w:val="00FB5D64"/>
    <w:rsid w:val="00FF0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76E5AC"/>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76F47"/>
    <w:pPr>
      <w:pBdr>
        <w:top w:val="single" w:sz="4" w:space="1" w:color="auto"/>
      </w:pBdr>
      <w:tabs>
        <w:tab w:val="center" w:pos="4819"/>
        <w:tab w:val="right" w:pos="9638"/>
      </w:tabs>
      <w:spacing w:line="360" w:lineRule="auto"/>
      <w:jc w:val="right"/>
    </w:pPr>
    <w:rPr>
      <w:rFonts w:ascii="Calibri" w:hAnsi="Calibri"/>
      <w:b/>
      <w:noProof/>
      <w:sz w:val="16"/>
      <w:szCs w:val="16"/>
      <w:lang w:val="x-none" w:eastAsia="x-none"/>
    </w:rPr>
  </w:style>
  <w:style w:type="character" w:customStyle="1" w:styleId="PidipaginaCarattere">
    <w:name w:val="Piè di pagina Carattere"/>
    <w:basedOn w:val="Carpredefinitoparagrafo"/>
    <w:link w:val="Pidipagina"/>
    <w:rsid w:val="00576F47"/>
    <w:rPr>
      <w:rFonts w:ascii="Calibri" w:eastAsia="Times New Roman" w:hAnsi="Calibri" w:cs="Times New Roman"/>
      <w:b/>
      <w:noProof/>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uiPriority w:val="99"/>
    <w:rsid w:val="00302A02"/>
    <w:rPr>
      <w:rFonts w:cs="Times New Roman"/>
      <w:color w:val="0000FF"/>
      <w:u w:val="single"/>
    </w:rPr>
  </w:style>
  <w:style w:type="paragraph" w:styleId="Testofumetto">
    <w:name w:val="Balloon Text"/>
    <w:basedOn w:val="Normale"/>
    <w:link w:val="TestofumettoCarattere"/>
    <w:uiPriority w:val="99"/>
    <w:semiHidden/>
    <w:unhideWhenUsed/>
    <w:rsid w:val="0046516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516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532</Words>
  <Characters>3036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2</cp:revision>
  <dcterms:created xsi:type="dcterms:W3CDTF">2023-11-02T16:06:00Z</dcterms:created>
  <dcterms:modified xsi:type="dcterms:W3CDTF">2023-11-16T10:07:00Z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