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AC08C1" w:rsidRDefault="00AC08C1" w:rsidP="00AC08C1">
      <w:pPr>
        <w:pStyle w:val="Titolocopertina"/>
      </w:pPr>
      <w:r w:rsidRPr="00AC08C1">
        <w:t>ALLEGATO 1</w:t>
      </w:r>
      <w:r w:rsidR="001B1717">
        <w:t>7</w:t>
      </w:r>
      <w:r w:rsidRPr="00AC08C1">
        <w:t xml:space="preserve"> – </w:t>
      </w:r>
      <w:r w:rsidR="001B1717">
        <w:t xml:space="preserve">RETTIFICA </w:t>
      </w:r>
      <w:r w:rsidRPr="00AC08C1">
        <w:t>OFFERTA</w:t>
      </w:r>
    </w:p>
    <w:p w:rsidR="00AC08C1" w:rsidRDefault="00AC08C1" w:rsidP="0091578C">
      <w:pPr>
        <w:ind w:left="6804"/>
        <w:rPr>
          <w:rFonts w:ascii="Calibri" w:hAnsi="Calibri"/>
        </w:rPr>
      </w:pPr>
    </w:p>
    <w:p w:rsidR="0091578C" w:rsidRPr="0091578C" w:rsidRDefault="00262F11" w:rsidP="0091578C">
      <w:pPr>
        <w:ind w:left="6804"/>
        <w:rPr>
          <w:rFonts w:ascii="Calibri" w:hAnsi="Calibri"/>
        </w:rPr>
      </w:pPr>
      <w:r>
        <w:rPr>
          <w:rStyle w:val="Rimandonotaapidipagina"/>
          <w:rFonts w:ascii="Calibri" w:hAnsi="Calibri"/>
        </w:rPr>
        <w:footnoteReference w:id="1"/>
      </w:r>
      <w:r w:rsidR="0091578C"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6702AC" w:rsidRDefault="006702AC" w:rsidP="0091578C">
      <w:pPr>
        <w:rPr>
          <w:rStyle w:val="BLOCKBOLD"/>
          <w:rFonts w:ascii="Calibri" w:hAnsi="Calibri"/>
        </w:rPr>
      </w:pPr>
    </w:p>
    <w:p w:rsidR="00845B05" w:rsidRPr="00D63C6C" w:rsidRDefault="00083E31" w:rsidP="00845B05">
      <w:pPr>
        <w:rPr>
          <w:rStyle w:val="BLOCKBOLD"/>
        </w:rPr>
      </w:pPr>
      <w:r>
        <w:rPr>
          <w:rStyle w:val="BLOCKBOLD"/>
          <w:rFonts w:ascii="Calibri" w:hAnsi="Calibri"/>
        </w:rPr>
        <w:t xml:space="preserve">Oggetto: </w:t>
      </w:r>
    </w:p>
    <w:p w:rsidR="00AC08C1" w:rsidRDefault="00AC08C1" w:rsidP="00AC08C1">
      <w:pPr>
        <w:rPr>
          <w:rFonts w:cs="Trebuchet MS"/>
          <w:szCs w:val="20"/>
        </w:rPr>
      </w:pPr>
      <w:r w:rsidRPr="00845B05">
        <w:rPr>
          <w:rStyle w:val="BLOCKBOLD"/>
          <w:rFonts w:ascii="Calibri" w:hAnsi="Calibri"/>
        </w:rPr>
        <w:t>GARA a procedura aperta ai sensi del D.Lgs. 36/2023 e s.m.i. per l’affidamento IN CONCESSIONE DEI SERVIZI MUSEALI INTEGRATI PRESSO IL MUSEO NAZIONALE ETRUSCO DI VILLA GIULIA PER CONTO DEL MINISTERO DELLA CULTURA – ID 2689</w:t>
      </w:r>
    </w:p>
    <w:p w:rsidR="00845B05" w:rsidRDefault="00845B05" w:rsidP="00845B05">
      <w:pPr>
        <w:rPr>
          <w:rFonts w:cs="Trebuchet MS"/>
          <w:szCs w:val="20"/>
        </w:rPr>
      </w:pPr>
    </w:p>
    <w:p w:rsidR="005C4955" w:rsidRPr="005C4955" w:rsidRDefault="005C4955" w:rsidP="005C4955">
      <w:pPr>
        <w:rPr>
          <w:rStyle w:val="BLOCKBOLD"/>
          <w:rFonts w:ascii="Calibri" w:hAnsi="Calibri"/>
          <w:i/>
        </w:rPr>
      </w:pPr>
      <w:r w:rsidRPr="005C4955">
        <w:rPr>
          <w:rStyle w:val="BLOCKBOLD"/>
          <w:rFonts w:ascii="Calibri" w:hAnsi="Calibri"/>
        </w:rPr>
        <w:t xml:space="preserve">Oggetto: Rettifica dell’Offerta Tecnica </w:t>
      </w:r>
      <w:r w:rsidRPr="005C4955">
        <w:rPr>
          <w:rStyle w:val="BLOCKBOLD"/>
          <w:rFonts w:ascii="Calibri" w:hAnsi="Calibri"/>
          <w:i/>
        </w:rPr>
        <w:t xml:space="preserve">&lt;e/o </w:t>
      </w:r>
      <w:r w:rsidRPr="005C4955">
        <w:rPr>
          <w:rStyle w:val="BLOCKBOLD"/>
          <w:rFonts w:ascii="Calibri" w:hAnsi="Calibri"/>
        </w:rPr>
        <w:t>economicA</w:t>
      </w:r>
      <w:r w:rsidRPr="005C4955">
        <w:rPr>
          <w:rStyle w:val="BLOCKBOLD"/>
          <w:rFonts w:ascii="Calibri" w:hAnsi="Calibri"/>
          <w:i/>
        </w:rPr>
        <w:t>&gt;</w:t>
      </w:r>
    </w:p>
    <w:p w:rsidR="005C4955" w:rsidRPr="005C4955" w:rsidRDefault="005C4955" w:rsidP="005C4955">
      <w:pPr>
        <w:rPr>
          <w:rStyle w:val="BLOCKBOLD"/>
          <w:rFonts w:ascii="Calibri" w:hAnsi="Calibri"/>
        </w:rPr>
      </w:pPr>
    </w:p>
    <w:p w:rsidR="005C4955" w:rsidRDefault="005C4955" w:rsidP="005C4955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 xml:space="preserve">. _______il________________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 xml:space="preserve">a società_________ con la presente </w:t>
      </w:r>
    </w:p>
    <w:p w:rsidR="005C4955" w:rsidRPr="00661E8F" w:rsidRDefault="005C4955" w:rsidP="005C4955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 xml:space="preserve">di rettificare, </w:t>
      </w:r>
      <w:r w:rsidRPr="008D1C37">
        <w:rPr>
          <w:rFonts w:ascii="Calibri" w:hAnsi="Calibri" w:cs="Arial"/>
          <w:szCs w:val="20"/>
        </w:rPr>
        <w:t xml:space="preserve">ai sensi e per gli effetti </w:t>
      </w:r>
      <w:r>
        <w:rPr>
          <w:rFonts w:ascii="Calibri" w:hAnsi="Calibri" w:cs="Arial"/>
          <w:szCs w:val="20"/>
        </w:rPr>
        <w:t>de</w:t>
      </w:r>
      <w:r w:rsidRPr="008D1C37">
        <w:rPr>
          <w:rFonts w:ascii="Calibri" w:hAnsi="Calibri" w:cs="Arial"/>
          <w:szCs w:val="20"/>
        </w:rPr>
        <w:t>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36/2023, </w:t>
      </w:r>
      <w:r>
        <w:rPr>
          <w:rFonts w:ascii="Calibri" w:hAnsi="Calibri" w:cs="Trebuchet MS"/>
          <w:szCs w:val="20"/>
        </w:rPr>
        <w:t xml:space="preserve">gli errori materiali riportati nell’Offerta </w:t>
      </w:r>
      <w:r w:rsidRPr="008D1C37">
        <w:rPr>
          <w:rFonts w:ascii="Calibri" w:hAnsi="Calibri" w:cs="Arial"/>
          <w:szCs w:val="20"/>
        </w:rPr>
        <w:t xml:space="preserve">Tecnica </w:t>
      </w:r>
      <w:r w:rsidRPr="00C427B6">
        <w:rPr>
          <w:rFonts w:ascii="Calibri" w:hAnsi="Calibri" w:cs="Arial"/>
          <w:i/>
          <w:szCs w:val="20"/>
        </w:rPr>
        <w:t xml:space="preserve">&lt;e/o </w:t>
      </w:r>
      <w:r w:rsidRPr="00A81DBF">
        <w:rPr>
          <w:rFonts w:ascii="Calibri" w:hAnsi="Calibri" w:cs="Arial"/>
          <w:szCs w:val="20"/>
        </w:rPr>
        <w:t>nell’Offerta Economica</w:t>
      </w:r>
      <w:r w:rsidRPr="00C427B6">
        <w:rPr>
          <w:rFonts w:ascii="Calibri" w:hAnsi="Calibri" w:cs="Arial"/>
          <w:i/>
          <w:szCs w:val="20"/>
        </w:rPr>
        <w:t>&gt;</w:t>
      </w:r>
      <w:r>
        <w:rPr>
          <w:rFonts w:ascii="Calibri" w:hAnsi="Calibri" w:cs="Arial"/>
          <w:szCs w:val="20"/>
        </w:rPr>
        <w:t>.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seguito specificato, di cui al ___ </w:t>
      </w:r>
      <w:r w:rsidRPr="00A81DBF">
        <w:rPr>
          <w:rFonts w:ascii="Calibri" w:hAnsi="Calibri" w:cs="Arial"/>
          <w:i/>
          <w:szCs w:val="20"/>
        </w:rPr>
        <w:t>&lt;indicare paragrafo, punto o sottopunto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5C4955" w:rsidRPr="00661E8F" w:rsidRDefault="005C4955" w:rsidP="005C4955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5C4955" w:rsidRPr="00A81DBF" w:rsidRDefault="005C4955" w:rsidP="005C4955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>
        <w:rPr>
          <w:rFonts w:ascii="Calibri" w:hAnsi="Calibri" w:cs="Trebuchet MS"/>
          <w:szCs w:val="20"/>
        </w:rPr>
        <w:t xml:space="preserve"> ,</w:t>
      </w:r>
      <w:proofErr w:type="gramEnd"/>
      <w:r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 di essere consapevole che la rettifica dell’offerta può comportare l’inammissibilità dell’</w:t>
      </w:r>
      <w:bookmarkStart w:id="0" w:name="_GoBack"/>
      <w:bookmarkEnd w:id="0"/>
      <w:r w:rsidRPr="00A81DBF">
        <w:rPr>
          <w:rFonts w:ascii="Calibri" w:hAnsi="Calibri" w:cs="Trebuchet MS"/>
          <w:szCs w:val="20"/>
        </w:rPr>
        <w:t xml:space="preserve">offerta stessa ove ritenuta non </w:t>
      </w:r>
      <w:proofErr w:type="spellStart"/>
      <w:r w:rsidRPr="00A81DBF">
        <w:rPr>
          <w:rFonts w:ascii="Calibri" w:hAnsi="Calibri" w:cs="Trebuchet MS"/>
          <w:szCs w:val="20"/>
        </w:rPr>
        <w:t>accoglibile</w:t>
      </w:r>
      <w:proofErr w:type="spellEnd"/>
      <w:r w:rsidRPr="00A81DBF">
        <w:rPr>
          <w:rFonts w:ascii="Calibri" w:hAnsi="Calibri" w:cs="Trebuchet MS"/>
          <w:szCs w:val="20"/>
        </w:rPr>
        <w:t xml:space="preserve"> in quanto configurabile come modifica sostanziale dell</w:t>
      </w:r>
      <w:r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5C4955" w:rsidRPr="004E5D25" w:rsidRDefault="005C4955" w:rsidP="005C4955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5C4955" w:rsidRPr="005C4955" w:rsidRDefault="005C4955" w:rsidP="005C4955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sectPr w:rsidR="005C4955" w:rsidRPr="005C4955" w:rsidSect="005B7FC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AD" w:rsidRDefault="00A77AAD" w:rsidP="009B4C30">
      <w:pPr>
        <w:spacing w:line="240" w:lineRule="auto"/>
      </w:pPr>
      <w:r>
        <w:separator/>
      </w:r>
    </w:p>
  </w:endnote>
  <w:endnote w:type="continuationSeparator" w:id="0">
    <w:p w:rsidR="00A77AAD" w:rsidRDefault="00A77AA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FC7B55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55" w:rsidRDefault="00647249" w:rsidP="00647249">
    <w:pPr>
      <w:pStyle w:val="CLASSIFICAZIONEFOOTER1"/>
      <w:jc w:val="both"/>
    </w:pPr>
    <w:r>
      <w:rPr>
        <w:sz w:val="16"/>
        <w:szCs w:val="16"/>
      </w:rPr>
      <w:t xml:space="preserve">MODULI DI DICHIARAZIONE - </w:t>
    </w:r>
    <w:r w:rsidRPr="00146ECC">
      <w:rPr>
        <w:sz w:val="16"/>
        <w:szCs w:val="16"/>
      </w:rPr>
      <w:t xml:space="preserve">Gara a procedura aperta ai sensi del </w:t>
    </w:r>
    <w:proofErr w:type="spellStart"/>
    <w:proofErr w:type="gramStart"/>
    <w:r w:rsidRPr="00146ECC">
      <w:rPr>
        <w:sz w:val="16"/>
        <w:szCs w:val="16"/>
      </w:rPr>
      <w:t>D.Lgs</w:t>
    </w:r>
    <w:proofErr w:type="gramEnd"/>
    <w:r w:rsidRPr="00146ECC">
      <w:rPr>
        <w:sz w:val="16"/>
        <w:szCs w:val="16"/>
      </w:rPr>
      <w:t>.</w:t>
    </w:r>
    <w:proofErr w:type="spellEnd"/>
    <w:r w:rsidRPr="00146ECC">
      <w:rPr>
        <w:sz w:val="16"/>
        <w:szCs w:val="16"/>
      </w:rPr>
      <w:t xml:space="preserve"> 36/2023, per</w:t>
    </w:r>
    <w:r>
      <w:rPr>
        <w:sz w:val="16"/>
        <w:szCs w:val="16"/>
      </w:rPr>
      <w:t xml:space="preserve"> </w:t>
    </w:r>
    <w:r w:rsidRPr="0029400A">
      <w:rPr>
        <w:sz w:val="16"/>
        <w:szCs w:val="16"/>
      </w:rPr>
      <w:t xml:space="preserve">l’affidamento in concessione dei servizi </w:t>
    </w:r>
    <w:r>
      <w:rPr>
        <w:sz w:val="16"/>
        <w:szCs w:val="16"/>
      </w:rPr>
      <w:t>museali integrati presso il Museo Nazionale Etrusco di Villa Giulia per conto del Ministero della Cultura ID 2689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AD" w:rsidRDefault="00A77AAD" w:rsidP="009B4C30">
      <w:pPr>
        <w:spacing w:line="240" w:lineRule="auto"/>
      </w:pPr>
      <w:r>
        <w:separator/>
      </w:r>
    </w:p>
  </w:footnote>
  <w:footnote w:type="continuationSeparator" w:id="0">
    <w:p w:rsidR="00A77AAD" w:rsidRDefault="00A77AAD" w:rsidP="009B4C30">
      <w:pPr>
        <w:spacing w:line="240" w:lineRule="auto"/>
      </w:pPr>
      <w:r>
        <w:continuationSeparator/>
      </w:r>
    </w:p>
  </w:footnote>
  <w:footnote w:id="1">
    <w:p w:rsidR="00262F11" w:rsidRPr="00262F11" w:rsidRDefault="00262F11">
      <w:pPr>
        <w:pStyle w:val="Testonotaapidipagina"/>
        <w:rPr>
          <w:rFonts w:asciiTheme="minorHAnsi" w:hAnsiTheme="minorHAnsi" w:cstheme="minorHAnsi"/>
          <w:i/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262F11">
        <w:rPr>
          <w:rFonts w:asciiTheme="minorHAnsi" w:hAnsiTheme="minorHAnsi" w:cstheme="minorHAnsi"/>
          <w:i/>
          <w:sz w:val="18"/>
        </w:rPr>
        <w:t>La presente istanza dovrà essere sottoscritta secondo le modalità previste per la sottoscrizione dell’“Offerta Tecnica” e dell’“Offerta Economica” così come indicate nella documentazione di gara</w:t>
      </w:r>
      <w:r>
        <w:rPr>
          <w:rFonts w:asciiTheme="minorHAnsi" w:hAnsiTheme="minorHAnsi" w:cstheme="minorHAnsi"/>
          <w:i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E89" w:rsidRDefault="00422E89" w:rsidP="005C4955">
    <w:pPr>
      <w:pStyle w:val="Intestazione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0C49"/>
    <w:rsid w:val="00040B9F"/>
    <w:rsid w:val="00083E31"/>
    <w:rsid w:val="000E56CA"/>
    <w:rsid w:val="001B1717"/>
    <w:rsid w:val="001C139D"/>
    <w:rsid w:val="001C618C"/>
    <w:rsid w:val="001F65F6"/>
    <w:rsid w:val="002244C2"/>
    <w:rsid w:val="002334AA"/>
    <w:rsid w:val="00262F11"/>
    <w:rsid w:val="002869B3"/>
    <w:rsid w:val="002A40D1"/>
    <w:rsid w:val="003C48EA"/>
    <w:rsid w:val="003D2F04"/>
    <w:rsid w:val="00422E89"/>
    <w:rsid w:val="00486064"/>
    <w:rsid w:val="005126AD"/>
    <w:rsid w:val="005B7FCE"/>
    <w:rsid w:val="005C4955"/>
    <w:rsid w:val="00603946"/>
    <w:rsid w:val="00647249"/>
    <w:rsid w:val="00664A2B"/>
    <w:rsid w:val="006702AC"/>
    <w:rsid w:val="00686F37"/>
    <w:rsid w:val="006B18D2"/>
    <w:rsid w:val="00704CE2"/>
    <w:rsid w:val="0071348C"/>
    <w:rsid w:val="00714820"/>
    <w:rsid w:val="007514EB"/>
    <w:rsid w:val="007743A2"/>
    <w:rsid w:val="007A291E"/>
    <w:rsid w:val="007E69B5"/>
    <w:rsid w:val="00845B05"/>
    <w:rsid w:val="00874E64"/>
    <w:rsid w:val="008D1C37"/>
    <w:rsid w:val="008E15DE"/>
    <w:rsid w:val="008E16B2"/>
    <w:rsid w:val="008E62B2"/>
    <w:rsid w:val="0091578C"/>
    <w:rsid w:val="009B4C30"/>
    <w:rsid w:val="009B600D"/>
    <w:rsid w:val="009D5ACB"/>
    <w:rsid w:val="00A15291"/>
    <w:rsid w:val="00A77AAD"/>
    <w:rsid w:val="00AC08C1"/>
    <w:rsid w:val="00AD0E05"/>
    <w:rsid w:val="00AE326E"/>
    <w:rsid w:val="00B86B9C"/>
    <w:rsid w:val="00BE79E2"/>
    <w:rsid w:val="00C77CC1"/>
    <w:rsid w:val="00CD65DC"/>
    <w:rsid w:val="00D3223B"/>
    <w:rsid w:val="00D33D12"/>
    <w:rsid w:val="00DB3669"/>
    <w:rsid w:val="00EC598F"/>
    <w:rsid w:val="00F26D75"/>
    <w:rsid w:val="00F62510"/>
    <w:rsid w:val="00F84B61"/>
    <w:rsid w:val="00FA4CB6"/>
    <w:rsid w:val="00FC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D9DA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C7B5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FC7B55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AC08C1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sz w:val="24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AC08C1"/>
    <w:rPr>
      <w:rFonts w:ascii="Calibri" w:eastAsia="Times New Roman" w:hAnsi="Calibri" w:cs="Times New Roman"/>
      <w:b/>
      <w:iCs/>
      <w:kern w:val="2"/>
      <w:sz w:val="24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F1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F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EDFDF-E5FC-47A9-90F8-B3027D55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2023-10-27T15:25:00Z</dcterms:created>
  <dcterms:modified xsi:type="dcterms:W3CDTF">2023-10-31T13:39:00Z</dcterms:modified>
</cp:coreProperties>
</file>