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037" w:rsidRDefault="005170B3">
      <w:pPr>
        <w:pStyle w:val="CLASSIFICAZIONEBODY4"/>
      </w:pPr>
      <w:r>
        <w:t xml:space="preserve">CLASSIFICAZIONE DEL DOCUMENTO: CONSIP </w:t>
      </w:r>
      <w:r w:rsidR="007716D0">
        <w:t>PUBLIC</w:t>
      </w:r>
    </w:p>
    <w:p w:rsidR="00EA2EEC" w:rsidRDefault="00EA2EEC" w:rsidP="00EA2EEC">
      <w:pPr>
        <w:spacing w:line="360" w:lineRule="auto"/>
        <w:outlineLvl w:val="0"/>
        <w:rPr>
          <w:rFonts w:ascii="Calibri" w:hAnsi="Calibri" w:cs="Arial"/>
          <w:b/>
          <w:bCs/>
          <w:caps/>
          <w:color w:val="000000"/>
          <w:kern w:val="32"/>
          <w:sz w:val="15"/>
          <w:szCs w:val="15"/>
        </w:rPr>
      </w:pPr>
    </w:p>
    <w:p w:rsidR="007B3D6F" w:rsidRPr="00B83D3E" w:rsidRDefault="007B3D6F" w:rsidP="007B3D6F">
      <w:pPr>
        <w:pStyle w:val="usoboll1"/>
        <w:spacing w:line="500" w:lineRule="exact"/>
        <w:ind w:right="425"/>
        <w:jc w:val="center"/>
        <w:rPr>
          <w:rFonts w:ascii="Calibri" w:hAnsi="Calibri" w:cs="Calibri"/>
          <w:b/>
          <w:bCs/>
          <w:caps/>
          <w:szCs w:val="24"/>
        </w:rPr>
      </w:pPr>
      <w:r w:rsidRPr="00B83D3E">
        <w:rPr>
          <w:rFonts w:ascii="Calibri" w:hAnsi="Calibri" w:cs="Calibri"/>
          <w:b/>
          <w:bCs/>
          <w:caps/>
          <w:szCs w:val="24"/>
        </w:rPr>
        <w:t>ID 2670 - accordo quadro DELL DATA DOMAIN INAIL</w:t>
      </w:r>
    </w:p>
    <w:p w:rsidR="007B3D6F" w:rsidRPr="00B83D3E" w:rsidRDefault="007B3D6F" w:rsidP="007B3D6F">
      <w:pPr>
        <w:pStyle w:val="usoboll1"/>
        <w:spacing w:line="500" w:lineRule="exact"/>
        <w:ind w:right="1134"/>
        <w:jc w:val="center"/>
        <w:rPr>
          <w:rFonts w:ascii="Calibri" w:hAnsi="Calibri" w:cs="Calibri"/>
          <w:b/>
          <w:szCs w:val="24"/>
        </w:rPr>
      </w:pPr>
      <w:r w:rsidRPr="00B83D3E">
        <w:rPr>
          <w:rFonts w:ascii="Calibri" w:hAnsi="Calibri" w:cs="Calibri"/>
          <w:b/>
          <w:szCs w:val="24"/>
        </w:rPr>
        <w:t>ALLEGATO 3</w:t>
      </w:r>
    </w:p>
    <w:p w:rsidR="007B3D6F" w:rsidRPr="00B83D3E" w:rsidRDefault="007B3D6F" w:rsidP="007B3D6F">
      <w:pPr>
        <w:pStyle w:val="usoboll1"/>
        <w:spacing w:line="500" w:lineRule="exact"/>
        <w:ind w:right="1134"/>
        <w:jc w:val="center"/>
        <w:rPr>
          <w:rFonts w:ascii="Calibri" w:hAnsi="Calibri" w:cs="Calibri"/>
          <w:b/>
          <w:bCs/>
          <w:caps/>
          <w:szCs w:val="24"/>
        </w:rPr>
      </w:pPr>
      <w:r w:rsidRPr="00B83D3E">
        <w:rPr>
          <w:rFonts w:ascii="Calibri" w:hAnsi="Calibri" w:cs="Calibri"/>
          <w:b/>
          <w:bCs/>
          <w:caps/>
          <w:szCs w:val="24"/>
        </w:rPr>
        <w:t>DGUE</w:t>
      </w:r>
    </w:p>
    <w:p w:rsidR="00EA2EEC" w:rsidRPr="00771AE4"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Titolocopertina"/>
        <w:rPr>
          <w:rFonts w:ascii="Calibri" w:hAnsi="Calibri"/>
          <w:sz w:val="15"/>
          <w:szCs w:val="15"/>
        </w:rPr>
      </w:pPr>
    </w:p>
    <w:p w:rsidR="00443031" w:rsidRPr="00443031" w:rsidRDefault="00EA2EEC" w:rsidP="00443031">
      <w:pPr>
        <w:rPr>
          <w:rFonts w:asciiTheme="minorHAnsi" w:hAnsiTheme="minorHAnsi" w:cstheme="minorHAnsi"/>
          <w:b/>
          <w:caps/>
          <w:color w:val="000000" w:themeColor="text1"/>
          <w:sz w:val="20"/>
          <w:szCs w:val="20"/>
        </w:rPr>
      </w:pPr>
      <w:r w:rsidRPr="00771AE4">
        <w:rPr>
          <w:rFonts w:ascii="Calibri" w:hAnsi="Calibri"/>
          <w:sz w:val="15"/>
          <w:szCs w:val="15"/>
        </w:rPr>
        <w:br w:type="page"/>
      </w:r>
      <w:r w:rsidR="00443031" w:rsidRPr="00443031">
        <w:rPr>
          <w:rFonts w:asciiTheme="minorHAnsi" w:hAnsiTheme="minorHAnsi" w:cstheme="minorHAnsi"/>
          <w:b/>
          <w:caps/>
          <w:color w:val="000000" w:themeColor="text1"/>
          <w:sz w:val="20"/>
          <w:szCs w:val="20"/>
        </w:rPr>
        <w:lastRenderedPageBreak/>
        <w:t>documento di gara unico europeo (DGUE)</w:t>
      </w: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w:t>
      </w:r>
      <w:r w:rsidR="005170B3">
        <w:rPr>
          <w:rFonts w:asciiTheme="minorHAnsi" w:hAnsiTheme="minorHAnsi"/>
          <w:sz w:val="20"/>
          <w:szCs w:val="20"/>
        </w:rPr>
        <w:t>nel Capitolato d’Oneri</w:t>
      </w:r>
      <w:r w:rsidRPr="00EE473E">
        <w:rPr>
          <w:rFonts w:asciiTheme="minorHAnsi" w:hAnsiTheme="minorHAnsi"/>
          <w:sz w:val="20"/>
          <w:szCs w:val="20"/>
        </w:rPr>
        <w:t>, di seguito si forniscono alcune indicazioni utili alla compilazione.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9D2C7A">
        <w:rPr>
          <w:rFonts w:asciiTheme="minorHAnsi" w:hAnsiTheme="minorHAnsi" w:cs="Calibri"/>
          <w:sz w:val="20"/>
          <w:szCs w:val="20"/>
        </w:rPr>
        <w:t>nel Capitolato d</w:t>
      </w:r>
      <w:r w:rsidR="005170B3">
        <w:rPr>
          <w:rFonts w:asciiTheme="minorHAnsi" w:hAnsiTheme="minorHAnsi" w:cs="Calibri"/>
          <w:sz w:val="20"/>
          <w:szCs w:val="20"/>
        </w:rPr>
        <w:t>’Oneri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tra quelle non riservate esclusivamente all’affidatario.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dichiara di non trovarsi nelle condizioni previste dal par. 6 del </w:t>
      </w:r>
      <w:r w:rsidR="001B7EBE">
        <w:rPr>
          <w:rFonts w:asciiTheme="minorHAnsi" w:hAnsiTheme="minorHAnsi" w:cs="Calibri"/>
          <w:sz w:val="20"/>
          <w:szCs w:val="20"/>
        </w:rPr>
        <w:t>Capitolato d’oneri</w:t>
      </w:r>
      <w:r w:rsidRPr="00EE473E">
        <w:rPr>
          <w:rFonts w:asciiTheme="minorHAnsi" w:hAnsiTheme="minorHAnsi" w:cs="Calibri"/>
          <w:sz w:val="20"/>
          <w:szCs w:val="20"/>
        </w:rPr>
        <w:t xml:space="preserv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FD7DA3"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a)</w:t>
      </w:r>
      <w:r>
        <w:rPr>
          <w:rFonts w:asciiTheme="minorHAnsi" w:hAnsiTheme="minorHAnsi" w:cs="Calibri"/>
          <w:sz w:val="20"/>
          <w:szCs w:val="20"/>
        </w:rPr>
        <w:tab/>
      </w:r>
      <w:r w:rsidR="00443031" w:rsidRPr="00EE473E">
        <w:rPr>
          <w:rFonts w:asciiTheme="minorHAnsi" w:hAnsiTheme="minorHAnsi" w:cs="Calibri"/>
          <w:sz w:val="20"/>
          <w:szCs w:val="20"/>
        </w:rPr>
        <w:t xml:space="preserve">la sezione A per dichiarare il possesso del requisito relativo all’idoneità professionale di cui par. </w:t>
      </w:r>
      <w:r w:rsidR="009D2C7A">
        <w:rPr>
          <w:rFonts w:asciiTheme="minorHAnsi" w:hAnsiTheme="minorHAnsi" w:cs="Calibri"/>
          <w:sz w:val="20"/>
          <w:szCs w:val="20"/>
        </w:rPr>
        <w:t>7.1</w:t>
      </w:r>
      <w:r w:rsidR="00443031" w:rsidRPr="00EE473E">
        <w:rPr>
          <w:rFonts w:asciiTheme="minorHAnsi" w:hAnsiTheme="minorHAnsi" w:cs="Calibri"/>
          <w:sz w:val="20"/>
          <w:szCs w:val="20"/>
        </w:rPr>
        <w:t xml:space="preserve"> del </w:t>
      </w:r>
      <w:r w:rsidR="001B7EBE">
        <w:rPr>
          <w:rFonts w:asciiTheme="minorHAnsi" w:hAnsiTheme="minorHAnsi" w:cs="Calibri"/>
          <w:sz w:val="20"/>
          <w:szCs w:val="20"/>
        </w:rPr>
        <w:t>Capitolato d’oneri</w:t>
      </w:r>
      <w:r w:rsidR="00443031" w:rsidRPr="00EE473E">
        <w:rPr>
          <w:rFonts w:asciiTheme="minorHAnsi" w:hAnsiTheme="minorHAnsi" w:cs="Calibri"/>
          <w:sz w:val="20"/>
          <w:szCs w:val="20"/>
        </w:rPr>
        <w:t xml:space="preserve">; </w:t>
      </w:r>
    </w:p>
    <w:p w:rsidR="00443031" w:rsidRPr="00EE473E" w:rsidRDefault="00FD7DA3"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sidR="00443031" w:rsidRPr="00EE473E">
        <w:rPr>
          <w:rFonts w:asciiTheme="minorHAnsi" w:hAnsiTheme="minorHAnsi" w:cs="Calibri"/>
          <w:sz w:val="20"/>
          <w:szCs w:val="20"/>
        </w:rPr>
        <w:t>)</w:t>
      </w:r>
      <w:r w:rsidR="00443031" w:rsidRPr="00EE473E">
        <w:rPr>
          <w:rFonts w:asciiTheme="minorHAnsi" w:hAnsiTheme="minorHAnsi" w:cs="Calibri"/>
          <w:sz w:val="20"/>
          <w:szCs w:val="20"/>
        </w:rPr>
        <w:tab/>
        <w:t xml:space="preserve">la sezione B per dichiarare il possesso del requisito relativo alla capacità economico-finanziaria di cui al par. </w:t>
      </w:r>
      <w:r w:rsidR="009D2C7A">
        <w:rPr>
          <w:rFonts w:asciiTheme="minorHAnsi" w:hAnsiTheme="minorHAnsi" w:cs="Calibri"/>
          <w:sz w:val="20"/>
          <w:szCs w:val="20"/>
        </w:rPr>
        <w:t>7.2</w:t>
      </w:r>
      <w:r>
        <w:rPr>
          <w:rFonts w:asciiTheme="minorHAnsi" w:hAnsiTheme="minorHAnsi" w:cs="Calibri"/>
          <w:sz w:val="20"/>
          <w:szCs w:val="20"/>
        </w:rPr>
        <w:t xml:space="preserve"> del </w:t>
      </w:r>
      <w:r w:rsidR="001B7EBE">
        <w:rPr>
          <w:rFonts w:asciiTheme="minorHAnsi" w:hAnsiTheme="minorHAnsi" w:cs="Calibri"/>
          <w:sz w:val="20"/>
          <w:szCs w:val="20"/>
        </w:rPr>
        <w:t>Capitolato d’oneri</w:t>
      </w:r>
      <w:r>
        <w:rPr>
          <w:rFonts w:asciiTheme="minorHAnsi" w:hAnsiTheme="minorHAnsi" w:cs="Calibri"/>
          <w:sz w:val="20"/>
          <w:szCs w:val="20"/>
        </w:rPr>
        <w:t>.</w:t>
      </w:r>
      <w:r w:rsidR="00443031"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EA2EEC" w:rsidRPr="00EE473E" w:rsidRDefault="00EA2EEC" w:rsidP="00EA2EEC">
      <w:pPr>
        <w:spacing w:before="0" w:after="0"/>
        <w:rPr>
          <w:color w:val="000000" w:themeColor="text1"/>
          <w:sz w:val="15"/>
          <w:szCs w:val="15"/>
        </w:rPr>
      </w:pPr>
    </w:p>
    <w:p w:rsidR="00FD7DA3" w:rsidRDefault="00FD7DA3">
      <w:pPr>
        <w:spacing w:before="0" w:after="200" w:line="276" w:lineRule="auto"/>
        <w:jc w:val="left"/>
        <w:rPr>
          <w:b/>
          <w:caps/>
          <w:color w:val="000000" w:themeColor="text1"/>
          <w:sz w:val="15"/>
          <w:szCs w:val="15"/>
        </w:rPr>
      </w:pPr>
      <w:r>
        <w:rPr>
          <w:caps/>
          <w:color w:val="000000" w:themeColor="text1"/>
          <w:sz w:val="15"/>
          <w:szCs w:val="15"/>
        </w:rPr>
        <w:br w:type="page"/>
      </w:r>
    </w:p>
    <w:p w:rsidR="00443031" w:rsidRPr="00EE473E" w:rsidRDefault="00443031" w:rsidP="00EA2EEC">
      <w:pPr>
        <w:pStyle w:val="Annexetitre"/>
        <w:spacing w:before="0" w:after="0"/>
        <w:jc w:val="both"/>
        <w:rPr>
          <w:caps/>
          <w:color w:val="000000" w:themeColor="text1"/>
          <w:sz w:val="15"/>
          <w:szCs w:val="15"/>
          <w:u w:val="none"/>
        </w:rPr>
      </w:pPr>
      <w:bookmarkStart w:id="0" w:name="_GoBack"/>
      <w:bookmarkEnd w:id="0"/>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1B7EBE" w:rsidRDefault="001B7EBE"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5170B3">
        <w:trPr>
          <w:trHeight w:val="485"/>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7B3D6F" w:rsidP="005170B3">
            <w:pPr>
              <w:rPr>
                <w:rFonts w:ascii="Arial" w:hAnsi="Arial" w:cs="Arial"/>
                <w:color w:val="000000" w:themeColor="text1"/>
                <w:sz w:val="15"/>
                <w:szCs w:val="15"/>
              </w:rPr>
            </w:pPr>
            <w:r w:rsidRPr="007B3D6F">
              <w:rPr>
                <w:rFonts w:ascii="Arial" w:hAnsi="Arial" w:cs="Arial"/>
                <w:color w:val="000000" w:themeColor="text1"/>
                <w:sz w:val="15"/>
                <w:szCs w:val="15"/>
              </w:rPr>
              <w:t>Gara a procedura aperta, ai sensi del D.lgs. 50/2016 e s.m.i., per l’affidamento di un Accordo Quadro per la fornitura di componenti aggiuntive di scalabilità per l’infrastruttura di backup DELL Data Domain di INAIL</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7B3D6F" w:rsidP="005170B3">
            <w:pPr>
              <w:rPr>
                <w:rFonts w:ascii="Arial" w:hAnsi="Arial" w:cs="Arial"/>
                <w:color w:val="000000" w:themeColor="text1"/>
                <w:sz w:val="15"/>
                <w:szCs w:val="15"/>
              </w:rPr>
            </w:pPr>
            <w:r>
              <w:rPr>
                <w:rFonts w:ascii="Arial" w:hAnsi="Arial" w:cs="Arial"/>
                <w:sz w:val="15"/>
                <w:szCs w:val="15"/>
              </w:rPr>
              <w:t>ID 2670</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7B3D6F" w:rsidP="005170B3">
            <w:pPr>
              <w:suppressAutoHyphens/>
              <w:rPr>
                <w:rFonts w:ascii="Arial" w:hAnsi="Arial" w:cs="Arial"/>
                <w:sz w:val="15"/>
                <w:szCs w:val="15"/>
              </w:rPr>
            </w:pPr>
            <w:r w:rsidRPr="007B3D6F">
              <w:rPr>
                <w:rFonts w:ascii="Arial" w:hAnsi="Arial" w:cs="Arial"/>
                <w:sz w:val="15"/>
                <w:szCs w:val="15"/>
              </w:rPr>
              <w:t>98496750F2</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rPr>
          <w:trHeight w:val="826"/>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1503"/>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5170B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170B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170B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170B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170B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771"/>
        </w:trPr>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tc>
      </w:tr>
      <w:tr w:rsidR="00EA2EEC" w:rsidRPr="00771AE4" w:rsidTr="005170B3">
        <w:trPr>
          <w:trHeight w:val="1110"/>
        </w:trPr>
        <w:tc>
          <w:tcPr>
            <w:tcW w:w="9289" w:type="dxa"/>
            <w:gridSpan w:val="2"/>
            <w:shd w:val="clear" w:color="auto" w:fill="auto"/>
          </w:tcPr>
          <w:p w:rsidR="00EA2EEC" w:rsidRPr="00771AE4" w:rsidRDefault="00EA2EEC" w:rsidP="005170B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9289" w:type="dxa"/>
            <w:gridSpan w:val="2"/>
            <w:shd w:val="clear" w:color="auto" w:fill="BFBFBF"/>
          </w:tcPr>
          <w:p w:rsidR="00EA2EEC" w:rsidRPr="00771AE4" w:rsidRDefault="00EA2EEC" w:rsidP="005170B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170B3">
        <w:tc>
          <w:tcPr>
            <w:tcW w:w="4644" w:type="dxa"/>
            <w:shd w:val="clear" w:color="auto" w:fill="auto"/>
          </w:tcPr>
          <w:p w:rsidR="00EA2EEC" w:rsidRPr="00771AE4" w:rsidRDefault="00EA2EEC" w:rsidP="005170B3">
            <w:pPr>
              <w:pStyle w:val="Text1"/>
              <w:spacing w:before="0" w:after="0"/>
              <w:ind w:left="284" w:hanging="284"/>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5170B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5170B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170B3">
            <w:pPr>
              <w:spacing w:before="0" w:after="0"/>
              <w:rPr>
                <w:rFonts w:ascii="Arial" w:hAnsi="Arial" w:cs="Arial"/>
                <w:b/>
                <w:iCs/>
                <w:color w:val="000000" w:themeColor="text1"/>
                <w:sz w:val="15"/>
                <w:szCs w:val="15"/>
              </w:rPr>
            </w:pPr>
          </w:p>
          <w:p w:rsidR="00EA2EEC" w:rsidRPr="00771AE4" w:rsidRDefault="00EA2EEC" w:rsidP="005170B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1B7EBE" w:rsidRDefault="001B7EBE" w:rsidP="00EA2EEC">
      <w:pPr>
        <w:pStyle w:val="ChapterTitle"/>
        <w:spacing w:before="0" w:after="0"/>
        <w:jc w:val="both"/>
        <w:rPr>
          <w:rFonts w:ascii="Arial" w:hAnsi="Arial" w:cs="Arial"/>
          <w:b w:val="0"/>
          <w:caps/>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1B7EBE">
      <w:pPr>
        <w:pStyle w:val="SectionTitle"/>
        <w:jc w:val="both"/>
        <w:rPr>
          <w:rFonts w:ascii="Arial" w:hAnsi="Arial" w:cs="Arial"/>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 xml:space="preserve">Articolo 105 del Codice - </w:t>
      </w:r>
      <w:proofErr w:type="gramStart"/>
      <w:r w:rsidRPr="00771AE4">
        <w:rPr>
          <w:rFonts w:ascii="Arial" w:hAnsi="Arial" w:cs="Arial"/>
          <w:b w:val="0"/>
          <w:smallCaps w:val="0"/>
          <w:color w:val="000000" w:themeColor="text1"/>
          <w:sz w:val="15"/>
          <w:szCs w:val="15"/>
        </w:rPr>
        <w:t>Subappalto)</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170B3">
        <w:trPr>
          <w:trHeight w:val="663"/>
        </w:trPr>
        <w:tc>
          <w:tcPr>
            <w:tcW w:w="4530" w:type="dxa"/>
          </w:tcPr>
          <w:p w:rsidR="00EA2EEC" w:rsidRPr="00771AE4" w:rsidRDefault="00EA2EEC" w:rsidP="005170B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1849"/>
        </w:trPr>
        <w:tc>
          <w:tcPr>
            <w:tcW w:w="4530" w:type="dxa"/>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170B3">
        <w:trPr>
          <w:trHeight w:val="2943"/>
        </w:trPr>
        <w:tc>
          <w:tcPr>
            <w:tcW w:w="4530" w:type="dxa"/>
          </w:tcPr>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5170B3">
        <w:tc>
          <w:tcPr>
            <w:tcW w:w="4530" w:type="dxa"/>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5170B3">
            <w:pPr>
              <w:rPr>
                <w:rFonts w:ascii="Arial" w:hAnsi="Arial" w:cs="Arial"/>
                <w:color w:val="000000" w:themeColor="text1"/>
                <w:sz w:val="15"/>
                <w:szCs w:val="15"/>
              </w:rPr>
            </w:pP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530" w:type="dxa"/>
          </w:tcPr>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rPr>
          <w:trHeight w:val="306"/>
        </w:trPr>
        <w:tc>
          <w:tcPr>
            <w:tcW w:w="4644" w:type="dxa"/>
            <w:vMerge w:val="restart"/>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170B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170B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170B3">
        <w:trPr>
          <w:trHeight w:val="1977"/>
        </w:trPr>
        <w:tc>
          <w:tcPr>
            <w:tcW w:w="4644" w:type="dxa"/>
            <w:vMerge/>
            <w:shd w:val="clear" w:color="auto" w:fill="auto"/>
          </w:tcPr>
          <w:p w:rsidR="00EA2EEC" w:rsidRPr="00771AE4" w:rsidRDefault="00EA2EEC" w:rsidP="005170B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406"/>
        </w:trPr>
        <w:tc>
          <w:tcPr>
            <w:tcW w:w="4644" w:type="dxa"/>
            <w:vMerge w:val="restart"/>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5170B3">
        <w:trPr>
          <w:trHeight w:val="405"/>
        </w:trPr>
        <w:tc>
          <w:tcPr>
            <w:tcW w:w="4644" w:type="dxa"/>
            <w:vMerge/>
            <w:shd w:val="clear" w:color="auto" w:fill="auto"/>
          </w:tcPr>
          <w:p w:rsidR="00EA2EEC" w:rsidRPr="00771AE4" w:rsidRDefault="00EA2EEC" w:rsidP="005170B3">
            <w:pPr>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170B3">
            <w:pPr>
              <w:pStyle w:val="NormalLeft"/>
              <w:spacing w:before="0" w:after="0"/>
              <w:jc w:val="both"/>
              <w:rPr>
                <w:rFonts w:ascii="Arial" w:hAnsi="Arial" w:cs="Arial"/>
                <w:b/>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5170B3">
            <w:pPr>
              <w:pStyle w:val="NormalLeft"/>
              <w:spacing w:before="0" w:after="0"/>
              <w:ind w:left="720" w:hanging="294"/>
              <w:jc w:val="both"/>
              <w:rPr>
                <w:rFonts w:ascii="Arial" w:hAnsi="Arial" w:cs="Arial"/>
                <w:color w:val="000000" w:themeColor="text1"/>
                <w:sz w:val="15"/>
                <w:szCs w:val="15"/>
              </w:rPr>
            </w:pP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170B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rPr>
                <w:rFonts w:ascii="Arial" w:hAnsi="Arial" w:cs="Arial"/>
                <w:b/>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p>
        </w:tc>
      </w:tr>
      <w:tr w:rsidR="00EA2EEC" w:rsidRPr="00771AE4" w:rsidTr="005170B3">
        <w:trPr>
          <w:trHeight w:val="1316"/>
        </w:trPr>
        <w:tc>
          <w:tcPr>
            <w:tcW w:w="4644" w:type="dxa"/>
            <w:shd w:val="clear" w:color="auto" w:fill="auto"/>
          </w:tcPr>
          <w:p w:rsidR="00EA2EEC" w:rsidRPr="00771AE4" w:rsidRDefault="00EA2EEC" w:rsidP="005170B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170B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after="0"/>
              <w:rPr>
                <w:rFonts w:ascii="Arial" w:hAnsi="Arial" w:cs="Arial"/>
                <w:color w:val="000000" w:themeColor="text1"/>
                <w:sz w:val="15"/>
                <w:szCs w:val="15"/>
              </w:rPr>
            </w:pPr>
          </w:p>
        </w:tc>
      </w:tr>
      <w:tr w:rsidR="00EA2EEC" w:rsidRPr="00771AE4" w:rsidTr="005170B3">
        <w:trPr>
          <w:trHeight w:val="1544"/>
        </w:trPr>
        <w:tc>
          <w:tcPr>
            <w:tcW w:w="4644" w:type="dxa"/>
            <w:shd w:val="clear" w:color="auto" w:fill="auto"/>
          </w:tcPr>
          <w:p w:rsidR="00EA2EEC" w:rsidRPr="00771AE4" w:rsidRDefault="00EA2EEC" w:rsidP="005170B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170B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170B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170B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170B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lastRenderedPageBreak/>
              <w:t>Nel caso in cui l’operatore non è tenuto alla disciplina legge 68/1999 indicare le motivazioni: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strike/>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Default="00EA2EEC" w:rsidP="00EA2EEC">
      <w:pPr>
        <w:rPr>
          <w:color w:val="000000" w:themeColor="text1"/>
          <w:sz w:val="15"/>
          <w:szCs w:val="15"/>
        </w:rPr>
      </w:pPr>
    </w:p>
    <w:p w:rsidR="001B7EBE" w:rsidRDefault="001B7EBE" w:rsidP="00EA2EEC">
      <w:pPr>
        <w:rPr>
          <w:color w:val="000000" w:themeColor="text1"/>
          <w:sz w:val="15"/>
          <w:szCs w:val="15"/>
        </w:rPr>
      </w:pPr>
    </w:p>
    <w:p w:rsidR="001B7EBE" w:rsidRDefault="001B7EBE" w:rsidP="00EA2EEC">
      <w:pPr>
        <w:rPr>
          <w:color w:val="000000" w:themeColor="text1"/>
          <w:sz w:val="15"/>
          <w:szCs w:val="15"/>
        </w:rPr>
      </w:pPr>
    </w:p>
    <w:p w:rsidR="001B7EBE" w:rsidRDefault="001B7EBE">
      <w:pPr>
        <w:spacing w:before="0" w:after="200" w:line="276" w:lineRule="auto"/>
        <w:jc w:val="left"/>
        <w:rPr>
          <w:color w:val="000000" w:themeColor="text1"/>
          <w:sz w:val="15"/>
          <w:szCs w:val="15"/>
        </w:rPr>
      </w:pPr>
      <w:r>
        <w:rPr>
          <w:color w:val="000000" w:themeColor="text1"/>
          <w:sz w:val="15"/>
          <w:szCs w:val="15"/>
        </w:rPr>
        <w:br w:type="page"/>
      </w: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170B3">
        <w:tc>
          <w:tcPr>
            <w:tcW w:w="4606"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0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rPr>
          <w:trHeight w:val="51"/>
        </w:trPr>
        <w:tc>
          <w:tcPr>
            <w:tcW w:w="4644" w:type="dxa"/>
            <w:shd w:val="clear" w:color="auto" w:fill="auto"/>
          </w:tcPr>
          <w:p w:rsidR="00EA2EEC" w:rsidRPr="00771AE4" w:rsidRDefault="00EA2EEC" w:rsidP="005170B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ind w:left="284" w:hanging="142"/>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lastRenderedPageBreak/>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170B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170B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170B3">
        <w:tc>
          <w:tcPr>
            <w:tcW w:w="4644" w:type="dxa"/>
            <w:shd w:val="clear" w:color="auto" w:fill="FFFFFF" w:themeFill="background1"/>
          </w:tcPr>
          <w:p w:rsidR="00EA2EEC" w:rsidRPr="00771AE4" w:rsidRDefault="00EA2EEC" w:rsidP="005170B3">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170B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p>
              </w:tc>
              <w:tc>
                <w:tcPr>
                  <w:tcW w:w="936" w:type="dxa"/>
                  <w:shd w:val="clear" w:color="auto" w:fill="auto"/>
                </w:tcPr>
                <w:p w:rsidR="00EA2EEC" w:rsidRPr="00771AE4" w:rsidRDefault="00EA2EEC" w:rsidP="005170B3">
                  <w:pPr>
                    <w:rPr>
                      <w:rFonts w:ascii="Arial" w:hAnsi="Arial" w:cs="Arial"/>
                      <w:color w:val="000000" w:themeColor="text1"/>
                      <w:sz w:val="15"/>
                      <w:szCs w:val="15"/>
                    </w:rPr>
                  </w:pPr>
                </w:p>
              </w:tc>
              <w:tc>
                <w:tcPr>
                  <w:tcW w:w="724" w:type="dxa"/>
                  <w:shd w:val="clear" w:color="auto" w:fill="auto"/>
                </w:tcPr>
                <w:p w:rsidR="00EA2EEC" w:rsidRPr="00771AE4" w:rsidRDefault="00EA2EEC" w:rsidP="005170B3">
                  <w:pPr>
                    <w:rPr>
                      <w:rFonts w:ascii="Arial" w:hAnsi="Arial" w:cs="Arial"/>
                      <w:color w:val="000000" w:themeColor="text1"/>
                      <w:sz w:val="15"/>
                      <w:szCs w:val="15"/>
                    </w:rPr>
                  </w:pPr>
                </w:p>
              </w:tc>
              <w:tc>
                <w:tcPr>
                  <w:tcW w:w="1149" w:type="dxa"/>
                  <w:shd w:val="clear" w:color="auto" w:fill="auto"/>
                </w:tcPr>
                <w:p w:rsidR="00EA2EEC" w:rsidRPr="00771AE4" w:rsidRDefault="00EA2EEC" w:rsidP="005170B3">
                  <w:pPr>
                    <w:rPr>
                      <w:rFonts w:ascii="Arial" w:hAnsi="Arial" w:cs="Arial"/>
                      <w:color w:val="000000" w:themeColor="text1"/>
                      <w:sz w:val="15"/>
                      <w:szCs w:val="15"/>
                    </w:rPr>
                  </w:pPr>
                </w:p>
              </w:tc>
            </w:tr>
          </w:tbl>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170B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170B3">
            <w:pPr>
              <w:spacing w:before="0" w:after="0"/>
              <w:ind w:left="426"/>
              <w:rPr>
                <w:rFonts w:ascii="Arial" w:hAnsi="Arial" w:cs="Arial"/>
                <w:color w:val="000000" w:themeColor="text1"/>
                <w:sz w:val="15"/>
                <w:szCs w:val="15"/>
              </w:rPr>
            </w:pPr>
          </w:p>
          <w:p w:rsidR="00EA2EEC" w:rsidRPr="00771AE4" w:rsidRDefault="00EA2EEC" w:rsidP="005170B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7EBE" w:rsidRDefault="001B7EBE" w:rsidP="00EA2EEC">
      <w:pPr>
        <w:pStyle w:val="SectionTitle"/>
        <w:spacing w:before="0" w:after="0"/>
        <w:jc w:val="both"/>
        <w:rPr>
          <w:rFonts w:ascii="Arial" w:hAnsi="Arial" w:cs="Arial"/>
          <w:b w:val="0"/>
          <w:caps/>
          <w:smallCaps w:val="0"/>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1B7EBE" w:rsidRDefault="001B7EBE" w:rsidP="00EA2EEC">
      <w:pPr>
        <w:pStyle w:val="ChapterTitle"/>
        <w:jc w:val="both"/>
        <w:rPr>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170B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EDF" w:rsidRDefault="00A44EDF" w:rsidP="00EA2EEC">
      <w:pPr>
        <w:spacing w:before="0" w:after="0"/>
      </w:pPr>
      <w:r>
        <w:separator/>
      </w:r>
    </w:p>
  </w:endnote>
  <w:endnote w:type="continuationSeparator" w:id="0">
    <w:p w:rsidR="00A44EDF" w:rsidRDefault="00A44ED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3D3E" w:rsidRPr="00B83D3E" w:rsidRDefault="00B83D3E" w:rsidP="00B83D3E">
    <w:pPr>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6"/>
        <w:lang w:bidi="ar-SA"/>
      </w:rPr>
    </w:pPr>
    <w:r w:rsidRPr="00B83D3E">
      <w:rPr>
        <w:rFonts w:ascii="Calibri" w:eastAsia="Times New Roman" w:hAnsi="Calibri"/>
        <w:kern w:val="2"/>
        <w:sz w:val="16"/>
        <w:szCs w:val="16"/>
        <w:lang w:bidi="ar-SA"/>
      </w:rPr>
      <w:t>Classificazione del documento: Consip Public</w:t>
    </w:r>
  </w:p>
  <w:p w:rsidR="00B83D3E" w:rsidRPr="00B83D3E" w:rsidRDefault="00B83D3E" w:rsidP="00B83D3E">
    <w:pPr>
      <w:pBdr>
        <w:top w:val="single" w:sz="4" w:space="1" w:color="auto"/>
      </w:pBdr>
      <w:tabs>
        <w:tab w:val="center" w:pos="4819"/>
        <w:tab w:val="right" w:pos="9638"/>
      </w:tabs>
      <w:autoSpaceDE w:val="0"/>
      <w:autoSpaceDN w:val="0"/>
      <w:adjustRightInd w:val="0"/>
      <w:spacing w:before="0" w:after="0"/>
      <w:rPr>
        <w:rFonts w:ascii="Calibri" w:eastAsia="Times New Roman" w:hAnsi="Calibri"/>
        <w:noProof/>
        <w:sz w:val="16"/>
        <w:szCs w:val="16"/>
        <w:lang w:bidi="ar-SA"/>
      </w:rPr>
    </w:pPr>
    <w:r w:rsidRPr="00B83D3E">
      <w:rPr>
        <w:rFonts w:ascii="Calibri" w:eastAsia="Times New Roman" w:hAnsi="Calibri"/>
        <w:noProof/>
        <w:sz w:val="16"/>
        <w:szCs w:val="16"/>
        <w:lang w:bidi="ar-SA"/>
      </w:rPr>
      <w:t>ID 2670 - Gara a procedura aperta, ai sensi del D.lgs. 50/2016 e s.m.i., per l’affidamento di un Accordo Quadro per la fornitura di componenti aggiuntive di scalabilità per l’infrastruttura di backup DELL Data Domain di INAIL</w:t>
    </w:r>
  </w:p>
  <w:p w:rsidR="00B83D3E" w:rsidRPr="00B83D3E" w:rsidRDefault="00B83D3E" w:rsidP="00B83D3E">
    <w:pPr>
      <w:pBdr>
        <w:top w:val="single" w:sz="4" w:space="1" w:color="auto"/>
      </w:pBdr>
      <w:tabs>
        <w:tab w:val="center" w:pos="4819"/>
        <w:tab w:val="right" w:pos="9638"/>
      </w:tabs>
      <w:autoSpaceDE w:val="0"/>
      <w:autoSpaceDN w:val="0"/>
      <w:adjustRightInd w:val="0"/>
      <w:spacing w:before="0" w:after="0"/>
      <w:rPr>
        <w:rFonts w:ascii="Calibri" w:eastAsia="Times New Roman" w:hAnsi="Calibri"/>
        <w:sz w:val="16"/>
        <w:szCs w:val="16"/>
        <w:lang w:bidi="ar-SA"/>
      </w:rPr>
    </w:pPr>
    <w:r w:rsidRPr="00B83D3E">
      <w:rPr>
        <w:rFonts w:ascii="Calibri" w:eastAsia="Times New Roman" w:hAnsi="Calibri"/>
        <w:sz w:val="16"/>
        <w:szCs w:val="16"/>
        <w:lang w:bidi="ar-SA"/>
      </w:rPr>
      <w:t xml:space="preserve">Allegato 3 – </w:t>
    </w:r>
    <w:r>
      <w:rPr>
        <w:rFonts w:ascii="Calibri" w:eastAsia="Times New Roman" w:hAnsi="Calibri"/>
        <w:sz w:val="16"/>
        <w:szCs w:val="16"/>
        <w:lang w:bidi="ar-SA"/>
      </w:rPr>
      <w:t>DGUE</w:t>
    </w:r>
    <w:r>
      <w:rPr>
        <w:rFonts w:ascii="Calibri" w:eastAsia="Times New Roman" w:hAnsi="Calibri"/>
        <w:sz w:val="16"/>
        <w:szCs w:val="16"/>
        <w:lang w:bidi="ar-SA"/>
      </w:rPr>
      <w:tab/>
    </w:r>
    <w:r w:rsidRPr="00B83D3E">
      <w:rPr>
        <w:rFonts w:ascii="Calibri" w:eastAsia="Times New Roman" w:hAnsi="Calibri"/>
        <w:sz w:val="16"/>
        <w:szCs w:val="16"/>
        <w:lang w:bidi="ar-SA"/>
      </w:rPr>
      <w:tab/>
    </w:r>
    <w:r w:rsidRPr="00B83D3E">
      <w:rPr>
        <w:rFonts w:ascii="Calibri" w:eastAsia="Times New Roman" w:hAnsi="Calibri"/>
        <w:sz w:val="16"/>
        <w:szCs w:val="16"/>
        <w:lang w:bidi="ar-SA"/>
      </w:rPr>
      <w:fldChar w:fldCharType="begin"/>
    </w:r>
    <w:r w:rsidRPr="00B83D3E">
      <w:rPr>
        <w:rFonts w:ascii="Calibri" w:eastAsia="Times New Roman" w:hAnsi="Calibri"/>
        <w:sz w:val="16"/>
        <w:szCs w:val="16"/>
        <w:lang w:bidi="ar-SA"/>
      </w:rPr>
      <w:instrText>PAGE   \* MERGEFORMAT</w:instrText>
    </w:r>
    <w:r w:rsidRPr="00B83D3E">
      <w:rPr>
        <w:rFonts w:ascii="Calibri" w:eastAsia="Times New Roman" w:hAnsi="Calibri"/>
        <w:sz w:val="16"/>
        <w:szCs w:val="16"/>
        <w:lang w:bidi="ar-SA"/>
      </w:rPr>
      <w:fldChar w:fldCharType="separate"/>
    </w:r>
    <w:r>
      <w:rPr>
        <w:rFonts w:ascii="Calibri" w:eastAsia="Times New Roman" w:hAnsi="Calibri"/>
        <w:noProof/>
        <w:sz w:val="16"/>
        <w:szCs w:val="16"/>
        <w:lang w:bidi="ar-SA"/>
      </w:rPr>
      <w:t>17</w:t>
    </w:r>
    <w:r w:rsidRPr="00B83D3E">
      <w:rPr>
        <w:rFonts w:ascii="Calibri" w:eastAsia="Times New Roman" w:hAnsi="Calibri"/>
        <w:sz w:val="16"/>
        <w:szCs w:val="16"/>
        <w:lang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EDF" w:rsidRDefault="00A44EDF" w:rsidP="00EA2EEC">
      <w:pPr>
        <w:spacing w:before="0" w:after="0"/>
      </w:pPr>
      <w:r>
        <w:separator/>
      </w:r>
    </w:p>
  </w:footnote>
  <w:footnote w:type="continuationSeparator" w:id="0">
    <w:p w:rsidR="00A44EDF" w:rsidRDefault="00A44EDF" w:rsidP="00EA2EEC">
      <w:pPr>
        <w:spacing w:before="0" w:after="0"/>
      </w:pPr>
      <w:r>
        <w:continuationSeparator/>
      </w:r>
    </w:p>
  </w:footnote>
  <w:footnote w:id="1">
    <w:p w:rsidR="007B3D6F" w:rsidRPr="000022F9" w:rsidRDefault="007B3D6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B3D6F" w:rsidRPr="000022F9" w:rsidRDefault="007B3D6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7B3D6F" w:rsidRPr="000022F9" w:rsidRDefault="007B3D6F"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7B3D6F" w:rsidRPr="000022F9" w:rsidRDefault="007B3D6F"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7B3D6F" w:rsidRPr="000022F9" w:rsidRDefault="007B3D6F"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7B3D6F" w:rsidRDefault="007B3D6F" w:rsidP="00B83D3E">
      <w:pPr>
        <w:pStyle w:val="Testonotaapidipagina"/>
        <w:tabs>
          <w:tab w:val="left" w:pos="284"/>
          <w:tab w:val="left" w:pos="3140"/>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r w:rsidR="00B83D3E">
        <w:rPr>
          <w:rFonts w:ascii="Arial" w:hAnsi="Arial" w:cs="Arial"/>
          <w:sz w:val="12"/>
          <w:szCs w:val="12"/>
        </w:rPr>
        <w:tab/>
      </w:r>
    </w:p>
    <w:p w:rsidR="00B83D3E" w:rsidRPr="000022F9" w:rsidRDefault="00B83D3E" w:rsidP="00B83D3E">
      <w:pPr>
        <w:pStyle w:val="Testonotaapidipagina"/>
        <w:tabs>
          <w:tab w:val="left" w:pos="284"/>
          <w:tab w:val="left" w:pos="3140"/>
        </w:tabs>
        <w:rPr>
          <w:rFonts w:ascii="Arial" w:hAnsi="Arial" w:cs="Arial"/>
          <w:sz w:val="12"/>
          <w:szCs w:val="12"/>
        </w:rPr>
      </w:pPr>
    </w:p>
  </w:footnote>
  <w:footnote w:id="6">
    <w:p w:rsidR="007B3D6F" w:rsidRPr="00DC6298" w:rsidRDefault="007B3D6F"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7B3D6F" w:rsidRPr="00DC6298" w:rsidRDefault="007B3D6F"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B3D6F" w:rsidRPr="00DC6298" w:rsidRDefault="007B3D6F"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7B3D6F" w:rsidRPr="00DC6298" w:rsidRDefault="007B3D6F"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7B3D6F" w:rsidRPr="00DC6298" w:rsidRDefault="007B3D6F"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7B3D6F" w:rsidRPr="00DC6298" w:rsidRDefault="007B3D6F"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7B3D6F" w:rsidRPr="00157C69" w:rsidRDefault="007B3D6F"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7B3D6F" w:rsidRPr="005D4886" w:rsidRDefault="007B3D6F"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7B3D6F" w:rsidRPr="00B34FA7" w:rsidRDefault="007B3D6F"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7B3D6F" w:rsidRPr="00FB3DFA" w:rsidRDefault="007B3D6F"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7B3D6F" w:rsidRPr="00CC2D89" w:rsidRDefault="007B3D6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7B3D6F" w:rsidRPr="00CC2D89" w:rsidRDefault="007B3D6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7B3D6F" w:rsidRPr="00FB3DFA" w:rsidRDefault="007B3D6F"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7B3D6F" w:rsidRPr="004E115D" w:rsidRDefault="007B3D6F"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7B3D6F" w:rsidRPr="00A96CE8" w:rsidRDefault="007B3D6F"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7B3D6F" w:rsidRPr="00564D5B" w:rsidRDefault="007B3D6F"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7B3D6F" w:rsidRPr="003826FB" w:rsidRDefault="007B3D6F"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7B3D6F" w:rsidRPr="003826FB" w:rsidRDefault="007B3D6F"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7B3D6F" w:rsidRPr="00CC2D89" w:rsidRDefault="007B3D6F"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7B3D6F" w:rsidRPr="00A96CE8" w:rsidRDefault="007B3D6F"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7B3D6F" w:rsidRPr="008C4DD1" w:rsidRDefault="007B3D6F"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7B3D6F" w:rsidRPr="008C4DD1" w:rsidRDefault="007B3D6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7B3D6F" w:rsidRPr="008C4DD1" w:rsidRDefault="007B3D6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7B3D6F" w:rsidRPr="008C4DD1" w:rsidRDefault="007B3D6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7B3D6F" w:rsidRPr="008C4DD1" w:rsidRDefault="007B3D6F"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7B3D6F" w:rsidRPr="008C4DD1" w:rsidRDefault="007B3D6F"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7B3D6F" w:rsidRPr="008C4DD1" w:rsidRDefault="007B3D6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7B3D6F" w:rsidRPr="008C4DD1" w:rsidRDefault="007B3D6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7B3D6F" w:rsidRPr="008C4DD1" w:rsidRDefault="007B3D6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7B3D6F" w:rsidRPr="008C4DD1" w:rsidRDefault="007B3D6F"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B3D6F" w:rsidRPr="001F7093" w:rsidRDefault="007B3D6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7B3D6F" w:rsidRPr="001F7093" w:rsidRDefault="007B3D6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7B3D6F" w:rsidRPr="001F7093" w:rsidRDefault="007B3D6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7B3D6F" w:rsidRPr="001F7093" w:rsidRDefault="007B3D6F"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B3D6F" w:rsidRPr="00A96CE8" w:rsidRDefault="007B3D6F"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D6F" w:rsidRDefault="007B3D6F">
    <w:pPr>
      <w:pStyle w:val="TAGTECNICI"/>
    </w:pPr>
    <w:r>
      <w:t>ALL20TTT</w:t>
    </w:r>
  </w:p>
  <w:p w:rsidR="007B3D6F" w:rsidRDefault="007B3D6F">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184E1B"/>
    <w:multiLevelType w:val="hybridMultilevel"/>
    <w:tmpl w:val="BB80AABA"/>
    <w:lvl w:ilvl="0" w:tplc="2F60D93E">
      <w:start w:val="1"/>
      <w:numFmt w:val="decimal"/>
      <w:pStyle w:val="Paragrafolettere"/>
      <w:lvlText w:val="%1."/>
      <w:lvlJc w:val="left"/>
      <w:pPr>
        <w:tabs>
          <w:tab w:val="num" w:pos="2288"/>
        </w:tabs>
        <w:ind w:left="2288" w:hanging="360"/>
      </w:pPr>
    </w:lvl>
    <w:lvl w:ilvl="1" w:tplc="C48E3424">
      <w:numFmt w:val="none"/>
      <w:lvlText w:val=""/>
      <w:lvlJc w:val="left"/>
      <w:pPr>
        <w:tabs>
          <w:tab w:val="num" w:pos="360"/>
        </w:tabs>
      </w:pPr>
    </w:lvl>
    <w:lvl w:ilvl="2" w:tplc="C3F0490C">
      <w:numFmt w:val="none"/>
      <w:lvlText w:val=""/>
      <w:lvlJc w:val="left"/>
      <w:pPr>
        <w:tabs>
          <w:tab w:val="num" w:pos="360"/>
        </w:tabs>
      </w:pPr>
    </w:lvl>
    <w:lvl w:ilvl="3" w:tplc="BDA4CB9A">
      <w:numFmt w:val="none"/>
      <w:lvlText w:val=""/>
      <w:lvlJc w:val="left"/>
      <w:pPr>
        <w:tabs>
          <w:tab w:val="num" w:pos="360"/>
        </w:tabs>
      </w:pPr>
    </w:lvl>
    <w:lvl w:ilvl="4" w:tplc="8C38E090">
      <w:numFmt w:val="none"/>
      <w:lvlText w:val=""/>
      <w:lvlJc w:val="left"/>
      <w:pPr>
        <w:tabs>
          <w:tab w:val="num" w:pos="360"/>
        </w:tabs>
      </w:pPr>
    </w:lvl>
    <w:lvl w:ilvl="5" w:tplc="94FE4584">
      <w:numFmt w:val="none"/>
      <w:lvlText w:val=""/>
      <w:lvlJc w:val="left"/>
      <w:pPr>
        <w:tabs>
          <w:tab w:val="num" w:pos="360"/>
        </w:tabs>
      </w:pPr>
    </w:lvl>
    <w:lvl w:ilvl="6" w:tplc="3F540EEC">
      <w:numFmt w:val="none"/>
      <w:lvlText w:val=""/>
      <w:lvlJc w:val="left"/>
      <w:pPr>
        <w:tabs>
          <w:tab w:val="num" w:pos="360"/>
        </w:tabs>
      </w:pPr>
    </w:lvl>
    <w:lvl w:ilvl="7" w:tplc="DD244748">
      <w:numFmt w:val="none"/>
      <w:lvlText w:val=""/>
      <w:lvlJc w:val="left"/>
      <w:pPr>
        <w:tabs>
          <w:tab w:val="num" w:pos="360"/>
        </w:tabs>
      </w:pPr>
    </w:lvl>
    <w:lvl w:ilvl="8" w:tplc="FCE8E5F0">
      <w:numFmt w:val="none"/>
      <w:lvlText w:val=""/>
      <w:lvlJc w:val="left"/>
      <w:pPr>
        <w:tabs>
          <w:tab w:val="num" w:pos="360"/>
        </w:tabs>
      </w:pPr>
    </w:lvl>
  </w:abstractNum>
  <w:abstractNum w:abstractNumId="3"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8"/>
  </w:num>
  <w:num w:numId="3">
    <w:abstractNumId w:val="17"/>
  </w:num>
  <w:num w:numId="4">
    <w:abstractNumId w:val="20"/>
  </w:num>
  <w:num w:numId="5">
    <w:abstractNumId w:val="9"/>
  </w:num>
  <w:num w:numId="6">
    <w:abstractNumId w:val="4"/>
  </w:num>
  <w:num w:numId="7">
    <w:abstractNumId w:val="18"/>
  </w:num>
  <w:num w:numId="8">
    <w:abstractNumId w:val="26"/>
  </w:num>
  <w:num w:numId="9">
    <w:abstractNumId w:val="1"/>
  </w:num>
  <w:num w:numId="10">
    <w:abstractNumId w:val="21"/>
  </w:num>
  <w:num w:numId="11">
    <w:abstractNumId w:val="12"/>
  </w:num>
  <w:num w:numId="12">
    <w:abstractNumId w:val="23"/>
  </w:num>
  <w:num w:numId="13">
    <w:abstractNumId w:val="10"/>
  </w:num>
  <w:num w:numId="14">
    <w:abstractNumId w:val="14"/>
  </w:num>
  <w:num w:numId="15">
    <w:abstractNumId w:val="2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7"/>
  </w:num>
  <w:num w:numId="20">
    <w:abstractNumId w:val="22"/>
  </w:num>
  <w:num w:numId="21">
    <w:abstractNumId w:val="3"/>
  </w:num>
  <w:num w:numId="22">
    <w:abstractNumId w:val="25"/>
  </w:num>
  <w:num w:numId="23">
    <w:abstractNumId w:val="0"/>
  </w:num>
  <w:num w:numId="24">
    <w:abstractNumId w:val="15"/>
  </w:num>
  <w:num w:numId="25">
    <w:abstractNumId w:val="5"/>
  </w:num>
  <w:num w:numId="26">
    <w:abstractNumId w:val="6"/>
  </w:num>
  <w:num w:numId="27">
    <w:abstractNumId w:val="11"/>
  </w:num>
  <w:num w:numId="28">
    <w:abstractNumId w:val="13"/>
  </w:num>
  <w:num w:numId="29">
    <w:abstractNumId w:val="1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428EA"/>
    <w:rsid w:val="00195D20"/>
    <w:rsid w:val="001B7EBE"/>
    <w:rsid w:val="00263037"/>
    <w:rsid w:val="002A32A6"/>
    <w:rsid w:val="003819D9"/>
    <w:rsid w:val="003F02E1"/>
    <w:rsid w:val="003F6ABF"/>
    <w:rsid w:val="004048D0"/>
    <w:rsid w:val="00443031"/>
    <w:rsid w:val="004A0EEE"/>
    <w:rsid w:val="005170B3"/>
    <w:rsid w:val="00542F2E"/>
    <w:rsid w:val="00563B42"/>
    <w:rsid w:val="00630B6E"/>
    <w:rsid w:val="00633176"/>
    <w:rsid w:val="00684AD4"/>
    <w:rsid w:val="007348D1"/>
    <w:rsid w:val="00754DAA"/>
    <w:rsid w:val="007716D0"/>
    <w:rsid w:val="00784F77"/>
    <w:rsid w:val="00797AA5"/>
    <w:rsid w:val="007B3D6F"/>
    <w:rsid w:val="009D2C7A"/>
    <w:rsid w:val="00A079C9"/>
    <w:rsid w:val="00A44EDF"/>
    <w:rsid w:val="00A663C7"/>
    <w:rsid w:val="00A86AC7"/>
    <w:rsid w:val="00B83D3E"/>
    <w:rsid w:val="00C312FA"/>
    <w:rsid w:val="00C957E0"/>
    <w:rsid w:val="00D30E97"/>
    <w:rsid w:val="00E60E9B"/>
    <w:rsid w:val="00EA2EEC"/>
    <w:rsid w:val="00ED6684"/>
    <w:rsid w:val="00EE473E"/>
    <w:rsid w:val="00F427F0"/>
    <w:rsid w:val="00F969C3"/>
    <w:rsid w:val="00FD7D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F75B9"/>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usoboll1">
    <w:name w:val="usoboll1"/>
    <w:basedOn w:val="Normale"/>
    <w:rsid w:val="007B3D6F"/>
    <w:pPr>
      <w:widowControl w:val="0"/>
      <w:spacing w:after="0" w:line="482" w:lineRule="atLeast"/>
    </w:pPr>
    <w:rPr>
      <w:rFonts w:eastAsia="Times New Roman"/>
      <w:szCs w:val="20"/>
      <w:lang w:bidi="ar-SA"/>
    </w:rPr>
  </w:style>
  <w:style w:type="paragraph" w:customStyle="1" w:styleId="Paragrafolettere">
    <w:name w:val="Paragrafo lettere"/>
    <w:basedOn w:val="Corpotesto"/>
    <w:next w:val="Numeroelenco"/>
    <w:rsid w:val="007B3D6F"/>
    <w:pPr>
      <w:numPr>
        <w:numId w:val="30"/>
      </w:numPr>
      <w:tabs>
        <w:tab w:val="clear" w:pos="2288"/>
        <w:tab w:val="num" w:pos="850"/>
      </w:tabs>
      <w:autoSpaceDE w:val="0"/>
      <w:autoSpaceDN w:val="0"/>
      <w:spacing w:after="0" w:line="276" w:lineRule="auto"/>
      <w:ind w:left="850" w:hanging="850"/>
    </w:pPr>
    <w:rPr>
      <w:rFonts w:ascii="Arial" w:eastAsia="Times New Roman" w:hAnsi="Arial"/>
      <w:sz w:val="22"/>
      <w:szCs w:val="24"/>
      <w:lang w:val="x-none" w:eastAsia="x-none" w:bidi="ar-SA"/>
    </w:rPr>
  </w:style>
  <w:style w:type="paragraph" w:styleId="Corpotesto">
    <w:name w:val="Body Text"/>
    <w:basedOn w:val="Normale"/>
    <w:link w:val="CorpotestoCarattere"/>
    <w:uiPriority w:val="99"/>
    <w:semiHidden/>
    <w:unhideWhenUsed/>
    <w:rsid w:val="007B3D6F"/>
  </w:style>
  <w:style w:type="character" w:customStyle="1" w:styleId="CorpotestoCarattere">
    <w:name w:val="Corpo testo Carattere"/>
    <w:basedOn w:val="Carpredefinitoparagrafo"/>
    <w:link w:val="Corpotesto"/>
    <w:uiPriority w:val="99"/>
    <w:semiHidden/>
    <w:rsid w:val="007B3D6F"/>
    <w:rPr>
      <w:rFonts w:ascii="Times New Roman" w:eastAsia="Calibri" w:hAnsi="Times New Roman" w:cs="Times New Roman"/>
      <w:sz w:val="24"/>
      <w:lang w:eastAsia="it-IT" w:bidi="it-IT"/>
    </w:rPr>
  </w:style>
  <w:style w:type="paragraph" w:styleId="Numeroelenco">
    <w:name w:val="List Number"/>
    <w:basedOn w:val="Normale"/>
    <w:uiPriority w:val="99"/>
    <w:semiHidden/>
    <w:unhideWhenUsed/>
    <w:rsid w:val="007B3D6F"/>
    <w:pPr>
      <w:tabs>
        <w:tab w:val="num" w:pos="2288"/>
      </w:tabs>
      <w:ind w:left="2288"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17</Pages>
  <Words>6880</Words>
  <Characters>39219</Characters>
  <Application>Microsoft Office Word</Application>
  <DocSecurity>0</DocSecurity>
  <Lines>326</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Portale Carmelo</cp:lastModifiedBy>
  <cp:revision>4</cp:revision>
  <cp:lastPrinted>2023-03-16T14:35:00Z</cp:lastPrinted>
  <dcterms:created xsi:type="dcterms:W3CDTF">2023-05-26T17:19:00Z</dcterms:created>
  <dcterms:modified xsi:type="dcterms:W3CDTF">2023-05-27T09:57:00Z</dcterms:modified>
</cp:coreProperties>
</file>