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46SDA_Internal"/>
        <w:tag w:val="Version_Classificazione_B"/>
        <w:id w:val="-858426578"/>
        <w:lock w:val="sdtContentLocked"/>
        <w:text/>
      </w:sdtPr>
      <w:sdtEndPr/>
      <w:sdtContent>
        <w:p w14:paraId="27F49AC5" w14:textId="3E0B6D7A" w:rsidR="002E48D7" w:rsidRDefault="004E2D21">
          <w:pPr>
            <w:pStyle w:val="CLASSIFICAZIONEBODY5"/>
          </w:pPr>
          <w:r>
            <w:t>CLASSIFICAZIONE DEL DOCUMENTO: CONSIP PUBLIC</w:t>
          </w:r>
        </w:p>
      </w:sdtContent>
    </w:sdt>
    <w:p w14:paraId="6DE252C0" w14:textId="77777777" w:rsidR="006B42B3" w:rsidRDefault="006B42B3">
      <w:pPr>
        <w:pStyle w:val="Titolocopertina"/>
      </w:pPr>
    </w:p>
    <w:p w14:paraId="1E8D9221" w14:textId="6F3916A5" w:rsidR="000A1C5E" w:rsidRPr="004E2D21" w:rsidRDefault="000A1C5E" w:rsidP="004E2D21">
      <w:pPr>
        <w:pStyle w:val="Titolocopertina"/>
        <w:rPr>
          <w:sz w:val="28"/>
        </w:rPr>
      </w:pPr>
      <w:r w:rsidRPr="004E2D21">
        <w:rPr>
          <w:sz w:val="28"/>
        </w:rPr>
        <w:t>ALLEGATO</w:t>
      </w:r>
      <w:r w:rsidR="00360713" w:rsidRPr="009F2DC0">
        <w:rPr>
          <w:sz w:val="28"/>
        </w:rPr>
        <w:t xml:space="preserve"> </w:t>
      </w:r>
      <w:r w:rsidR="000A3C8E">
        <w:rPr>
          <w:sz w:val="28"/>
        </w:rPr>
        <w:t>4</w:t>
      </w:r>
    </w:p>
    <w:p w14:paraId="382BB190" w14:textId="1C80C2C4" w:rsidR="000A1C5E" w:rsidRPr="004E2D21" w:rsidRDefault="000A1C5E" w:rsidP="004E2D21">
      <w:pPr>
        <w:pStyle w:val="Titolocopertina"/>
        <w:rPr>
          <w:sz w:val="28"/>
        </w:rPr>
      </w:pPr>
      <w:r w:rsidRPr="004E2D21">
        <w:rPr>
          <w:sz w:val="28"/>
        </w:rPr>
        <w:t xml:space="preserve">FACSIMILE DICHIARAZIONE </w:t>
      </w:r>
      <w:r w:rsidR="000627B5" w:rsidRPr="004E2D21">
        <w:rPr>
          <w:sz w:val="28"/>
        </w:rPr>
        <w:t>AGGIUNTIVA</w:t>
      </w:r>
      <w:r w:rsidR="002C014D" w:rsidRPr="004E2D21">
        <w:rPr>
          <w:sz w:val="28"/>
        </w:rPr>
        <w:t xml:space="preserve"> </w:t>
      </w:r>
    </w:p>
    <w:p w14:paraId="7F47B647" w14:textId="7B396079" w:rsidR="000A1C5E" w:rsidRPr="004E2D21" w:rsidRDefault="00112F6F" w:rsidP="004E2D21">
      <w:pPr>
        <w:pStyle w:val="Titolocopertina"/>
      </w:pPr>
      <w:r w:rsidRPr="009C315C">
        <w:t xml:space="preserve">RILASCIATA </w:t>
      </w:r>
      <w:r w:rsidR="000A1C5E" w:rsidRPr="004E2D21">
        <w:t>AI SENSI DELL’ART. 46 DEL D.P.R. 445/2000</w:t>
      </w:r>
    </w:p>
    <w:p w14:paraId="7D28C13E" w14:textId="77777777" w:rsidR="000A1C5E" w:rsidRPr="004E2D21" w:rsidRDefault="000A1C5E" w:rsidP="004E2D21">
      <w:pPr>
        <w:jc w:val="both"/>
        <w:rPr>
          <w:sz w:val="20"/>
        </w:rPr>
      </w:pPr>
    </w:p>
    <w:p w14:paraId="1F8A66AE" w14:textId="0299DC55" w:rsidR="009B6E69" w:rsidRPr="00A1740B" w:rsidRDefault="009B6E69" w:rsidP="00A1740B">
      <w:pPr>
        <w:jc w:val="both"/>
        <w:rPr>
          <w:rStyle w:val="BLOCKBOLD"/>
          <w:rFonts w:asciiTheme="minorHAnsi" w:hAnsiTheme="minorHAnsi" w:cstheme="minorHAnsi"/>
          <w:color w:val="0000FF"/>
        </w:rPr>
      </w:pPr>
      <w:r w:rsidRPr="00A1740B">
        <w:rPr>
          <w:rStyle w:val="BLOCKBOLD"/>
          <w:rFonts w:asciiTheme="minorHAnsi" w:hAnsiTheme="minorHAnsi" w:cstheme="minorHAnsi"/>
        </w:rPr>
        <w:t xml:space="preserve">DICHIARAZIONE </w:t>
      </w:r>
      <w:r w:rsidR="000627B5" w:rsidRPr="00A1740B">
        <w:rPr>
          <w:rStyle w:val="BLOCKBOLD"/>
          <w:rFonts w:asciiTheme="minorHAnsi" w:hAnsiTheme="minorHAnsi" w:cstheme="minorHAnsi"/>
        </w:rPr>
        <w:t>AGGIUNTIVA</w:t>
      </w:r>
      <w:r w:rsidRPr="00A1740B">
        <w:rPr>
          <w:rFonts w:cstheme="minorHAnsi"/>
          <w:sz w:val="20"/>
          <w:szCs w:val="20"/>
        </w:rPr>
        <w:t xml:space="preserve"> </w:t>
      </w:r>
      <w:r w:rsidRPr="00A1740B">
        <w:rPr>
          <w:rStyle w:val="BLOCKBOLD"/>
          <w:rFonts w:asciiTheme="minorHAnsi" w:hAnsiTheme="minorHAnsi" w:cstheme="minorHAnsi"/>
        </w:rPr>
        <w:t xml:space="preserve">per la partecipazione </w:t>
      </w:r>
      <w:r w:rsidR="00B22BFC" w:rsidRPr="00A1740B">
        <w:rPr>
          <w:rStyle w:val="BLOCKBOLD"/>
          <w:rFonts w:asciiTheme="minorHAnsi" w:hAnsiTheme="minorHAnsi" w:cstheme="minorHAnsi"/>
        </w:rPr>
        <w:t xml:space="preserve">all’Appalto Specifico indetto da Consip S.p.A. </w:t>
      </w:r>
      <w:r w:rsidR="000A3C8E" w:rsidRPr="000A3C8E">
        <w:rPr>
          <w:rStyle w:val="BLOCKBOLD"/>
          <w:rFonts w:asciiTheme="minorHAnsi" w:hAnsiTheme="minorHAnsi" w:cstheme="minorHAnsi"/>
        </w:rPr>
        <w:t>PER L’ACQUISIZIONE DEL SERVIZIO DI MANUTENZIONE DELLE LICENZE SOFTWARE GENESYS E DEI SERVIZI DI SUPPORTO SPECIALISTICO PER LA GESTIONE DEI CONTACT CENTER DELLA SOGEI E DELL’AGENZIA DELLE ENTRATE, NELL’AMBITO DEL SISTEMA DINAMICO DI ACQUISIZIONE DELLA PUBBLICA AMMINISTRAZIONE PER LA FORNITURA DI PRODOTTI E SERVIZI PER L’INFO</w:t>
      </w:r>
      <w:r w:rsidR="000A3C8E">
        <w:rPr>
          <w:rStyle w:val="BLOCKBOLD"/>
          <w:rFonts w:asciiTheme="minorHAnsi" w:hAnsiTheme="minorHAnsi" w:cstheme="minorHAnsi"/>
        </w:rPr>
        <w:t>RMATICA E LE TELECOMUNICAZIONI</w:t>
      </w:r>
      <w:r w:rsidRPr="00A1740B">
        <w:rPr>
          <w:rStyle w:val="BLOCKBOLD"/>
          <w:rFonts w:asciiTheme="minorHAnsi" w:hAnsiTheme="minorHAnsi" w:cstheme="minorHAnsi"/>
        </w:rPr>
        <w:t xml:space="preserve">, CONTENENTE DICHIARAZIONI AI SENSI E PER GLI EFFETTI DI CUI AGLI ARTT. 46, 47 E 76 DEL DPR 445/2000 </w:t>
      </w:r>
    </w:p>
    <w:p w14:paraId="1B91DE21" w14:textId="77777777" w:rsidR="000A1C5E" w:rsidRPr="00A1740B" w:rsidRDefault="000A1C5E" w:rsidP="00A1740B">
      <w:pPr>
        <w:jc w:val="both"/>
        <w:rPr>
          <w:rStyle w:val="BLOCKBOLD"/>
          <w:rFonts w:asciiTheme="minorHAnsi" w:hAnsiTheme="minorHAnsi" w:cstheme="minorHAnsi"/>
          <w:color w:val="0000FF"/>
        </w:rPr>
      </w:pPr>
    </w:p>
    <w:p w14:paraId="46036550" w14:textId="77777777" w:rsidR="000A1C5E" w:rsidRPr="00A1740B" w:rsidRDefault="000A1C5E" w:rsidP="00A1740B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_l_ </w:t>
      </w:r>
      <w:proofErr w:type="spellStart"/>
      <w:r w:rsidRPr="00A1740B">
        <w:rPr>
          <w:rFonts w:asciiTheme="minorHAnsi" w:hAnsiTheme="minorHAnsi" w:cstheme="minorHAnsi"/>
          <w:szCs w:val="20"/>
        </w:rPr>
        <w:t>sottoscritt</w:t>
      </w:r>
      <w:proofErr w:type="spellEnd"/>
      <w:r w:rsidRPr="00A1740B">
        <w:rPr>
          <w:rFonts w:asciiTheme="minorHAnsi" w:hAnsiTheme="minorHAnsi" w:cstheme="minorHAnsi"/>
          <w:szCs w:val="20"/>
        </w:rPr>
        <w:t>_ (nome e cognome) _________________</w:t>
      </w:r>
      <w:proofErr w:type="spellStart"/>
      <w:r w:rsidRPr="00A1740B">
        <w:rPr>
          <w:rFonts w:asciiTheme="minorHAnsi" w:hAnsiTheme="minorHAnsi" w:cstheme="minorHAnsi"/>
          <w:szCs w:val="20"/>
        </w:rPr>
        <w:t>nat</w:t>
      </w:r>
      <w:proofErr w:type="spellEnd"/>
      <w:r w:rsidRPr="00A1740B">
        <w:rPr>
          <w:rFonts w:asciiTheme="minorHAnsi" w:hAnsiTheme="minorHAnsi" w:cstheme="minorHAnsi"/>
          <w:szCs w:val="20"/>
        </w:rPr>
        <w:t xml:space="preserve">_ a __________________________ </w:t>
      </w:r>
      <w:proofErr w:type="spellStart"/>
      <w:r w:rsidRPr="00A1740B">
        <w:rPr>
          <w:rFonts w:asciiTheme="minorHAnsi" w:hAnsiTheme="minorHAnsi" w:cstheme="minorHAnsi"/>
          <w:szCs w:val="20"/>
        </w:rPr>
        <w:t>Prov</w:t>
      </w:r>
      <w:proofErr w:type="spellEnd"/>
      <w:r w:rsidRPr="00A1740B">
        <w:rPr>
          <w:rFonts w:asciiTheme="minorHAnsi" w:hAnsiTheme="minorHAnsi" w:cstheme="minorHAnsi"/>
          <w:szCs w:val="20"/>
        </w:rPr>
        <w:t>. ________ il ________________ residente a________________________via/piazza_____________________________________n.__________Codice Fiscale_________________ in qualità di_____________________________________</w:t>
      </w:r>
      <w:r w:rsidR="003B3343" w:rsidRPr="00A1740B">
        <w:rPr>
          <w:rFonts w:asciiTheme="minorHAnsi" w:hAnsiTheme="minorHAnsi" w:cstheme="minorHAnsi"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>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0B52994A" w14:textId="77777777" w:rsidR="000A1C5E" w:rsidRPr="00A1740B" w:rsidRDefault="000A1C5E" w:rsidP="00B51A32">
      <w:pPr>
        <w:jc w:val="center"/>
        <w:rPr>
          <w:rFonts w:cstheme="minorHAnsi"/>
          <w:b/>
          <w:bCs/>
          <w:sz w:val="20"/>
          <w:szCs w:val="20"/>
        </w:rPr>
      </w:pPr>
      <w:r w:rsidRPr="00A1740B">
        <w:rPr>
          <w:rFonts w:cstheme="minorHAnsi"/>
          <w:b/>
          <w:bCs/>
          <w:sz w:val="20"/>
          <w:szCs w:val="20"/>
        </w:rPr>
        <w:t>DICHIARA</w:t>
      </w:r>
    </w:p>
    <w:p w14:paraId="7ACF5C95" w14:textId="77777777" w:rsidR="00411308" w:rsidRPr="004E2D21" w:rsidRDefault="00411308" w:rsidP="004E2D21">
      <w:pPr>
        <w:pStyle w:val="Numeroelenco"/>
        <w:ind w:hanging="502"/>
        <w:rPr>
          <w:rFonts w:ascii="Calibri" w:hAnsi="Calibri"/>
          <w:strike/>
        </w:rPr>
      </w:pPr>
      <w:r w:rsidRPr="004E2D21">
        <w:rPr>
          <w:rFonts w:asciiTheme="minorHAnsi" w:hAnsiTheme="minorHAnsi"/>
          <w:i/>
        </w:rPr>
        <w:t>[</w:t>
      </w:r>
      <w:r w:rsidRPr="009C315C">
        <w:rPr>
          <w:rFonts w:asciiTheme="minorHAnsi" w:hAnsiTheme="minorHAnsi" w:cstheme="minorHAnsi"/>
          <w:i/>
          <w:color w:val="0000FF"/>
          <w:szCs w:val="20"/>
        </w:rPr>
        <w:t>eventuale, in caso di pagamento tramite marca da bollo di euro 16,00</w:t>
      </w:r>
      <w:r w:rsidRPr="004E2D21">
        <w:rPr>
          <w:rFonts w:asciiTheme="minorHAnsi" w:hAnsiTheme="minorHAnsi"/>
          <w:i/>
        </w:rPr>
        <w:t>:</w:t>
      </w:r>
      <w:r w:rsidRPr="004E2D21">
        <w:rPr>
          <w:rFonts w:eastAsia="Calibri"/>
        </w:rPr>
        <w:t xml:space="preserve"> </w:t>
      </w:r>
      <w:r w:rsidRPr="004E2D21">
        <w:rPr>
          <w:rFonts w:asciiTheme="minorHAnsi" w:hAnsiTheme="minorHAnsi"/>
        </w:rPr>
        <w:t>che il numero seriale della marca da bollo dii Euro 16,00 con la quale assolve al pagamento del bollo ai fini della partecipazione alla presente procedura</w:t>
      </w:r>
      <w:r w:rsidR="00820EF3" w:rsidRPr="004E2D21">
        <w:rPr>
          <w:rFonts w:asciiTheme="minorHAnsi" w:hAnsiTheme="minorHAnsi"/>
        </w:rPr>
        <w:t>, e la cui copia si allega a Sistema</w:t>
      </w:r>
      <w:r w:rsidRPr="004E2D21">
        <w:rPr>
          <w:rFonts w:asciiTheme="minorHAnsi" w:hAnsiTheme="minorHAnsi"/>
        </w:rPr>
        <w:t xml:space="preserve"> è _________;]</w:t>
      </w:r>
    </w:p>
    <w:p w14:paraId="001FC2E2" w14:textId="77777777" w:rsidR="0024140D" w:rsidRPr="004E2D21" w:rsidRDefault="0024140D" w:rsidP="004E2D21">
      <w:pPr>
        <w:pStyle w:val="Numeroelenco"/>
        <w:ind w:hanging="502"/>
        <w:rPr>
          <w:rFonts w:asciiTheme="minorHAnsi" w:hAnsiTheme="minorHAnsi"/>
        </w:rPr>
      </w:pPr>
      <w:r w:rsidRPr="004E2D21">
        <w:rPr>
          <w:rFonts w:asciiTheme="minorHAnsi" w:hAnsiTheme="minorHAnsi"/>
        </w:rPr>
        <w:t>di non trovarsi rispetto ad un altro partecipante alla medesima procedura di affidamento, in una situazione di controllo di cui all'</w:t>
      </w:r>
      <w:hyperlink r:id="rId7" w:anchor="2359" w:history="1">
        <w:r w:rsidRPr="004E2D21">
          <w:rPr>
            <w:rFonts w:asciiTheme="minorHAnsi" w:hAnsiTheme="minorHAnsi"/>
          </w:rPr>
          <w:t>articolo 2359 del codice civile</w:t>
        </w:r>
      </w:hyperlink>
      <w:r w:rsidRPr="004E2D21">
        <w:rPr>
          <w:rFonts w:asciiTheme="minorHAnsi" w:hAnsiTheme="minorHAnsi"/>
        </w:rPr>
        <w:t xml:space="preserve"> o in una qualsiasi relazione, anche di fatto, se la situazione di controllo o la relazione comporti che le offerte sono imputabili ad un unico centro decisionale (articolo 80, comma 5, lettera m);</w:t>
      </w:r>
      <w:r w:rsidRPr="004E2D21">
        <w:rPr>
          <w:rFonts w:asciiTheme="minorHAnsi" w:hAnsiTheme="minorHAnsi"/>
          <w:i/>
        </w:rPr>
        <w:t xml:space="preserve"> </w:t>
      </w:r>
    </w:p>
    <w:p w14:paraId="5D840A3A" w14:textId="77777777" w:rsidR="0024140D" w:rsidRPr="009C315C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color w:val="0000FF"/>
          <w:szCs w:val="20"/>
        </w:rPr>
      </w:pPr>
      <w:r w:rsidRPr="009C315C">
        <w:rPr>
          <w:rFonts w:asciiTheme="minorHAnsi" w:hAnsiTheme="minorHAnsi" w:cstheme="minorHAnsi"/>
          <w:i/>
          <w:color w:val="0000FF"/>
          <w:szCs w:val="20"/>
        </w:rPr>
        <w:t>o in alternativa</w:t>
      </w:r>
    </w:p>
    <w:p w14:paraId="2D8940C5" w14:textId="77777777" w:rsidR="0024140D" w:rsidRPr="004E2D21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/>
        </w:rPr>
      </w:pPr>
      <w:r w:rsidRPr="004E2D21">
        <w:rPr>
          <w:rFonts w:asciiTheme="minorHAnsi" w:hAnsiTheme="minorHAnsi"/>
        </w:rPr>
        <w:t>di trovarsi rispetto ad un altro partecipante alla medesima procedura di affidamento, in una situazione di controllo di cui all'</w:t>
      </w:r>
      <w:hyperlink r:id="rId8" w:anchor="2359" w:history="1">
        <w:r w:rsidRPr="004E2D21">
          <w:rPr>
            <w:rFonts w:asciiTheme="minorHAnsi" w:hAnsiTheme="minorHAnsi"/>
          </w:rPr>
          <w:t>articolo 2359 del codice civile</w:t>
        </w:r>
      </w:hyperlink>
      <w:r w:rsidRPr="004E2D21">
        <w:rPr>
          <w:rFonts w:asciiTheme="minorHAnsi" w:hAnsiTheme="minorHAnsi"/>
        </w:rPr>
        <w:t xml:space="preserve"> o in una qualsiasi relazione, anche di fatto, se la situazione di controllo o la relazione comporti che le offerte sono imputabili ad un unico centro decisionale (articolo 80, comma 5, lettera m);</w:t>
      </w:r>
      <w:r w:rsidRPr="004E2D21">
        <w:rPr>
          <w:rFonts w:asciiTheme="minorHAnsi" w:hAnsiTheme="minorHAnsi"/>
          <w:i/>
        </w:rPr>
        <w:t xml:space="preserve"> </w:t>
      </w:r>
    </w:p>
    <w:p w14:paraId="0586846F" w14:textId="77777777" w:rsidR="00B63C51" w:rsidRPr="009C315C" w:rsidRDefault="00B63C51" w:rsidP="009C315C">
      <w:pPr>
        <w:pStyle w:val="Numeroelenco"/>
        <w:tabs>
          <w:tab w:val="clear" w:pos="502"/>
          <w:tab w:val="num" w:pos="786"/>
        </w:tabs>
        <w:ind w:left="567" w:hanging="567"/>
        <w:rPr>
          <w:rFonts w:asciiTheme="minorHAnsi" w:hAnsiTheme="minorHAnsi" w:cstheme="minorHAnsi"/>
          <w:i/>
          <w:color w:val="0000FF"/>
          <w:szCs w:val="20"/>
        </w:rPr>
      </w:pPr>
      <w:r w:rsidRPr="009C315C">
        <w:rPr>
          <w:rFonts w:asciiTheme="minorHAnsi" w:hAnsiTheme="minorHAnsi" w:cstheme="minorHAnsi"/>
          <w:i/>
          <w:color w:val="0000FF"/>
          <w:szCs w:val="20"/>
        </w:rPr>
        <w:lastRenderedPageBreak/>
        <w:t xml:space="preserve">&lt;eventuali dichiarazioni relative alle fattispecie ricadenti nell’ambito di applicazione dell’art. 80, comma 5, così come precisate nel Capitolato d’Oneri dell’AS, </w:t>
      </w:r>
      <w:r w:rsidRPr="009C315C">
        <w:rPr>
          <w:rFonts w:asciiTheme="minorHAnsi" w:hAnsiTheme="minorHAnsi" w:cstheme="minorHAnsi"/>
          <w:b/>
          <w:i/>
          <w:color w:val="0000FF"/>
          <w:szCs w:val="20"/>
        </w:rPr>
        <w:t>laddove in sede di ammissione allo SDAPA o di rinnovo dati non se ne fosse tenuto conto</w:t>
      </w:r>
      <w:r w:rsidRPr="009C315C">
        <w:rPr>
          <w:rFonts w:asciiTheme="minorHAnsi" w:hAnsiTheme="minorHAnsi" w:cstheme="minorHAnsi"/>
          <w:i/>
          <w:color w:val="0000FF"/>
          <w:szCs w:val="20"/>
        </w:rPr>
        <w:t>&gt;</w:t>
      </w:r>
    </w:p>
    <w:p w14:paraId="14935903" w14:textId="77777777" w:rsidR="00B63C51" w:rsidRPr="00A1740B" w:rsidRDefault="00B63C51" w:rsidP="004E2D21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di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 </w:t>
      </w:r>
    </w:p>
    <w:p w14:paraId="73CA94E3" w14:textId="77777777" w:rsidR="00B63C51" w:rsidRPr="00A1740B" w:rsidRDefault="00B63C51" w:rsidP="004E2D21">
      <w:pPr>
        <w:pStyle w:val="Numeroelenco"/>
        <w:tabs>
          <w:tab w:val="clear" w:pos="502"/>
          <w:tab w:val="num" w:pos="786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la </w:t>
      </w:r>
      <w:r w:rsidRPr="00A1740B">
        <w:rPr>
          <w:rFonts w:asciiTheme="minorHAnsi" w:hAnsiTheme="minorHAnsi" w:cstheme="minorHAnsi"/>
          <w:i/>
          <w:color w:val="0000FF"/>
          <w:szCs w:val="20"/>
        </w:rPr>
        <w:t>sussistenza/non sussistenza</w:t>
      </w:r>
      <w:r w:rsidRPr="00A1740B">
        <w:rPr>
          <w:rFonts w:asciiTheme="minorHAnsi" w:hAnsiTheme="minorHAnsi" w:cstheme="minorHAns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A1740B">
        <w:rPr>
          <w:rStyle w:val="Rimandonotaapidipagina"/>
          <w:rFonts w:asciiTheme="minorHAnsi" w:hAnsiTheme="minorHAnsi" w:cstheme="minorHAnsi"/>
          <w:szCs w:val="20"/>
        </w:rPr>
        <w:footnoteReference w:id="2"/>
      </w:r>
      <w:r w:rsidRPr="00A1740B">
        <w:rPr>
          <w:rFonts w:asciiTheme="minorHAnsi" w:hAnsiTheme="minorHAnsi" w:cstheme="minorHAnsi"/>
          <w:szCs w:val="20"/>
        </w:rPr>
        <w:t>, fornendo in caso di sussistenza, gli elementi utili a consentire la valutazione della stazione appaltante;</w:t>
      </w:r>
    </w:p>
    <w:p w14:paraId="3DBECFA3" w14:textId="77777777" w:rsidR="00B63C51" w:rsidRPr="00A1740B" w:rsidRDefault="00B63C51" w:rsidP="004E2D21">
      <w:pPr>
        <w:pStyle w:val="Numeroelenco"/>
        <w:tabs>
          <w:tab w:val="clear" w:pos="502"/>
          <w:tab w:val="num" w:pos="786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5C306DC4" w14:textId="77777777" w:rsidR="00B63C51" w:rsidRPr="00A1740B" w:rsidRDefault="00B63C51" w:rsidP="004E2D21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essere edotto degli obblighi derivanti dal Codice etico, del Modello di organizzazione, gestione e controllo ex d. lgs. n. 231/2001 e del Piano triennale per la prevenzione della corruzione e della trasparenza adottati dalla stazione appaltante e</w:t>
      </w:r>
      <w:r w:rsidRPr="00A1740B">
        <w:rPr>
          <w:rFonts w:asciiTheme="minorHAnsi" w:hAnsiTheme="minorHAnsi" w:cstheme="minorHAnsi"/>
          <w:i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 xml:space="preserve">reperibili sul sito internet </w:t>
      </w:r>
      <w:hyperlink r:id="rId9" w:history="1">
        <w:r w:rsidRPr="00A1740B">
          <w:rPr>
            <w:rStyle w:val="Collegamentoipertestuale"/>
            <w:rFonts w:asciiTheme="minorHAnsi" w:hAnsiTheme="minorHAnsi" w:cstheme="minorHAnsi"/>
            <w:szCs w:val="20"/>
          </w:rPr>
          <w:t>www.consip.it</w:t>
        </w:r>
      </w:hyperlink>
      <w:r w:rsidRPr="00A1740B">
        <w:rPr>
          <w:rFonts w:asciiTheme="minorHAnsi" w:hAnsiTheme="minorHAnsi" w:cstheme="minorHAnsi"/>
          <w:szCs w:val="20"/>
        </w:rPr>
        <w:t xml:space="preserve">, di 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14:paraId="3356E1CC" w14:textId="50748CAC" w:rsidR="00A1740B" w:rsidRPr="007D6B22" w:rsidRDefault="00A1740B" w:rsidP="009C315C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autorizzare qualora un partecipante alla gara eserciti la facoltà di accesso agli atti, la stazione appaltante a rilasciare copia di tutta la documentazione presentata per la partecipazione alla gara</w:t>
      </w:r>
      <w:r w:rsidR="002C6279">
        <w:rPr>
          <w:rFonts w:asciiTheme="minorHAnsi" w:hAnsiTheme="minorHAnsi" w:cstheme="minorHAnsi"/>
          <w:szCs w:val="20"/>
        </w:rPr>
        <w:t>;</w:t>
      </w:r>
    </w:p>
    <w:p w14:paraId="3EB99D9D" w14:textId="45B6832F" w:rsidR="00A1740B" w:rsidRPr="009C315C" w:rsidRDefault="00A1740B" w:rsidP="009C315C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</w:rPr>
      </w:pPr>
      <w:r w:rsidRPr="009C315C">
        <w:rPr>
          <w:rFonts w:asciiTheme="minorHAnsi" w:hAnsiTheme="minorHAnsi" w:cstheme="minorHAnsi"/>
          <w:i/>
          <w:color w:val="0000FF"/>
          <w:szCs w:val="20"/>
        </w:rPr>
        <w:t>oppure</w:t>
      </w:r>
    </w:p>
    <w:p w14:paraId="0E89BB3E" w14:textId="414EEC12" w:rsidR="00A1740B" w:rsidRPr="00A1740B" w:rsidRDefault="00A1740B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</w:t>
      </w:r>
      <w:r w:rsidR="00A9529A">
        <w:rPr>
          <w:rFonts w:asciiTheme="minorHAnsi" w:hAnsiTheme="minorHAnsi" w:cstheme="minorHAnsi"/>
          <w:szCs w:val="20"/>
        </w:rPr>
        <w:t>,</w:t>
      </w:r>
      <w:r w:rsidR="008957F5">
        <w:rPr>
          <w:rFonts w:asciiTheme="minorHAnsi" w:hAnsiTheme="minorHAnsi" w:cstheme="minorHAnsi"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>per le seguenti ragioni _________________________________________________________</w:t>
      </w:r>
    </w:p>
    <w:p w14:paraId="56D3A96F" w14:textId="6210CC10" w:rsidR="00A1740B" w:rsidRPr="00A1740B" w:rsidRDefault="00A1740B" w:rsidP="009C315C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szCs w:val="20"/>
        </w:rPr>
      </w:pPr>
      <w:r w:rsidRPr="00A1740B">
        <w:rPr>
          <w:rFonts w:asciiTheme="minorHAnsi" w:hAnsiTheme="minorHAnsi" w:cstheme="minorHAnsi"/>
          <w:szCs w:val="20"/>
        </w:rPr>
        <w:t>(</w:t>
      </w:r>
      <w:r w:rsidRPr="00A1740B">
        <w:rPr>
          <w:rFonts w:asciiTheme="minorHAnsi" w:hAnsiTheme="minorHAnsi" w:cstheme="minorHAnsi"/>
          <w:i/>
          <w:szCs w:val="20"/>
        </w:rPr>
        <w:t xml:space="preserve">Fornire adeguate motivazioni, supportate da eventuale documentazione a comprova, così come richiesto dall’art. 53, comma 5, lett. a), del Codice. </w:t>
      </w:r>
      <w:r w:rsidRPr="00A1740B">
        <w:rPr>
          <w:rFonts w:asciiTheme="minorHAnsi" w:hAnsiTheme="minorHAnsi" w:cstheme="minorHAnsi"/>
          <w:b/>
          <w:i/>
          <w:szCs w:val="20"/>
        </w:rPr>
        <w:t>Si rammenta di non fornire informazioni relative ai contenuti dell’offerta economica e ai giustificativi dell’anomalia</w:t>
      </w:r>
      <w:r w:rsidRPr="00A1740B">
        <w:rPr>
          <w:rFonts w:asciiTheme="minorHAnsi" w:hAnsiTheme="minorHAnsi" w:cstheme="minorHAnsi"/>
          <w:i/>
          <w:szCs w:val="20"/>
        </w:rPr>
        <w:t>).</w:t>
      </w:r>
    </w:p>
    <w:p w14:paraId="644C88F5" w14:textId="77777777" w:rsidR="00A1740B" w:rsidRPr="00A1740B" w:rsidRDefault="00A1740B" w:rsidP="009C315C">
      <w:pPr>
        <w:pStyle w:val="Numeroelenco"/>
        <w:numPr>
          <w:ilvl w:val="0"/>
          <w:numId w:val="0"/>
        </w:numPr>
        <w:ind w:left="502" w:hanging="360"/>
        <w:rPr>
          <w:rFonts w:asciiTheme="minorHAnsi" w:hAnsiTheme="minorHAnsi" w:cstheme="minorHAnsi"/>
          <w:i/>
          <w:szCs w:val="20"/>
        </w:rPr>
      </w:pPr>
    </w:p>
    <w:p w14:paraId="672F14F0" w14:textId="56F030AA" w:rsidR="00A1740B" w:rsidRPr="009C315C" w:rsidRDefault="00A1740B" w:rsidP="009C315C">
      <w:pPr>
        <w:pStyle w:val="Numeroelenco"/>
        <w:tabs>
          <w:tab w:val="clear" w:pos="502"/>
        </w:tabs>
        <w:ind w:left="567" w:hanging="567"/>
        <w:rPr>
          <w:rFonts w:cstheme="minorHAnsi"/>
          <w:szCs w:val="20"/>
        </w:rPr>
      </w:pPr>
      <w:r w:rsidRPr="009C315C">
        <w:rPr>
          <w:rFonts w:asciiTheme="minorHAnsi" w:hAnsiTheme="minorHAnsi" w:cstheme="minorHAnsi"/>
          <w:szCs w:val="20"/>
        </w:rPr>
        <w:lastRenderedPageBreak/>
        <w:t>(</w:t>
      </w:r>
      <w:r w:rsidRPr="009C315C">
        <w:rPr>
          <w:rFonts w:asciiTheme="minorHAnsi" w:hAnsiTheme="minorHAnsi" w:cstheme="minorHAnsi"/>
          <w:i/>
          <w:color w:val="0000FF"/>
          <w:szCs w:val="20"/>
        </w:rPr>
        <w:t>Se del caso</w:t>
      </w:r>
      <w:r w:rsidR="00071C24">
        <w:rPr>
          <w:rFonts w:asciiTheme="minorHAnsi" w:hAnsiTheme="minorHAnsi" w:cstheme="minorHAnsi"/>
          <w:i/>
          <w:color w:val="0000FF"/>
          <w:szCs w:val="20"/>
        </w:rPr>
        <w:t xml:space="preserve"> in ragione del punto che precede</w:t>
      </w:r>
      <w:r w:rsidRPr="009C315C">
        <w:rPr>
          <w:rFonts w:asciiTheme="minorHAnsi" w:hAnsiTheme="minorHAnsi" w:cstheme="minorHAnsi"/>
          <w:szCs w:val="20"/>
        </w:rPr>
        <w:t xml:space="preserve">) </w:t>
      </w:r>
      <w:r w:rsidR="008957F5">
        <w:rPr>
          <w:rFonts w:asciiTheme="minorHAnsi" w:hAnsiTheme="minorHAnsi" w:cstheme="minorHAnsi"/>
          <w:szCs w:val="20"/>
        </w:rPr>
        <w:t>c</w:t>
      </w:r>
      <w:r w:rsidRPr="009C315C">
        <w:rPr>
          <w:rFonts w:asciiTheme="minorHAnsi" w:hAnsiTheme="minorHAnsi" w:cstheme="minorHAnsi"/>
          <w:szCs w:val="20"/>
        </w:rPr>
        <w:t>he le parti delle eventuali giustificazioni richieste a corredo dell’offerta anomala, contenenti segreti tecnici o commerciali, ove presenti, da segretare, saranno indicate, nel caso, nei giustificativi stessi</w:t>
      </w:r>
      <w:r w:rsidR="008957F5">
        <w:rPr>
          <w:rFonts w:asciiTheme="minorHAnsi" w:hAnsiTheme="minorHAnsi" w:cstheme="minorHAnsi"/>
          <w:szCs w:val="20"/>
        </w:rPr>
        <w:t>;</w:t>
      </w:r>
    </w:p>
    <w:p w14:paraId="144337A5" w14:textId="77777777" w:rsidR="0024140D" w:rsidRPr="004E2D21" w:rsidRDefault="0024140D" w:rsidP="004E2D21">
      <w:pPr>
        <w:pStyle w:val="Numeroelenco"/>
        <w:tabs>
          <w:tab w:val="clear" w:pos="502"/>
        </w:tabs>
        <w:ind w:left="567" w:hanging="567"/>
        <w:rPr>
          <w:rFonts w:asciiTheme="minorHAnsi" w:hAnsiTheme="minorHAnsi"/>
        </w:rPr>
      </w:pPr>
      <w:r w:rsidRPr="004E2D21">
        <w:rPr>
          <w:rFonts w:asciiTheme="minorHAnsi" w:hAnsiTheme="minorHAnsi"/>
        </w:rPr>
        <w:t>di non voler subappaltare parte del contratto a terzi;</w:t>
      </w:r>
    </w:p>
    <w:p w14:paraId="71BA8377" w14:textId="77777777" w:rsidR="0024140D" w:rsidRPr="009C315C" w:rsidRDefault="0024140D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color w:val="0000FF"/>
          <w:szCs w:val="20"/>
        </w:rPr>
      </w:pPr>
      <w:r w:rsidRPr="009C315C">
        <w:rPr>
          <w:rFonts w:asciiTheme="minorHAnsi" w:hAnsiTheme="minorHAnsi" w:cstheme="minorHAnsi"/>
          <w:i/>
          <w:color w:val="0000FF"/>
          <w:szCs w:val="20"/>
        </w:rPr>
        <w:t>o, in alternativa,</w:t>
      </w:r>
    </w:p>
    <w:p w14:paraId="1B5253DC" w14:textId="607D849C" w:rsidR="0024140D" w:rsidRPr="00906E01" w:rsidRDefault="0024140D" w:rsidP="004E2D21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3D6B9B">
        <w:rPr>
          <w:rFonts w:asciiTheme="minorHAnsi" w:hAnsiTheme="minorHAnsi"/>
        </w:rPr>
        <w:t>di voler subappaltare le seguenti prestazioni____________________ nelle misura del _______</w:t>
      </w:r>
      <w:proofErr w:type="gramStart"/>
      <w:r w:rsidRPr="003D6B9B">
        <w:rPr>
          <w:rFonts w:asciiTheme="minorHAnsi" w:hAnsiTheme="minorHAnsi"/>
        </w:rPr>
        <w:t>_(</w:t>
      </w:r>
      <w:proofErr w:type="gramEnd"/>
      <w:r w:rsidRPr="003D6B9B">
        <w:rPr>
          <w:rFonts w:asciiTheme="minorHAnsi" w:hAnsiTheme="minorHAnsi"/>
          <w:i/>
          <w:kern w:val="0"/>
        </w:rPr>
        <w:t>Elencare le prestazioni che si intende subappaltar</w:t>
      </w:r>
      <w:r w:rsidR="008957F5" w:rsidRPr="003D6B9B">
        <w:rPr>
          <w:rFonts w:asciiTheme="minorHAnsi" w:hAnsiTheme="minorHAnsi"/>
          <w:i/>
          <w:kern w:val="0"/>
        </w:rPr>
        <w:t>e</w:t>
      </w:r>
      <w:r w:rsidR="003D6B9B" w:rsidRPr="009C315C">
        <w:rPr>
          <w:rFonts w:asciiTheme="minorHAnsi" w:hAnsiTheme="minorHAnsi"/>
          <w:i/>
          <w:kern w:val="0"/>
        </w:rPr>
        <w:t xml:space="preserve"> </w:t>
      </w:r>
      <w:r w:rsidR="003D6B9B" w:rsidRPr="003D6B9B">
        <w:rPr>
          <w:rFonts w:asciiTheme="minorHAnsi" w:hAnsiTheme="minorHAnsi"/>
          <w:i/>
          <w:kern w:val="0"/>
        </w:rPr>
        <w:t>specificando, eventualmente, la relativa quota percentuale.</w:t>
      </w:r>
      <w:r w:rsidR="008957F5" w:rsidRPr="003D6B9B">
        <w:rPr>
          <w:rFonts w:asciiTheme="minorHAnsi" w:hAnsiTheme="minorHAnsi"/>
          <w:i/>
          <w:kern w:val="0"/>
        </w:rPr>
        <w:t>)</w:t>
      </w:r>
      <w:r w:rsidRPr="003D6B9B">
        <w:rPr>
          <w:rFonts w:asciiTheme="minorHAnsi" w:hAnsiTheme="minorHAnsi"/>
          <w:i/>
          <w:kern w:val="0"/>
        </w:rPr>
        <w:t>;</w:t>
      </w:r>
    </w:p>
    <w:p w14:paraId="317229AE" w14:textId="147CFF55" w:rsidR="00071C24" w:rsidRPr="009C315C" w:rsidRDefault="00887CC3" w:rsidP="009C315C">
      <w:pPr>
        <w:pStyle w:val="Numeroelenco"/>
        <w:tabs>
          <w:tab w:val="clear" w:pos="502"/>
        </w:tabs>
        <w:ind w:left="567" w:hanging="567"/>
        <w:rPr>
          <w:rFonts w:cstheme="minorHAnsi"/>
          <w:szCs w:val="20"/>
        </w:rPr>
      </w:pPr>
      <w:r w:rsidRPr="00855695">
        <w:rPr>
          <w:rFonts w:asciiTheme="minorHAnsi" w:hAnsiTheme="minorHAnsi" w:cstheme="minorHAnsi"/>
          <w:i/>
          <w:szCs w:val="20"/>
        </w:rPr>
        <w:t>(</w:t>
      </w:r>
      <w:r w:rsidRPr="009C315C">
        <w:rPr>
          <w:rFonts w:asciiTheme="minorHAnsi" w:hAnsiTheme="minorHAnsi" w:cstheme="minorHAnsi"/>
          <w:i/>
          <w:color w:val="0000FF"/>
          <w:szCs w:val="20"/>
        </w:rPr>
        <w:t>se sussistono al momento della partecipazione alla presente procedura contratti di cooperazione di cui all’art.105 comma 3 c bis) del Codice con soggetti terzi</w:t>
      </w:r>
      <w:r w:rsidRPr="00887CC3">
        <w:rPr>
          <w:rFonts w:asciiTheme="minorHAnsi" w:hAnsiTheme="minorHAnsi" w:cstheme="minorHAnsi"/>
          <w:i/>
          <w:szCs w:val="20"/>
        </w:rPr>
        <w:t>)</w:t>
      </w:r>
      <w:r w:rsidR="008957F5">
        <w:rPr>
          <w:rFonts w:asciiTheme="minorHAnsi" w:hAnsiTheme="minorHAnsi" w:cstheme="minorHAnsi"/>
          <w:i/>
          <w:szCs w:val="20"/>
        </w:rPr>
        <w:t xml:space="preserve"> </w:t>
      </w:r>
      <w:r w:rsidRPr="009C315C">
        <w:rPr>
          <w:rFonts w:asciiTheme="minorHAnsi" w:hAnsiTheme="minorHAnsi" w:cstheme="minorHAnsi"/>
          <w:szCs w:val="20"/>
        </w:rPr>
        <w:t>di aver stipulato un contratto continuativo di cooperazione, servizio e/o fornitura, con il seguente soggetto</w:t>
      </w:r>
      <w:r w:rsidR="00992355" w:rsidRPr="009C315C">
        <w:rPr>
          <w:rFonts w:asciiTheme="minorHAnsi" w:hAnsiTheme="minorHAnsi" w:cstheme="minorHAnsi"/>
          <w:szCs w:val="20"/>
        </w:rPr>
        <w:t xml:space="preserve"> </w:t>
      </w:r>
      <w:r w:rsidRPr="009C315C">
        <w:rPr>
          <w:rFonts w:asciiTheme="minorHAnsi" w:hAnsiTheme="minorHAnsi" w:cstheme="minorHAnsi"/>
          <w:szCs w:val="20"/>
        </w:rPr>
        <w:t>______________in data_____________</w:t>
      </w:r>
      <w:r w:rsidRPr="009C315C">
        <w:rPr>
          <w:rFonts w:cstheme="minorHAnsi"/>
          <w:szCs w:val="20"/>
        </w:rPr>
        <w:t xml:space="preserve"> </w:t>
      </w:r>
    </w:p>
    <w:p w14:paraId="0B7CB928" w14:textId="45389391" w:rsidR="00887CC3" w:rsidRPr="009C315C" w:rsidRDefault="00071C24" w:rsidP="009C315C">
      <w:pPr>
        <w:pStyle w:val="Numeroelenco"/>
        <w:tabs>
          <w:tab w:val="clear" w:pos="502"/>
        </w:tabs>
        <w:ind w:left="567" w:hanging="567"/>
        <w:rPr>
          <w:rFonts w:cstheme="minorHAnsi"/>
          <w:szCs w:val="20"/>
        </w:rPr>
      </w:pPr>
      <w:r w:rsidRPr="00156D16">
        <w:rPr>
          <w:rFonts w:asciiTheme="minorHAnsi" w:hAnsiTheme="minorHAnsi" w:cstheme="minorHAnsi"/>
          <w:szCs w:val="20"/>
        </w:rPr>
        <w:t>(</w:t>
      </w:r>
      <w:r w:rsidRPr="00156D16">
        <w:rPr>
          <w:rFonts w:asciiTheme="minorHAnsi" w:hAnsiTheme="minorHAnsi" w:cstheme="minorHAnsi"/>
          <w:i/>
          <w:color w:val="0000FF"/>
          <w:szCs w:val="20"/>
        </w:rPr>
        <w:t>Se del caso</w:t>
      </w:r>
      <w:r>
        <w:rPr>
          <w:rFonts w:asciiTheme="minorHAnsi" w:hAnsiTheme="minorHAnsi" w:cstheme="minorHAnsi"/>
          <w:i/>
          <w:color w:val="0000FF"/>
          <w:szCs w:val="20"/>
        </w:rPr>
        <w:t xml:space="preserve"> in ragione del punto che precede</w:t>
      </w:r>
      <w:r w:rsidRPr="00156D16">
        <w:rPr>
          <w:rFonts w:asciiTheme="minorHAnsi" w:hAnsiTheme="minorHAnsi" w:cstheme="minorHAnsi"/>
          <w:szCs w:val="20"/>
        </w:rPr>
        <w:t xml:space="preserve">) </w:t>
      </w:r>
      <w:r w:rsidR="00887CC3" w:rsidRPr="009C315C">
        <w:rPr>
          <w:rFonts w:asciiTheme="minorHAnsi" w:hAnsiTheme="minorHAnsi" w:cstheme="minorHAnsi"/>
          <w:szCs w:val="20"/>
        </w:rPr>
        <w:t>di voler ricorrere alle seguenti prestazioni del suddetto soggetto _______________________,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</w:t>
      </w:r>
      <w:r w:rsidR="009F2DC0" w:rsidRPr="009C315C">
        <w:rPr>
          <w:rFonts w:asciiTheme="minorHAnsi" w:hAnsiTheme="minorHAnsi" w:cstheme="minorHAnsi"/>
          <w:szCs w:val="20"/>
        </w:rPr>
        <w:t>;</w:t>
      </w:r>
    </w:p>
    <w:p w14:paraId="78866704" w14:textId="19AECF51" w:rsidR="0054041E" w:rsidRDefault="000E3370" w:rsidP="009C315C">
      <w:pPr>
        <w:pStyle w:val="Numeroelenco"/>
        <w:tabs>
          <w:tab w:val="clear" w:pos="502"/>
        </w:tabs>
        <w:ind w:left="567" w:hanging="567"/>
        <w:rPr>
          <w:rFonts w:ascii="Calibri" w:eastAsia="Calibri" w:hAnsi="Calibri" w:cs="Calibri"/>
          <w:szCs w:val="20"/>
        </w:rPr>
      </w:pPr>
      <w:r w:rsidRPr="00504F77">
        <w:rPr>
          <w:rFonts w:ascii="Calibri" w:eastAsia="Calibri" w:hAnsi="Calibri" w:cs="Calibri"/>
          <w:kern w:val="0"/>
          <w:szCs w:val="20"/>
        </w:rPr>
        <w:t>che, ai sensi del Regolamento UE/2016/679, i dati personali oggetto di trattamento verranno gestiti nell’ambito dell’UE, e non sarà effettuato alcun trasferimento di dati personali verso un paese terzo o un’organizzazione internazionale al di fuori dell’UE o dello Spazio Economico Europeo</w:t>
      </w:r>
      <w:r>
        <w:rPr>
          <w:rFonts w:ascii="Calibri" w:eastAsia="Calibri" w:hAnsi="Calibri" w:cs="Calibri"/>
          <w:kern w:val="0"/>
          <w:szCs w:val="20"/>
        </w:rPr>
        <w:t>;</w:t>
      </w:r>
    </w:p>
    <w:p w14:paraId="1F2C9318" w14:textId="769C3B93" w:rsidR="0054041E" w:rsidRPr="009C315C" w:rsidRDefault="0054041E" w:rsidP="009C315C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color w:val="0000FF"/>
          <w:szCs w:val="20"/>
        </w:rPr>
      </w:pPr>
      <w:r>
        <w:rPr>
          <w:rFonts w:asciiTheme="minorHAnsi" w:hAnsiTheme="minorHAnsi" w:cstheme="minorHAnsi"/>
          <w:i/>
          <w:color w:val="0000FF"/>
          <w:szCs w:val="20"/>
        </w:rPr>
        <w:t>o</w:t>
      </w:r>
      <w:r w:rsidR="000E3370" w:rsidRPr="009C315C">
        <w:rPr>
          <w:rFonts w:asciiTheme="minorHAnsi" w:hAnsiTheme="minorHAnsi" w:cstheme="minorHAnsi"/>
          <w:i/>
          <w:color w:val="0000FF"/>
          <w:szCs w:val="20"/>
        </w:rPr>
        <w:t>ppure</w:t>
      </w:r>
    </w:p>
    <w:p w14:paraId="1CBB4939" w14:textId="2FE6677A" w:rsidR="000E3370" w:rsidRPr="0054041E" w:rsidRDefault="000E3370" w:rsidP="009C315C">
      <w:pPr>
        <w:pStyle w:val="Numeroelenco"/>
        <w:numPr>
          <w:ilvl w:val="0"/>
          <w:numId w:val="0"/>
        </w:numPr>
        <w:ind w:left="567"/>
        <w:rPr>
          <w:rFonts w:ascii="Calibri" w:eastAsia="Calibri" w:hAnsi="Calibri" w:cs="Calibri"/>
          <w:kern w:val="0"/>
          <w:szCs w:val="20"/>
        </w:rPr>
      </w:pPr>
      <w:r w:rsidRPr="0054041E">
        <w:rPr>
          <w:rFonts w:ascii="Calibri" w:eastAsia="Calibri" w:hAnsi="Calibri" w:cs="Calibri"/>
          <w:kern w:val="0"/>
          <w:szCs w:val="20"/>
        </w:rPr>
        <w:t xml:space="preserve">che, ai sensi del Regolamento UE/2016/679, i dati personali oggetto di trattamento saranno trasferiti verso i paesi/territori/organizzazioni, coperti da una decisione di adeguatezza resa dalla Commissione europea ai sensi dell’art. 45 Regolamento UE/2016/679 o da altre garanzie adeguate ai sensi degli artt. 46 e ss. del Regolamento UE/2016/679 (es. utilizzo delle norme vincolanti d’impresa </w:t>
      </w:r>
      <w:proofErr w:type="spellStart"/>
      <w:r w:rsidRPr="0054041E">
        <w:rPr>
          <w:rFonts w:ascii="Calibri" w:eastAsia="Calibri" w:hAnsi="Calibri" w:cs="Calibri"/>
          <w:kern w:val="0"/>
          <w:szCs w:val="20"/>
        </w:rPr>
        <w:t>Binding</w:t>
      </w:r>
      <w:proofErr w:type="spellEnd"/>
      <w:r w:rsidRPr="0054041E">
        <w:rPr>
          <w:rFonts w:ascii="Calibri" w:eastAsia="Calibri" w:hAnsi="Calibri" w:cs="Calibri"/>
          <w:kern w:val="0"/>
          <w:szCs w:val="20"/>
        </w:rPr>
        <w:t xml:space="preserve"> Corporate </w:t>
      </w:r>
      <w:proofErr w:type="spellStart"/>
      <w:r w:rsidRPr="0054041E">
        <w:rPr>
          <w:rFonts w:ascii="Calibri" w:eastAsia="Calibri" w:hAnsi="Calibri" w:cs="Calibri"/>
          <w:kern w:val="0"/>
          <w:szCs w:val="20"/>
        </w:rPr>
        <w:t>Rules</w:t>
      </w:r>
      <w:proofErr w:type="spellEnd"/>
      <w:r w:rsidRPr="0054041E">
        <w:rPr>
          <w:rFonts w:ascii="Calibri" w:eastAsia="Calibri" w:hAnsi="Calibri" w:cs="Calibri"/>
          <w:kern w:val="0"/>
          <w:szCs w:val="20"/>
        </w:rPr>
        <w:t xml:space="preserve"> - BCR), che di seguito si elencano___________________________________</w:t>
      </w:r>
      <w:r w:rsidR="0054041E">
        <w:rPr>
          <w:rFonts w:ascii="Calibri" w:eastAsia="Calibri" w:hAnsi="Calibri" w:cs="Calibri"/>
          <w:kern w:val="0"/>
          <w:szCs w:val="20"/>
        </w:rPr>
        <w:t>;</w:t>
      </w:r>
    </w:p>
    <w:p w14:paraId="13EE2439" w14:textId="37479A54" w:rsidR="001E2B6B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E052C3">
        <w:rPr>
          <w:rFonts w:ascii="Calibri" w:hAnsi="Calibri"/>
          <w:i/>
          <w:szCs w:val="20"/>
        </w:rPr>
        <w:t>(</w:t>
      </w:r>
      <w:r w:rsidRPr="009C315C">
        <w:rPr>
          <w:rFonts w:asciiTheme="minorHAnsi" w:hAnsiTheme="minorHAnsi" w:cstheme="minorHAnsi"/>
          <w:i/>
          <w:color w:val="0000FF"/>
          <w:szCs w:val="20"/>
        </w:rPr>
        <w:t xml:space="preserve">eventuale, rendere la dichiarazione solo nel caso in cui venga rilasciata tramite bonifico) </w:t>
      </w:r>
      <w:r w:rsidRPr="00E052C3">
        <w:rPr>
          <w:rFonts w:ascii="Calibri" w:hAnsi="Calibri"/>
          <w:szCs w:val="20"/>
        </w:rPr>
        <w:t xml:space="preserve">che, in caso </w:t>
      </w:r>
      <w:r w:rsidRPr="00D56D6E">
        <w:rPr>
          <w:rFonts w:ascii="Calibri" w:hAnsi="Calibri"/>
          <w:szCs w:val="20"/>
        </w:rPr>
        <w:t>di restituzione della garanzia provvisoria costituita tramite bonifico, il relativo versamento dovrà essere effettuato sul conto corrente bancario IBAN n. _____ intestato a _____, presso ____;</w:t>
      </w:r>
    </w:p>
    <w:p w14:paraId="669FB4D6" w14:textId="53A249A6" w:rsidR="000E3370" w:rsidRPr="001E2B6B" w:rsidRDefault="001E2B6B" w:rsidP="009C315C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1E2B6B">
        <w:rPr>
          <w:rFonts w:ascii="Calibri" w:hAnsi="Calibri"/>
          <w:szCs w:val="20"/>
        </w:rPr>
        <w:t>che ai fini della riduzione del valore della garanzia provvisoria, ai sensi dell’art. 93, comma 7, del Codice, è in possesso dei seguenti requisiti: _______________________;</w:t>
      </w:r>
    </w:p>
    <w:p w14:paraId="17E95BA6" w14:textId="77777777" w:rsidR="000E3370" w:rsidRPr="00F74DBE" w:rsidRDefault="000E3370" w:rsidP="009F2DC0">
      <w:pPr>
        <w:pStyle w:val="Numeroelenco"/>
        <w:tabs>
          <w:tab w:val="clear" w:pos="502"/>
          <w:tab w:val="num" w:pos="786"/>
        </w:tabs>
        <w:ind w:left="567" w:hanging="567"/>
        <w:rPr>
          <w:rFonts w:ascii="Calibri" w:hAnsi="Calibri"/>
          <w:szCs w:val="20"/>
        </w:rPr>
      </w:pPr>
      <w:r w:rsidRPr="00F74DBE">
        <w:rPr>
          <w:rFonts w:ascii="Calibri" w:hAnsi="Calibri"/>
          <w:szCs w:val="20"/>
        </w:rPr>
        <w:t>di essere a conoscenza che Sogei, ai sensi e per gli effetti all’art. 4 comma 4 del D.lgs. 231/02 e s.m.i., si riserva di negoziare con l’aggiudicatario i termini di p</w:t>
      </w:r>
      <w:bookmarkStart w:id="0" w:name="_GoBack"/>
      <w:bookmarkEnd w:id="0"/>
      <w:r w:rsidRPr="00F74DBE">
        <w:rPr>
          <w:rFonts w:ascii="Calibri" w:hAnsi="Calibri"/>
          <w:szCs w:val="20"/>
        </w:rPr>
        <w:t>agamento delle fatture fino a 60 (sessanta) giorni data ricevimento fattura e di tenerne in considerazione in sede di form</w:t>
      </w:r>
      <w:r w:rsidR="009F2DC0">
        <w:rPr>
          <w:rFonts w:ascii="Calibri" w:hAnsi="Calibri"/>
          <w:szCs w:val="20"/>
        </w:rPr>
        <w:t>ulazione dell’offerta economica</w:t>
      </w:r>
      <w:r w:rsidRPr="00F74DBE">
        <w:rPr>
          <w:rFonts w:ascii="Calibri" w:hAnsi="Calibri"/>
          <w:szCs w:val="20"/>
        </w:rPr>
        <w:t>;</w:t>
      </w:r>
    </w:p>
    <w:p w14:paraId="6E6DA3FA" w14:textId="77777777" w:rsidR="000E3370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E052C3">
        <w:rPr>
          <w:rFonts w:ascii="Calibri" w:hAnsi="Calibri"/>
          <w:szCs w:val="20"/>
        </w:rPr>
        <w:t xml:space="preserve">di essere in possesso dei requisiti di idoneità tecnico professionale di cui all’art. 26, comma 1, lett. a), del </w:t>
      </w:r>
      <w:proofErr w:type="gramStart"/>
      <w:r w:rsidRPr="00E052C3">
        <w:rPr>
          <w:rFonts w:ascii="Calibri" w:hAnsi="Calibri"/>
          <w:szCs w:val="20"/>
        </w:rPr>
        <w:t>D.Lgs</w:t>
      </w:r>
      <w:proofErr w:type="gramEnd"/>
      <w:r w:rsidRPr="00E052C3">
        <w:rPr>
          <w:rFonts w:ascii="Calibri" w:hAnsi="Calibri"/>
          <w:szCs w:val="20"/>
        </w:rPr>
        <w:t xml:space="preserve">. 81/08 e </w:t>
      </w:r>
      <w:proofErr w:type="spellStart"/>
      <w:r w:rsidRPr="00E052C3">
        <w:rPr>
          <w:rFonts w:ascii="Calibri" w:hAnsi="Calibri"/>
          <w:szCs w:val="20"/>
        </w:rPr>
        <w:t>s.m.i</w:t>
      </w:r>
      <w:proofErr w:type="spellEnd"/>
      <w:r w:rsidRPr="00E052C3">
        <w:rPr>
          <w:rFonts w:ascii="Calibri" w:hAnsi="Calibri"/>
          <w:szCs w:val="20"/>
        </w:rPr>
        <w:t xml:space="preserve"> per l’esecuzione delle attività contrattual</w:t>
      </w:r>
      <w:r w:rsidR="009F2DC0">
        <w:rPr>
          <w:rFonts w:ascii="Calibri" w:hAnsi="Calibri"/>
          <w:szCs w:val="20"/>
        </w:rPr>
        <w:t>i</w:t>
      </w:r>
      <w:r w:rsidRPr="00E052C3">
        <w:rPr>
          <w:rFonts w:ascii="Calibri" w:hAnsi="Calibri"/>
          <w:szCs w:val="20"/>
        </w:rPr>
        <w:t>;</w:t>
      </w:r>
    </w:p>
    <w:p w14:paraId="7F38A241" w14:textId="77777777" w:rsidR="000E3370" w:rsidRPr="00E052C3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 w:cs="Trebuchet MS"/>
        </w:rPr>
      </w:pPr>
      <w:r w:rsidRPr="00E052C3">
        <w:rPr>
          <w:rFonts w:ascii="Calibri" w:hAnsi="Calibri" w:cs="Trebuchet MS"/>
        </w:rPr>
        <w:t>l’assenza delle cause di incompatibilità di cui all’art. 53, co. 16-ter, del D.lgs. n. 165/2001 nei confronti della Committente;</w:t>
      </w:r>
    </w:p>
    <w:p w14:paraId="3AB5A24E" w14:textId="77777777" w:rsidR="000E3370" w:rsidRPr="00E052C3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D56D6E">
        <w:rPr>
          <w:rFonts w:ascii="Calibri" w:hAnsi="Calibri"/>
          <w:szCs w:val="20"/>
        </w:rPr>
        <w:t>di essere a conoscenza che la Consip S.p.A. si riserva il diritto di procedere a verifiche, anche a campione, in ordine</w:t>
      </w:r>
      <w:r w:rsidRPr="00E052C3">
        <w:rPr>
          <w:rFonts w:ascii="Calibri" w:hAnsi="Calibri"/>
          <w:szCs w:val="20"/>
        </w:rPr>
        <w:t xml:space="preserve"> alla veridicità delle dichiarazioni;</w:t>
      </w:r>
    </w:p>
    <w:p w14:paraId="65206C91" w14:textId="2A26BA40" w:rsidR="000E3370" w:rsidRPr="00A1740B" w:rsidRDefault="000E3370" w:rsidP="009F2DC0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i/>
          <w:color w:val="0000CC"/>
          <w:szCs w:val="20"/>
        </w:rPr>
      </w:pPr>
      <w:r w:rsidRPr="00E052C3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dalla Consip S.p.A.; inoltre, qualora la non veridicità del contenuto della presente dichiarazione fosse accertata dopo la stipula del </w:t>
      </w:r>
      <w:r w:rsidRPr="00E052C3">
        <w:rPr>
          <w:rFonts w:ascii="Calibri" w:hAnsi="Calibri"/>
          <w:szCs w:val="20"/>
        </w:rPr>
        <w:lastRenderedPageBreak/>
        <w:t xml:space="preserve">Contratto, questo potrà essere risolto di diritto dalla Committente ai sensi dell’art. 1456 </w:t>
      </w:r>
      <w:r w:rsidR="009F2DC0">
        <w:rPr>
          <w:rFonts w:ascii="Calibri" w:hAnsi="Calibri"/>
          <w:szCs w:val="20"/>
        </w:rPr>
        <w:t>c.c.</w:t>
      </w:r>
    </w:p>
    <w:p w14:paraId="27F1D589" w14:textId="77777777" w:rsidR="009F2DC0" w:rsidRDefault="009F2DC0" w:rsidP="006E5C63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</w:p>
    <w:p w14:paraId="0399C0F7" w14:textId="77777777" w:rsidR="00217606" w:rsidRPr="00A1740B" w:rsidRDefault="00217606" w:rsidP="006E5C63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  <w:r w:rsidRPr="00A1740B">
        <w:rPr>
          <w:rFonts w:asciiTheme="minorHAnsi" w:hAnsiTheme="minorHAnsi" w:cstheme="minorHAnsi"/>
          <w:b/>
          <w:szCs w:val="20"/>
          <w:u w:val="single"/>
        </w:rPr>
        <w:t>CONSENSO AL TRATTAMENTO DEI DATI PERSONALI</w:t>
      </w:r>
    </w:p>
    <w:p w14:paraId="3C8C6F30" w14:textId="77777777" w:rsidR="00217606" w:rsidRPr="00A1740B" w:rsidRDefault="00217606" w:rsidP="00A1740B">
      <w:pPr>
        <w:tabs>
          <w:tab w:val="left" w:pos="708"/>
        </w:tabs>
        <w:jc w:val="both"/>
        <w:rPr>
          <w:rFonts w:cstheme="minorHAnsi"/>
          <w:sz w:val="20"/>
          <w:szCs w:val="20"/>
          <w:lang w:eastAsia="ar-SA"/>
        </w:rPr>
      </w:pPr>
      <w:r w:rsidRPr="00A1740B">
        <w:rPr>
          <w:rFonts w:cstheme="minorHAnsi"/>
          <w:sz w:val="20"/>
          <w:szCs w:val="20"/>
        </w:rPr>
        <w:t xml:space="preserve">Con la firma del presente documento il sottoscritto dichiara altresì, </w:t>
      </w:r>
      <w:r w:rsidRPr="00A1740B">
        <w:rPr>
          <w:rFonts w:cstheme="minorHAnsi"/>
          <w:sz w:val="20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A1740B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Pr="00A1740B">
        <w:rPr>
          <w:rFonts w:cstheme="minorHAnsi"/>
          <w:sz w:val="20"/>
          <w:szCs w:val="20"/>
        </w:rPr>
        <w:t xml:space="preserve">di aver letto l’informativa sul trattamento dei dati personali contenuta nel </w:t>
      </w:r>
      <w:r w:rsidR="0095099F" w:rsidRPr="00A1740B">
        <w:rPr>
          <w:rFonts w:cstheme="minorHAnsi"/>
          <w:sz w:val="20"/>
          <w:szCs w:val="20"/>
        </w:rPr>
        <w:t>Capitolato d’Oneri</w:t>
      </w:r>
      <w:r w:rsidRPr="00A1740B">
        <w:rPr>
          <w:rFonts w:cstheme="minorHAnsi"/>
          <w:sz w:val="20"/>
          <w:szCs w:val="20"/>
        </w:rPr>
        <w:t xml:space="preserve">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A1740B">
        <w:rPr>
          <w:rFonts w:cstheme="minorHAnsi"/>
          <w:sz w:val="20"/>
          <w:szCs w:val="20"/>
          <w:lang w:eastAsia="ar-SA"/>
        </w:rPr>
        <w:t xml:space="preserve">di cui agli artt. 15 e segg. del Regolamento UE n. 2016/679. </w:t>
      </w:r>
    </w:p>
    <w:p w14:paraId="72926BC3" w14:textId="168AC40B" w:rsidR="00217606" w:rsidRPr="00A1740B" w:rsidRDefault="00217606" w:rsidP="00A1740B">
      <w:pPr>
        <w:tabs>
          <w:tab w:val="left" w:pos="708"/>
        </w:tabs>
        <w:jc w:val="both"/>
        <w:rPr>
          <w:rFonts w:cstheme="minorHAnsi"/>
          <w:strike/>
          <w:sz w:val="20"/>
          <w:szCs w:val="20"/>
          <w:lang w:eastAsia="ar-SA"/>
        </w:rPr>
      </w:pPr>
      <w:r w:rsidRPr="00A1740B">
        <w:rPr>
          <w:rFonts w:cstheme="minorHAnsi"/>
          <w:sz w:val="20"/>
          <w:szCs w:val="20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</w:t>
      </w:r>
      <w:r w:rsidR="0095099F" w:rsidRPr="00A1740B">
        <w:rPr>
          <w:rFonts w:cstheme="minorHAnsi"/>
          <w:sz w:val="20"/>
          <w:szCs w:val="20"/>
          <w:lang w:eastAsia="ar-SA"/>
        </w:rPr>
        <w:t>dell’</w:t>
      </w:r>
      <w:r w:rsidR="004224D5" w:rsidRPr="00A1740B">
        <w:rPr>
          <w:rFonts w:cstheme="minorHAnsi"/>
          <w:sz w:val="20"/>
          <w:szCs w:val="20"/>
          <w:lang w:eastAsia="ar-SA"/>
        </w:rPr>
        <w:t>Amministrazione</w:t>
      </w:r>
      <w:r w:rsidRPr="00A1740B">
        <w:rPr>
          <w:rFonts w:cstheme="minorHAnsi"/>
          <w:sz w:val="20"/>
          <w:szCs w:val="20"/>
          <w:lang w:eastAsia="ar-SA"/>
        </w:rPr>
        <w:t xml:space="preserve"> per le finalità descritte nell’informativa</w:t>
      </w:r>
      <w:r w:rsidRPr="00A1740B">
        <w:rPr>
          <w:rFonts w:cstheme="minorHAnsi"/>
          <w:strike/>
          <w:sz w:val="20"/>
          <w:szCs w:val="20"/>
          <w:lang w:eastAsia="ar-SA"/>
        </w:rPr>
        <w:t>.</w:t>
      </w:r>
    </w:p>
    <w:p w14:paraId="763D042F" w14:textId="77777777" w:rsidR="003573F1" w:rsidRPr="00A1740B" w:rsidRDefault="003573F1" w:rsidP="00A1740B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1DD67217" w14:textId="77777777" w:rsidR="000A1C5E" w:rsidRPr="00A1740B" w:rsidRDefault="001D0EB7" w:rsidP="00A1740B">
      <w:pPr>
        <w:jc w:val="both"/>
        <w:rPr>
          <w:rFonts w:cstheme="minorHAnsi"/>
          <w:sz w:val="20"/>
          <w:szCs w:val="20"/>
        </w:rPr>
      </w:pPr>
      <w:r w:rsidRPr="00A1740B">
        <w:rPr>
          <w:rFonts w:cstheme="minorHAnsi"/>
          <w:sz w:val="20"/>
          <w:szCs w:val="20"/>
        </w:rPr>
        <w:t xml:space="preserve"> </w:t>
      </w:r>
      <w:r w:rsidR="000A1C5E" w:rsidRPr="00A1740B">
        <w:rPr>
          <w:rFonts w:cstheme="minorHAnsi"/>
          <w:sz w:val="20"/>
          <w:szCs w:val="20"/>
        </w:rPr>
        <w:t>______, _________________</w:t>
      </w:r>
    </w:p>
    <w:p w14:paraId="46E3AF4D" w14:textId="77777777" w:rsidR="001D0EB7" w:rsidRPr="00A1740B" w:rsidRDefault="000A1C5E" w:rsidP="00A1740B">
      <w:pPr>
        <w:ind w:left="54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  <w:t xml:space="preserve">  </w:t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  <w:t xml:space="preserve"> </w:t>
      </w:r>
      <w:r w:rsidR="001D0EB7" w:rsidRPr="00A1740B">
        <w:rPr>
          <w:rFonts w:cstheme="minorHAnsi"/>
          <w:sz w:val="20"/>
          <w:szCs w:val="20"/>
        </w:rPr>
        <w:t xml:space="preserve">          </w:t>
      </w:r>
      <w:r w:rsidRPr="00A1740B">
        <w:rPr>
          <w:rFonts w:cstheme="minorHAnsi"/>
          <w:sz w:val="20"/>
          <w:szCs w:val="20"/>
        </w:rPr>
        <w:t xml:space="preserve"> </w:t>
      </w:r>
      <w:r w:rsidR="001D0EB7" w:rsidRPr="00A1740B">
        <w:rPr>
          <w:rFonts w:eastAsia="Times New Roman" w:cstheme="minorHAnsi"/>
          <w:kern w:val="2"/>
          <w:sz w:val="20"/>
          <w:szCs w:val="20"/>
          <w:lang w:eastAsia="it-IT"/>
        </w:rPr>
        <w:t>Firma</w:t>
      </w:r>
    </w:p>
    <w:p w14:paraId="27C8F9BC" w14:textId="77777777" w:rsidR="001D0EB7" w:rsidRPr="00A1740B" w:rsidRDefault="001D0EB7" w:rsidP="00A1740B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 _______________</w:t>
      </w:r>
    </w:p>
    <w:p w14:paraId="64217630" w14:textId="765D9CA5" w:rsidR="000A1C5E" w:rsidRPr="00A1740B" w:rsidRDefault="001D0EB7" w:rsidP="004E2D21">
      <w:pPr>
        <w:ind w:left="4248" w:firstLine="708"/>
        <w:jc w:val="both"/>
        <w:rPr>
          <w:rFonts w:cstheme="minorHAnsi"/>
          <w:sz w:val="20"/>
          <w:szCs w:val="20"/>
        </w:rPr>
      </w:pP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 xml:space="preserve"> (firmato digitalmente) </w:t>
      </w:r>
    </w:p>
    <w:sectPr w:rsidR="000A1C5E" w:rsidRPr="00A1740B" w:rsidSect="004E2D21">
      <w:headerReference w:type="even" r:id="rId10"/>
      <w:headerReference w:type="default" r:id="rId11"/>
      <w:footerReference w:type="default" r:id="rId12"/>
      <w:pgSz w:w="11906" w:h="16838"/>
      <w:pgMar w:top="1417" w:right="1134" w:bottom="1134" w:left="1134" w:header="70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5B50" w14:textId="77777777" w:rsidR="00F9082A" w:rsidRDefault="00F9082A" w:rsidP="000A1C5E">
      <w:pPr>
        <w:spacing w:after="0" w:line="240" w:lineRule="auto"/>
      </w:pPr>
      <w:r>
        <w:separator/>
      </w:r>
    </w:p>
  </w:endnote>
  <w:endnote w:type="continuationSeparator" w:id="0">
    <w:p w14:paraId="5D65EB40" w14:textId="77777777" w:rsidR="00F9082A" w:rsidRDefault="00F9082A" w:rsidP="000A1C5E">
      <w:pPr>
        <w:spacing w:after="0" w:line="240" w:lineRule="auto"/>
      </w:pPr>
      <w:r>
        <w:continuationSeparator/>
      </w:r>
    </w:p>
  </w:endnote>
  <w:endnote w:type="continuationNotice" w:id="1">
    <w:p w14:paraId="3105E292" w14:textId="77777777" w:rsidR="00F9082A" w:rsidRDefault="00F90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-1291666521"/>
      <w:docPartObj>
        <w:docPartGallery w:val="Page Numbers (Bottom of Page)"/>
        <w:docPartUnique/>
      </w:docPartObj>
    </w:sdtPr>
    <w:sdtEndPr/>
    <w:sdtContent>
      <w:p w14:paraId="52D4586A" w14:textId="4CE0AECF" w:rsidR="000A3C8E" w:rsidRPr="004E2D21" w:rsidRDefault="000A3C8E" w:rsidP="0010632B">
        <w:pPr>
          <w:pStyle w:val="Pidipagina"/>
          <w:pBdr>
            <w:top w:val="single" w:sz="4" w:space="1" w:color="auto"/>
          </w:pBdr>
          <w:spacing w:line="300" w:lineRule="exact"/>
          <w:jc w:val="both"/>
          <w:rPr>
            <w:sz w:val="16"/>
          </w:rPr>
        </w:pPr>
        <w:r w:rsidRPr="004E2D21">
          <w:rPr>
            <w:sz w:val="16"/>
          </w:rPr>
          <w:t xml:space="preserve">Classificazione del documento: Consip </w:t>
        </w:r>
        <w:r w:rsidRPr="000A3C8E">
          <w:rPr>
            <w:sz w:val="16"/>
            <w:szCs w:val="16"/>
          </w:rPr>
          <w:t>Public</w:t>
        </w:r>
      </w:p>
      <w:p w14:paraId="3750CA14" w14:textId="622C212A" w:rsidR="00360713" w:rsidRPr="00360713" w:rsidRDefault="000A3C8E" w:rsidP="0010632B">
        <w:pPr>
          <w:pStyle w:val="Pidipagina"/>
          <w:pBdr>
            <w:top w:val="single" w:sz="4" w:space="1" w:color="auto"/>
          </w:pBdr>
          <w:spacing w:line="300" w:lineRule="exact"/>
          <w:jc w:val="both"/>
          <w:rPr>
            <w:i/>
            <w:sz w:val="16"/>
            <w:szCs w:val="16"/>
          </w:rPr>
        </w:pPr>
        <w:r w:rsidRPr="000A3C8E">
          <w:rPr>
            <w:sz w:val="16"/>
            <w:szCs w:val="16"/>
          </w:rPr>
          <w:t xml:space="preserve">Appalto Specifico indetto da Consip per l’acquisizione del servizio di manutenzione delle licenze software Genesys e dei servizi di supporto specialistico per la gestione dei Contact Center della Sogei e dell’Agenzia delle Entrate, nell’ambito del Sistema Dinamico di Acquisizione della Pubblica Amministrazione per la fornitura di prodotti e servizi per l’informatica e le telecomunicazioni –  </w:t>
        </w:r>
        <w:r w:rsidR="00BB43F8">
          <w:rPr>
            <w:sz w:val="16"/>
            <w:szCs w:val="16"/>
          </w:rPr>
          <w:t>I</w:t>
        </w:r>
        <w:r w:rsidRPr="000A3C8E">
          <w:rPr>
            <w:sz w:val="16"/>
            <w:szCs w:val="16"/>
          </w:rPr>
          <w:t>D 2661</w:t>
        </w:r>
      </w:p>
      <w:p w14:paraId="31652680" w14:textId="4E924A85" w:rsidR="00360713" w:rsidRPr="004E2D21" w:rsidRDefault="00360713" w:rsidP="0010632B">
        <w:pPr>
          <w:pStyle w:val="Pidipagina"/>
          <w:tabs>
            <w:tab w:val="clear" w:pos="4819"/>
          </w:tabs>
          <w:spacing w:line="300" w:lineRule="exact"/>
          <w:ind w:right="736"/>
          <w:jc w:val="both"/>
          <w:rPr>
            <w:i/>
            <w:sz w:val="16"/>
          </w:rPr>
        </w:pPr>
        <w:r>
          <w:rPr>
            <w:sz w:val="16"/>
            <w:szCs w:val="16"/>
          </w:rPr>
          <w:t xml:space="preserve">Allegato </w:t>
        </w:r>
        <w:r w:rsidR="000A3C8E">
          <w:rPr>
            <w:sz w:val="16"/>
            <w:szCs w:val="16"/>
          </w:rPr>
          <w:t>4</w:t>
        </w:r>
        <w:r>
          <w:rPr>
            <w:sz w:val="16"/>
            <w:szCs w:val="16"/>
          </w:rPr>
          <w:t xml:space="preserve"> – Dichiarazione aggiuntiva</w:t>
        </w:r>
        <w:r w:rsidRPr="00360713">
          <w:rPr>
            <w:sz w:val="16"/>
            <w:szCs w:val="16"/>
          </w:rPr>
          <w:t xml:space="preserve"> </w:t>
        </w:r>
        <w:r w:rsidRPr="00360713">
          <w:rPr>
            <w:sz w:val="16"/>
            <w:szCs w:val="16"/>
          </w:rPr>
          <w:tab/>
        </w:r>
        <w:r w:rsidRPr="00360713">
          <w:rPr>
            <w:i/>
            <w:sz w:val="16"/>
            <w:szCs w:val="16"/>
          </w:rPr>
          <w:fldChar w:fldCharType="begin"/>
        </w:r>
        <w:r w:rsidRPr="00360713">
          <w:rPr>
            <w:sz w:val="16"/>
            <w:szCs w:val="16"/>
          </w:rPr>
          <w:instrText>PAGE   \* MERGEFORMAT</w:instrText>
        </w:r>
        <w:r w:rsidRPr="00360713">
          <w:rPr>
            <w:i/>
            <w:sz w:val="16"/>
            <w:szCs w:val="16"/>
          </w:rPr>
          <w:fldChar w:fldCharType="separate"/>
        </w:r>
        <w:r w:rsidR="00BB43F8" w:rsidRPr="00BB43F8">
          <w:rPr>
            <w:i/>
            <w:noProof/>
            <w:sz w:val="16"/>
            <w:szCs w:val="16"/>
          </w:rPr>
          <w:t>4</w:t>
        </w:r>
        <w:r w:rsidRPr="00360713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7F253" w14:textId="77777777" w:rsidR="00F9082A" w:rsidRDefault="00F9082A" w:rsidP="000A1C5E">
      <w:pPr>
        <w:spacing w:after="0" w:line="240" w:lineRule="auto"/>
      </w:pPr>
      <w:r>
        <w:separator/>
      </w:r>
    </w:p>
  </w:footnote>
  <w:footnote w:type="continuationSeparator" w:id="0">
    <w:p w14:paraId="3EF05B8D" w14:textId="77777777" w:rsidR="00F9082A" w:rsidRDefault="00F9082A" w:rsidP="000A1C5E">
      <w:pPr>
        <w:spacing w:after="0" w:line="240" w:lineRule="auto"/>
      </w:pPr>
      <w:r>
        <w:continuationSeparator/>
      </w:r>
    </w:p>
  </w:footnote>
  <w:footnote w:type="continuationNotice" w:id="1">
    <w:p w14:paraId="4630A6BB" w14:textId="77777777" w:rsidR="00F9082A" w:rsidRDefault="00F9082A">
      <w:pPr>
        <w:spacing w:after="0" w:line="240" w:lineRule="auto"/>
      </w:pPr>
    </w:p>
  </w:footnote>
  <w:footnote w:id="2">
    <w:p w14:paraId="72C007EB" w14:textId="77777777" w:rsidR="00B63C51" w:rsidRPr="00030527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con mod. in legge n. 120/2020); ulteriore soggetto coinvolto deve considerarsi colui che sottoscrive e pubblica il bando.</w:t>
      </w:r>
    </w:p>
    <w:p w14:paraId="4BFCC592" w14:textId="77777777" w:rsidR="00B63C51" w:rsidRPr="001C51F2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3B344DFA" w14:textId="77777777" w:rsidR="00B63C51" w:rsidRPr="00220FB5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60A044CA" w14:textId="77777777" w:rsidR="00B63C51" w:rsidRDefault="00B63C51" w:rsidP="00B63C5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BD278" w14:textId="77777777" w:rsidR="006B42B3" w:rsidRDefault="006B42B3">
    <w:pPr>
      <w:pStyle w:val="Intestazione"/>
    </w:pPr>
  </w:p>
  <w:p w14:paraId="4C4644AC" w14:textId="77777777" w:rsidR="009164AF" w:rsidRDefault="00F9082A">
    <w:pPr>
      <w:pStyle w:val="TAGTECNICI"/>
    </w:pPr>
    <w:sdt>
      <w:sdtPr>
        <w:alias w:val="NomeTemplate"/>
        <w:tag w:val="Version_3_1"/>
        <w:id w:val="934711906"/>
        <w:lock w:val="sdtContentLocked"/>
      </w:sdtPr>
      <w:sdtEndPr/>
      <w:sdtContent>
        <w:r w:rsidR="00A84AD7">
          <w:t>ALL46SDA</w:t>
        </w:r>
      </w:sdtContent>
    </w:sdt>
  </w:p>
  <w:p w14:paraId="3EC556B9" w14:textId="77777777" w:rsidR="009164AF" w:rsidRDefault="009164AF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F458C" w14:textId="77777777" w:rsidR="00D55A73" w:rsidRDefault="00D55A73">
    <w:pPr>
      <w:pStyle w:val="Intestazione"/>
      <w:rPr>
        <w:noProof/>
      </w:rPr>
    </w:pPr>
  </w:p>
  <w:p w14:paraId="07DBBFB7" w14:textId="77777777" w:rsidR="00D55A73" w:rsidRDefault="00D55A73">
    <w:pPr>
      <w:pStyle w:val="Intestazione"/>
      <w:rPr>
        <w:noProof/>
      </w:rPr>
    </w:pPr>
  </w:p>
  <w:p w14:paraId="14567745" w14:textId="77777777" w:rsidR="00D55A73" w:rsidRDefault="00D55A73">
    <w:pPr>
      <w:pStyle w:val="Intestazione"/>
      <w:rPr>
        <w:noProof/>
      </w:rPr>
    </w:pPr>
  </w:p>
  <w:p w14:paraId="542A56DA" w14:textId="77777777" w:rsidR="00D55A73" w:rsidRDefault="00D55A73">
    <w:pPr>
      <w:pStyle w:val="Intestazione"/>
      <w:rPr>
        <w:noProof/>
      </w:rPr>
    </w:pPr>
  </w:p>
  <w:p w14:paraId="7752B94A" w14:textId="77777777" w:rsidR="00D55A73" w:rsidRDefault="00D55A73">
    <w:pPr>
      <w:pStyle w:val="Intestazione"/>
      <w:rPr>
        <w:noProof/>
      </w:rPr>
    </w:pPr>
  </w:p>
  <w:p w14:paraId="3B9B52C1" w14:textId="77777777" w:rsidR="00D55A73" w:rsidRDefault="00D55A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49C11E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623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4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  <w:lvlOverride w:ilvl="0">
      <w:startOverride w:val="1"/>
    </w:lvlOverride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11328"/>
    <w:rsid w:val="0003129E"/>
    <w:rsid w:val="0004737A"/>
    <w:rsid w:val="000511BA"/>
    <w:rsid w:val="000627B5"/>
    <w:rsid w:val="00066E1D"/>
    <w:rsid w:val="00071C24"/>
    <w:rsid w:val="00087099"/>
    <w:rsid w:val="0009193F"/>
    <w:rsid w:val="00094577"/>
    <w:rsid w:val="000A1C5E"/>
    <w:rsid w:val="000A3C8E"/>
    <w:rsid w:val="000A5959"/>
    <w:rsid w:val="000B3FEB"/>
    <w:rsid w:val="000E3370"/>
    <w:rsid w:val="000E51AA"/>
    <w:rsid w:val="0010632B"/>
    <w:rsid w:val="00112F6F"/>
    <w:rsid w:val="001167E2"/>
    <w:rsid w:val="00123085"/>
    <w:rsid w:val="00133A5C"/>
    <w:rsid w:val="0013480C"/>
    <w:rsid w:val="00141DBE"/>
    <w:rsid w:val="001434AB"/>
    <w:rsid w:val="00145F42"/>
    <w:rsid w:val="00162C44"/>
    <w:rsid w:val="00192CA9"/>
    <w:rsid w:val="0019614E"/>
    <w:rsid w:val="00196844"/>
    <w:rsid w:val="001A63A5"/>
    <w:rsid w:val="001C55B1"/>
    <w:rsid w:val="001D0EB7"/>
    <w:rsid w:val="001E2B6B"/>
    <w:rsid w:val="00200E83"/>
    <w:rsid w:val="00201474"/>
    <w:rsid w:val="0020493A"/>
    <w:rsid w:val="00217606"/>
    <w:rsid w:val="00224787"/>
    <w:rsid w:val="002253D9"/>
    <w:rsid w:val="00234298"/>
    <w:rsid w:val="0024140D"/>
    <w:rsid w:val="00251620"/>
    <w:rsid w:val="002707C8"/>
    <w:rsid w:val="00284F76"/>
    <w:rsid w:val="0028761C"/>
    <w:rsid w:val="00287C2B"/>
    <w:rsid w:val="002B4DEC"/>
    <w:rsid w:val="002C014D"/>
    <w:rsid w:val="002C6279"/>
    <w:rsid w:val="002C699C"/>
    <w:rsid w:val="002D437F"/>
    <w:rsid w:val="002E48D7"/>
    <w:rsid w:val="003017CB"/>
    <w:rsid w:val="0030582F"/>
    <w:rsid w:val="003244DD"/>
    <w:rsid w:val="00325A85"/>
    <w:rsid w:val="00327FD0"/>
    <w:rsid w:val="00334772"/>
    <w:rsid w:val="003418AC"/>
    <w:rsid w:val="00355521"/>
    <w:rsid w:val="0035658E"/>
    <w:rsid w:val="003573F1"/>
    <w:rsid w:val="00360713"/>
    <w:rsid w:val="003854AB"/>
    <w:rsid w:val="003A370C"/>
    <w:rsid w:val="003B3343"/>
    <w:rsid w:val="003C3617"/>
    <w:rsid w:val="003D17DF"/>
    <w:rsid w:val="003D6B9B"/>
    <w:rsid w:val="00411308"/>
    <w:rsid w:val="004224D5"/>
    <w:rsid w:val="00430559"/>
    <w:rsid w:val="004334D1"/>
    <w:rsid w:val="004356E6"/>
    <w:rsid w:val="004418DC"/>
    <w:rsid w:val="00444537"/>
    <w:rsid w:val="0046075F"/>
    <w:rsid w:val="00460CD3"/>
    <w:rsid w:val="004677C2"/>
    <w:rsid w:val="00490579"/>
    <w:rsid w:val="00490F61"/>
    <w:rsid w:val="004B3640"/>
    <w:rsid w:val="004D121E"/>
    <w:rsid w:val="004D516A"/>
    <w:rsid w:val="004E1D7F"/>
    <w:rsid w:val="004E2D21"/>
    <w:rsid w:val="0054041E"/>
    <w:rsid w:val="005536B9"/>
    <w:rsid w:val="00554442"/>
    <w:rsid w:val="005626C7"/>
    <w:rsid w:val="0056638D"/>
    <w:rsid w:val="00567B6B"/>
    <w:rsid w:val="00570E2A"/>
    <w:rsid w:val="00575CEF"/>
    <w:rsid w:val="00593A3D"/>
    <w:rsid w:val="00595121"/>
    <w:rsid w:val="005A3C76"/>
    <w:rsid w:val="005C0E8D"/>
    <w:rsid w:val="005D0025"/>
    <w:rsid w:val="005D3C85"/>
    <w:rsid w:val="005D5F92"/>
    <w:rsid w:val="005D7F04"/>
    <w:rsid w:val="005E1B85"/>
    <w:rsid w:val="005E3474"/>
    <w:rsid w:val="005F1DDA"/>
    <w:rsid w:val="00607D38"/>
    <w:rsid w:val="00623162"/>
    <w:rsid w:val="00634761"/>
    <w:rsid w:val="00667D46"/>
    <w:rsid w:val="00683EDF"/>
    <w:rsid w:val="00694C2C"/>
    <w:rsid w:val="0069629D"/>
    <w:rsid w:val="00697903"/>
    <w:rsid w:val="006B0ACD"/>
    <w:rsid w:val="006B42B3"/>
    <w:rsid w:val="006B7DA2"/>
    <w:rsid w:val="006E5C63"/>
    <w:rsid w:val="006F70D0"/>
    <w:rsid w:val="00716ECE"/>
    <w:rsid w:val="00720645"/>
    <w:rsid w:val="00721A5C"/>
    <w:rsid w:val="007327FA"/>
    <w:rsid w:val="007334B0"/>
    <w:rsid w:val="007345A7"/>
    <w:rsid w:val="00735897"/>
    <w:rsid w:val="00746600"/>
    <w:rsid w:val="007561FD"/>
    <w:rsid w:val="00773104"/>
    <w:rsid w:val="00776323"/>
    <w:rsid w:val="00777C83"/>
    <w:rsid w:val="00791767"/>
    <w:rsid w:val="007A0DB8"/>
    <w:rsid w:val="007B6FBC"/>
    <w:rsid w:val="007C396B"/>
    <w:rsid w:val="007D2B4A"/>
    <w:rsid w:val="007D6B22"/>
    <w:rsid w:val="007E22C0"/>
    <w:rsid w:val="007E6651"/>
    <w:rsid w:val="00820EF3"/>
    <w:rsid w:val="00820F32"/>
    <w:rsid w:val="00821DC1"/>
    <w:rsid w:val="00823147"/>
    <w:rsid w:val="0082763C"/>
    <w:rsid w:val="00830227"/>
    <w:rsid w:val="00842567"/>
    <w:rsid w:val="00842F65"/>
    <w:rsid w:val="00855695"/>
    <w:rsid w:val="00866FBB"/>
    <w:rsid w:val="00887CC3"/>
    <w:rsid w:val="008939A6"/>
    <w:rsid w:val="008957F5"/>
    <w:rsid w:val="008A5CA0"/>
    <w:rsid w:val="008A7C3B"/>
    <w:rsid w:val="008A7EE9"/>
    <w:rsid w:val="008B1374"/>
    <w:rsid w:val="008B397E"/>
    <w:rsid w:val="008B617F"/>
    <w:rsid w:val="008B7950"/>
    <w:rsid w:val="008C297F"/>
    <w:rsid w:val="008D3204"/>
    <w:rsid w:val="008E4336"/>
    <w:rsid w:val="008F21A8"/>
    <w:rsid w:val="0090191D"/>
    <w:rsid w:val="00905E0F"/>
    <w:rsid w:val="0091396E"/>
    <w:rsid w:val="00915FA3"/>
    <w:rsid w:val="009164AF"/>
    <w:rsid w:val="00922EF9"/>
    <w:rsid w:val="00930D8E"/>
    <w:rsid w:val="0095099F"/>
    <w:rsid w:val="00967C7D"/>
    <w:rsid w:val="009901DF"/>
    <w:rsid w:val="00992355"/>
    <w:rsid w:val="00992801"/>
    <w:rsid w:val="009A0DF3"/>
    <w:rsid w:val="009B2DF4"/>
    <w:rsid w:val="009B6E69"/>
    <w:rsid w:val="009C315C"/>
    <w:rsid w:val="009C68BE"/>
    <w:rsid w:val="009C6D95"/>
    <w:rsid w:val="009D2D1B"/>
    <w:rsid w:val="009E216E"/>
    <w:rsid w:val="009F1C1F"/>
    <w:rsid w:val="009F2DC0"/>
    <w:rsid w:val="00A125AD"/>
    <w:rsid w:val="00A15361"/>
    <w:rsid w:val="00A15FB9"/>
    <w:rsid w:val="00A1740B"/>
    <w:rsid w:val="00A274A7"/>
    <w:rsid w:val="00A275B1"/>
    <w:rsid w:val="00A337A1"/>
    <w:rsid w:val="00A4217F"/>
    <w:rsid w:val="00A45359"/>
    <w:rsid w:val="00A70972"/>
    <w:rsid w:val="00A84AD7"/>
    <w:rsid w:val="00A938C3"/>
    <w:rsid w:val="00A9529A"/>
    <w:rsid w:val="00A96FAE"/>
    <w:rsid w:val="00AA7B07"/>
    <w:rsid w:val="00AB3A1A"/>
    <w:rsid w:val="00AC4CBF"/>
    <w:rsid w:val="00AE11C4"/>
    <w:rsid w:val="00AE2438"/>
    <w:rsid w:val="00AF5886"/>
    <w:rsid w:val="00B14E09"/>
    <w:rsid w:val="00B15D30"/>
    <w:rsid w:val="00B22BFC"/>
    <w:rsid w:val="00B23651"/>
    <w:rsid w:val="00B30378"/>
    <w:rsid w:val="00B35526"/>
    <w:rsid w:val="00B470F4"/>
    <w:rsid w:val="00B47CED"/>
    <w:rsid w:val="00B51A32"/>
    <w:rsid w:val="00B63C51"/>
    <w:rsid w:val="00B67FC9"/>
    <w:rsid w:val="00B756B0"/>
    <w:rsid w:val="00B861E7"/>
    <w:rsid w:val="00B923D8"/>
    <w:rsid w:val="00B92E6F"/>
    <w:rsid w:val="00B97601"/>
    <w:rsid w:val="00B97D58"/>
    <w:rsid w:val="00BA1284"/>
    <w:rsid w:val="00BB2C4D"/>
    <w:rsid w:val="00BB43F8"/>
    <w:rsid w:val="00BB61BE"/>
    <w:rsid w:val="00BC5942"/>
    <w:rsid w:val="00BE02B0"/>
    <w:rsid w:val="00BE2D31"/>
    <w:rsid w:val="00C27A75"/>
    <w:rsid w:val="00C27BDE"/>
    <w:rsid w:val="00C46132"/>
    <w:rsid w:val="00C52B0F"/>
    <w:rsid w:val="00C72C09"/>
    <w:rsid w:val="00C828B7"/>
    <w:rsid w:val="00C90C65"/>
    <w:rsid w:val="00C9706C"/>
    <w:rsid w:val="00CC0A5E"/>
    <w:rsid w:val="00CE0FF9"/>
    <w:rsid w:val="00CE324F"/>
    <w:rsid w:val="00CE692E"/>
    <w:rsid w:val="00CE7322"/>
    <w:rsid w:val="00CF52AC"/>
    <w:rsid w:val="00D01141"/>
    <w:rsid w:val="00D06975"/>
    <w:rsid w:val="00D13255"/>
    <w:rsid w:val="00D350F4"/>
    <w:rsid w:val="00D55A73"/>
    <w:rsid w:val="00D64F85"/>
    <w:rsid w:val="00D67FF6"/>
    <w:rsid w:val="00D7653A"/>
    <w:rsid w:val="00DC2062"/>
    <w:rsid w:val="00DD4A96"/>
    <w:rsid w:val="00DE7CE0"/>
    <w:rsid w:val="00DF7879"/>
    <w:rsid w:val="00E045D1"/>
    <w:rsid w:val="00E154CD"/>
    <w:rsid w:val="00E24A21"/>
    <w:rsid w:val="00E26398"/>
    <w:rsid w:val="00E27ECC"/>
    <w:rsid w:val="00E5176A"/>
    <w:rsid w:val="00E84064"/>
    <w:rsid w:val="00E8413A"/>
    <w:rsid w:val="00E87825"/>
    <w:rsid w:val="00E93B0C"/>
    <w:rsid w:val="00E96837"/>
    <w:rsid w:val="00EC0532"/>
    <w:rsid w:val="00EC7D92"/>
    <w:rsid w:val="00ED3CAE"/>
    <w:rsid w:val="00EE4666"/>
    <w:rsid w:val="00EF2BAB"/>
    <w:rsid w:val="00EF3873"/>
    <w:rsid w:val="00F2063D"/>
    <w:rsid w:val="00F32F64"/>
    <w:rsid w:val="00F46CD4"/>
    <w:rsid w:val="00F604EB"/>
    <w:rsid w:val="00F61A3E"/>
    <w:rsid w:val="00F70EBA"/>
    <w:rsid w:val="00F82B6C"/>
    <w:rsid w:val="00F84821"/>
    <w:rsid w:val="00F9082A"/>
    <w:rsid w:val="00F972D1"/>
    <w:rsid w:val="00FC0106"/>
    <w:rsid w:val="00FD47A9"/>
    <w:rsid w:val="00FF017F"/>
    <w:rsid w:val="00FF1E60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582B2"/>
  <w15:docId w15:val="{2981FB42-BEE1-4061-86FB-78A8C241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4E2D21"/>
    <w:pPr>
      <w:widowControl w:val="0"/>
      <w:spacing w:after="0" w:line="480" w:lineRule="auto"/>
      <w:jc w:val="both"/>
    </w:pPr>
    <w:rPr>
      <w:rFonts w:eastAsia="Times New Roman" w:cstheme="minorHAnsi"/>
      <w:b/>
      <w:caps/>
      <w:kern w:val="32"/>
      <w:szCs w:val="20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1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semiHidden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B92E6F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355521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555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555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555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5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521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B63C51"/>
    <w:pPr>
      <w:widowControl w:val="0"/>
      <w:autoSpaceDE w:val="0"/>
      <w:autoSpaceDN w:val="0"/>
      <w:adjustRightInd w:val="0"/>
      <w:spacing w:after="0" w:line="500" w:lineRule="exact"/>
      <w:jc w:val="both"/>
    </w:pPr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63C5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B63C51"/>
    <w:rPr>
      <w:vertAlign w:val="superscript"/>
    </w:rPr>
  </w:style>
  <w:style w:type="paragraph" w:styleId="Numeroelenco3">
    <w:name w:val="List Number 3"/>
    <w:basedOn w:val="Normale"/>
    <w:uiPriority w:val="99"/>
    <w:semiHidden/>
    <w:unhideWhenUsed/>
    <w:rsid w:val="00A1740B"/>
    <w:pPr>
      <w:widowControl w:val="0"/>
      <w:numPr>
        <w:numId w:val="3"/>
      </w:numPr>
      <w:autoSpaceDE w:val="0"/>
      <w:autoSpaceDN w:val="0"/>
      <w:adjustRightInd w:val="0"/>
      <w:spacing w:after="0" w:line="300" w:lineRule="exact"/>
      <w:contextualSpacing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9F2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civile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codicecivile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ip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Carpentieri</dc:creator>
  <cp:lastModifiedBy>De Bonis Fabrizio</cp:lastModifiedBy>
  <cp:revision>8</cp:revision>
  <dcterms:created xsi:type="dcterms:W3CDTF">2023-05-31T12:41:00Z</dcterms:created>
  <dcterms:modified xsi:type="dcterms:W3CDTF">2023-06-01T08:55:00Z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8B3FA89-3760-413A-948B-9BFC49312C92}" pid="2" name="IDALFREF">
    <vt:lpwstr>workspace://SpacesStore/2a6e9cce-7ece-4004-b400-45535a97c9b1</vt:lpwstr>
  </property>
  <property fmtid="{5DE95BA4-0B47-430A-A469-9238AEDC7CCD}" pid="3" name="ALFVersion">
    <vt:lpwstr>workspace://SpacesStore/30b137a4-376d-4b45-a80a-80ad0255d238</vt:lpwstr>
  </property>
  <property fmtid="{697B0419-D6CE-4747-9A6C-F8DAEF0B845E}" pid="4" name="NomeTemplate">
    <vt:lpwstr>ALL46SDA</vt:lpwstr>
  </property>
  <property fmtid="{3ED54DC2-AE1A-44BE-ABEB-A245D791379F}" pid="5" name="MajorVersion">
    <vt:lpwstr>3</vt:lpwstr>
  </property>
  <property fmtid="{3F8FB482-A409-4009-B869-83FAC25AC862}" pid="6" name="MinorVersion">
    <vt:lpwstr>1</vt:lpwstr>
  </property>
</Properties>
</file>