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0024C" w14:textId="774676C8" w:rsidR="009F7545" w:rsidRPr="004201B1" w:rsidRDefault="004201B1" w:rsidP="004201B1">
      <w:pPr>
        <w:pStyle w:val="Titolocopertina"/>
      </w:pPr>
      <w:bookmarkStart w:id="0" w:name="_GoBack"/>
      <w:bookmarkEnd w:id="0"/>
      <w:r w:rsidRPr="004201B1">
        <w:t>classificazione documento: consip public</w:t>
      </w:r>
    </w:p>
    <w:p w14:paraId="5E34BF7A" w14:textId="77777777" w:rsidR="00B903DC" w:rsidRPr="003F207C" w:rsidRDefault="00B903DC" w:rsidP="00C912B2">
      <w:pPr>
        <w:pStyle w:val="usoboll1"/>
        <w:spacing w:line="300" w:lineRule="exact"/>
        <w:ind w:left="851"/>
        <w:rPr>
          <w:rFonts w:asciiTheme="minorHAnsi" w:hAnsiTheme="minorHAnsi"/>
          <w:b/>
          <w:sz w:val="28"/>
          <w:szCs w:val="28"/>
        </w:rPr>
      </w:pPr>
    </w:p>
    <w:p w14:paraId="28A2890F" w14:textId="77777777" w:rsidR="00A442EB" w:rsidRPr="003F207C" w:rsidRDefault="00A442EB" w:rsidP="004201B1">
      <w:pPr>
        <w:pStyle w:val="Titolocopertina"/>
      </w:pPr>
    </w:p>
    <w:p w14:paraId="7E70CC4D" w14:textId="77777777" w:rsidR="00A442EB" w:rsidRPr="003F207C" w:rsidRDefault="00A442EB" w:rsidP="004201B1">
      <w:pPr>
        <w:pStyle w:val="Titolocopertina"/>
      </w:pPr>
    </w:p>
    <w:p w14:paraId="485AAD98" w14:textId="77777777" w:rsidR="00183895" w:rsidRPr="003F207C" w:rsidRDefault="00183895" w:rsidP="00C912B2">
      <w:pPr>
        <w:widowControl/>
        <w:autoSpaceDE/>
        <w:autoSpaceDN/>
        <w:adjustRightInd/>
        <w:rPr>
          <w:rFonts w:asciiTheme="minorHAnsi" w:hAnsiTheme="minorHAnsi"/>
          <w:caps/>
          <w:sz w:val="28"/>
          <w:szCs w:val="28"/>
        </w:rPr>
      </w:pPr>
    </w:p>
    <w:p w14:paraId="59C2715D" w14:textId="5C279CA3" w:rsidR="00183895" w:rsidRPr="003F207C" w:rsidRDefault="006E41CA" w:rsidP="00C912B2">
      <w:pPr>
        <w:widowControl/>
        <w:autoSpaceDE/>
        <w:autoSpaceDN/>
        <w:adjustRightInd/>
        <w:rPr>
          <w:rFonts w:asciiTheme="minorHAnsi" w:hAnsiTheme="minorHAnsi"/>
          <w:caps/>
          <w:sz w:val="28"/>
          <w:szCs w:val="28"/>
        </w:rPr>
      </w:pPr>
      <w:r>
        <w:rPr>
          <w:rFonts w:asciiTheme="minorHAnsi" w:hAnsiTheme="minorHAnsi"/>
          <w:caps/>
          <w:sz w:val="28"/>
          <w:szCs w:val="28"/>
        </w:rPr>
        <w:t>AS SDAPA</w:t>
      </w:r>
      <w:r w:rsidR="00183895" w:rsidRPr="003F207C">
        <w:rPr>
          <w:rFonts w:asciiTheme="minorHAnsi" w:hAnsiTheme="minorHAnsi"/>
          <w:caps/>
          <w:sz w:val="28"/>
          <w:szCs w:val="28"/>
        </w:rPr>
        <w:t xml:space="preserve"> per l’acquisizione </w:t>
      </w:r>
      <w:r w:rsidR="00107D40" w:rsidRPr="00107D40">
        <w:rPr>
          <w:rFonts w:asciiTheme="minorHAnsi" w:hAnsiTheme="minorHAnsi"/>
          <w:caps/>
          <w:sz w:val="28"/>
          <w:szCs w:val="28"/>
        </w:rPr>
        <w:t>di Servizi cloud Microsoft AZURE e servizi professionali connessi per INAIL</w:t>
      </w:r>
      <w:r w:rsidR="00107D40">
        <w:rPr>
          <w:rFonts w:asciiTheme="minorHAnsi" w:hAnsiTheme="minorHAnsi"/>
          <w:caps/>
          <w:sz w:val="28"/>
          <w:szCs w:val="28"/>
        </w:rPr>
        <w:t xml:space="preserve"> </w:t>
      </w:r>
      <w:r w:rsidR="00183895" w:rsidRPr="003F207C">
        <w:rPr>
          <w:rFonts w:asciiTheme="minorHAnsi" w:hAnsiTheme="minorHAnsi"/>
          <w:caps/>
          <w:sz w:val="28"/>
          <w:szCs w:val="28"/>
        </w:rPr>
        <w:t xml:space="preserve">– ID </w:t>
      </w:r>
      <w:r w:rsidR="006511ED" w:rsidRPr="006511ED">
        <w:rPr>
          <w:rFonts w:asciiTheme="minorHAnsi" w:hAnsiTheme="minorHAnsi"/>
          <w:caps/>
          <w:sz w:val="28"/>
          <w:szCs w:val="28"/>
        </w:rPr>
        <w:t>2</w:t>
      </w:r>
      <w:r w:rsidR="00FC03EE">
        <w:rPr>
          <w:rFonts w:asciiTheme="minorHAnsi" w:hAnsiTheme="minorHAnsi"/>
          <w:caps/>
          <w:sz w:val="28"/>
          <w:szCs w:val="28"/>
        </w:rPr>
        <w:t>645</w:t>
      </w:r>
    </w:p>
    <w:p w14:paraId="1383F220" w14:textId="77777777" w:rsidR="00183895" w:rsidRPr="003F207C" w:rsidRDefault="00183895" w:rsidP="00C912B2">
      <w:pPr>
        <w:widowControl/>
        <w:autoSpaceDE/>
        <w:autoSpaceDN/>
        <w:adjustRightInd/>
        <w:rPr>
          <w:rFonts w:asciiTheme="minorHAnsi" w:hAnsiTheme="minorHAnsi"/>
          <w:caps/>
          <w:sz w:val="28"/>
          <w:szCs w:val="28"/>
        </w:rPr>
      </w:pPr>
    </w:p>
    <w:p w14:paraId="47EC7A56" w14:textId="77777777" w:rsidR="00183895" w:rsidRPr="003F207C" w:rsidRDefault="00183895" w:rsidP="00C912B2">
      <w:pPr>
        <w:widowControl/>
        <w:autoSpaceDE/>
        <w:autoSpaceDN/>
        <w:adjustRightInd/>
        <w:rPr>
          <w:rFonts w:asciiTheme="minorHAnsi" w:hAnsiTheme="minorHAnsi"/>
          <w:caps/>
          <w:sz w:val="28"/>
          <w:szCs w:val="28"/>
        </w:rPr>
      </w:pPr>
    </w:p>
    <w:p w14:paraId="561DFE5F" w14:textId="77777777" w:rsidR="00183895" w:rsidRPr="003F207C" w:rsidRDefault="00183895" w:rsidP="004201B1">
      <w:pPr>
        <w:pStyle w:val="Titolocopertina"/>
      </w:pPr>
      <w:r w:rsidRPr="003F207C">
        <w:t>CAPITOLATO TECNICO</w:t>
      </w:r>
      <w:r w:rsidR="009E4D98" w:rsidRPr="003F207C">
        <w:t xml:space="preserve"> </w:t>
      </w:r>
    </w:p>
    <w:p w14:paraId="53DBBAB6" w14:textId="77777777" w:rsidR="00AA0CE6" w:rsidRDefault="00AA0CE6" w:rsidP="00C912B2">
      <w:pPr>
        <w:widowControl/>
        <w:autoSpaceDE/>
        <w:autoSpaceDN/>
        <w:adjustRightInd/>
        <w:rPr>
          <w:rFonts w:asciiTheme="minorHAnsi" w:hAnsiTheme="minorHAnsi"/>
          <w:caps/>
          <w:sz w:val="28"/>
          <w:szCs w:val="28"/>
        </w:rPr>
      </w:pPr>
    </w:p>
    <w:p w14:paraId="29684292" w14:textId="77777777" w:rsidR="00AA0CE6" w:rsidRDefault="00AA0CE6" w:rsidP="00C912B2">
      <w:pPr>
        <w:widowControl/>
        <w:autoSpaceDE/>
        <w:autoSpaceDN/>
        <w:adjustRightInd/>
        <w:rPr>
          <w:rFonts w:asciiTheme="minorHAnsi" w:hAnsiTheme="minorHAnsi"/>
          <w:caps/>
          <w:sz w:val="28"/>
          <w:szCs w:val="28"/>
        </w:rPr>
      </w:pPr>
    </w:p>
    <w:p w14:paraId="1F58B14A" w14:textId="77777777" w:rsidR="00AA0CE6" w:rsidRDefault="00AA0CE6" w:rsidP="00C912B2">
      <w:pPr>
        <w:widowControl/>
        <w:autoSpaceDE/>
        <w:autoSpaceDN/>
        <w:adjustRightInd/>
        <w:rPr>
          <w:rFonts w:asciiTheme="minorHAnsi" w:hAnsiTheme="minorHAnsi"/>
          <w:caps/>
          <w:sz w:val="28"/>
          <w:szCs w:val="28"/>
        </w:rPr>
      </w:pPr>
    </w:p>
    <w:p w14:paraId="693E3195" w14:textId="77777777" w:rsidR="00AA0CE6" w:rsidRDefault="00AA0CE6" w:rsidP="00C912B2">
      <w:pPr>
        <w:widowControl/>
        <w:autoSpaceDE/>
        <w:autoSpaceDN/>
        <w:adjustRightInd/>
        <w:rPr>
          <w:rFonts w:asciiTheme="minorHAnsi" w:hAnsiTheme="minorHAnsi"/>
          <w:caps/>
          <w:sz w:val="28"/>
          <w:szCs w:val="28"/>
        </w:rPr>
      </w:pPr>
    </w:p>
    <w:p w14:paraId="13EFD342" w14:textId="77777777" w:rsidR="00AA0CE6" w:rsidRDefault="00AA0CE6" w:rsidP="00C912B2">
      <w:pPr>
        <w:widowControl/>
        <w:autoSpaceDE/>
        <w:autoSpaceDN/>
        <w:adjustRightInd/>
        <w:rPr>
          <w:rFonts w:asciiTheme="minorHAnsi" w:hAnsiTheme="minorHAnsi"/>
          <w:caps/>
          <w:sz w:val="28"/>
          <w:szCs w:val="28"/>
        </w:rPr>
      </w:pPr>
    </w:p>
    <w:p w14:paraId="6CDA7CA0" w14:textId="77777777" w:rsidR="00AA0CE6" w:rsidRDefault="00AA0CE6" w:rsidP="00C912B2">
      <w:pPr>
        <w:widowControl/>
        <w:autoSpaceDE/>
        <w:autoSpaceDN/>
        <w:adjustRightInd/>
        <w:rPr>
          <w:rFonts w:asciiTheme="minorHAnsi" w:hAnsiTheme="minorHAnsi"/>
          <w:caps/>
          <w:sz w:val="28"/>
          <w:szCs w:val="28"/>
        </w:rPr>
      </w:pPr>
    </w:p>
    <w:p w14:paraId="08781AFA" w14:textId="77777777" w:rsidR="00AA0CE6" w:rsidRDefault="00AA0CE6" w:rsidP="00C912B2">
      <w:pPr>
        <w:widowControl/>
        <w:autoSpaceDE/>
        <w:autoSpaceDN/>
        <w:adjustRightInd/>
        <w:rPr>
          <w:rFonts w:asciiTheme="minorHAnsi" w:hAnsiTheme="minorHAnsi"/>
          <w:caps/>
          <w:sz w:val="28"/>
          <w:szCs w:val="28"/>
        </w:rPr>
      </w:pPr>
    </w:p>
    <w:p w14:paraId="24A88097" w14:textId="77777777" w:rsidR="00AA0CE6" w:rsidRDefault="00AA0CE6" w:rsidP="00C912B2">
      <w:pPr>
        <w:widowControl/>
        <w:autoSpaceDE/>
        <w:autoSpaceDN/>
        <w:adjustRightInd/>
        <w:rPr>
          <w:rFonts w:asciiTheme="minorHAnsi" w:hAnsiTheme="minorHAnsi"/>
          <w:caps/>
          <w:sz w:val="28"/>
          <w:szCs w:val="28"/>
        </w:rPr>
      </w:pPr>
    </w:p>
    <w:p w14:paraId="57B46724" w14:textId="24A33803" w:rsidR="00397CA3" w:rsidRPr="00624E19" w:rsidRDefault="00FB70E0" w:rsidP="00C912B2">
      <w:pPr>
        <w:widowControl/>
        <w:autoSpaceDE/>
        <w:autoSpaceDN/>
        <w:adjustRightInd/>
        <w:rPr>
          <w:rFonts w:asciiTheme="minorHAnsi" w:hAnsiTheme="minorHAnsi"/>
          <w:caps/>
          <w:color w:val="000000" w:themeColor="text1"/>
          <w:sz w:val="28"/>
          <w:szCs w:val="28"/>
        </w:rPr>
      </w:pPr>
      <w:r w:rsidRPr="00624E19">
        <w:rPr>
          <w:rFonts w:asciiTheme="minorHAnsi" w:hAnsiTheme="minorHAnsi"/>
          <w:caps/>
          <w:color w:val="000000" w:themeColor="text1"/>
          <w:sz w:val="28"/>
          <w:szCs w:val="28"/>
        </w:rPr>
        <w:br w:type="page"/>
      </w:r>
    </w:p>
    <w:p w14:paraId="3EE5A7BF" w14:textId="77777777" w:rsidR="009F7545" w:rsidRPr="003F207C" w:rsidRDefault="009F7545" w:rsidP="004201B1">
      <w:pPr>
        <w:pStyle w:val="Titolocopertina"/>
      </w:pPr>
    </w:p>
    <w:p w14:paraId="0B6111CC" w14:textId="77777777" w:rsidR="009F7545" w:rsidRPr="003F207C" w:rsidRDefault="005237D1" w:rsidP="00C912B2">
      <w:pPr>
        <w:ind w:left="-6" w:right="40"/>
        <w:rPr>
          <w:rFonts w:asciiTheme="minorHAnsi" w:hAnsiTheme="minorHAnsi"/>
          <w:b/>
          <w:bCs/>
          <w:caps/>
        </w:rPr>
      </w:pPr>
      <w:r w:rsidRPr="003F207C">
        <w:rPr>
          <w:rFonts w:asciiTheme="minorHAnsi" w:hAnsiTheme="minorHAnsi"/>
          <w:b/>
          <w:bCs/>
          <w:caps/>
        </w:rPr>
        <w:t>INDICE</w:t>
      </w:r>
    </w:p>
    <w:p w14:paraId="5918B92B" w14:textId="543E81C0" w:rsidR="004201B1" w:rsidRDefault="00105388">
      <w:pPr>
        <w:pStyle w:val="Sommario1"/>
        <w:rPr>
          <w:rFonts w:asciiTheme="minorHAnsi" w:eastAsiaTheme="minorEastAsia" w:hAnsiTheme="minorHAnsi" w:cstheme="minorBidi"/>
          <w:b w:val="0"/>
          <w:bCs w:val="0"/>
          <w:caps w:val="0"/>
          <w:noProof/>
          <w:kern w:val="0"/>
          <w:sz w:val="22"/>
          <w:szCs w:val="22"/>
        </w:rPr>
      </w:pPr>
      <w:r w:rsidRPr="000B3FA0">
        <w:rPr>
          <w:rFonts w:asciiTheme="minorHAnsi" w:hAnsiTheme="minorHAnsi"/>
        </w:rPr>
        <w:fldChar w:fldCharType="begin"/>
      </w:r>
      <w:r w:rsidR="009F7545" w:rsidRPr="000B3FA0">
        <w:rPr>
          <w:rFonts w:asciiTheme="minorHAnsi" w:hAnsiTheme="minorHAnsi"/>
        </w:rPr>
        <w:instrText xml:space="preserve"> TOC \o "1-3" \h \z \u </w:instrText>
      </w:r>
      <w:r w:rsidRPr="000B3FA0">
        <w:rPr>
          <w:rFonts w:asciiTheme="minorHAnsi" w:hAnsiTheme="minorHAnsi"/>
        </w:rPr>
        <w:fldChar w:fldCharType="separate"/>
      </w:r>
      <w:hyperlink w:anchor="_Toc136875949" w:history="1">
        <w:r w:rsidR="004201B1" w:rsidRPr="009F78D8">
          <w:rPr>
            <w:rStyle w:val="Collegamentoipertestuale"/>
            <w:noProof/>
          </w:rPr>
          <w:t>1.</w:t>
        </w:r>
        <w:r w:rsidR="004201B1">
          <w:rPr>
            <w:rFonts w:asciiTheme="minorHAnsi" w:eastAsiaTheme="minorEastAsia" w:hAnsiTheme="minorHAnsi" w:cstheme="minorBidi"/>
            <w:b w:val="0"/>
            <w:bCs w:val="0"/>
            <w:caps w:val="0"/>
            <w:noProof/>
            <w:kern w:val="0"/>
            <w:sz w:val="22"/>
            <w:szCs w:val="22"/>
          </w:rPr>
          <w:tab/>
        </w:r>
        <w:r w:rsidR="004201B1" w:rsidRPr="009F78D8">
          <w:rPr>
            <w:rStyle w:val="Collegamentoipertestuale"/>
            <w:noProof/>
          </w:rPr>
          <w:t>GLOSSARIO, ACRONIMI E TERMINOLOGIA</w:t>
        </w:r>
        <w:r w:rsidR="004201B1">
          <w:rPr>
            <w:noProof/>
            <w:webHidden/>
          </w:rPr>
          <w:tab/>
        </w:r>
        <w:r w:rsidR="004201B1">
          <w:rPr>
            <w:noProof/>
            <w:webHidden/>
          </w:rPr>
          <w:fldChar w:fldCharType="begin"/>
        </w:r>
        <w:r w:rsidR="004201B1">
          <w:rPr>
            <w:noProof/>
            <w:webHidden/>
          </w:rPr>
          <w:instrText xml:space="preserve"> PAGEREF _Toc136875949 \h </w:instrText>
        </w:r>
        <w:r w:rsidR="004201B1">
          <w:rPr>
            <w:noProof/>
            <w:webHidden/>
          </w:rPr>
        </w:r>
        <w:r w:rsidR="004201B1">
          <w:rPr>
            <w:noProof/>
            <w:webHidden/>
          </w:rPr>
          <w:fldChar w:fldCharType="separate"/>
        </w:r>
        <w:r w:rsidR="004201B1">
          <w:rPr>
            <w:noProof/>
            <w:webHidden/>
          </w:rPr>
          <w:t>3</w:t>
        </w:r>
        <w:r w:rsidR="004201B1">
          <w:rPr>
            <w:noProof/>
            <w:webHidden/>
          </w:rPr>
          <w:fldChar w:fldCharType="end"/>
        </w:r>
      </w:hyperlink>
    </w:p>
    <w:p w14:paraId="2484899A" w14:textId="6D9524E5" w:rsidR="004201B1" w:rsidRDefault="00F93916">
      <w:pPr>
        <w:pStyle w:val="Sommario1"/>
        <w:rPr>
          <w:rFonts w:asciiTheme="minorHAnsi" w:eastAsiaTheme="minorEastAsia" w:hAnsiTheme="minorHAnsi" w:cstheme="minorBidi"/>
          <w:b w:val="0"/>
          <w:bCs w:val="0"/>
          <w:caps w:val="0"/>
          <w:noProof/>
          <w:kern w:val="0"/>
          <w:sz w:val="22"/>
          <w:szCs w:val="22"/>
        </w:rPr>
      </w:pPr>
      <w:hyperlink w:anchor="_Toc136875950" w:history="1">
        <w:r w:rsidR="004201B1" w:rsidRPr="009F78D8">
          <w:rPr>
            <w:rStyle w:val="Collegamentoipertestuale"/>
            <w:noProof/>
          </w:rPr>
          <w:t>2.</w:t>
        </w:r>
        <w:r w:rsidR="004201B1">
          <w:rPr>
            <w:rFonts w:asciiTheme="minorHAnsi" w:eastAsiaTheme="minorEastAsia" w:hAnsiTheme="minorHAnsi" w:cstheme="minorBidi"/>
            <w:b w:val="0"/>
            <w:bCs w:val="0"/>
            <w:caps w:val="0"/>
            <w:noProof/>
            <w:kern w:val="0"/>
            <w:sz w:val="22"/>
            <w:szCs w:val="22"/>
          </w:rPr>
          <w:tab/>
        </w:r>
        <w:r w:rsidR="004201B1" w:rsidRPr="009F78D8">
          <w:rPr>
            <w:rStyle w:val="Collegamentoipertestuale"/>
            <w:noProof/>
          </w:rPr>
          <w:t>INTRODUZIONE</w:t>
        </w:r>
        <w:r w:rsidR="004201B1">
          <w:rPr>
            <w:noProof/>
            <w:webHidden/>
          </w:rPr>
          <w:tab/>
        </w:r>
        <w:r w:rsidR="004201B1">
          <w:rPr>
            <w:noProof/>
            <w:webHidden/>
          </w:rPr>
          <w:fldChar w:fldCharType="begin"/>
        </w:r>
        <w:r w:rsidR="004201B1">
          <w:rPr>
            <w:noProof/>
            <w:webHidden/>
          </w:rPr>
          <w:instrText xml:space="preserve"> PAGEREF _Toc136875950 \h </w:instrText>
        </w:r>
        <w:r w:rsidR="004201B1">
          <w:rPr>
            <w:noProof/>
            <w:webHidden/>
          </w:rPr>
        </w:r>
        <w:r w:rsidR="004201B1">
          <w:rPr>
            <w:noProof/>
            <w:webHidden/>
          </w:rPr>
          <w:fldChar w:fldCharType="separate"/>
        </w:r>
        <w:r w:rsidR="004201B1">
          <w:rPr>
            <w:noProof/>
            <w:webHidden/>
          </w:rPr>
          <w:t>4</w:t>
        </w:r>
        <w:r w:rsidR="004201B1">
          <w:rPr>
            <w:noProof/>
            <w:webHidden/>
          </w:rPr>
          <w:fldChar w:fldCharType="end"/>
        </w:r>
      </w:hyperlink>
    </w:p>
    <w:p w14:paraId="0B9FB0C4" w14:textId="15061D6F" w:rsidR="004201B1" w:rsidRDefault="00F93916">
      <w:pPr>
        <w:pStyle w:val="Sommario1"/>
        <w:rPr>
          <w:rFonts w:asciiTheme="minorHAnsi" w:eastAsiaTheme="minorEastAsia" w:hAnsiTheme="minorHAnsi" w:cstheme="minorBidi"/>
          <w:b w:val="0"/>
          <w:bCs w:val="0"/>
          <w:caps w:val="0"/>
          <w:noProof/>
          <w:kern w:val="0"/>
          <w:sz w:val="22"/>
          <w:szCs w:val="22"/>
        </w:rPr>
      </w:pPr>
      <w:hyperlink w:anchor="_Toc136875951" w:history="1">
        <w:r w:rsidR="004201B1" w:rsidRPr="009F78D8">
          <w:rPr>
            <w:rStyle w:val="Collegamentoipertestuale"/>
            <w:noProof/>
          </w:rPr>
          <w:t>3.</w:t>
        </w:r>
        <w:r w:rsidR="004201B1">
          <w:rPr>
            <w:rFonts w:asciiTheme="minorHAnsi" w:eastAsiaTheme="minorEastAsia" w:hAnsiTheme="minorHAnsi" w:cstheme="minorBidi"/>
            <w:b w:val="0"/>
            <w:bCs w:val="0"/>
            <w:caps w:val="0"/>
            <w:noProof/>
            <w:kern w:val="0"/>
            <w:sz w:val="22"/>
            <w:szCs w:val="22"/>
          </w:rPr>
          <w:tab/>
        </w:r>
        <w:r w:rsidR="004201B1" w:rsidRPr="009F78D8">
          <w:rPr>
            <w:rStyle w:val="Collegamentoipertestuale"/>
            <w:noProof/>
          </w:rPr>
          <w:t>PREMESSA</w:t>
        </w:r>
        <w:r w:rsidR="004201B1">
          <w:rPr>
            <w:noProof/>
            <w:webHidden/>
          </w:rPr>
          <w:tab/>
        </w:r>
        <w:r w:rsidR="004201B1">
          <w:rPr>
            <w:noProof/>
            <w:webHidden/>
          </w:rPr>
          <w:fldChar w:fldCharType="begin"/>
        </w:r>
        <w:r w:rsidR="004201B1">
          <w:rPr>
            <w:noProof/>
            <w:webHidden/>
          </w:rPr>
          <w:instrText xml:space="preserve"> PAGEREF _Toc136875951 \h </w:instrText>
        </w:r>
        <w:r w:rsidR="004201B1">
          <w:rPr>
            <w:noProof/>
            <w:webHidden/>
          </w:rPr>
        </w:r>
        <w:r w:rsidR="004201B1">
          <w:rPr>
            <w:noProof/>
            <w:webHidden/>
          </w:rPr>
          <w:fldChar w:fldCharType="separate"/>
        </w:r>
        <w:r w:rsidR="004201B1">
          <w:rPr>
            <w:noProof/>
            <w:webHidden/>
          </w:rPr>
          <w:t>4</w:t>
        </w:r>
        <w:r w:rsidR="004201B1">
          <w:rPr>
            <w:noProof/>
            <w:webHidden/>
          </w:rPr>
          <w:fldChar w:fldCharType="end"/>
        </w:r>
      </w:hyperlink>
    </w:p>
    <w:p w14:paraId="084CFE30" w14:textId="2C369F5A" w:rsidR="004201B1" w:rsidRDefault="00F93916">
      <w:pPr>
        <w:pStyle w:val="Sommario1"/>
        <w:rPr>
          <w:rFonts w:asciiTheme="minorHAnsi" w:eastAsiaTheme="minorEastAsia" w:hAnsiTheme="minorHAnsi" w:cstheme="minorBidi"/>
          <w:b w:val="0"/>
          <w:bCs w:val="0"/>
          <w:caps w:val="0"/>
          <w:noProof/>
          <w:kern w:val="0"/>
          <w:sz w:val="22"/>
          <w:szCs w:val="22"/>
        </w:rPr>
      </w:pPr>
      <w:hyperlink w:anchor="_Toc136875952" w:history="1">
        <w:r w:rsidR="004201B1" w:rsidRPr="009F78D8">
          <w:rPr>
            <w:rStyle w:val="Collegamentoipertestuale"/>
            <w:rFonts w:ascii="Calibri" w:hAnsi="Calibri" w:cs="Arial"/>
            <w:noProof/>
          </w:rPr>
          <w:t>4.</w:t>
        </w:r>
        <w:r w:rsidR="004201B1">
          <w:rPr>
            <w:rFonts w:asciiTheme="minorHAnsi" w:eastAsiaTheme="minorEastAsia" w:hAnsiTheme="minorHAnsi" w:cstheme="minorBidi"/>
            <w:b w:val="0"/>
            <w:bCs w:val="0"/>
            <w:caps w:val="0"/>
            <w:noProof/>
            <w:kern w:val="0"/>
            <w:sz w:val="22"/>
            <w:szCs w:val="22"/>
          </w:rPr>
          <w:tab/>
        </w:r>
        <w:r w:rsidR="004201B1" w:rsidRPr="009F78D8">
          <w:rPr>
            <w:rStyle w:val="Collegamentoipertestuale"/>
            <w:rFonts w:ascii="Calibri" w:hAnsi="Calibri" w:cs="Arial"/>
            <w:noProof/>
          </w:rPr>
          <w:t>Contesto</w:t>
        </w:r>
        <w:r w:rsidR="004201B1">
          <w:rPr>
            <w:noProof/>
            <w:webHidden/>
          </w:rPr>
          <w:tab/>
        </w:r>
        <w:r w:rsidR="004201B1">
          <w:rPr>
            <w:noProof/>
            <w:webHidden/>
          </w:rPr>
          <w:fldChar w:fldCharType="begin"/>
        </w:r>
        <w:r w:rsidR="004201B1">
          <w:rPr>
            <w:noProof/>
            <w:webHidden/>
          </w:rPr>
          <w:instrText xml:space="preserve"> PAGEREF _Toc136875952 \h </w:instrText>
        </w:r>
        <w:r w:rsidR="004201B1">
          <w:rPr>
            <w:noProof/>
            <w:webHidden/>
          </w:rPr>
        </w:r>
        <w:r w:rsidR="004201B1">
          <w:rPr>
            <w:noProof/>
            <w:webHidden/>
          </w:rPr>
          <w:fldChar w:fldCharType="separate"/>
        </w:r>
        <w:r w:rsidR="004201B1">
          <w:rPr>
            <w:noProof/>
            <w:webHidden/>
          </w:rPr>
          <w:t>5</w:t>
        </w:r>
        <w:r w:rsidR="004201B1">
          <w:rPr>
            <w:noProof/>
            <w:webHidden/>
          </w:rPr>
          <w:fldChar w:fldCharType="end"/>
        </w:r>
      </w:hyperlink>
    </w:p>
    <w:p w14:paraId="0CC026A5" w14:textId="2252DCDC" w:rsidR="004201B1" w:rsidRDefault="00F93916">
      <w:pPr>
        <w:pStyle w:val="Sommario1"/>
        <w:rPr>
          <w:rFonts w:asciiTheme="minorHAnsi" w:eastAsiaTheme="minorEastAsia" w:hAnsiTheme="minorHAnsi" w:cstheme="minorBidi"/>
          <w:b w:val="0"/>
          <w:bCs w:val="0"/>
          <w:caps w:val="0"/>
          <w:noProof/>
          <w:kern w:val="0"/>
          <w:sz w:val="22"/>
          <w:szCs w:val="22"/>
        </w:rPr>
      </w:pPr>
      <w:hyperlink w:anchor="_Toc136875953" w:history="1">
        <w:r w:rsidR="004201B1" w:rsidRPr="009F78D8">
          <w:rPr>
            <w:rStyle w:val="Collegamentoipertestuale"/>
            <w:rFonts w:ascii="Calibri" w:hAnsi="Calibri" w:cs="Arial"/>
            <w:noProof/>
          </w:rPr>
          <w:t>5.</w:t>
        </w:r>
        <w:r w:rsidR="004201B1">
          <w:rPr>
            <w:rFonts w:asciiTheme="minorHAnsi" w:eastAsiaTheme="minorEastAsia" w:hAnsiTheme="minorHAnsi" w:cstheme="minorBidi"/>
            <w:b w:val="0"/>
            <w:bCs w:val="0"/>
            <w:caps w:val="0"/>
            <w:noProof/>
            <w:kern w:val="0"/>
            <w:sz w:val="22"/>
            <w:szCs w:val="22"/>
          </w:rPr>
          <w:tab/>
        </w:r>
        <w:r w:rsidR="004201B1" w:rsidRPr="009F78D8">
          <w:rPr>
            <w:rStyle w:val="Collegamentoipertestuale"/>
            <w:rFonts w:ascii="Calibri" w:hAnsi="Calibri" w:cs="Arial"/>
            <w:noProof/>
          </w:rPr>
          <w:t>OGGETTO E DURATA DEI SERVIZI</w:t>
        </w:r>
        <w:r w:rsidR="004201B1">
          <w:rPr>
            <w:noProof/>
            <w:webHidden/>
          </w:rPr>
          <w:tab/>
        </w:r>
        <w:r w:rsidR="004201B1">
          <w:rPr>
            <w:noProof/>
            <w:webHidden/>
          </w:rPr>
          <w:fldChar w:fldCharType="begin"/>
        </w:r>
        <w:r w:rsidR="004201B1">
          <w:rPr>
            <w:noProof/>
            <w:webHidden/>
          </w:rPr>
          <w:instrText xml:space="preserve"> PAGEREF _Toc136875953 \h </w:instrText>
        </w:r>
        <w:r w:rsidR="004201B1">
          <w:rPr>
            <w:noProof/>
            <w:webHidden/>
          </w:rPr>
        </w:r>
        <w:r w:rsidR="004201B1">
          <w:rPr>
            <w:noProof/>
            <w:webHidden/>
          </w:rPr>
          <w:fldChar w:fldCharType="separate"/>
        </w:r>
        <w:r w:rsidR="004201B1">
          <w:rPr>
            <w:noProof/>
            <w:webHidden/>
          </w:rPr>
          <w:t>13</w:t>
        </w:r>
        <w:r w:rsidR="004201B1">
          <w:rPr>
            <w:noProof/>
            <w:webHidden/>
          </w:rPr>
          <w:fldChar w:fldCharType="end"/>
        </w:r>
      </w:hyperlink>
    </w:p>
    <w:p w14:paraId="42974C0D" w14:textId="1E415611" w:rsidR="004201B1" w:rsidRDefault="00F93916">
      <w:pPr>
        <w:pStyle w:val="Sommario1"/>
        <w:rPr>
          <w:rFonts w:asciiTheme="minorHAnsi" w:eastAsiaTheme="minorEastAsia" w:hAnsiTheme="minorHAnsi" w:cstheme="minorBidi"/>
          <w:b w:val="0"/>
          <w:bCs w:val="0"/>
          <w:caps w:val="0"/>
          <w:noProof/>
          <w:kern w:val="0"/>
          <w:sz w:val="22"/>
          <w:szCs w:val="22"/>
        </w:rPr>
      </w:pPr>
      <w:hyperlink w:anchor="_Toc136875954" w:history="1">
        <w:r w:rsidR="004201B1" w:rsidRPr="009F78D8">
          <w:rPr>
            <w:rStyle w:val="Collegamentoipertestuale"/>
            <w:rFonts w:cs="Times New Roman"/>
            <w:b/>
            <w:bCs/>
            <w:noProof/>
            <w:kern w:val="32"/>
          </w:rPr>
          <w:t>6.</w:t>
        </w:r>
        <w:r w:rsidR="004201B1">
          <w:rPr>
            <w:rFonts w:asciiTheme="minorHAnsi" w:eastAsiaTheme="minorEastAsia" w:hAnsiTheme="minorHAnsi" w:cstheme="minorBidi"/>
            <w:b w:val="0"/>
            <w:bCs w:val="0"/>
            <w:caps w:val="0"/>
            <w:noProof/>
            <w:kern w:val="0"/>
            <w:sz w:val="22"/>
            <w:szCs w:val="22"/>
          </w:rPr>
          <w:tab/>
        </w:r>
        <w:r w:rsidR="004201B1" w:rsidRPr="009F78D8">
          <w:rPr>
            <w:rStyle w:val="Collegamentoipertestuale"/>
            <w:rFonts w:cs="Times New Roman"/>
            <w:b/>
            <w:bCs/>
            <w:noProof/>
            <w:kern w:val="32"/>
          </w:rPr>
          <w:t>erogazione DEI servizi</w:t>
        </w:r>
        <w:r w:rsidR="004201B1">
          <w:rPr>
            <w:noProof/>
            <w:webHidden/>
          </w:rPr>
          <w:tab/>
        </w:r>
        <w:r w:rsidR="004201B1">
          <w:rPr>
            <w:noProof/>
            <w:webHidden/>
          </w:rPr>
          <w:fldChar w:fldCharType="begin"/>
        </w:r>
        <w:r w:rsidR="004201B1">
          <w:rPr>
            <w:noProof/>
            <w:webHidden/>
          </w:rPr>
          <w:instrText xml:space="preserve"> PAGEREF _Toc136875954 \h </w:instrText>
        </w:r>
        <w:r w:rsidR="004201B1">
          <w:rPr>
            <w:noProof/>
            <w:webHidden/>
          </w:rPr>
        </w:r>
        <w:r w:rsidR="004201B1">
          <w:rPr>
            <w:noProof/>
            <w:webHidden/>
          </w:rPr>
          <w:fldChar w:fldCharType="separate"/>
        </w:r>
        <w:r w:rsidR="004201B1">
          <w:rPr>
            <w:noProof/>
            <w:webHidden/>
          </w:rPr>
          <w:t>14</w:t>
        </w:r>
        <w:r w:rsidR="004201B1">
          <w:rPr>
            <w:noProof/>
            <w:webHidden/>
          </w:rPr>
          <w:fldChar w:fldCharType="end"/>
        </w:r>
      </w:hyperlink>
    </w:p>
    <w:p w14:paraId="414D6CD5" w14:textId="769463CA" w:rsidR="004201B1" w:rsidRDefault="00F93916">
      <w:pPr>
        <w:pStyle w:val="Sommario2"/>
        <w:tabs>
          <w:tab w:val="left" w:pos="880"/>
          <w:tab w:val="right" w:pos="8260"/>
        </w:tabs>
        <w:rPr>
          <w:rFonts w:asciiTheme="minorHAnsi" w:eastAsiaTheme="minorEastAsia" w:hAnsiTheme="minorHAnsi" w:cstheme="minorBidi"/>
          <w:noProof/>
          <w:kern w:val="0"/>
          <w:sz w:val="22"/>
          <w:szCs w:val="22"/>
        </w:rPr>
      </w:pPr>
      <w:hyperlink w:anchor="_Toc136875955" w:history="1">
        <w:r w:rsidR="004201B1" w:rsidRPr="009F78D8">
          <w:rPr>
            <w:rStyle w:val="Collegamentoipertestuale"/>
            <w:rFonts w:cstheme="minorHAnsi"/>
            <w:noProof/>
          </w:rPr>
          <w:t>6.1.</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Consegna in gestione</w:t>
        </w:r>
        <w:r w:rsidR="004201B1">
          <w:rPr>
            <w:noProof/>
            <w:webHidden/>
          </w:rPr>
          <w:tab/>
        </w:r>
        <w:r w:rsidR="004201B1">
          <w:rPr>
            <w:noProof/>
            <w:webHidden/>
          </w:rPr>
          <w:fldChar w:fldCharType="begin"/>
        </w:r>
        <w:r w:rsidR="004201B1">
          <w:rPr>
            <w:noProof/>
            <w:webHidden/>
          </w:rPr>
          <w:instrText xml:space="preserve"> PAGEREF _Toc136875955 \h </w:instrText>
        </w:r>
        <w:r w:rsidR="004201B1">
          <w:rPr>
            <w:noProof/>
            <w:webHidden/>
          </w:rPr>
        </w:r>
        <w:r w:rsidR="004201B1">
          <w:rPr>
            <w:noProof/>
            <w:webHidden/>
          </w:rPr>
          <w:fldChar w:fldCharType="separate"/>
        </w:r>
        <w:r w:rsidR="004201B1">
          <w:rPr>
            <w:noProof/>
            <w:webHidden/>
          </w:rPr>
          <w:t>14</w:t>
        </w:r>
        <w:r w:rsidR="004201B1">
          <w:rPr>
            <w:noProof/>
            <w:webHidden/>
          </w:rPr>
          <w:fldChar w:fldCharType="end"/>
        </w:r>
      </w:hyperlink>
    </w:p>
    <w:p w14:paraId="5255069D" w14:textId="6FA7A735" w:rsidR="004201B1" w:rsidRDefault="00F93916">
      <w:pPr>
        <w:pStyle w:val="Sommario2"/>
        <w:tabs>
          <w:tab w:val="left" w:pos="880"/>
          <w:tab w:val="right" w:pos="8260"/>
        </w:tabs>
        <w:rPr>
          <w:rFonts w:asciiTheme="minorHAnsi" w:eastAsiaTheme="minorEastAsia" w:hAnsiTheme="minorHAnsi" w:cstheme="minorBidi"/>
          <w:noProof/>
          <w:kern w:val="0"/>
          <w:sz w:val="22"/>
          <w:szCs w:val="22"/>
        </w:rPr>
      </w:pPr>
      <w:hyperlink w:anchor="_Toc136875956" w:history="1">
        <w:r w:rsidR="004201B1" w:rsidRPr="009F78D8">
          <w:rPr>
            <w:rStyle w:val="Collegamentoipertestuale"/>
            <w:rFonts w:cstheme="minorHAnsi"/>
            <w:noProof/>
          </w:rPr>
          <w:t>6.2.</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Requisiti di qualità</w:t>
        </w:r>
        <w:r w:rsidR="004201B1">
          <w:rPr>
            <w:noProof/>
            <w:webHidden/>
          </w:rPr>
          <w:tab/>
        </w:r>
        <w:r w:rsidR="004201B1">
          <w:rPr>
            <w:noProof/>
            <w:webHidden/>
          </w:rPr>
          <w:fldChar w:fldCharType="begin"/>
        </w:r>
        <w:r w:rsidR="004201B1">
          <w:rPr>
            <w:noProof/>
            <w:webHidden/>
          </w:rPr>
          <w:instrText xml:space="preserve"> PAGEREF _Toc136875956 \h </w:instrText>
        </w:r>
        <w:r w:rsidR="004201B1">
          <w:rPr>
            <w:noProof/>
            <w:webHidden/>
          </w:rPr>
        </w:r>
        <w:r w:rsidR="004201B1">
          <w:rPr>
            <w:noProof/>
            <w:webHidden/>
          </w:rPr>
          <w:fldChar w:fldCharType="separate"/>
        </w:r>
        <w:r w:rsidR="004201B1">
          <w:rPr>
            <w:noProof/>
            <w:webHidden/>
          </w:rPr>
          <w:t>15</w:t>
        </w:r>
        <w:r w:rsidR="004201B1">
          <w:rPr>
            <w:noProof/>
            <w:webHidden/>
          </w:rPr>
          <w:fldChar w:fldCharType="end"/>
        </w:r>
      </w:hyperlink>
    </w:p>
    <w:p w14:paraId="22EB89B5" w14:textId="62E06832" w:rsidR="004201B1" w:rsidRDefault="00F93916">
      <w:pPr>
        <w:pStyle w:val="Sommario2"/>
        <w:tabs>
          <w:tab w:val="left" w:pos="880"/>
          <w:tab w:val="right" w:pos="8260"/>
        </w:tabs>
        <w:rPr>
          <w:rFonts w:asciiTheme="minorHAnsi" w:eastAsiaTheme="minorEastAsia" w:hAnsiTheme="minorHAnsi" w:cstheme="minorBidi"/>
          <w:noProof/>
          <w:kern w:val="0"/>
          <w:sz w:val="22"/>
          <w:szCs w:val="22"/>
        </w:rPr>
      </w:pPr>
      <w:hyperlink w:anchor="_Toc136875957" w:history="1">
        <w:r w:rsidR="004201B1" w:rsidRPr="009F78D8">
          <w:rPr>
            <w:rStyle w:val="Collegamentoipertestuale"/>
            <w:rFonts w:cstheme="minorHAnsi"/>
            <w:noProof/>
          </w:rPr>
          <w:t>6.3.</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Responsabile della Fornitura</w:t>
        </w:r>
        <w:r w:rsidR="004201B1">
          <w:rPr>
            <w:noProof/>
            <w:webHidden/>
          </w:rPr>
          <w:tab/>
        </w:r>
        <w:r w:rsidR="004201B1">
          <w:rPr>
            <w:noProof/>
            <w:webHidden/>
          </w:rPr>
          <w:fldChar w:fldCharType="begin"/>
        </w:r>
        <w:r w:rsidR="004201B1">
          <w:rPr>
            <w:noProof/>
            <w:webHidden/>
          </w:rPr>
          <w:instrText xml:space="preserve"> PAGEREF _Toc136875957 \h </w:instrText>
        </w:r>
        <w:r w:rsidR="004201B1">
          <w:rPr>
            <w:noProof/>
            <w:webHidden/>
          </w:rPr>
        </w:r>
        <w:r w:rsidR="004201B1">
          <w:rPr>
            <w:noProof/>
            <w:webHidden/>
          </w:rPr>
          <w:fldChar w:fldCharType="separate"/>
        </w:r>
        <w:r w:rsidR="004201B1">
          <w:rPr>
            <w:noProof/>
            <w:webHidden/>
          </w:rPr>
          <w:t>15</w:t>
        </w:r>
        <w:r w:rsidR="004201B1">
          <w:rPr>
            <w:noProof/>
            <w:webHidden/>
          </w:rPr>
          <w:fldChar w:fldCharType="end"/>
        </w:r>
      </w:hyperlink>
    </w:p>
    <w:p w14:paraId="410EA1F8" w14:textId="14FDAAE2" w:rsidR="004201B1" w:rsidRDefault="00F93916">
      <w:pPr>
        <w:pStyle w:val="Sommario1"/>
        <w:rPr>
          <w:rFonts w:asciiTheme="minorHAnsi" w:eastAsiaTheme="minorEastAsia" w:hAnsiTheme="minorHAnsi" w:cstheme="minorBidi"/>
          <w:b w:val="0"/>
          <w:bCs w:val="0"/>
          <w:caps w:val="0"/>
          <w:noProof/>
          <w:kern w:val="0"/>
          <w:sz w:val="22"/>
          <w:szCs w:val="22"/>
        </w:rPr>
      </w:pPr>
      <w:hyperlink w:anchor="_Toc136875958" w:history="1">
        <w:r w:rsidR="004201B1" w:rsidRPr="009F78D8">
          <w:rPr>
            <w:rStyle w:val="Collegamentoipertestuale"/>
            <w:rFonts w:cs="Times New Roman"/>
            <w:b/>
            <w:bCs/>
            <w:noProof/>
            <w:kern w:val="32"/>
          </w:rPr>
          <w:t>7.</w:t>
        </w:r>
        <w:r w:rsidR="004201B1">
          <w:rPr>
            <w:rFonts w:asciiTheme="minorHAnsi" w:eastAsiaTheme="minorEastAsia" w:hAnsiTheme="minorHAnsi" w:cstheme="minorBidi"/>
            <w:b w:val="0"/>
            <w:bCs w:val="0"/>
            <w:caps w:val="0"/>
            <w:noProof/>
            <w:kern w:val="0"/>
            <w:sz w:val="22"/>
            <w:szCs w:val="22"/>
          </w:rPr>
          <w:tab/>
        </w:r>
        <w:r w:rsidR="004201B1" w:rsidRPr="009F78D8">
          <w:rPr>
            <w:rStyle w:val="Collegamentoipertestuale"/>
            <w:rFonts w:cs="Times New Roman"/>
            <w:b/>
            <w:bCs/>
            <w:noProof/>
            <w:kern w:val="32"/>
          </w:rPr>
          <w:t>Esecuzione della fornitura</w:t>
        </w:r>
        <w:r w:rsidR="004201B1">
          <w:rPr>
            <w:noProof/>
            <w:webHidden/>
          </w:rPr>
          <w:tab/>
        </w:r>
        <w:r w:rsidR="004201B1">
          <w:rPr>
            <w:noProof/>
            <w:webHidden/>
          </w:rPr>
          <w:fldChar w:fldCharType="begin"/>
        </w:r>
        <w:r w:rsidR="004201B1">
          <w:rPr>
            <w:noProof/>
            <w:webHidden/>
          </w:rPr>
          <w:instrText xml:space="preserve"> PAGEREF _Toc136875958 \h </w:instrText>
        </w:r>
        <w:r w:rsidR="004201B1">
          <w:rPr>
            <w:noProof/>
            <w:webHidden/>
          </w:rPr>
        </w:r>
        <w:r w:rsidR="004201B1">
          <w:rPr>
            <w:noProof/>
            <w:webHidden/>
          </w:rPr>
          <w:fldChar w:fldCharType="separate"/>
        </w:r>
        <w:r w:rsidR="004201B1">
          <w:rPr>
            <w:noProof/>
            <w:webHidden/>
          </w:rPr>
          <w:t>15</w:t>
        </w:r>
        <w:r w:rsidR="004201B1">
          <w:rPr>
            <w:noProof/>
            <w:webHidden/>
          </w:rPr>
          <w:fldChar w:fldCharType="end"/>
        </w:r>
      </w:hyperlink>
    </w:p>
    <w:p w14:paraId="6968904A" w14:textId="6764CE8C" w:rsidR="004201B1" w:rsidRDefault="00F93916">
      <w:pPr>
        <w:pStyle w:val="Sommario2"/>
        <w:tabs>
          <w:tab w:val="left" w:pos="880"/>
          <w:tab w:val="right" w:pos="8260"/>
        </w:tabs>
        <w:rPr>
          <w:rFonts w:asciiTheme="minorHAnsi" w:eastAsiaTheme="minorEastAsia" w:hAnsiTheme="minorHAnsi" w:cstheme="minorBidi"/>
          <w:noProof/>
          <w:kern w:val="0"/>
          <w:sz w:val="22"/>
          <w:szCs w:val="22"/>
        </w:rPr>
      </w:pPr>
      <w:hyperlink w:anchor="_Toc136875959" w:history="1">
        <w:r w:rsidR="004201B1" w:rsidRPr="009F78D8">
          <w:rPr>
            <w:rStyle w:val="Collegamentoipertestuale"/>
            <w:rFonts w:cstheme="minorHAnsi"/>
            <w:noProof/>
          </w:rPr>
          <w:t>7.1.</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Modalità di esecuzione della fornitura</w:t>
        </w:r>
        <w:r w:rsidR="004201B1">
          <w:rPr>
            <w:noProof/>
            <w:webHidden/>
          </w:rPr>
          <w:tab/>
        </w:r>
        <w:r w:rsidR="004201B1">
          <w:rPr>
            <w:noProof/>
            <w:webHidden/>
          </w:rPr>
          <w:fldChar w:fldCharType="begin"/>
        </w:r>
        <w:r w:rsidR="004201B1">
          <w:rPr>
            <w:noProof/>
            <w:webHidden/>
          </w:rPr>
          <w:instrText xml:space="preserve"> PAGEREF _Toc136875959 \h </w:instrText>
        </w:r>
        <w:r w:rsidR="004201B1">
          <w:rPr>
            <w:noProof/>
            <w:webHidden/>
          </w:rPr>
        </w:r>
        <w:r w:rsidR="004201B1">
          <w:rPr>
            <w:noProof/>
            <w:webHidden/>
          </w:rPr>
          <w:fldChar w:fldCharType="separate"/>
        </w:r>
        <w:r w:rsidR="004201B1">
          <w:rPr>
            <w:noProof/>
            <w:webHidden/>
          </w:rPr>
          <w:t>16</w:t>
        </w:r>
        <w:r w:rsidR="004201B1">
          <w:rPr>
            <w:noProof/>
            <w:webHidden/>
          </w:rPr>
          <w:fldChar w:fldCharType="end"/>
        </w:r>
      </w:hyperlink>
    </w:p>
    <w:p w14:paraId="6B7467FB" w14:textId="30021F7D" w:rsidR="004201B1" w:rsidRDefault="00F93916">
      <w:pPr>
        <w:pStyle w:val="Sommario3"/>
        <w:rPr>
          <w:rFonts w:asciiTheme="minorHAnsi" w:eastAsiaTheme="minorEastAsia" w:hAnsiTheme="minorHAnsi" w:cstheme="minorBidi"/>
          <w:noProof/>
          <w:kern w:val="0"/>
          <w:sz w:val="22"/>
          <w:szCs w:val="22"/>
        </w:rPr>
      </w:pPr>
      <w:hyperlink w:anchor="_Toc136875960" w:history="1">
        <w:r w:rsidR="004201B1" w:rsidRPr="009F78D8">
          <w:rPr>
            <w:rStyle w:val="Collegamentoipertestuale"/>
            <w:rFonts w:cstheme="minorHAnsi"/>
            <w:noProof/>
          </w:rPr>
          <w:t>7.1.1.</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Modalità di erogazione continuativa</w:t>
        </w:r>
        <w:r w:rsidR="004201B1">
          <w:rPr>
            <w:noProof/>
            <w:webHidden/>
          </w:rPr>
          <w:tab/>
        </w:r>
        <w:r w:rsidR="004201B1">
          <w:rPr>
            <w:noProof/>
            <w:webHidden/>
          </w:rPr>
          <w:fldChar w:fldCharType="begin"/>
        </w:r>
        <w:r w:rsidR="004201B1">
          <w:rPr>
            <w:noProof/>
            <w:webHidden/>
          </w:rPr>
          <w:instrText xml:space="preserve"> PAGEREF _Toc136875960 \h </w:instrText>
        </w:r>
        <w:r w:rsidR="004201B1">
          <w:rPr>
            <w:noProof/>
            <w:webHidden/>
          </w:rPr>
        </w:r>
        <w:r w:rsidR="004201B1">
          <w:rPr>
            <w:noProof/>
            <w:webHidden/>
          </w:rPr>
          <w:fldChar w:fldCharType="separate"/>
        </w:r>
        <w:r w:rsidR="004201B1">
          <w:rPr>
            <w:noProof/>
            <w:webHidden/>
          </w:rPr>
          <w:t>16</w:t>
        </w:r>
        <w:r w:rsidR="004201B1">
          <w:rPr>
            <w:noProof/>
            <w:webHidden/>
          </w:rPr>
          <w:fldChar w:fldCharType="end"/>
        </w:r>
      </w:hyperlink>
    </w:p>
    <w:p w14:paraId="6BC6071C" w14:textId="46C15568" w:rsidR="004201B1" w:rsidRDefault="00F93916">
      <w:pPr>
        <w:pStyle w:val="Sommario3"/>
        <w:rPr>
          <w:rFonts w:asciiTheme="minorHAnsi" w:eastAsiaTheme="minorEastAsia" w:hAnsiTheme="minorHAnsi" w:cstheme="minorBidi"/>
          <w:noProof/>
          <w:kern w:val="0"/>
          <w:sz w:val="22"/>
          <w:szCs w:val="22"/>
        </w:rPr>
      </w:pPr>
      <w:hyperlink w:anchor="_Toc136875961" w:history="1">
        <w:r w:rsidR="004201B1" w:rsidRPr="009F78D8">
          <w:rPr>
            <w:rStyle w:val="Collegamentoipertestuale"/>
            <w:rFonts w:cstheme="minorHAnsi"/>
            <w:noProof/>
          </w:rPr>
          <w:t>7.1.2.</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Livelli di servizio</w:t>
        </w:r>
        <w:r w:rsidR="004201B1">
          <w:rPr>
            <w:noProof/>
            <w:webHidden/>
          </w:rPr>
          <w:tab/>
        </w:r>
        <w:r w:rsidR="004201B1">
          <w:rPr>
            <w:noProof/>
            <w:webHidden/>
          </w:rPr>
          <w:fldChar w:fldCharType="begin"/>
        </w:r>
        <w:r w:rsidR="004201B1">
          <w:rPr>
            <w:noProof/>
            <w:webHidden/>
          </w:rPr>
          <w:instrText xml:space="preserve"> PAGEREF _Toc136875961 \h </w:instrText>
        </w:r>
        <w:r w:rsidR="004201B1">
          <w:rPr>
            <w:noProof/>
            <w:webHidden/>
          </w:rPr>
        </w:r>
        <w:r w:rsidR="004201B1">
          <w:rPr>
            <w:noProof/>
            <w:webHidden/>
          </w:rPr>
          <w:fldChar w:fldCharType="separate"/>
        </w:r>
        <w:r w:rsidR="004201B1">
          <w:rPr>
            <w:noProof/>
            <w:webHidden/>
          </w:rPr>
          <w:t>16</w:t>
        </w:r>
        <w:r w:rsidR="004201B1">
          <w:rPr>
            <w:noProof/>
            <w:webHidden/>
          </w:rPr>
          <w:fldChar w:fldCharType="end"/>
        </w:r>
      </w:hyperlink>
    </w:p>
    <w:p w14:paraId="270BB1FD" w14:textId="65F6FB7E" w:rsidR="004201B1" w:rsidRDefault="00F93916">
      <w:pPr>
        <w:pStyle w:val="Sommario3"/>
        <w:rPr>
          <w:rFonts w:asciiTheme="minorHAnsi" w:eastAsiaTheme="minorEastAsia" w:hAnsiTheme="minorHAnsi" w:cstheme="minorBidi"/>
          <w:noProof/>
          <w:kern w:val="0"/>
          <w:sz w:val="22"/>
          <w:szCs w:val="22"/>
        </w:rPr>
      </w:pPr>
      <w:hyperlink w:anchor="_Toc136875962" w:history="1">
        <w:r w:rsidR="004201B1" w:rsidRPr="009F78D8">
          <w:rPr>
            <w:rStyle w:val="Collegamentoipertestuale"/>
            <w:rFonts w:cstheme="minorHAnsi"/>
            <w:noProof/>
          </w:rPr>
          <w:t>7.1.3.</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La qualificazione dei servizi cloud e delle infrastrutture dei servizi cloud</w:t>
        </w:r>
        <w:r w:rsidR="004201B1">
          <w:rPr>
            <w:noProof/>
            <w:webHidden/>
          </w:rPr>
          <w:tab/>
        </w:r>
        <w:r w:rsidR="004201B1">
          <w:rPr>
            <w:noProof/>
            <w:webHidden/>
          </w:rPr>
          <w:fldChar w:fldCharType="begin"/>
        </w:r>
        <w:r w:rsidR="004201B1">
          <w:rPr>
            <w:noProof/>
            <w:webHidden/>
          </w:rPr>
          <w:instrText xml:space="preserve"> PAGEREF _Toc136875962 \h </w:instrText>
        </w:r>
        <w:r w:rsidR="004201B1">
          <w:rPr>
            <w:noProof/>
            <w:webHidden/>
          </w:rPr>
        </w:r>
        <w:r w:rsidR="004201B1">
          <w:rPr>
            <w:noProof/>
            <w:webHidden/>
          </w:rPr>
          <w:fldChar w:fldCharType="separate"/>
        </w:r>
        <w:r w:rsidR="004201B1">
          <w:rPr>
            <w:noProof/>
            <w:webHidden/>
          </w:rPr>
          <w:t>17</w:t>
        </w:r>
        <w:r w:rsidR="004201B1">
          <w:rPr>
            <w:noProof/>
            <w:webHidden/>
          </w:rPr>
          <w:fldChar w:fldCharType="end"/>
        </w:r>
      </w:hyperlink>
    </w:p>
    <w:p w14:paraId="06B7F148" w14:textId="38CF867C" w:rsidR="004201B1" w:rsidRDefault="00F93916">
      <w:pPr>
        <w:pStyle w:val="Sommario2"/>
        <w:tabs>
          <w:tab w:val="left" w:pos="880"/>
          <w:tab w:val="right" w:pos="8260"/>
        </w:tabs>
        <w:rPr>
          <w:rFonts w:asciiTheme="minorHAnsi" w:eastAsiaTheme="minorEastAsia" w:hAnsiTheme="minorHAnsi" w:cstheme="minorBidi"/>
          <w:noProof/>
          <w:kern w:val="0"/>
          <w:sz w:val="22"/>
          <w:szCs w:val="22"/>
        </w:rPr>
      </w:pPr>
      <w:hyperlink w:anchor="_Toc136875963" w:history="1">
        <w:r w:rsidR="004201B1" w:rsidRPr="009F78D8">
          <w:rPr>
            <w:rStyle w:val="Collegamentoipertestuale"/>
            <w:rFonts w:cstheme="minorHAnsi"/>
            <w:noProof/>
          </w:rPr>
          <w:t>7.2.</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Azioni contrattuali</w:t>
        </w:r>
        <w:r w:rsidR="004201B1">
          <w:rPr>
            <w:noProof/>
            <w:webHidden/>
          </w:rPr>
          <w:tab/>
        </w:r>
        <w:r w:rsidR="004201B1">
          <w:rPr>
            <w:noProof/>
            <w:webHidden/>
          </w:rPr>
          <w:fldChar w:fldCharType="begin"/>
        </w:r>
        <w:r w:rsidR="004201B1">
          <w:rPr>
            <w:noProof/>
            <w:webHidden/>
          </w:rPr>
          <w:instrText xml:space="preserve"> PAGEREF _Toc136875963 \h </w:instrText>
        </w:r>
        <w:r w:rsidR="004201B1">
          <w:rPr>
            <w:noProof/>
            <w:webHidden/>
          </w:rPr>
        </w:r>
        <w:r w:rsidR="004201B1">
          <w:rPr>
            <w:noProof/>
            <w:webHidden/>
          </w:rPr>
          <w:fldChar w:fldCharType="separate"/>
        </w:r>
        <w:r w:rsidR="004201B1">
          <w:rPr>
            <w:noProof/>
            <w:webHidden/>
          </w:rPr>
          <w:t>17</w:t>
        </w:r>
        <w:r w:rsidR="004201B1">
          <w:rPr>
            <w:noProof/>
            <w:webHidden/>
          </w:rPr>
          <w:fldChar w:fldCharType="end"/>
        </w:r>
      </w:hyperlink>
    </w:p>
    <w:p w14:paraId="59B01DBD" w14:textId="042151C7" w:rsidR="004201B1" w:rsidRDefault="00F93916">
      <w:pPr>
        <w:pStyle w:val="Sommario2"/>
        <w:tabs>
          <w:tab w:val="left" w:pos="880"/>
          <w:tab w:val="right" w:pos="8260"/>
        </w:tabs>
        <w:rPr>
          <w:rFonts w:asciiTheme="minorHAnsi" w:eastAsiaTheme="minorEastAsia" w:hAnsiTheme="minorHAnsi" w:cstheme="minorBidi"/>
          <w:noProof/>
          <w:kern w:val="0"/>
          <w:sz w:val="22"/>
          <w:szCs w:val="22"/>
        </w:rPr>
      </w:pPr>
      <w:hyperlink w:anchor="_Toc136875964" w:history="1">
        <w:r w:rsidR="004201B1" w:rsidRPr="009F78D8">
          <w:rPr>
            <w:rStyle w:val="Collegamentoipertestuale"/>
            <w:rFonts w:cstheme="minorHAnsi"/>
            <w:noProof/>
          </w:rPr>
          <w:t>7.3.</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Exit strategy e Grace period</w:t>
        </w:r>
        <w:r w:rsidR="004201B1">
          <w:rPr>
            <w:noProof/>
            <w:webHidden/>
          </w:rPr>
          <w:tab/>
        </w:r>
        <w:r w:rsidR="004201B1">
          <w:rPr>
            <w:noProof/>
            <w:webHidden/>
          </w:rPr>
          <w:fldChar w:fldCharType="begin"/>
        </w:r>
        <w:r w:rsidR="004201B1">
          <w:rPr>
            <w:noProof/>
            <w:webHidden/>
          </w:rPr>
          <w:instrText xml:space="preserve"> PAGEREF _Toc136875964 \h </w:instrText>
        </w:r>
        <w:r w:rsidR="004201B1">
          <w:rPr>
            <w:noProof/>
            <w:webHidden/>
          </w:rPr>
        </w:r>
        <w:r w:rsidR="004201B1">
          <w:rPr>
            <w:noProof/>
            <w:webHidden/>
          </w:rPr>
          <w:fldChar w:fldCharType="separate"/>
        </w:r>
        <w:r w:rsidR="004201B1">
          <w:rPr>
            <w:noProof/>
            <w:webHidden/>
          </w:rPr>
          <w:t>18</w:t>
        </w:r>
        <w:r w:rsidR="004201B1">
          <w:rPr>
            <w:noProof/>
            <w:webHidden/>
          </w:rPr>
          <w:fldChar w:fldCharType="end"/>
        </w:r>
      </w:hyperlink>
    </w:p>
    <w:p w14:paraId="5471B98B" w14:textId="326A6227" w:rsidR="004201B1" w:rsidRDefault="00F93916">
      <w:pPr>
        <w:pStyle w:val="Sommario2"/>
        <w:tabs>
          <w:tab w:val="left" w:pos="880"/>
          <w:tab w:val="right" w:pos="8260"/>
        </w:tabs>
        <w:rPr>
          <w:rFonts w:asciiTheme="minorHAnsi" w:eastAsiaTheme="minorEastAsia" w:hAnsiTheme="minorHAnsi" w:cstheme="minorBidi"/>
          <w:noProof/>
          <w:kern w:val="0"/>
          <w:sz w:val="22"/>
          <w:szCs w:val="22"/>
        </w:rPr>
      </w:pPr>
      <w:hyperlink w:anchor="_Toc136875965" w:history="1">
        <w:r w:rsidR="004201B1" w:rsidRPr="009F78D8">
          <w:rPr>
            <w:rStyle w:val="Collegamentoipertestuale"/>
            <w:rFonts w:cstheme="minorHAnsi"/>
            <w:noProof/>
          </w:rPr>
          <w:t>7.4.</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Servizi Professionali</w:t>
        </w:r>
        <w:r w:rsidR="004201B1">
          <w:rPr>
            <w:noProof/>
            <w:webHidden/>
          </w:rPr>
          <w:tab/>
        </w:r>
        <w:r w:rsidR="004201B1">
          <w:rPr>
            <w:noProof/>
            <w:webHidden/>
          </w:rPr>
          <w:fldChar w:fldCharType="begin"/>
        </w:r>
        <w:r w:rsidR="004201B1">
          <w:rPr>
            <w:noProof/>
            <w:webHidden/>
          </w:rPr>
          <w:instrText xml:space="preserve"> PAGEREF _Toc136875965 \h </w:instrText>
        </w:r>
        <w:r w:rsidR="004201B1">
          <w:rPr>
            <w:noProof/>
            <w:webHidden/>
          </w:rPr>
        </w:r>
        <w:r w:rsidR="004201B1">
          <w:rPr>
            <w:noProof/>
            <w:webHidden/>
          </w:rPr>
          <w:fldChar w:fldCharType="separate"/>
        </w:r>
        <w:r w:rsidR="004201B1">
          <w:rPr>
            <w:noProof/>
            <w:webHidden/>
          </w:rPr>
          <w:t>18</w:t>
        </w:r>
        <w:r w:rsidR="004201B1">
          <w:rPr>
            <w:noProof/>
            <w:webHidden/>
          </w:rPr>
          <w:fldChar w:fldCharType="end"/>
        </w:r>
      </w:hyperlink>
    </w:p>
    <w:p w14:paraId="29E7FA31" w14:textId="27A0846B" w:rsidR="004201B1" w:rsidRDefault="00F93916">
      <w:pPr>
        <w:pStyle w:val="Sommario2"/>
        <w:tabs>
          <w:tab w:val="left" w:pos="880"/>
          <w:tab w:val="right" w:pos="8260"/>
        </w:tabs>
        <w:rPr>
          <w:rFonts w:asciiTheme="minorHAnsi" w:eastAsiaTheme="minorEastAsia" w:hAnsiTheme="minorHAnsi" w:cstheme="minorBidi"/>
          <w:noProof/>
          <w:kern w:val="0"/>
          <w:sz w:val="22"/>
          <w:szCs w:val="22"/>
        </w:rPr>
      </w:pPr>
      <w:hyperlink w:anchor="_Toc136875966" w:history="1">
        <w:r w:rsidR="004201B1" w:rsidRPr="009F78D8">
          <w:rPr>
            <w:rStyle w:val="Collegamentoipertestuale"/>
            <w:rFonts w:cstheme="minorHAnsi"/>
            <w:noProof/>
          </w:rPr>
          <w:t>7.5.</w:t>
        </w:r>
        <w:r w:rsidR="004201B1">
          <w:rPr>
            <w:rFonts w:asciiTheme="minorHAnsi" w:eastAsiaTheme="minorEastAsia" w:hAnsiTheme="minorHAnsi" w:cstheme="minorBidi"/>
            <w:noProof/>
            <w:kern w:val="0"/>
            <w:sz w:val="22"/>
            <w:szCs w:val="22"/>
          </w:rPr>
          <w:tab/>
        </w:r>
        <w:r w:rsidR="004201B1" w:rsidRPr="009F78D8">
          <w:rPr>
            <w:rStyle w:val="Collegamentoipertestuale"/>
            <w:rFonts w:cstheme="minorHAnsi"/>
            <w:noProof/>
          </w:rPr>
          <w:t>Verifica di conformità</w:t>
        </w:r>
        <w:r w:rsidR="004201B1">
          <w:rPr>
            <w:noProof/>
            <w:webHidden/>
          </w:rPr>
          <w:tab/>
        </w:r>
        <w:r w:rsidR="004201B1">
          <w:rPr>
            <w:noProof/>
            <w:webHidden/>
          </w:rPr>
          <w:fldChar w:fldCharType="begin"/>
        </w:r>
        <w:r w:rsidR="004201B1">
          <w:rPr>
            <w:noProof/>
            <w:webHidden/>
          </w:rPr>
          <w:instrText xml:space="preserve"> PAGEREF _Toc136875966 \h </w:instrText>
        </w:r>
        <w:r w:rsidR="004201B1">
          <w:rPr>
            <w:noProof/>
            <w:webHidden/>
          </w:rPr>
        </w:r>
        <w:r w:rsidR="004201B1">
          <w:rPr>
            <w:noProof/>
            <w:webHidden/>
          </w:rPr>
          <w:fldChar w:fldCharType="separate"/>
        </w:r>
        <w:r w:rsidR="004201B1">
          <w:rPr>
            <w:noProof/>
            <w:webHidden/>
          </w:rPr>
          <w:t>21</w:t>
        </w:r>
        <w:r w:rsidR="004201B1">
          <w:rPr>
            <w:noProof/>
            <w:webHidden/>
          </w:rPr>
          <w:fldChar w:fldCharType="end"/>
        </w:r>
      </w:hyperlink>
    </w:p>
    <w:p w14:paraId="03F181D3" w14:textId="60D4A708" w:rsidR="009320C4" w:rsidRPr="003F207C" w:rsidRDefault="00105388" w:rsidP="00C912B2">
      <w:pPr>
        <w:tabs>
          <w:tab w:val="left" w:pos="480"/>
          <w:tab w:val="right" w:pos="8494"/>
        </w:tabs>
        <w:ind w:left="42"/>
        <w:rPr>
          <w:rFonts w:asciiTheme="minorHAnsi" w:hAnsiTheme="minorHAnsi"/>
        </w:rPr>
      </w:pPr>
      <w:r w:rsidRPr="000B3FA0">
        <w:rPr>
          <w:rFonts w:asciiTheme="minorHAnsi" w:hAnsiTheme="minorHAnsi"/>
        </w:rPr>
        <w:fldChar w:fldCharType="end"/>
      </w:r>
      <w:r w:rsidR="009F7545" w:rsidRPr="003F207C">
        <w:rPr>
          <w:rFonts w:asciiTheme="minorHAnsi" w:hAnsiTheme="minorHAnsi"/>
        </w:rPr>
        <w:br w:type="page"/>
      </w:r>
      <w:bookmarkStart w:id="1" w:name="_Ref378583280"/>
    </w:p>
    <w:p w14:paraId="630E3A24" w14:textId="77777777" w:rsidR="009320C4" w:rsidRPr="003F207C" w:rsidRDefault="00A355AB" w:rsidP="00C912B2">
      <w:pPr>
        <w:pStyle w:val="Titolo1"/>
        <w:spacing w:before="0" w:after="0" w:line="300" w:lineRule="exact"/>
        <w:rPr>
          <w:rFonts w:asciiTheme="minorHAnsi" w:hAnsiTheme="minorHAnsi"/>
        </w:rPr>
      </w:pPr>
      <w:bookmarkStart w:id="2" w:name="_Toc136875949"/>
      <w:r w:rsidRPr="003F207C">
        <w:rPr>
          <w:rFonts w:asciiTheme="minorHAnsi" w:hAnsiTheme="minorHAnsi"/>
        </w:rPr>
        <w:lastRenderedPageBreak/>
        <w:t>GLOSSARIO, ACRONIMI E TERMINOLOGIA</w:t>
      </w:r>
      <w:bookmarkEnd w:id="2"/>
    </w:p>
    <w:p w14:paraId="33D963A6" w14:textId="77777777" w:rsidR="009F7545" w:rsidRPr="003F207C" w:rsidRDefault="009320C4" w:rsidP="00C912B2">
      <w:pPr>
        <w:tabs>
          <w:tab w:val="left" w:pos="480"/>
          <w:tab w:val="right" w:pos="8494"/>
        </w:tabs>
        <w:ind w:left="42"/>
        <w:rPr>
          <w:rFonts w:asciiTheme="minorHAnsi" w:hAnsiTheme="minorHAnsi"/>
          <w:b/>
          <w:u w:val="single"/>
        </w:rPr>
      </w:pPr>
      <w:r w:rsidRPr="003F207C">
        <w:rPr>
          <w:rFonts w:asciiTheme="minorHAnsi" w:hAnsiTheme="minorHAnsi"/>
          <w:b/>
          <w:u w:val="single"/>
        </w:rPr>
        <w:t>GLOSSARIO</w:t>
      </w:r>
      <w:bookmarkEnd w:id="1"/>
    </w:p>
    <w:tbl>
      <w:tblPr>
        <w:tblW w:w="0" w:type="auto"/>
        <w:tblLook w:val="00A0" w:firstRow="1" w:lastRow="0" w:firstColumn="1" w:lastColumn="0" w:noHBand="0" w:noVBand="0"/>
      </w:tblPr>
      <w:tblGrid>
        <w:gridCol w:w="2889"/>
        <w:gridCol w:w="5381"/>
      </w:tblGrid>
      <w:tr w:rsidR="00E674E8" w:rsidRPr="003F207C" w14:paraId="0EDABAE3" w14:textId="77777777" w:rsidTr="00CC6511">
        <w:tc>
          <w:tcPr>
            <w:tcW w:w="2889" w:type="dxa"/>
            <w:vAlign w:val="center"/>
          </w:tcPr>
          <w:p w14:paraId="35D0B8B6" w14:textId="77777777" w:rsidR="00E674E8" w:rsidRPr="003F207C" w:rsidRDefault="00E674E8" w:rsidP="00C912B2">
            <w:pPr>
              <w:jc w:val="left"/>
              <w:rPr>
                <w:rFonts w:asciiTheme="minorHAnsi" w:hAnsiTheme="minorHAnsi"/>
                <w:b/>
                <w:bCs/>
              </w:rPr>
            </w:pPr>
            <w:r w:rsidRPr="003F207C">
              <w:rPr>
                <w:rFonts w:asciiTheme="minorHAnsi" w:hAnsiTheme="minorHAnsi"/>
                <w:b/>
                <w:bCs/>
              </w:rPr>
              <w:t>Amministrazione</w:t>
            </w:r>
            <w:r w:rsidR="00A0651E" w:rsidRPr="003F207C">
              <w:rPr>
                <w:rFonts w:asciiTheme="minorHAnsi" w:hAnsiTheme="minorHAnsi"/>
                <w:b/>
                <w:bCs/>
              </w:rPr>
              <w:t xml:space="preserve"> o Committente</w:t>
            </w:r>
          </w:p>
        </w:tc>
        <w:tc>
          <w:tcPr>
            <w:tcW w:w="5381" w:type="dxa"/>
            <w:vAlign w:val="center"/>
          </w:tcPr>
          <w:p w14:paraId="234AFD0E" w14:textId="77777777" w:rsidR="00E674E8" w:rsidRPr="003F207C" w:rsidRDefault="00EE64BE" w:rsidP="00C912B2">
            <w:pPr>
              <w:rPr>
                <w:rFonts w:asciiTheme="minorHAnsi" w:hAnsiTheme="minorHAnsi"/>
              </w:rPr>
            </w:pPr>
            <w:r>
              <w:rPr>
                <w:rFonts w:asciiTheme="minorHAnsi" w:hAnsiTheme="minorHAnsi"/>
              </w:rPr>
              <w:t>L</w:t>
            </w:r>
            <w:r w:rsidRPr="00EE64BE">
              <w:rPr>
                <w:rFonts w:asciiTheme="minorHAnsi" w:hAnsiTheme="minorHAnsi"/>
              </w:rPr>
              <w:t>’Istituto Nazionale per l’Assicurazione contro gli Infortuni sul Lavoro (INAIL), che usufruisce dei serviz</w:t>
            </w:r>
            <w:r>
              <w:rPr>
                <w:rFonts w:asciiTheme="minorHAnsi" w:hAnsiTheme="minorHAnsi"/>
              </w:rPr>
              <w:t>i e dei prodotti descritti nel</w:t>
            </w:r>
            <w:r w:rsidRPr="00EE64BE">
              <w:rPr>
                <w:rFonts w:asciiTheme="minorHAnsi" w:hAnsiTheme="minorHAnsi"/>
              </w:rPr>
              <w:t xml:space="preserve"> presente Capitolato tecnico</w:t>
            </w:r>
            <w:r w:rsidR="008F4A7F" w:rsidRPr="003F207C">
              <w:rPr>
                <w:rFonts w:asciiTheme="minorHAnsi" w:hAnsiTheme="minorHAnsi"/>
              </w:rPr>
              <w:t>.</w:t>
            </w:r>
          </w:p>
        </w:tc>
      </w:tr>
      <w:tr w:rsidR="00E674E8" w:rsidRPr="003F207C" w14:paraId="108B3476" w14:textId="77777777" w:rsidTr="00CC6511">
        <w:tc>
          <w:tcPr>
            <w:tcW w:w="2889" w:type="dxa"/>
            <w:vAlign w:val="center"/>
          </w:tcPr>
          <w:p w14:paraId="78403DCD" w14:textId="77777777" w:rsidR="00E674E8" w:rsidRPr="003F207C" w:rsidRDefault="00E674E8" w:rsidP="00C912B2">
            <w:pPr>
              <w:jc w:val="left"/>
              <w:rPr>
                <w:rFonts w:asciiTheme="minorHAnsi" w:hAnsiTheme="minorHAnsi"/>
                <w:b/>
                <w:bCs/>
              </w:rPr>
            </w:pPr>
            <w:r w:rsidRPr="003F207C">
              <w:rPr>
                <w:rFonts w:asciiTheme="minorHAnsi" w:hAnsiTheme="minorHAnsi"/>
                <w:b/>
                <w:bCs/>
              </w:rPr>
              <w:t>Consip</w:t>
            </w:r>
          </w:p>
          <w:p w14:paraId="538FC92C" w14:textId="77777777" w:rsidR="00E674E8" w:rsidRPr="003F207C" w:rsidRDefault="00E674E8" w:rsidP="00C912B2">
            <w:pPr>
              <w:jc w:val="left"/>
              <w:rPr>
                <w:rFonts w:asciiTheme="minorHAnsi" w:hAnsiTheme="minorHAnsi"/>
                <w:b/>
                <w:bCs/>
              </w:rPr>
            </w:pPr>
          </w:p>
        </w:tc>
        <w:tc>
          <w:tcPr>
            <w:tcW w:w="5381" w:type="dxa"/>
            <w:vAlign w:val="center"/>
          </w:tcPr>
          <w:p w14:paraId="4E2585CF" w14:textId="77777777" w:rsidR="00E674E8" w:rsidRPr="003F207C" w:rsidRDefault="00E674E8" w:rsidP="00C912B2">
            <w:pPr>
              <w:rPr>
                <w:rFonts w:asciiTheme="minorHAnsi" w:hAnsiTheme="minorHAnsi"/>
              </w:rPr>
            </w:pPr>
            <w:r w:rsidRPr="003F207C">
              <w:rPr>
                <w:rFonts w:asciiTheme="minorHAnsi" w:hAnsiTheme="minorHAnsi"/>
              </w:rPr>
              <w:t>La società che, in qualità di stazione appaltante della presente fornitura, affida la fornitura oggetto del presente Capitolato</w:t>
            </w:r>
            <w:r w:rsidR="008F4A7F" w:rsidRPr="003F207C">
              <w:rPr>
                <w:rFonts w:asciiTheme="minorHAnsi" w:hAnsiTheme="minorHAnsi"/>
              </w:rPr>
              <w:t>.</w:t>
            </w:r>
          </w:p>
        </w:tc>
      </w:tr>
      <w:tr w:rsidR="00E674E8" w:rsidRPr="003F207C" w14:paraId="394177C2" w14:textId="77777777" w:rsidTr="00CC6511">
        <w:tc>
          <w:tcPr>
            <w:tcW w:w="2889" w:type="dxa"/>
            <w:vAlign w:val="center"/>
          </w:tcPr>
          <w:p w14:paraId="476859AD" w14:textId="77777777" w:rsidR="00E674E8" w:rsidRPr="003F207C" w:rsidRDefault="00E674E8" w:rsidP="00C912B2">
            <w:pPr>
              <w:jc w:val="left"/>
              <w:rPr>
                <w:rFonts w:asciiTheme="minorHAnsi" w:hAnsiTheme="minorHAnsi"/>
                <w:b/>
                <w:bCs/>
              </w:rPr>
            </w:pPr>
            <w:r w:rsidRPr="003F207C">
              <w:rPr>
                <w:rFonts w:asciiTheme="minorHAnsi" w:hAnsiTheme="minorHAnsi"/>
                <w:b/>
                <w:bCs/>
              </w:rPr>
              <w:t>Impresa</w:t>
            </w:r>
            <w:r w:rsidR="002726E9" w:rsidRPr="003F207C">
              <w:rPr>
                <w:rFonts w:asciiTheme="minorHAnsi" w:hAnsiTheme="minorHAnsi"/>
                <w:b/>
                <w:bCs/>
              </w:rPr>
              <w:t xml:space="preserve"> o Fornitore</w:t>
            </w:r>
          </w:p>
        </w:tc>
        <w:tc>
          <w:tcPr>
            <w:tcW w:w="5381" w:type="dxa"/>
            <w:vAlign w:val="center"/>
          </w:tcPr>
          <w:p w14:paraId="09450E47" w14:textId="77777777" w:rsidR="00E674E8" w:rsidRPr="003F207C" w:rsidRDefault="00E674E8" w:rsidP="00C912B2">
            <w:pPr>
              <w:rPr>
                <w:rFonts w:asciiTheme="minorHAnsi" w:hAnsiTheme="minorHAnsi"/>
              </w:rPr>
            </w:pPr>
            <w:r w:rsidRPr="003F207C">
              <w:rPr>
                <w:rFonts w:asciiTheme="minorHAnsi" w:hAnsiTheme="minorHAnsi"/>
              </w:rPr>
              <w:t xml:space="preserve">La società affidataria della presente </w:t>
            </w:r>
            <w:r w:rsidR="002726E9" w:rsidRPr="003F207C">
              <w:rPr>
                <w:rFonts w:asciiTheme="minorHAnsi" w:hAnsiTheme="minorHAnsi"/>
              </w:rPr>
              <w:t>procedura</w:t>
            </w:r>
            <w:r w:rsidR="002D5E5C">
              <w:rPr>
                <w:rFonts w:asciiTheme="minorHAnsi" w:hAnsiTheme="minorHAnsi"/>
              </w:rPr>
              <w:t>.</w:t>
            </w:r>
          </w:p>
        </w:tc>
      </w:tr>
      <w:tr w:rsidR="00E674E8" w:rsidRPr="003F207C" w14:paraId="2B6D2256" w14:textId="77777777" w:rsidTr="00CC6511">
        <w:tc>
          <w:tcPr>
            <w:tcW w:w="2889" w:type="dxa"/>
            <w:vAlign w:val="center"/>
          </w:tcPr>
          <w:p w14:paraId="1F9C2FA3" w14:textId="77777777" w:rsidR="00E674E8" w:rsidRPr="003F207C" w:rsidRDefault="00E674E8" w:rsidP="00C912B2">
            <w:pPr>
              <w:jc w:val="left"/>
              <w:rPr>
                <w:rFonts w:asciiTheme="minorHAnsi" w:hAnsiTheme="minorHAnsi"/>
                <w:b/>
                <w:bCs/>
              </w:rPr>
            </w:pPr>
            <w:r w:rsidRPr="003F207C">
              <w:rPr>
                <w:rFonts w:asciiTheme="minorHAnsi" w:hAnsiTheme="minorHAnsi"/>
                <w:b/>
                <w:bCs/>
              </w:rPr>
              <w:t>Contratto</w:t>
            </w:r>
          </w:p>
        </w:tc>
        <w:tc>
          <w:tcPr>
            <w:tcW w:w="5381" w:type="dxa"/>
            <w:vAlign w:val="center"/>
          </w:tcPr>
          <w:p w14:paraId="45DC31BE" w14:textId="77777777" w:rsidR="00E674E8" w:rsidRPr="003F207C" w:rsidRDefault="00E674E8" w:rsidP="00C912B2">
            <w:pPr>
              <w:rPr>
                <w:rFonts w:asciiTheme="minorHAnsi" w:hAnsiTheme="minorHAnsi"/>
              </w:rPr>
            </w:pPr>
            <w:r w:rsidRPr="003F207C">
              <w:rPr>
                <w:rFonts w:asciiTheme="minorHAnsi" w:hAnsiTheme="minorHAnsi"/>
              </w:rPr>
              <w:t xml:space="preserve">Il contratto che verrà stipulato </w:t>
            </w:r>
            <w:r w:rsidR="00EE64BE" w:rsidRPr="00EE64BE">
              <w:rPr>
                <w:rFonts w:asciiTheme="minorHAnsi" w:hAnsiTheme="minorHAnsi"/>
              </w:rPr>
              <w:t>tra INAIL e l’Impresa aggiudicataria, recante le clausole che disciplineranno i rapporti giuridici tra le parti (INAIL e Impresa) nell’esecuzione del Servizio</w:t>
            </w:r>
            <w:r w:rsidR="008F4A7F" w:rsidRPr="003F207C">
              <w:rPr>
                <w:rFonts w:asciiTheme="minorHAnsi" w:hAnsiTheme="minorHAnsi"/>
              </w:rPr>
              <w:t>.</w:t>
            </w:r>
          </w:p>
        </w:tc>
      </w:tr>
      <w:tr w:rsidR="00E674E8" w:rsidRPr="003F207C" w14:paraId="7C30D99B" w14:textId="77777777" w:rsidTr="00CC6511">
        <w:tc>
          <w:tcPr>
            <w:tcW w:w="2889" w:type="dxa"/>
            <w:vAlign w:val="center"/>
          </w:tcPr>
          <w:p w14:paraId="14CB0EB1" w14:textId="77777777" w:rsidR="00E674E8" w:rsidRPr="003F207C" w:rsidRDefault="00E674E8" w:rsidP="00C912B2">
            <w:pPr>
              <w:jc w:val="left"/>
              <w:rPr>
                <w:rFonts w:asciiTheme="minorHAnsi" w:hAnsiTheme="minorHAnsi"/>
                <w:b/>
                <w:bCs/>
              </w:rPr>
            </w:pPr>
            <w:r w:rsidRPr="003F207C">
              <w:rPr>
                <w:rFonts w:asciiTheme="minorHAnsi" w:hAnsiTheme="minorHAnsi"/>
                <w:b/>
                <w:bCs/>
              </w:rPr>
              <w:t>Fornitura</w:t>
            </w:r>
          </w:p>
        </w:tc>
        <w:tc>
          <w:tcPr>
            <w:tcW w:w="5381" w:type="dxa"/>
            <w:vAlign w:val="center"/>
          </w:tcPr>
          <w:p w14:paraId="4CFF60C9" w14:textId="77777777" w:rsidR="00E674E8" w:rsidRPr="003F207C" w:rsidRDefault="00EE64BE" w:rsidP="00C912B2">
            <w:pPr>
              <w:rPr>
                <w:rFonts w:asciiTheme="minorHAnsi" w:hAnsiTheme="minorHAnsi"/>
              </w:rPr>
            </w:pPr>
            <w:r>
              <w:rPr>
                <w:rFonts w:asciiTheme="minorHAnsi" w:hAnsiTheme="minorHAnsi"/>
              </w:rPr>
              <w:t>L</w:t>
            </w:r>
            <w:r w:rsidR="00162C29" w:rsidRPr="003F207C">
              <w:rPr>
                <w:rFonts w:asciiTheme="minorHAnsi" w:hAnsiTheme="minorHAnsi"/>
              </w:rPr>
              <w:t xml:space="preserve">e </w:t>
            </w:r>
            <w:r w:rsidR="00E674E8" w:rsidRPr="003F207C">
              <w:rPr>
                <w:rFonts w:asciiTheme="minorHAnsi" w:hAnsiTheme="minorHAnsi"/>
              </w:rPr>
              <w:t xml:space="preserve">attività </w:t>
            </w:r>
            <w:r w:rsidR="00162C29" w:rsidRPr="003F207C">
              <w:rPr>
                <w:rFonts w:asciiTheme="minorHAnsi" w:hAnsiTheme="minorHAnsi"/>
              </w:rPr>
              <w:t>descritte n</w:t>
            </w:r>
            <w:r w:rsidR="00E674E8" w:rsidRPr="003F207C">
              <w:rPr>
                <w:rFonts w:asciiTheme="minorHAnsi" w:hAnsiTheme="minorHAnsi"/>
              </w:rPr>
              <w:t xml:space="preserve">el presente </w:t>
            </w:r>
            <w:r w:rsidR="002726E9" w:rsidRPr="003F207C">
              <w:rPr>
                <w:rFonts w:asciiTheme="minorHAnsi" w:hAnsiTheme="minorHAnsi"/>
              </w:rPr>
              <w:t xml:space="preserve">documento </w:t>
            </w:r>
            <w:r w:rsidR="00E674E8" w:rsidRPr="003F207C">
              <w:rPr>
                <w:rFonts w:asciiTheme="minorHAnsi" w:hAnsiTheme="minorHAnsi"/>
              </w:rPr>
              <w:t>tecnico</w:t>
            </w:r>
            <w:r w:rsidR="008F4A7F" w:rsidRPr="003F207C">
              <w:rPr>
                <w:rFonts w:asciiTheme="minorHAnsi" w:hAnsiTheme="minorHAnsi"/>
              </w:rPr>
              <w:t>.</w:t>
            </w:r>
          </w:p>
        </w:tc>
      </w:tr>
      <w:tr w:rsidR="00EE64BE" w:rsidRPr="003F207C" w14:paraId="1ADC7A01" w14:textId="77777777" w:rsidTr="00CC6511">
        <w:tc>
          <w:tcPr>
            <w:tcW w:w="2889" w:type="dxa"/>
            <w:vAlign w:val="center"/>
          </w:tcPr>
          <w:p w14:paraId="7919004C" w14:textId="77777777" w:rsidR="00EE64BE" w:rsidRPr="003F207C" w:rsidRDefault="00EE64BE" w:rsidP="00C912B2">
            <w:pPr>
              <w:jc w:val="left"/>
              <w:rPr>
                <w:rFonts w:asciiTheme="minorHAnsi" w:hAnsiTheme="minorHAnsi"/>
                <w:b/>
                <w:bCs/>
              </w:rPr>
            </w:pPr>
            <w:r>
              <w:rPr>
                <w:rFonts w:asciiTheme="minorHAnsi" w:hAnsiTheme="minorHAnsi"/>
                <w:b/>
                <w:bCs/>
              </w:rPr>
              <w:t>Servizi</w:t>
            </w:r>
          </w:p>
        </w:tc>
        <w:tc>
          <w:tcPr>
            <w:tcW w:w="5381" w:type="dxa"/>
            <w:vAlign w:val="center"/>
          </w:tcPr>
          <w:p w14:paraId="4F2D6084" w14:textId="77777777" w:rsidR="00EE64BE" w:rsidRDefault="00EE64BE" w:rsidP="00C912B2">
            <w:pPr>
              <w:rPr>
                <w:rFonts w:asciiTheme="minorHAnsi" w:hAnsiTheme="minorHAnsi"/>
              </w:rPr>
            </w:pPr>
            <w:r>
              <w:rPr>
                <w:rFonts w:ascii="Calibri" w:hAnsi="Calibri" w:cs="Arial"/>
                <w:lang w:eastAsia="x-none"/>
              </w:rPr>
              <w:t>I</w:t>
            </w:r>
            <w:r w:rsidRPr="0089397A">
              <w:rPr>
                <w:rFonts w:ascii="Calibri" w:hAnsi="Calibri" w:cs="Arial"/>
                <w:lang w:eastAsia="x-none"/>
              </w:rPr>
              <w:t>l complesso dei serviz</w:t>
            </w:r>
            <w:r>
              <w:rPr>
                <w:rFonts w:ascii="Calibri" w:hAnsi="Calibri" w:cs="Arial"/>
                <w:lang w:eastAsia="x-none"/>
              </w:rPr>
              <w:t>i e delle attività oggetto del</w:t>
            </w:r>
            <w:r w:rsidRPr="0089397A">
              <w:rPr>
                <w:rFonts w:ascii="Calibri" w:hAnsi="Calibri" w:cs="Arial"/>
                <w:lang w:eastAsia="x-none"/>
              </w:rPr>
              <w:t xml:space="preserve"> presente </w:t>
            </w:r>
            <w:r>
              <w:rPr>
                <w:rFonts w:ascii="Calibri" w:hAnsi="Calibri" w:cs="Arial"/>
                <w:lang w:eastAsia="x-none"/>
              </w:rPr>
              <w:t>Capitolato tecnico.</w:t>
            </w:r>
          </w:p>
        </w:tc>
      </w:tr>
      <w:tr w:rsidR="00E674E8" w:rsidRPr="003F207C" w14:paraId="4932C77A" w14:textId="77777777" w:rsidTr="00CC6511">
        <w:tc>
          <w:tcPr>
            <w:tcW w:w="2889" w:type="dxa"/>
            <w:vAlign w:val="center"/>
          </w:tcPr>
          <w:p w14:paraId="174127DF" w14:textId="5A07D401" w:rsidR="00E674E8" w:rsidRPr="003F207C" w:rsidRDefault="00E674E8" w:rsidP="009F071A">
            <w:pPr>
              <w:jc w:val="left"/>
              <w:rPr>
                <w:rFonts w:asciiTheme="minorHAnsi" w:hAnsiTheme="minorHAnsi"/>
                <w:b/>
                <w:bCs/>
              </w:rPr>
            </w:pPr>
            <w:r w:rsidRPr="003F207C">
              <w:rPr>
                <w:rFonts w:asciiTheme="minorHAnsi" w:hAnsiTheme="minorHAnsi"/>
                <w:b/>
                <w:bCs/>
              </w:rPr>
              <w:t xml:space="preserve">Responsabile </w:t>
            </w:r>
            <w:r w:rsidR="009F071A">
              <w:rPr>
                <w:rFonts w:asciiTheme="minorHAnsi" w:hAnsiTheme="minorHAnsi"/>
                <w:b/>
                <w:bCs/>
              </w:rPr>
              <w:t>della Fornitura</w:t>
            </w:r>
          </w:p>
        </w:tc>
        <w:tc>
          <w:tcPr>
            <w:tcW w:w="5381" w:type="dxa"/>
            <w:vAlign w:val="center"/>
          </w:tcPr>
          <w:p w14:paraId="39A34FA2" w14:textId="77777777" w:rsidR="00E674E8" w:rsidRPr="003F207C" w:rsidRDefault="00E674E8" w:rsidP="00C912B2">
            <w:pPr>
              <w:rPr>
                <w:rFonts w:asciiTheme="minorHAnsi" w:hAnsiTheme="minorHAnsi"/>
              </w:rPr>
            </w:pPr>
            <w:r w:rsidRPr="003F207C">
              <w:rPr>
                <w:rFonts w:asciiTheme="minorHAnsi" w:hAnsiTheme="minorHAnsi"/>
              </w:rPr>
              <w:t>La persona individuata dall'Impresa come interlocutore dell’Amministrazione e responsabile di tutte le attività contrattuali</w:t>
            </w:r>
            <w:r w:rsidR="008F4A7F" w:rsidRPr="003F207C">
              <w:rPr>
                <w:rFonts w:asciiTheme="minorHAnsi" w:hAnsiTheme="minorHAnsi"/>
              </w:rPr>
              <w:t>.</w:t>
            </w:r>
          </w:p>
        </w:tc>
      </w:tr>
      <w:tr w:rsidR="00B23D47" w:rsidRPr="003F207C" w14:paraId="26D99502" w14:textId="77777777" w:rsidTr="00CC6511">
        <w:tc>
          <w:tcPr>
            <w:tcW w:w="2889" w:type="dxa"/>
            <w:vAlign w:val="center"/>
          </w:tcPr>
          <w:p w14:paraId="3C1B740E" w14:textId="77777777" w:rsidR="00B23D47" w:rsidRPr="003F207C" w:rsidRDefault="00B23D47" w:rsidP="00C912B2">
            <w:pPr>
              <w:jc w:val="left"/>
              <w:rPr>
                <w:rFonts w:asciiTheme="minorHAnsi" w:hAnsiTheme="minorHAnsi"/>
                <w:b/>
                <w:bCs/>
              </w:rPr>
            </w:pPr>
            <w:r>
              <w:rPr>
                <w:rFonts w:asciiTheme="minorHAnsi" w:hAnsiTheme="minorHAnsi"/>
                <w:b/>
                <w:bCs/>
              </w:rPr>
              <w:t>Piattaforma</w:t>
            </w:r>
          </w:p>
        </w:tc>
        <w:tc>
          <w:tcPr>
            <w:tcW w:w="5381" w:type="dxa"/>
            <w:vAlign w:val="center"/>
          </w:tcPr>
          <w:p w14:paraId="044003AC" w14:textId="77777777" w:rsidR="00B23D47" w:rsidRPr="003F207C" w:rsidRDefault="00B23D47" w:rsidP="00C912B2">
            <w:pPr>
              <w:rPr>
                <w:rFonts w:asciiTheme="minorHAnsi" w:hAnsiTheme="minorHAnsi"/>
              </w:rPr>
            </w:pPr>
            <w:r>
              <w:rPr>
                <w:rFonts w:asciiTheme="minorHAnsi" w:hAnsiTheme="minorHAnsi"/>
              </w:rPr>
              <w:t>L</w:t>
            </w:r>
            <w:r w:rsidRPr="00B23D47">
              <w:rPr>
                <w:rFonts w:asciiTheme="minorHAnsi" w:hAnsiTheme="minorHAnsi"/>
              </w:rPr>
              <w:t>a Piattaforma software per l’erogazione dei Servizi</w:t>
            </w:r>
            <w:r>
              <w:rPr>
                <w:rFonts w:asciiTheme="minorHAnsi" w:hAnsiTheme="minorHAnsi"/>
              </w:rPr>
              <w:t>.</w:t>
            </w:r>
          </w:p>
        </w:tc>
      </w:tr>
      <w:tr w:rsidR="00655D94" w:rsidRPr="003F207C" w14:paraId="46882B5B" w14:textId="77777777" w:rsidTr="00CC6511">
        <w:tc>
          <w:tcPr>
            <w:tcW w:w="2889" w:type="dxa"/>
            <w:vAlign w:val="center"/>
          </w:tcPr>
          <w:p w14:paraId="0436380F" w14:textId="77777777" w:rsidR="00655D94" w:rsidRPr="00495F9C" w:rsidRDefault="00655D94" w:rsidP="00C912B2">
            <w:pPr>
              <w:jc w:val="left"/>
              <w:rPr>
                <w:rFonts w:asciiTheme="minorHAnsi" w:hAnsiTheme="minorHAnsi"/>
                <w:b/>
                <w:bCs/>
              </w:rPr>
            </w:pPr>
            <w:r w:rsidRPr="00495F9C">
              <w:rPr>
                <w:rFonts w:asciiTheme="minorHAnsi" w:hAnsiTheme="minorHAnsi"/>
                <w:b/>
                <w:bCs/>
              </w:rPr>
              <w:t>Giorni e Ore</w:t>
            </w:r>
          </w:p>
        </w:tc>
        <w:tc>
          <w:tcPr>
            <w:tcW w:w="5381" w:type="dxa"/>
            <w:vAlign w:val="center"/>
          </w:tcPr>
          <w:p w14:paraId="2F11521F" w14:textId="77777777" w:rsidR="00655D94" w:rsidRPr="00495F9C" w:rsidRDefault="00655D94" w:rsidP="00886402">
            <w:pPr>
              <w:rPr>
                <w:rFonts w:asciiTheme="minorHAnsi" w:hAnsiTheme="minorHAnsi"/>
              </w:rPr>
            </w:pPr>
            <w:r w:rsidRPr="005E4863">
              <w:rPr>
                <w:rFonts w:asciiTheme="minorHAnsi" w:hAnsiTheme="minorHAnsi"/>
              </w:rPr>
              <w:t xml:space="preserve">Nella documentazione per giorno e ora si intendono rispettivamente giorno lavorativo e ora lavorativa; l’orario previsto per </w:t>
            </w:r>
            <w:r w:rsidR="00886402">
              <w:rPr>
                <w:rFonts w:asciiTheme="minorHAnsi" w:hAnsiTheme="minorHAnsi"/>
              </w:rPr>
              <w:t>l’erogazione dei servizi specialistici</w:t>
            </w:r>
            <w:r w:rsidRPr="005E4863">
              <w:rPr>
                <w:rFonts w:asciiTheme="minorHAnsi" w:hAnsiTheme="minorHAnsi"/>
              </w:rPr>
              <w:t xml:space="preserve"> è dalle 8,00 alle 18,00 dal lunedì al venerdì.</w:t>
            </w:r>
          </w:p>
        </w:tc>
      </w:tr>
      <w:tr w:rsidR="00B23D47" w:rsidRPr="003F207C" w14:paraId="0B08989D" w14:textId="77777777" w:rsidTr="00CC6511">
        <w:tc>
          <w:tcPr>
            <w:tcW w:w="2889" w:type="dxa"/>
            <w:vAlign w:val="center"/>
          </w:tcPr>
          <w:p w14:paraId="70F40F75" w14:textId="77777777" w:rsidR="00B23D47" w:rsidRPr="003F207C" w:rsidRDefault="00B23D47" w:rsidP="00C912B2">
            <w:pPr>
              <w:jc w:val="left"/>
              <w:rPr>
                <w:rFonts w:asciiTheme="minorHAnsi" w:hAnsiTheme="minorHAnsi"/>
                <w:b/>
                <w:bCs/>
              </w:rPr>
            </w:pPr>
            <w:r>
              <w:rPr>
                <w:rFonts w:asciiTheme="minorHAnsi" w:hAnsiTheme="minorHAnsi"/>
                <w:b/>
                <w:bCs/>
              </w:rPr>
              <w:t>RUP e DEC</w:t>
            </w:r>
          </w:p>
        </w:tc>
        <w:tc>
          <w:tcPr>
            <w:tcW w:w="5381" w:type="dxa"/>
            <w:vAlign w:val="center"/>
          </w:tcPr>
          <w:p w14:paraId="5E01EDB1" w14:textId="77777777" w:rsidR="00B23D47" w:rsidRPr="003F207C" w:rsidRDefault="00B23D47" w:rsidP="00C912B2">
            <w:pPr>
              <w:rPr>
                <w:rFonts w:asciiTheme="minorHAnsi" w:hAnsiTheme="minorHAnsi"/>
              </w:rPr>
            </w:pPr>
            <w:r>
              <w:rPr>
                <w:rFonts w:asciiTheme="minorHAnsi" w:hAnsiTheme="minorHAnsi"/>
              </w:rPr>
              <w:t>R</w:t>
            </w:r>
            <w:r w:rsidRPr="00B23D47">
              <w:rPr>
                <w:rFonts w:asciiTheme="minorHAnsi" w:hAnsiTheme="minorHAnsi"/>
              </w:rPr>
              <w:t xml:space="preserve">ispettivamente il Responsabile Unico del Procedimento e il Direttore dell’Esecuzione del Contratto che svolgono ruoli e funzioni definiti all’art.31 del </w:t>
            </w:r>
            <w:proofErr w:type="spellStart"/>
            <w:proofErr w:type="gramStart"/>
            <w:r w:rsidRPr="00B23D47">
              <w:rPr>
                <w:rFonts w:asciiTheme="minorHAnsi" w:hAnsiTheme="minorHAnsi"/>
              </w:rPr>
              <w:t>D.Lgs</w:t>
            </w:r>
            <w:proofErr w:type="gramEnd"/>
            <w:r w:rsidRPr="00B23D47">
              <w:rPr>
                <w:rFonts w:asciiTheme="minorHAnsi" w:hAnsiTheme="minorHAnsi"/>
              </w:rPr>
              <w:t>.</w:t>
            </w:r>
            <w:proofErr w:type="spellEnd"/>
            <w:r w:rsidRPr="00B23D47">
              <w:rPr>
                <w:rFonts w:asciiTheme="minorHAnsi" w:hAnsiTheme="minorHAnsi"/>
              </w:rPr>
              <w:t xml:space="preserve"> n. 50/2016 e s.m.i.</w:t>
            </w:r>
          </w:p>
        </w:tc>
      </w:tr>
      <w:tr w:rsidR="009320C4" w:rsidRPr="003F207C" w14:paraId="1DDB4E78" w14:textId="77777777" w:rsidTr="00CC6511">
        <w:tc>
          <w:tcPr>
            <w:tcW w:w="2889" w:type="dxa"/>
          </w:tcPr>
          <w:p w14:paraId="63D3756E" w14:textId="77777777" w:rsidR="009320C4" w:rsidRPr="003F207C" w:rsidRDefault="009320C4" w:rsidP="00C912B2">
            <w:pPr>
              <w:jc w:val="left"/>
              <w:rPr>
                <w:rFonts w:asciiTheme="minorHAnsi" w:hAnsiTheme="minorHAnsi"/>
                <w:b/>
                <w:bCs/>
                <w:kern w:val="32"/>
              </w:rPr>
            </w:pPr>
          </w:p>
        </w:tc>
        <w:tc>
          <w:tcPr>
            <w:tcW w:w="5381" w:type="dxa"/>
          </w:tcPr>
          <w:p w14:paraId="424CF838" w14:textId="77777777" w:rsidR="009320C4" w:rsidRPr="003F207C" w:rsidRDefault="009320C4" w:rsidP="00C912B2">
            <w:pPr>
              <w:rPr>
                <w:rFonts w:asciiTheme="minorHAnsi" w:hAnsiTheme="minorHAnsi"/>
              </w:rPr>
            </w:pPr>
          </w:p>
        </w:tc>
      </w:tr>
    </w:tbl>
    <w:p w14:paraId="015E0812" w14:textId="77777777" w:rsidR="00E00458" w:rsidRPr="003F207C" w:rsidRDefault="00E00458" w:rsidP="00C912B2">
      <w:pPr>
        <w:widowControl/>
        <w:autoSpaceDE/>
        <w:autoSpaceDN/>
        <w:adjustRightInd/>
        <w:jc w:val="left"/>
        <w:rPr>
          <w:rFonts w:asciiTheme="minorHAnsi" w:hAnsiTheme="minorHAnsi" w:cs="Times New Roman"/>
          <w:b/>
          <w:bCs/>
          <w:caps/>
          <w:kern w:val="32"/>
        </w:rPr>
      </w:pPr>
      <w:r w:rsidRPr="003F207C">
        <w:rPr>
          <w:rFonts w:asciiTheme="minorHAnsi" w:hAnsiTheme="minorHAnsi"/>
        </w:rPr>
        <w:br w:type="page"/>
      </w:r>
    </w:p>
    <w:p w14:paraId="0F68500B" w14:textId="77777777" w:rsidR="009F7545" w:rsidRPr="003F207C" w:rsidRDefault="005B4450" w:rsidP="00C912B2">
      <w:pPr>
        <w:pStyle w:val="Titolo1"/>
        <w:spacing w:before="0" w:after="0" w:line="300" w:lineRule="exact"/>
        <w:rPr>
          <w:rFonts w:asciiTheme="minorHAnsi" w:hAnsiTheme="minorHAnsi"/>
        </w:rPr>
      </w:pPr>
      <w:bookmarkStart w:id="3" w:name="_Toc136875950"/>
      <w:r w:rsidRPr="003F207C">
        <w:rPr>
          <w:rFonts w:asciiTheme="minorHAnsi" w:hAnsiTheme="minorHAnsi"/>
        </w:rPr>
        <w:lastRenderedPageBreak/>
        <w:t>INTRODUZIONE</w:t>
      </w:r>
      <w:bookmarkEnd w:id="3"/>
    </w:p>
    <w:p w14:paraId="2FD35DA3" w14:textId="77777777" w:rsidR="00A0651E" w:rsidRPr="003F207C" w:rsidRDefault="009F7545" w:rsidP="00C912B2">
      <w:pPr>
        <w:rPr>
          <w:rFonts w:asciiTheme="minorHAnsi" w:hAnsiTheme="minorHAnsi"/>
        </w:rPr>
      </w:pPr>
      <w:r w:rsidRPr="003F207C">
        <w:rPr>
          <w:rFonts w:asciiTheme="minorHAnsi" w:hAnsiTheme="minorHAnsi"/>
        </w:rPr>
        <w:t xml:space="preserve">Il presente capitolato è parte integrante della documentazione </w:t>
      </w:r>
      <w:r w:rsidR="00B242A7" w:rsidRPr="003F207C">
        <w:rPr>
          <w:rFonts w:asciiTheme="minorHAnsi" w:hAnsiTheme="minorHAnsi"/>
        </w:rPr>
        <w:t>della</w:t>
      </w:r>
      <w:r w:rsidR="00292088" w:rsidRPr="003F207C">
        <w:rPr>
          <w:rFonts w:asciiTheme="minorHAnsi" w:hAnsiTheme="minorHAnsi"/>
        </w:rPr>
        <w:t xml:space="preserve"> presente</w:t>
      </w:r>
      <w:r w:rsidR="00B242A7" w:rsidRPr="003F207C">
        <w:rPr>
          <w:rFonts w:asciiTheme="minorHAnsi" w:hAnsiTheme="minorHAnsi"/>
        </w:rPr>
        <w:t xml:space="preserve"> </w:t>
      </w:r>
      <w:r w:rsidR="00BB47D8" w:rsidRPr="003F207C">
        <w:rPr>
          <w:rFonts w:asciiTheme="minorHAnsi" w:hAnsiTheme="minorHAnsi"/>
        </w:rPr>
        <w:t xml:space="preserve">procedura </w:t>
      </w:r>
      <w:r w:rsidRPr="003F207C">
        <w:rPr>
          <w:rFonts w:asciiTheme="minorHAnsi" w:hAnsiTheme="minorHAnsi"/>
        </w:rPr>
        <w:t xml:space="preserve">e definisce le caratteristiche e i requisiti </w:t>
      </w:r>
      <w:r w:rsidR="009974E3" w:rsidRPr="003F207C">
        <w:rPr>
          <w:rFonts w:asciiTheme="minorHAnsi" w:hAnsiTheme="minorHAnsi"/>
        </w:rPr>
        <w:t xml:space="preserve">richiesti </w:t>
      </w:r>
      <w:r w:rsidRPr="003F207C">
        <w:rPr>
          <w:rFonts w:asciiTheme="minorHAnsi" w:hAnsiTheme="minorHAnsi"/>
        </w:rPr>
        <w:t xml:space="preserve">per </w:t>
      </w:r>
      <w:r w:rsidR="00BE05D7" w:rsidRPr="00BE05D7">
        <w:rPr>
          <w:rFonts w:asciiTheme="minorHAnsi" w:hAnsiTheme="minorHAnsi"/>
        </w:rPr>
        <w:t xml:space="preserve">l’acquisizione di Servizi </w:t>
      </w:r>
      <w:proofErr w:type="spellStart"/>
      <w:r w:rsidR="00BE05D7" w:rsidRPr="00BE05D7">
        <w:rPr>
          <w:rFonts w:asciiTheme="minorHAnsi" w:hAnsiTheme="minorHAnsi"/>
        </w:rPr>
        <w:t>cloud</w:t>
      </w:r>
      <w:proofErr w:type="spellEnd"/>
      <w:r w:rsidR="00BE05D7" w:rsidRPr="00BE05D7">
        <w:rPr>
          <w:rFonts w:asciiTheme="minorHAnsi" w:hAnsiTheme="minorHAnsi"/>
        </w:rPr>
        <w:t xml:space="preserve"> Microsoft AZURE e servizi professionali connessi per INAIL</w:t>
      </w:r>
      <w:r w:rsidR="00683CE8" w:rsidRPr="003F207C">
        <w:rPr>
          <w:rFonts w:asciiTheme="minorHAnsi" w:hAnsiTheme="minorHAnsi"/>
        </w:rPr>
        <w:t>.</w:t>
      </w:r>
    </w:p>
    <w:p w14:paraId="5ABBF890" w14:textId="77777777" w:rsidR="00E913F3" w:rsidRPr="003F207C" w:rsidRDefault="00E913F3" w:rsidP="00C912B2">
      <w:pPr>
        <w:pStyle w:val="Stileusoboll1BookAntiquaPrimariga063cmInterlineadop"/>
        <w:spacing w:before="0" w:after="0" w:line="300" w:lineRule="exact"/>
        <w:ind w:firstLine="0"/>
        <w:rPr>
          <w:rFonts w:asciiTheme="minorHAnsi" w:hAnsiTheme="minorHAnsi"/>
          <w:noProof/>
          <w:sz w:val="20"/>
          <w:lang w:val="it-IT"/>
        </w:rPr>
      </w:pPr>
      <w:r w:rsidRPr="003F207C">
        <w:rPr>
          <w:rFonts w:asciiTheme="minorHAnsi" w:hAnsiTheme="minorHAnsi"/>
          <w:noProof/>
          <w:sz w:val="20"/>
          <w:lang w:val="it-IT"/>
        </w:rPr>
        <w:t>Le condizioni di cui al presente documento, gli atti e i documenti ivi richiamati, ancorché non materialmente allegati, costituiscono parte integrante e sostanziale del Contratto.</w:t>
      </w:r>
    </w:p>
    <w:p w14:paraId="783B934C" w14:textId="77777777" w:rsidR="009F7545" w:rsidRPr="003F207C" w:rsidRDefault="009F7545" w:rsidP="00C912B2">
      <w:pPr>
        <w:rPr>
          <w:rFonts w:asciiTheme="minorHAnsi" w:hAnsiTheme="minorHAnsi"/>
          <w:u w:val="single"/>
        </w:rPr>
      </w:pPr>
      <w:r w:rsidRPr="003F207C">
        <w:rPr>
          <w:rFonts w:asciiTheme="minorHAnsi" w:hAnsiTheme="minorHAnsi"/>
          <w:u w:val="single"/>
        </w:rPr>
        <w:t xml:space="preserve">Le prescrizioni del presente capitolato rappresentano i </w:t>
      </w:r>
      <w:r w:rsidRPr="005E4863">
        <w:rPr>
          <w:rFonts w:asciiTheme="minorHAnsi" w:hAnsiTheme="minorHAnsi"/>
          <w:b/>
          <w:u w:val="single"/>
        </w:rPr>
        <w:t>requisiti minimi</w:t>
      </w:r>
      <w:r w:rsidRPr="003F207C">
        <w:rPr>
          <w:rFonts w:asciiTheme="minorHAnsi" w:hAnsiTheme="minorHAnsi"/>
          <w:u w:val="single"/>
        </w:rPr>
        <w:t xml:space="preserve"> dell'affidamento.</w:t>
      </w:r>
    </w:p>
    <w:p w14:paraId="208ED12F" w14:textId="77777777" w:rsidR="00270CC8" w:rsidRPr="003F207C" w:rsidRDefault="00270CC8" w:rsidP="00C912B2">
      <w:pPr>
        <w:rPr>
          <w:rFonts w:asciiTheme="minorHAnsi" w:hAnsiTheme="minorHAnsi"/>
          <w:u w:val="single"/>
        </w:rPr>
      </w:pPr>
    </w:p>
    <w:p w14:paraId="21FBB43E" w14:textId="77777777" w:rsidR="005B4450" w:rsidRPr="003F207C" w:rsidRDefault="00B23D47" w:rsidP="00C912B2">
      <w:pPr>
        <w:pStyle w:val="Titolo1"/>
        <w:spacing w:before="0" w:after="0" w:line="300" w:lineRule="exact"/>
        <w:rPr>
          <w:rFonts w:asciiTheme="minorHAnsi" w:hAnsiTheme="minorHAnsi"/>
        </w:rPr>
      </w:pPr>
      <w:bookmarkStart w:id="4" w:name="_Toc136875951"/>
      <w:r>
        <w:rPr>
          <w:rFonts w:asciiTheme="minorHAnsi" w:hAnsiTheme="minorHAnsi"/>
        </w:rPr>
        <w:t>PREMESSA</w:t>
      </w:r>
      <w:bookmarkEnd w:id="4"/>
    </w:p>
    <w:p w14:paraId="503E82E4" w14:textId="5AFF75A5" w:rsidR="00B23D47" w:rsidRPr="005E4863" w:rsidRDefault="00B23D47" w:rsidP="00C912B2">
      <w:pPr>
        <w:rPr>
          <w:rFonts w:asciiTheme="minorHAnsi" w:hAnsiTheme="minorHAnsi"/>
          <w:b/>
        </w:rPr>
      </w:pPr>
      <w:r w:rsidRPr="00B23D47">
        <w:rPr>
          <w:rFonts w:asciiTheme="minorHAnsi" w:hAnsiTheme="minorHAnsi"/>
        </w:rPr>
        <w:t>Nel perimetro della Convenzione stipulata tra</w:t>
      </w:r>
      <w:r w:rsidR="00FC03EE">
        <w:rPr>
          <w:rFonts w:asciiTheme="minorHAnsi" w:hAnsiTheme="minorHAnsi"/>
        </w:rPr>
        <w:t xml:space="preserve"> INAIL e Consip S.p.A. in data 17/03/2022</w:t>
      </w:r>
      <w:r w:rsidRPr="00B23D47">
        <w:rPr>
          <w:rFonts w:asciiTheme="minorHAnsi" w:hAnsiTheme="minorHAnsi"/>
        </w:rPr>
        <w:t xml:space="preserve"> e nell’ambito del </w:t>
      </w:r>
      <w:r w:rsidRPr="00F16C66">
        <w:rPr>
          <w:rFonts w:asciiTheme="minorHAnsi" w:hAnsiTheme="minorHAnsi"/>
        </w:rPr>
        <w:t>Piano Annuale Attività per il 20</w:t>
      </w:r>
      <w:r w:rsidR="00236CBC" w:rsidRPr="00F16C66">
        <w:rPr>
          <w:rFonts w:asciiTheme="minorHAnsi" w:hAnsiTheme="minorHAnsi"/>
        </w:rPr>
        <w:t>23</w:t>
      </w:r>
      <w:r w:rsidRPr="00F16C66">
        <w:rPr>
          <w:rFonts w:asciiTheme="minorHAnsi" w:hAnsiTheme="minorHAnsi"/>
        </w:rPr>
        <w:t xml:space="preserve"> approvato, l’Istituto</w:t>
      </w:r>
      <w:r w:rsidRPr="00B23D47">
        <w:rPr>
          <w:rFonts w:asciiTheme="minorHAnsi" w:hAnsiTheme="minorHAnsi"/>
        </w:rPr>
        <w:t xml:space="preserve"> ha affidato a Consip S.p.A. l’iniziativa in oggetto, relativa </w:t>
      </w:r>
      <w:r w:rsidR="00680916">
        <w:rPr>
          <w:rFonts w:asciiTheme="minorHAnsi" w:hAnsiTheme="minorHAnsi"/>
          <w:b/>
        </w:rPr>
        <w:t>al</w:t>
      </w:r>
      <w:r w:rsidR="00680916" w:rsidRPr="00680916">
        <w:rPr>
          <w:rFonts w:asciiTheme="minorHAnsi" w:hAnsiTheme="minorHAnsi"/>
          <w:b/>
        </w:rPr>
        <w:t xml:space="preserve">l’acquisizione di Servizi </w:t>
      </w:r>
      <w:proofErr w:type="spellStart"/>
      <w:r w:rsidR="00680916" w:rsidRPr="00680916">
        <w:rPr>
          <w:rFonts w:asciiTheme="minorHAnsi" w:hAnsiTheme="minorHAnsi"/>
          <w:b/>
        </w:rPr>
        <w:t>cloud</w:t>
      </w:r>
      <w:proofErr w:type="spellEnd"/>
      <w:r w:rsidR="00680916" w:rsidRPr="00680916">
        <w:rPr>
          <w:rFonts w:asciiTheme="minorHAnsi" w:hAnsiTheme="minorHAnsi"/>
          <w:b/>
        </w:rPr>
        <w:t xml:space="preserve"> </w:t>
      </w:r>
      <w:r w:rsidR="00AC069D">
        <w:rPr>
          <w:rFonts w:asciiTheme="minorHAnsi" w:hAnsiTheme="minorHAnsi"/>
          <w:b/>
        </w:rPr>
        <w:t xml:space="preserve">pubblico </w:t>
      </w:r>
      <w:r w:rsidR="00680916" w:rsidRPr="00680916">
        <w:rPr>
          <w:rFonts w:asciiTheme="minorHAnsi" w:hAnsiTheme="minorHAnsi"/>
          <w:b/>
        </w:rPr>
        <w:t xml:space="preserve">Microsoft AZURE e servizi professionali connessi per INAIL – ID </w:t>
      </w:r>
      <w:r w:rsidR="00236CBC">
        <w:rPr>
          <w:rFonts w:asciiTheme="minorHAnsi" w:hAnsiTheme="minorHAnsi"/>
          <w:b/>
        </w:rPr>
        <w:t>2645</w:t>
      </w:r>
      <w:r w:rsidRPr="005E4863">
        <w:rPr>
          <w:rFonts w:asciiTheme="minorHAnsi" w:hAnsiTheme="minorHAnsi"/>
          <w:b/>
        </w:rPr>
        <w:t>.</w:t>
      </w:r>
    </w:p>
    <w:p w14:paraId="093052E7" w14:textId="77777777" w:rsidR="0052089E" w:rsidRPr="0052089E" w:rsidRDefault="00B23D47" w:rsidP="00C912B2">
      <w:pPr>
        <w:rPr>
          <w:rFonts w:asciiTheme="minorHAnsi" w:hAnsiTheme="minorHAnsi"/>
        </w:rPr>
      </w:pPr>
      <w:r w:rsidRPr="00B23D47">
        <w:rPr>
          <w:rFonts w:asciiTheme="minorHAnsi" w:hAnsiTheme="minorHAnsi"/>
        </w:rPr>
        <w:t>Questo documento ha lo scopo di definire le caratteristiche e i requisiti relativi alla fornitura dei suddetti servizi per INAIL, in quantità, qualità e livelli di servizio adeguati.</w:t>
      </w:r>
    </w:p>
    <w:p w14:paraId="1DE914E1" w14:textId="77777777" w:rsidR="00B23D47" w:rsidRPr="0089397A" w:rsidRDefault="00B23D47" w:rsidP="00C912B2">
      <w:pPr>
        <w:pStyle w:val="Titolo1"/>
        <w:keepLines/>
        <w:pageBreakBefore/>
        <w:tabs>
          <w:tab w:val="left" w:pos="440"/>
          <w:tab w:val="num" w:pos="907"/>
          <w:tab w:val="right" w:leader="dot" w:pos="7944"/>
        </w:tabs>
        <w:suppressAutoHyphens/>
        <w:spacing w:before="0" w:after="0" w:line="300" w:lineRule="exact"/>
        <w:ind w:left="432" w:hanging="432"/>
        <w:rPr>
          <w:rFonts w:ascii="Calibri" w:hAnsi="Calibri" w:cs="Arial"/>
        </w:rPr>
      </w:pPr>
      <w:bookmarkStart w:id="5" w:name="_Ref477950346"/>
      <w:bookmarkStart w:id="6" w:name="_Toc136875952"/>
      <w:bookmarkStart w:id="7" w:name="_Toc19100769"/>
      <w:r w:rsidRPr="0089397A">
        <w:rPr>
          <w:rFonts w:ascii="Calibri" w:hAnsi="Calibri" w:cs="Arial"/>
        </w:rPr>
        <w:lastRenderedPageBreak/>
        <w:t>Contesto</w:t>
      </w:r>
      <w:bookmarkEnd w:id="5"/>
      <w:bookmarkEnd w:id="6"/>
      <w:r w:rsidRPr="0089397A">
        <w:rPr>
          <w:rFonts w:ascii="Calibri" w:hAnsi="Calibri" w:cs="Arial"/>
        </w:rPr>
        <w:t xml:space="preserve"> </w:t>
      </w:r>
      <w:bookmarkEnd w:id="7"/>
    </w:p>
    <w:p w14:paraId="11D2AE9E" w14:textId="77777777" w:rsidR="001A6AE8" w:rsidRPr="00D5079A" w:rsidRDefault="001A6AE8" w:rsidP="00C912B2">
      <w:pPr>
        <w:rPr>
          <w:rFonts w:ascii="Calibri" w:hAnsi="Calibri" w:cs="Arial"/>
          <w:lang w:eastAsia="x-none"/>
        </w:rPr>
      </w:pPr>
      <w:r>
        <w:rPr>
          <w:rFonts w:ascii="Calibri" w:hAnsi="Calibri" w:cs="Arial"/>
          <w:lang w:eastAsia="x-none"/>
        </w:rPr>
        <w:t>L’</w:t>
      </w:r>
      <w:r w:rsidRPr="00D5079A">
        <w:rPr>
          <w:rFonts w:ascii="Calibri" w:hAnsi="Calibri" w:cs="Arial"/>
          <w:lang w:eastAsia="x-none"/>
        </w:rPr>
        <w:t xml:space="preserve">INAIL dispone di sottoscrizioni </w:t>
      </w:r>
      <w:r>
        <w:rPr>
          <w:rFonts w:ascii="Calibri" w:hAnsi="Calibri" w:cs="Arial"/>
          <w:lang w:eastAsia="x-none"/>
        </w:rPr>
        <w:t xml:space="preserve">di </w:t>
      </w:r>
      <w:proofErr w:type="spellStart"/>
      <w:r>
        <w:rPr>
          <w:rFonts w:ascii="Calibri" w:hAnsi="Calibri" w:cs="Arial"/>
          <w:lang w:eastAsia="x-none"/>
        </w:rPr>
        <w:t>c</w:t>
      </w:r>
      <w:r w:rsidRPr="00D5079A">
        <w:rPr>
          <w:rFonts w:ascii="Calibri" w:hAnsi="Calibri" w:cs="Arial"/>
          <w:lang w:eastAsia="x-none"/>
        </w:rPr>
        <w:t>loud</w:t>
      </w:r>
      <w:proofErr w:type="spellEnd"/>
      <w:r w:rsidRPr="00D5079A">
        <w:rPr>
          <w:rFonts w:ascii="Calibri" w:hAnsi="Calibri" w:cs="Arial"/>
          <w:lang w:eastAsia="x-none"/>
        </w:rPr>
        <w:t xml:space="preserve"> pubblico Microsoft </w:t>
      </w:r>
      <w:proofErr w:type="spellStart"/>
      <w:r w:rsidRPr="00D5079A">
        <w:rPr>
          <w:rFonts w:ascii="Calibri" w:hAnsi="Calibri" w:cs="Arial"/>
          <w:lang w:eastAsia="x-none"/>
        </w:rPr>
        <w:t>Azure</w:t>
      </w:r>
      <w:proofErr w:type="spellEnd"/>
      <w:r w:rsidRPr="00D5079A">
        <w:rPr>
          <w:rFonts w:ascii="Calibri" w:hAnsi="Calibri" w:cs="Arial"/>
          <w:lang w:eastAsia="x-none"/>
        </w:rPr>
        <w:t xml:space="preserve"> nel</w:t>
      </w:r>
      <w:r>
        <w:rPr>
          <w:rFonts w:ascii="Calibri" w:hAnsi="Calibri" w:cs="Arial"/>
          <w:lang w:eastAsia="x-none"/>
        </w:rPr>
        <w:t>l’</w:t>
      </w:r>
      <w:r w:rsidRPr="00D5079A">
        <w:rPr>
          <w:rFonts w:ascii="Calibri" w:hAnsi="Calibri" w:cs="Arial"/>
          <w:lang w:eastAsia="x-none"/>
        </w:rPr>
        <w:t>Enterpr</w:t>
      </w:r>
      <w:r>
        <w:rPr>
          <w:rFonts w:ascii="Calibri" w:hAnsi="Calibri" w:cs="Arial"/>
          <w:lang w:eastAsia="x-none"/>
        </w:rPr>
        <w:t>i</w:t>
      </w:r>
      <w:r w:rsidRPr="00D5079A">
        <w:rPr>
          <w:rFonts w:ascii="Calibri" w:hAnsi="Calibri" w:cs="Arial"/>
          <w:lang w:eastAsia="x-none"/>
        </w:rPr>
        <w:t>se</w:t>
      </w:r>
      <w:r>
        <w:rPr>
          <w:rFonts w:ascii="Calibri" w:hAnsi="Calibri" w:cs="Arial"/>
          <w:lang w:eastAsia="x-none"/>
        </w:rPr>
        <w:t xml:space="preserve"> Agree</w:t>
      </w:r>
      <w:r w:rsidRPr="00D5079A">
        <w:rPr>
          <w:rFonts w:ascii="Calibri" w:hAnsi="Calibri" w:cs="Arial"/>
          <w:lang w:eastAsia="x-none"/>
        </w:rPr>
        <w:t>m</w:t>
      </w:r>
      <w:r>
        <w:rPr>
          <w:rFonts w:ascii="Calibri" w:hAnsi="Calibri" w:cs="Arial"/>
          <w:lang w:eastAsia="x-none"/>
        </w:rPr>
        <w:t>e</w:t>
      </w:r>
      <w:r w:rsidRPr="00D5079A">
        <w:rPr>
          <w:rFonts w:ascii="Calibri" w:hAnsi="Calibri" w:cs="Arial"/>
          <w:lang w:eastAsia="x-none"/>
        </w:rPr>
        <w:t xml:space="preserve">nt </w:t>
      </w:r>
      <w:proofErr w:type="spellStart"/>
      <w:r w:rsidRPr="00D5079A">
        <w:rPr>
          <w:rFonts w:ascii="Calibri" w:hAnsi="Calibri" w:cs="Arial"/>
          <w:lang w:eastAsia="x-none"/>
        </w:rPr>
        <w:t>Government</w:t>
      </w:r>
      <w:proofErr w:type="spellEnd"/>
      <w:r w:rsidRPr="00D5079A">
        <w:rPr>
          <w:rFonts w:ascii="Calibri" w:hAnsi="Calibri" w:cs="Arial"/>
          <w:lang w:eastAsia="x-none"/>
        </w:rPr>
        <w:t xml:space="preserve"> Partner </w:t>
      </w:r>
      <w:r>
        <w:rPr>
          <w:rFonts w:ascii="Calibri" w:hAnsi="Calibri" w:cs="Arial"/>
          <w:lang w:eastAsia="x-none"/>
        </w:rPr>
        <w:t>(</w:t>
      </w:r>
      <w:r w:rsidRPr="00D5079A">
        <w:rPr>
          <w:rFonts w:ascii="Calibri" w:hAnsi="Calibri" w:cs="Arial"/>
          <w:lang w:eastAsia="x-none"/>
        </w:rPr>
        <w:t>EAGP</w:t>
      </w:r>
      <w:r>
        <w:rPr>
          <w:rFonts w:ascii="Calibri" w:hAnsi="Calibri" w:cs="Arial"/>
          <w:lang w:eastAsia="x-none"/>
        </w:rPr>
        <w:t>)</w:t>
      </w:r>
      <w:r w:rsidRPr="00D5079A">
        <w:rPr>
          <w:rFonts w:ascii="Calibri" w:hAnsi="Calibri" w:cs="Arial"/>
          <w:lang w:eastAsia="x-none"/>
        </w:rPr>
        <w:t xml:space="preserve"> per l’erogazione di servizi </w:t>
      </w:r>
      <w:proofErr w:type="spellStart"/>
      <w:r w:rsidRPr="00D5079A">
        <w:rPr>
          <w:rFonts w:ascii="Calibri" w:hAnsi="Calibri" w:cs="Arial"/>
          <w:lang w:eastAsia="x-none"/>
        </w:rPr>
        <w:t>PaaS</w:t>
      </w:r>
      <w:proofErr w:type="spellEnd"/>
      <w:r w:rsidRPr="00D5079A">
        <w:rPr>
          <w:rFonts w:ascii="Calibri" w:hAnsi="Calibri" w:cs="Arial"/>
          <w:lang w:eastAsia="x-none"/>
        </w:rPr>
        <w:t xml:space="preserve"> e </w:t>
      </w:r>
      <w:proofErr w:type="spellStart"/>
      <w:r w:rsidRPr="00D5079A">
        <w:rPr>
          <w:rFonts w:ascii="Calibri" w:hAnsi="Calibri" w:cs="Arial"/>
          <w:lang w:eastAsia="x-none"/>
        </w:rPr>
        <w:t>IaaS</w:t>
      </w:r>
      <w:proofErr w:type="spellEnd"/>
      <w:r w:rsidRPr="00D5079A">
        <w:rPr>
          <w:rFonts w:ascii="Calibri" w:hAnsi="Calibri" w:cs="Arial"/>
          <w:lang w:eastAsia="x-none"/>
        </w:rPr>
        <w:t xml:space="preserve"> per utenti interni ed esterni. Tale ambiente è integrato tramite un percorso ibrido con le </w:t>
      </w:r>
      <w:r>
        <w:rPr>
          <w:rFonts w:ascii="Calibri" w:hAnsi="Calibri" w:cs="Arial"/>
          <w:lang w:eastAsia="x-none"/>
        </w:rPr>
        <w:t>infrastrutture</w:t>
      </w:r>
      <w:r w:rsidRPr="00D5079A">
        <w:rPr>
          <w:rFonts w:ascii="Calibri" w:hAnsi="Calibri" w:cs="Arial"/>
          <w:lang w:eastAsia="x-none"/>
        </w:rPr>
        <w:t xml:space="preserve"> e applicazioni </w:t>
      </w:r>
      <w:r w:rsidR="002E1321">
        <w:rPr>
          <w:rFonts w:ascii="Calibri" w:hAnsi="Calibri" w:cs="Arial"/>
          <w:lang w:eastAsia="x-none"/>
        </w:rPr>
        <w:t>“</w:t>
      </w:r>
      <w:r w:rsidRPr="00D5079A">
        <w:rPr>
          <w:rFonts w:ascii="Calibri" w:hAnsi="Calibri" w:cs="Arial"/>
          <w:lang w:eastAsia="x-none"/>
        </w:rPr>
        <w:t>on prem</w:t>
      </w:r>
      <w:r>
        <w:rPr>
          <w:rFonts w:ascii="Calibri" w:hAnsi="Calibri" w:cs="Arial"/>
          <w:lang w:eastAsia="x-none"/>
        </w:rPr>
        <w:t>ise</w:t>
      </w:r>
      <w:r w:rsidR="002E1321">
        <w:rPr>
          <w:rFonts w:ascii="Calibri" w:hAnsi="Calibri" w:cs="Arial"/>
          <w:lang w:eastAsia="x-none"/>
        </w:rPr>
        <w:t>”</w:t>
      </w:r>
      <w:r w:rsidRPr="00D5079A">
        <w:rPr>
          <w:rFonts w:ascii="Calibri" w:hAnsi="Calibri" w:cs="Arial"/>
          <w:lang w:eastAsia="x-none"/>
        </w:rPr>
        <w:t xml:space="preserve"> dell’Istituto. </w:t>
      </w:r>
    </w:p>
    <w:p w14:paraId="5A81A3B0" w14:textId="7E4542E1" w:rsidR="001A6AE8" w:rsidRDefault="001A6AE8" w:rsidP="00C912B2">
      <w:pPr>
        <w:rPr>
          <w:rFonts w:ascii="Calibri" w:hAnsi="Calibri" w:cs="Arial"/>
          <w:lang w:eastAsia="x-none"/>
        </w:rPr>
      </w:pPr>
      <w:r w:rsidRPr="00D5079A">
        <w:rPr>
          <w:rFonts w:ascii="Calibri" w:hAnsi="Calibri" w:cs="Arial"/>
          <w:lang w:eastAsia="x-none"/>
        </w:rPr>
        <w:t xml:space="preserve">La sottoscrizione di riferimento è di tipologia “Server and </w:t>
      </w:r>
      <w:proofErr w:type="spellStart"/>
      <w:r w:rsidRPr="00D5079A">
        <w:rPr>
          <w:rFonts w:ascii="Calibri" w:hAnsi="Calibri" w:cs="Arial"/>
          <w:lang w:eastAsia="x-none"/>
        </w:rPr>
        <w:t>Cloud</w:t>
      </w:r>
      <w:proofErr w:type="spellEnd"/>
      <w:r w:rsidRPr="00D5079A">
        <w:rPr>
          <w:rFonts w:ascii="Calibri" w:hAnsi="Calibri" w:cs="Arial"/>
          <w:lang w:eastAsia="x-none"/>
        </w:rPr>
        <w:t xml:space="preserve"> </w:t>
      </w:r>
      <w:proofErr w:type="spellStart"/>
      <w:r w:rsidRPr="00D5079A">
        <w:rPr>
          <w:rFonts w:ascii="Calibri" w:hAnsi="Calibri" w:cs="Arial"/>
          <w:lang w:eastAsia="x-none"/>
        </w:rPr>
        <w:t>Enrollment</w:t>
      </w:r>
      <w:proofErr w:type="spellEnd"/>
      <w:r w:rsidRPr="00D5079A">
        <w:rPr>
          <w:rFonts w:ascii="Calibri" w:hAnsi="Calibri" w:cs="Arial"/>
          <w:lang w:eastAsia="x-none"/>
        </w:rPr>
        <w:t xml:space="preserve"> (SCE)” ovvero un contratto </w:t>
      </w:r>
      <w:r w:rsidR="00AC069D">
        <w:rPr>
          <w:rFonts w:ascii="Calibri" w:hAnsi="Calibri" w:cs="Arial"/>
          <w:lang w:eastAsia="x-none"/>
        </w:rPr>
        <w:t xml:space="preserve">di tipologia </w:t>
      </w:r>
      <w:r w:rsidRPr="00D5079A">
        <w:rPr>
          <w:rFonts w:ascii="Calibri" w:hAnsi="Calibri" w:cs="Arial"/>
          <w:lang w:eastAsia="x-none"/>
        </w:rPr>
        <w:t xml:space="preserve">Microsoft Enterprise </w:t>
      </w:r>
      <w:r w:rsidRPr="0095339B">
        <w:rPr>
          <w:rFonts w:ascii="Calibri" w:hAnsi="Calibri" w:cs="Arial"/>
          <w:lang w:eastAsia="x-none"/>
        </w:rPr>
        <w:t>Agreement, di durata pari a 36 mesi</w:t>
      </w:r>
      <w:r w:rsidR="004B3BC0">
        <w:rPr>
          <w:rFonts w:ascii="Calibri" w:hAnsi="Calibri" w:cs="Arial"/>
          <w:lang w:eastAsia="x-none"/>
        </w:rPr>
        <w:t>,</w:t>
      </w:r>
      <w:r w:rsidRPr="0095339B">
        <w:rPr>
          <w:rFonts w:ascii="Calibri" w:hAnsi="Calibri" w:cs="Arial"/>
          <w:lang w:eastAsia="x-none"/>
        </w:rPr>
        <w:t xml:space="preserve"> stipulato in data </w:t>
      </w:r>
      <w:r w:rsidR="00B00619">
        <w:rPr>
          <w:rFonts w:ascii="Calibri" w:hAnsi="Calibri" w:cs="Arial"/>
          <w:lang w:eastAsia="x-none"/>
        </w:rPr>
        <w:t>01 dicembre</w:t>
      </w:r>
      <w:r w:rsidR="00B00619" w:rsidRPr="00316C5D">
        <w:rPr>
          <w:rFonts w:ascii="Calibri" w:hAnsi="Calibri" w:cs="Arial"/>
          <w:lang w:eastAsia="x-none"/>
        </w:rPr>
        <w:t xml:space="preserve"> 20</w:t>
      </w:r>
      <w:r w:rsidR="00B00619">
        <w:rPr>
          <w:rFonts w:ascii="Calibri" w:hAnsi="Calibri" w:cs="Arial"/>
          <w:lang w:eastAsia="x-none"/>
        </w:rPr>
        <w:t>20</w:t>
      </w:r>
      <w:r w:rsidRPr="0095339B">
        <w:rPr>
          <w:rFonts w:ascii="Calibri" w:hAnsi="Calibri" w:cs="Arial"/>
          <w:lang w:eastAsia="x-none"/>
        </w:rPr>
        <w:t xml:space="preserve"> </w:t>
      </w:r>
      <w:r w:rsidR="00B00619">
        <w:rPr>
          <w:rFonts w:ascii="Calibri" w:hAnsi="Calibri" w:cs="Arial"/>
          <w:lang w:eastAsia="x-none"/>
        </w:rPr>
        <w:t>per la fornitura</w:t>
      </w:r>
      <w:r w:rsidR="00B00619" w:rsidRPr="00316C5D">
        <w:rPr>
          <w:rFonts w:ascii="Calibri" w:hAnsi="Calibri" w:cs="Arial"/>
          <w:lang w:eastAsia="x-none"/>
        </w:rPr>
        <w:t xml:space="preserve"> delle licenze </w:t>
      </w:r>
      <w:proofErr w:type="spellStart"/>
      <w:r w:rsidR="00B00619">
        <w:rPr>
          <w:rFonts w:ascii="Calibri" w:hAnsi="Calibri" w:cs="Arial"/>
          <w:lang w:eastAsia="x-none"/>
        </w:rPr>
        <w:t>Azure</w:t>
      </w:r>
      <w:proofErr w:type="spellEnd"/>
      <w:r w:rsidR="00B00619">
        <w:rPr>
          <w:rFonts w:ascii="Calibri" w:hAnsi="Calibri" w:cs="Arial"/>
          <w:lang w:eastAsia="x-none"/>
        </w:rPr>
        <w:t xml:space="preserve">. </w:t>
      </w:r>
      <w:r w:rsidRPr="00316C5D">
        <w:rPr>
          <w:rFonts w:ascii="Calibri" w:hAnsi="Calibri" w:cs="Arial"/>
          <w:lang w:eastAsia="x-none"/>
        </w:rPr>
        <w:t xml:space="preserve"> </w:t>
      </w:r>
      <w:r w:rsidR="008958CC">
        <w:rPr>
          <w:rFonts w:ascii="Calibri" w:hAnsi="Calibri" w:cs="Arial"/>
          <w:u w:val="single"/>
          <w:lang w:eastAsia="x-none"/>
        </w:rPr>
        <w:t>Il</w:t>
      </w:r>
      <w:r w:rsidRPr="002C6A08">
        <w:rPr>
          <w:rFonts w:ascii="Calibri" w:hAnsi="Calibri" w:cs="Arial"/>
          <w:u w:val="single"/>
          <w:lang w:eastAsia="x-none"/>
        </w:rPr>
        <w:t xml:space="preserve"> predetto </w:t>
      </w:r>
      <w:r>
        <w:rPr>
          <w:rFonts w:ascii="Calibri" w:hAnsi="Calibri" w:cs="Arial"/>
          <w:u w:val="single"/>
          <w:lang w:eastAsia="x-none"/>
        </w:rPr>
        <w:t>contratto</w:t>
      </w:r>
      <w:r w:rsidRPr="002C6A08">
        <w:rPr>
          <w:rFonts w:ascii="Calibri" w:hAnsi="Calibri" w:cs="Arial"/>
          <w:u w:val="single"/>
          <w:lang w:eastAsia="x-none"/>
        </w:rPr>
        <w:t xml:space="preserve"> avrà scade</w:t>
      </w:r>
      <w:r w:rsidR="00B00619">
        <w:rPr>
          <w:rFonts w:ascii="Calibri" w:hAnsi="Calibri" w:cs="Arial"/>
          <w:u w:val="single"/>
          <w:lang w:eastAsia="x-none"/>
        </w:rPr>
        <w:t>nza il prossimo 30 novembre 2023</w:t>
      </w:r>
      <w:r>
        <w:rPr>
          <w:rFonts w:ascii="Calibri" w:hAnsi="Calibri" w:cs="Arial"/>
          <w:lang w:eastAsia="x-none"/>
        </w:rPr>
        <w:t>.</w:t>
      </w:r>
    </w:p>
    <w:p w14:paraId="3A716AEF" w14:textId="77777777" w:rsidR="001A6AE8" w:rsidRPr="00D5079A" w:rsidRDefault="001A6AE8" w:rsidP="00C912B2">
      <w:pPr>
        <w:rPr>
          <w:rFonts w:ascii="Calibri" w:hAnsi="Calibri" w:cs="Arial"/>
          <w:lang w:eastAsia="x-none"/>
        </w:rPr>
      </w:pPr>
    </w:p>
    <w:p w14:paraId="2C201E0E" w14:textId="000CDF8C" w:rsidR="001A6AE8" w:rsidRPr="00D5079A" w:rsidRDefault="00CA000B" w:rsidP="00C912B2">
      <w:pPr>
        <w:rPr>
          <w:rFonts w:ascii="Calibri" w:hAnsi="Calibri" w:cs="Arial"/>
          <w:lang w:eastAsia="x-none"/>
        </w:rPr>
      </w:pPr>
      <w:r>
        <w:rPr>
          <w:rFonts w:ascii="Calibri" w:hAnsi="Calibri" w:cs="Arial"/>
          <w:lang w:eastAsia="x-none"/>
        </w:rPr>
        <w:t>In linea con le previsioni ACN</w:t>
      </w:r>
      <w:r w:rsidR="001A6AE8">
        <w:rPr>
          <w:rFonts w:ascii="Calibri" w:hAnsi="Calibri" w:cs="Arial"/>
          <w:lang w:eastAsia="x-none"/>
        </w:rPr>
        <w:t>,</w:t>
      </w:r>
      <w:r w:rsidR="001A6AE8" w:rsidRPr="00D5079A">
        <w:rPr>
          <w:rFonts w:ascii="Calibri" w:hAnsi="Calibri" w:cs="Arial"/>
          <w:lang w:eastAsia="x-none"/>
        </w:rPr>
        <w:t xml:space="preserve"> </w:t>
      </w:r>
      <w:r w:rsidR="001A6AE8">
        <w:rPr>
          <w:rFonts w:ascii="Calibri" w:hAnsi="Calibri" w:cs="Arial"/>
          <w:lang w:eastAsia="x-none"/>
        </w:rPr>
        <w:t>l’INA</w:t>
      </w:r>
      <w:r w:rsidR="001F05CF">
        <w:rPr>
          <w:rFonts w:ascii="Calibri" w:hAnsi="Calibri" w:cs="Arial"/>
          <w:lang w:eastAsia="x-none"/>
        </w:rPr>
        <w:t>I</w:t>
      </w:r>
      <w:r w:rsidR="001A6AE8">
        <w:rPr>
          <w:rFonts w:ascii="Calibri" w:hAnsi="Calibri" w:cs="Arial"/>
          <w:lang w:eastAsia="x-none"/>
        </w:rPr>
        <w:t xml:space="preserve">L ha </w:t>
      </w:r>
      <w:r w:rsidR="001A6AE8" w:rsidRPr="00D5079A">
        <w:rPr>
          <w:rFonts w:ascii="Calibri" w:hAnsi="Calibri" w:cs="Arial"/>
          <w:lang w:eastAsia="x-none"/>
        </w:rPr>
        <w:t xml:space="preserve">considerato di riferimento il Modello </w:t>
      </w:r>
      <w:proofErr w:type="spellStart"/>
      <w:r w:rsidR="001A6AE8" w:rsidRPr="00D5079A">
        <w:rPr>
          <w:rFonts w:ascii="Calibri" w:hAnsi="Calibri" w:cs="Arial"/>
          <w:lang w:eastAsia="x-none"/>
        </w:rPr>
        <w:t>Cloud</w:t>
      </w:r>
      <w:proofErr w:type="spellEnd"/>
      <w:r w:rsidR="001A6AE8" w:rsidRPr="00D5079A">
        <w:rPr>
          <w:rFonts w:ascii="Calibri" w:hAnsi="Calibri" w:cs="Arial"/>
          <w:lang w:eastAsia="x-none"/>
        </w:rPr>
        <w:t xml:space="preserve"> della PA, nel quale è possibile individuare i servizi </w:t>
      </w:r>
      <w:proofErr w:type="spellStart"/>
      <w:r w:rsidR="001A6AE8" w:rsidRPr="00D5079A">
        <w:rPr>
          <w:rFonts w:ascii="Calibri" w:hAnsi="Calibri" w:cs="Arial"/>
          <w:lang w:eastAsia="x-none"/>
        </w:rPr>
        <w:t>Cloud</w:t>
      </w:r>
      <w:proofErr w:type="spellEnd"/>
      <w:r w:rsidR="001A6AE8" w:rsidRPr="00D5079A">
        <w:rPr>
          <w:rFonts w:ascii="Calibri" w:hAnsi="Calibri" w:cs="Arial"/>
          <w:lang w:eastAsia="x-none"/>
        </w:rPr>
        <w:t xml:space="preserve"> e CSP qualificati, consultabili mediante il </w:t>
      </w:r>
      <w:proofErr w:type="spellStart"/>
      <w:r w:rsidR="001A6AE8" w:rsidRPr="00D5079A">
        <w:rPr>
          <w:rFonts w:ascii="Calibri" w:hAnsi="Calibri" w:cs="Arial"/>
          <w:lang w:eastAsia="x-none"/>
        </w:rPr>
        <w:t>Cloud</w:t>
      </w:r>
      <w:proofErr w:type="spellEnd"/>
      <w:r w:rsidR="001A6AE8" w:rsidRPr="00D5079A">
        <w:rPr>
          <w:rFonts w:ascii="Calibri" w:hAnsi="Calibri" w:cs="Arial"/>
          <w:lang w:eastAsia="x-none"/>
        </w:rPr>
        <w:t xml:space="preserve"> Marketplace, suddivisi in </w:t>
      </w:r>
      <w:proofErr w:type="spellStart"/>
      <w:r w:rsidR="001A6AE8" w:rsidRPr="00D5079A">
        <w:rPr>
          <w:rFonts w:ascii="Calibri" w:hAnsi="Calibri" w:cs="Arial"/>
          <w:lang w:eastAsia="x-none"/>
        </w:rPr>
        <w:t>IaaS</w:t>
      </w:r>
      <w:proofErr w:type="spellEnd"/>
      <w:r w:rsidR="001A6AE8" w:rsidRPr="00D5079A">
        <w:rPr>
          <w:rFonts w:ascii="Calibri" w:hAnsi="Calibri" w:cs="Arial"/>
          <w:lang w:eastAsia="x-none"/>
        </w:rPr>
        <w:t xml:space="preserve">, </w:t>
      </w:r>
      <w:proofErr w:type="spellStart"/>
      <w:r w:rsidR="001A6AE8" w:rsidRPr="00D5079A">
        <w:rPr>
          <w:rFonts w:ascii="Calibri" w:hAnsi="Calibri" w:cs="Arial"/>
          <w:lang w:eastAsia="x-none"/>
        </w:rPr>
        <w:t>PaaS</w:t>
      </w:r>
      <w:proofErr w:type="spellEnd"/>
      <w:r w:rsidR="001A6AE8" w:rsidRPr="00D5079A">
        <w:rPr>
          <w:rFonts w:ascii="Calibri" w:hAnsi="Calibri" w:cs="Arial"/>
          <w:lang w:eastAsia="x-none"/>
        </w:rPr>
        <w:t xml:space="preserve"> e </w:t>
      </w:r>
      <w:proofErr w:type="spellStart"/>
      <w:r w:rsidR="001A6AE8" w:rsidRPr="00D5079A">
        <w:rPr>
          <w:rFonts w:ascii="Calibri" w:hAnsi="Calibri" w:cs="Arial"/>
          <w:lang w:eastAsia="x-none"/>
        </w:rPr>
        <w:t>SaaS</w:t>
      </w:r>
      <w:proofErr w:type="spellEnd"/>
      <w:r w:rsidR="001A6AE8" w:rsidRPr="00D5079A">
        <w:rPr>
          <w:rFonts w:ascii="Calibri" w:hAnsi="Calibri" w:cs="Arial"/>
          <w:lang w:eastAsia="x-none"/>
        </w:rPr>
        <w:t xml:space="preserve">. Inoltre, sempre in virtù del processo di digitalizzazione, si è tenuto conto che le iniziative progettuali utilizzino esclusivamente servizi </w:t>
      </w:r>
      <w:proofErr w:type="spellStart"/>
      <w:r w:rsidR="001A6AE8" w:rsidRPr="00D5079A">
        <w:rPr>
          <w:rFonts w:ascii="Calibri" w:hAnsi="Calibri" w:cs="Arial"/>
          <w:lang w:eastAsia="x-none"/>
        </w:rPr>
        <w:t>PaaS</w:t>
      </w:r>
      <w:proofErr w:type="spellEnd"/>
      <w:r w:rsidR="001A6AE8" w:rsidRPr="00D5079A">
        <w:rPr>
          <w:rFonts w:ascii="Calibri" w:hAnsi="Calibri" w:cs="Arial"/>
          <w:lang w:eastAsia="x-none"/>
        </w:rPr>
        <w:t xml:space="preserve"> e </w:t>
      </w:r>
      <w:proofErr w:type="spellStart"/>
      <w:r w:rsidR="001A6AE8" w:rsidRPr="00D5079A">
        <w:rPr>
          <w:rFonts w:ascii="Calibri" w:hAnsi="Calibri" w:cs="Arial"/>
          <w:lang w:eastAsia="x-none"/>
        </w:rPr>
        <w:t>SaaS</w:t>
      </w:r>
      <w:proofErr w:type="spellEnd"/>
      <w:r w:rsidR="001A6AE8" w:rsidRPr="00D5079A">
        <w:rPr>
          <w:rFonts w:ascii="Calibri" w:hAnsi="Calibri" w:cs="Arial"/>
          <w:lang w:eastAsia="x-none"/>
        </w:rPr>
        <w:t xml:space="preserve"> evitando, ove possibile, altre soluzioni legate al paradigma </w:t>
      </w:r>
      <w:proofErr w:type="spellStart"/>
      <w:r w:rsidR="001A6AE8" w:rsidRPr="00D5079A">
        <w:rPr>
          <w:rFonts w:ascii="Calibri" w:hAnsi="Calibri" w:cs="Arial"/>
          <w:lang w:eastAsia="x-none"/>
        </w:rPr>
        <w:t>IaaS</w:t>
      </w:r>
      <w:proofErr w:type="spellEnd"/>
      <w:r w:rsidR="001A6AE8" w:rsidRPr="00D5079A">
        <w:rPr>
          <w:rFonts w:ascii="Calibri" w:hAnsi="Calibri" w:cs="Arial"/>
          <w:lang w:eastAsia="x-none"/>
        </w:rPr>
        <w:t xml:space="preserve">, attraverso l’acquisizione di servizi </w:t>
      </w:r>
      <w:proofErr w:type="spellStart"/>
      <w:r w:rsidR="001A6AE8" w:rsidRPr="00D5079A">
        <w:rPr>
          <w:rFonts w:ascii="Calibri" w:hAnsi="Calibri" w:cs="Arial"/>
          <w:lang w:eastAsia="x-none"/>
        </w:rPr>
        <w:t>Cloud</w:t>
      </w:r>
      <w:proofErr w:type="spellEnd"/>
      <w:r w:rsidR="001A6AE8" w:rsidRPr="00D5079A">
        <w:rPr>
          <w:rFonts w:ascii="Calibri" w:hAnsi="Calibri" w:cs="Arial"/>
          <w:lang w:eastAsia="x-none"/>
        </w:rPr>
        <w:t xml:space="preserve"> da utilizzare per la realizzazione di sistemi moderni e per la dismissione delle componenti IT tradizionali. </w:t>
      </w:r>
    </w:p>
    <w:p w14:paraId="672DC0A5" w14:textId="77777777" w:rsidR="001A6AE8" w:rsidRDefault="001A6AE8" w:rsidP="00C912B2">
      <w:pPr>
        <w:rPr>
          <w:rFonts w:ascii="Calibri" w:hAnsi="Calibri" w:cs="Arial"/>
          <w:lang w:eastAsia="x-none"/>
        </w:rPr>
      </w:pPr>
    </w:p>
    <w:p w14:paraId="614477AB" w14:textId="77777777" w:rsidR="001A6AE8" w:rsidRPr="001A6AE8" w:rsidRDefault="001A6AE8" w:rsidP="00C912B2">
      <w:pPr>
        <w:rPr>
          <w:rFonts w:ascii="Calibri" w:hAnsi="Calibri" w:cs="Arial"/>
          <w:lang w:eastAsia="x-none"/>
        </w:rPr>
      </w:pPr>
      <w:r w:rsidRPr="00D5079A">
        <w:rPr>
          <w:rFonts w:ascii="Calibri" w:hAnsi="Calibri" w:cs="Arial"/>
          <w:lang w:eastAsia="x-none"/>
        </w:rPr>
        <w:t>In questo contesto vengono di seguito descritte le soluzioni che in Istituto si avvalgono d</w:t>
      </w:r>
      <w:r>
        <w:rPr>
          <w:rFonts w:ascii="Calibri" w:hAnsi="Calibri" w:cs="Arial"/>
          <w:lang w:eastAsia="x-none"/>
        </w:rPr>
        <w:t>e</w:t>
      </w:r>
      <w:r w:rsidRPr="00D5079A">
        <w:rPr>
          <w:rFonts w:ascii="Calibri" w:hAnsi="Calibri" w:cs="Arial"/>
          <w:lang w:eastAsia="x-none"/>
        </w:rPr>
        <w:t xml:space="preserve">i servizi </w:t>
      </w:r>
      <w:proofErr w:type="spellStart"/>
      <w:r w:rsidRPr="00D5079A">
        <w:rPr>
          <w:rFonts w:ascii="Calibri" w:hAnsi="Calibri" w:cs="Arial"/>
          <w:lang w:eastAsia="x-none"/>
        </w:rPr>
        <w:t>Azure</w:t>
      </w:r>
      <w:proofErr w:type="spellEnd"/>
      <w:r>
        <w:rPr>
          <w:rFonts w:ascii="Calibri" w:hAnsi="Calibri" w:cs="Arial"/>
          <w:lang w:eastAsia="x-none"/>
        </w:rPr>
        <w:t>.</w:t>
      </w:r>
      <w:r>
        <w:rPr>
          <w:rFonts w:ascii="Calibri" w:hAnsi="Calibri" w:cs="Arial"/>
          <w:lang w:eastAsia="x-none"/>
        </w:rPr>
        <w:br/>
        <w:t>S</w:t>
      </w:r>
      <w:r w:rsidRPr="00D5079A">
        <w:rPr>
          <w:rFonts w:ascii="Calibri" w:hAnsi="Calibri" w:cs="Arial"/>
          <w:lang w:eastAsia="x-none"/>
        </w:rPr>
        <w:t xml:space="preserve">i evincerà che nella definizione dei servizi </w:t>
      </w:r>
      <w:proofErr w:type="spellStart"/>
      <w:r w:rsidRPr="00D5079A">
        <w:rPr>
          <w:rFonts w:ascii="Calibri" w:hAnsi="Calibri" w:cs="Arial"/>
          <w:lang w:eastAsia="x-none"/>
        </w:rPr>
        <w:t>Cloud</w:t>
      </w:r>
      <w:proofErr w:type="spellEnd"/>
      <w:r w:rsidRPr="00D5079A">
        <w:rPr>
          <w:rFonts w:ascii="Calibri" w:hAnsi="Calibri" w:cs="Arial"/>
          <w:lang w:eastAsia="x-none"/>
        </w:rPr>
        <w:t xml:space="preserve"> da acquisire, è necessario mantenere un legame con un specifico service provider, </w:t>
      </w:r>
      <w:r>
        <w:rPr>
          <w:rFonts w:ascii="Calibri" w:hAnsi="Calibri" w:cs="Arial"/>
          <w:lang w:eastAsia="x-none"/>
        </w:rPr>
        <w:t>nella specie</w:t>
      </w:r>
      <w:r w:rsidRPr="00D5079A">
        <w:rPr>
          <w:rFonts w:ascii="Calibri" w:hAnsi="Calibri" w:cs="Arial"/>
          <w:lang w:eastAsia="x-none"/>
        </w:rPr>
        <w:t xml:space="preserve"> Microsoft </w:t>
      </w:r>
      <w:proofErr w:type="spellStart"/>
      <w:r w:rsidRPr="00D5079A">
        <w:rPr>
          <w:rFonts w:ascii="Calibri" w:hAnsi="Calibri" w:cs="Arial"/>
          <w:lang w:eastAsia="x-none"/>
        </w:rPr>
        <w:t>Azure</w:t>
      </w:r>
      <w:proofErr w:type="spellEnd"/>
      <w:r w:rsidRPr="00D5079A">
        <w:rPr>
          <w:rFonts w:ascii="Calibri" w:hAnsi="Calibri" w:cs="Arial"/>
          <w:lang w:eastAsia="x-none"/>
        </w:rPr>
        <w:t xml:space="preserve">, per le forti dipendenze tecnologiche venutesi a creare tra lo sviluppo applicativo custom e le interfacce di alcuni servizi </w:t>
      </w:r>
      <w:proofErr w:type="spellStart"/>
      <w:r w:rsidRPr="00D5079A">
        <w:rPr>
          <w:rFonts w:ascii="Calibri" w:hAnsi="Calibri" w:cs="Arial"/>
          <w:lang w:eastAsia="x-none"/>
        </w:rPr>
        <w:t>PaaS</w:t>
      </w:r>
      <w:proofErr w:type="spellEnd"/>
      <w:r w:rsidRPr="00D5079A">
        <w:rPr>
          <w:rFonts w:ascii="Calibri" w:hAnsi="Calibri" w:cs="Arial"/>
          <w:lang w:eastAsia="x-none"/>
        </w:rPr>
        <w:t xml:space="preserve"> (quali ad esempio</w:t>
      </w:r>
      <w:r>
        <w:rPr>
          <w:rFonts w:ascii="Calibri" w:hAnsi="Calibri" w:cs="Arial"/>
          <w:lang w:eastAsia="x-none"/>
        </w:rPr>
        <w:t>:</w:t>
      </w:r>
      <w:r w:rsidRPr="00D5079A">
        <w:rPr>
          <w:rFonts w:ascii="Calibri" w:hAnsi="Calibri" w:cs="Arial"/>
          <w:lang w:eastAsia="x-none"/>
        </w:rPr>
        <w:t xml:space="preserve"> </w:t>
      </w:r>
      <w:proofErr w:type="spellStart"/>
      <w:r w:rsidRPr="001A6AE8">
        <w:rPr>
          <w:rFonts w:ascii="Calibri" w:hAnsi="Calibri" w:cs="Arial"/>
          <w:lang w:eastAsia="x-none"/>
        </w:rPr>
        <w:t>Azure</w:t>
      </w:r>
      <w:proofErr w:type="spellEnd"/>
      <w:r w:rsidRPr="001A6AE8">
        <w:rPr>
          <w:rFonts w:ascii="Calibri" w:hAnsi="Calibri" w:cs="Arial"/>
          <w:lang w:eastAsia="x-none"/>
        </w:rPr>
        <w:t xml:space="preserve"> </w:t>
      </w:r>
      <w:proofErr w:type="spellStart"/>
      <w:r w:rsidRPr="001A6AE8">
        <w:rPr>
          <w:rFonts w:ascii="Calibri" w:hAnsi="Calibri" w:cs="Arial"/>
          <w:lang w:eastAsia="x-none"/>
        </w:rPr>
        <w:t>Search</w:t>
      </w:r>
      <w:proofErr w:type="spellEnd"/>
      <w:r w:rsidRPr="001A6AE8">
        <w:rPr>
          <w:rFonts w:ascii="Calibri" w:hAnsi="Calibri" w:cs="Arial"/>
          <w:lang w:eastAsia="x-none"/>
        </w:rPr>
        <w:t xml:space="preserve">, </w:t>
      </w:r>
      <w:proofErr w:type="spellStart"/>
      <w:r w:rsidRPr="001A6AE8">
        <w:rPr>
          <w:rFonts w:ascii="Calibri" w:hAnsi="Calibri" w:cs="Arial"/>
          <w:lang w:eastAsia="x-none"/>
        </w:rPr>
        <w:t>Azure</w:t>
      </w:r>
      <w:proofErr w:type="spellEnd"/>
      <w:r w:rsidRPr="001A6AE8">
        <w:rPr>
          <w:rFonts w:ascii="Calibri" w:hAnsi="Calibri" w:cs="Arial"/>
          <w:lang w:eastAsia="x-none"/>
        </w:rPr>
        <w:t xml:space="preserve"> API Gateway, </w:t>
      </w:r>
      <w:proofErr w:type="spellStart"/>
      <w:r w:rsidRPr="001A6AE8">
        <w:rPr>
          <w:rFonts w:ascii="Calibri" w:hAnsi="Calibri" w:cs="Arial"/>
          <w:lang w:eastAsia="x-none"/>
        </w:rPr>
        <w:t>Azure</w:t>
      </w:r>
      <w:proofErr w:type="spellEnd"/>
      <w:r w:rsidRPr="001A6AE8">
        <w:rPr>
          <w:rFonts w:ascii="Calibri" w:hAnsi="Calibri" w:cs="Arial"/>
          <w:lang w:eastAsia="x-none"/>
        </w:rPr>
        <w:t xml:space="preserve"> </w:t>
      </w:r>
      <w:proofErr w:type="spellStart"/>
      <w:r w:rsidRPr="001A6AE8">
        <w:rPr>
          <w:rFonts w:ascii="Calibri" w:hAnsi="Calibri" w:cs="Arial"/>
          <w:lang w:eastAsia="x-none"/>
        </w:rPr>
        <w:t>App</w:t>
      </w:r>
      <w:proofErr w:type="spellEnd"/>
      <w:r w:rsidRPr="001A6AE8">
        <w:rPr>
          <w:rFonts w:ascii="Calibri" w:hAnsi="Calibri" w:cs="Arial"/>
          <w:lang w:eastAsia="x-none"/>
        </w:rPr>
        <w:t xml:space="preserve"> Services, </w:t>
      </w:r>
      <w:proofErr w:type="spellStart"/>
      <w:r w:rsidRPr="001A6AE8">
        <w:rPr>
          <w:rFonts w:ascii="Calibri" w:hAnsi="Calibri" w:cs="Arial"/>
          <w:lang w:eastAsia="x-none"/>
        </w:rPr>
        <w:t>Azure</w:t>
      </w:r>
      <w:proofErr w:type="spellEnd"/>
      <w:r w:rsidRPr="001A6AE8">
        <w:rPr>
          <w:rFonts w:ascii="Calibri" w:hAnsi="Calibri" w:cs="Arial"/>
          <w:lang w:eastAsia="x-none"/>
        </w:rPr>
        <w:t xml:space="preserve"> Web Job, </w:t>
      </w:r>
      <w:proofErr w:type="spellStart"/>
      <w:r w:rsidRPr="001A6AE8">
        <w:rPr>
          <w:rFonts w:ascii="Calibri" w:hAnsi="Calibri" w:cs="Arial"/>
          <w:lang w:eastAsia="x-none"/>
        </w:rPr>
        <w:t>Azure</w:t>
      </w:r>
      <w:proofErr w:type="spellEnd"/>
      <w:r w:rsidRPr="001A6AE8">
        <w:rPr>
          <w:rFonts w:ascii="Calibri" w:hAnsi="Calibri" w:cs="Arial"/>
          <w:lang w:eastAsia="x-none"/>
        </w:rPr>
        <w:t xml:space="preserve"> Cache, etc.).</w:t>
      </w:r>
    </w:p>
    <w:p w14:paraId="1AAFD362" w14:textId="77777777" w:rsidR="001A6AE8" w:rsidRPr="001A6AE8" w:rsidRDefault="001A6AE8" w:rsidP="00C912B2">
      <w:pPr>
        <w:rPr>
          <w:rFonts w:ascii="Calibri" w:hAnsi="Calibri" w:cs="Arial"/>
          <w:lang w:eastAsia="x-none"/>
        </w:rPr>
      </w:pPr>
    </w:p>
    <w:p w14:paraId="0AC526BB" w14:textId="77777777" w:rsidR="001A6AE8" w:rsidRDefault="001A6AE8" w:rsidP="00C912B2">
      <w:pPr>
        <w:rPr>
          <w:rFonts w:ascii="Calibri" w:hAnsi="Calibri" w:cs="Arial"/>
          <w:lang w:eastAsia="x-none"/>
        </w:rPr>
      </w:pPr>
      <w:r>
        <w:rPr>
          <w:rFonts w:ascii="Calibri" w:hAnsi="Calibri" w:cs="Arial"/>
          <w:lang w:eastAsia="x-none"/>
        </w:rPr>
        <w:t>Inoltre</w:t>
      </w:r>
      <w:r w:rsidR="001F0023">
        <w:rPr>
          <w:rFonts w:ascii="Calibri" w:hAnsi="Calibri" w:cs="Arial"/>
          <w:lang w:eastAsia="x-none"/>
        </w:rPr>
        <w:t>,</w:t>
      </w:r>
      <w:r>
        <w:rPr>
          <w:rFonts w:ascii="Calibri" w:hAnsi="Calibri" w:cs="Arial"/>
          <w:lang w:eastAsia="x-none"/>
        </w:rPr>
        <w:t xml:space="preserve"> </w:t>
      </w:r>
      <w:r w:rsidRPr="00D5079A">
        <w:rPr>
          <w:rFonts w:ascii="Calibri" w:hAnsi="Calibri" w:cs="Arial"/>
          <w:lang w:eastAsia="x-none"/>
        </w:rPr>
        <w:t xml:space="preserve">tali applicazioni native </w:t>
      </w:r>
      <w:proofErr w:type="spellStart"/>
      <w:r w:rsidRPr="00D5079A">
        <w:rPr>
          <w:rFonts w:ascii="Calibri" w:hAnsi="Calibri" w:cs="Arial"/>
          <w:lang w:eastAsia="x-none"/>
        </w:rPr>
        <w:t>cloud</w:t>
      </w:r>
      <w:proofErr w:type="spellEnd"/>
      <w:r w:rsidR="001F0023">
        <w:rPr>
          <w:rFonts w:ascii="Calibri" w:hAnsi="Calibri" w:cs="Arial"/>
          <w:lang w:eastAsia="x-none"/>
        </w:rPr>
        <w:t>,</w:t>
      </w:r>
      <w:r w:rsidRPr="00D5079A">
        <w:rPr>
          <w:rFonts w:ascii="Calibri" w:hAnsi="Calibri" w:cs="Arial"/>
          <w:lang w:eastAsia="x-none"/>
        </w:rPr>
        <w:t xml:space="preserve"> hanno interdipendenze con le applicazioni custom </w:t>
      </w:r>
      <w:proofErr w:type="spellStart"/>
      <w:r w:rsidRPr="00D5079A">
        <w:rPr>
          <w:rFonts w:ascii="Calibri" w:hAnsi="Calibri" w:cs="Arial"/>
          <w:lang w:eastAsia="x-none"/>
        </w:rPr>
        <w:t>legacy</w:t>
      </w:r>
      <w:proofErr w:type="spellEnd"/>
      <w:r w:rsidRPr="00D5079A">
        <w:rPr>
          <w:rFonts w:ascii="Calibri" w:hAnsi="Calibri" w:cs="Arial"/>
          <w:lang w:eastAsia="x-none"/>
        </w:rPr>
        <w:t xml:space="preserve">. Queste applicazioni </w:t>
      </w:r>
      <w:proofErr w:type="spellStart"/>
      <w:r w:rsidRPr="00D5079A">
        <w:rPr>
          <w:rFonts w:ascii="Calibri" w:hAnsi="Calibri" w:cs="Arial"/>
          <w:lang w:eastAsia="x-none"/>
        </w:rPr>
        <w:t>legacy</w:t>
      </w:r>
      <w:proofErr w:type="spellEnd"/>
      <w:r w:rsidRPr="00D5079A">
        <w:rPr>
          <w:rFonts w:ascii="Calibri" w:hAnsi="Calibri" w:cs="Arial"/>
          <w:lang w:eastAsia="x-none"/>
        </w:rPr>
        <w:t xml:space="preserve"> sono state personalizzate per essere raggiunte in modalità ibrida tramite la predisposizione di servizi </w:t>
      </w:r>
      <w:r>
        <w:rPr>
          <w:rFonts w:ascii="Calibri" w:hAnsi="Calibri" w:cs="Arial"/>
          <w:lang w:eastAsia="x-none"/>
        </w:rPr>
        <w:t xml:space="preserve">specifici </w:t>
      </w:r>
      <w:r w:rsidRPr="00D5079A">
        <w:rPr>
          <w:rFonts w:ascii="Calibri" w:hAnsi="Calibri" w:cs="Arial"/>
          <w:lang w:eastAsia="x-none"/>
        </w:rPr>
        <w:t xml:space="preserve">di identità, sicurezza e gestione. </w:t>
      </w:r>
    </w:p>
    <w:p w14:paraId="345FB2B1" w14:textId="77777777" w:rsidR="00796991" w:rsidRDefault="00796991" w:rsidP="00C912B2">
      <w:pPr>
        <w:rPr>
          <w:rFonts w:ascii="Calibri" w:hAnsi="Calibri" w:cs="Arial"/>
          <w:lang w:eastAsia="x-none"/>
        </w:rPr>
      </w:pPr>
    </w:p>
    <w:p w14:paraId="2F0E2E5E" w14:textId="7453FC9C" w:rsidR="00C63DB8" w:rsidRDefault="001A6AE8" w:rsidP="00C912B2">
      <w:pPr>
        <w:rPr>
          <w:rFonts w:ascii="Calibri" w:hAnsi="Calibri" w:cs="Arial"/>
          <w:lang w:eastAsia="x-none"/>
        </w:rPr>
      </w:pPr>
      <w:r w:rsidRPr="00D5079A">
        <w:rPr>
          <w:rFonts w:ascii="Calibri" w:hAnsi="Calibri" w:cs="Arial"/>
          <w:lang w:eastAsia="x-none"/>
        </w:rPr>
        <w:t xml:space="preserve">I principali servizi </w:t>
      </w:r>
      <w:proofErr w:type="spellStart"/>
      <w:r w:rsidRPr="003D6B02">
        <w:rPr>
          <w:rFonts w:ascii="Calibri" w:hAnsi="Calibri" w:cs="Arial"/>
          <w:lang w:eastAsia="x-none"/>
        </w:rPr>
        <w:t>Azure</w:t>
      </w:r>
      <w:proofErr w:type="spellEnd"/>
      <w:r w:rsidRPr="003D6B02">
        <w:rPr>
          <w:rFonts w:ascii="Calibri" w:hAnsi="Calibri" w:cs="Arial"/>
          <w:lang w:eastAsia="x-none"/>
        </w:rPr>
        <w:t xml:space="preserve"> chiamati</w:t>
      </w:r>
      <w:r>
        <w:rPr>
          <w:rFonts w:ascii="Calibri" w:hAnsi="Calibri" w:cs="Arial"/>
          <w:lang w:eastAsia="x-none"/>
        </w:rPr>
        <w:t xml:space="preserve"> </w:t>
      </w:r>
      <w:r w:rsidRPr="00D5079A">
        <w:rPr>
          <w:rFonts w:ascii="Calibri" w:hAnsi="Calibri" w:cs="Arial"/>
          <w:lang w:eastAsia="x-none"/>
        </w:rPr>
        <w:t>dalle applicazioni INAIL sono:</w:t>
      </w:r>
    </w:p>
    <w:p w14:paraId="4E15950E" w14:textId="77777777" w:rsidR="00B75A27" w:rsidRPr="00D5079A" w:rsidRDefault="00B75A27" w:rsidP="00C912B2">
      <w:pPr>
        <w:rPr>
          <w:rFonts w:ascii="Calibri" w:hAnsi="Calibri" w:cs="Arial"/>
          <w:lang w:eastAsia="x-non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5563"/>
        <w:gridCol w:w="1382"/>
      </w:tblGrid>
      <w:tr w:rsidR="00796991" w:rsidRPr="0008732B" w14:paraId="06EC6FFF" w14:textId="77777777" w:rsidTr="00565B42">
        <w:trPr>
          <w:tblHeader/>
        </w:trPr>
        <w:tc>
          <w:tcPr>
            <w:tcW w:w="2122" w:type="dxa"/>
            <w:shd w:val="clear" w:color="auto" w:fill="BFBFBF" w:themeFill="background1" w:themeFillShade="BF"/>
            <w:vAlign w:val="center"/>
          </w:tcPr>
          <w:p w14:paraId="63E9D8FA" w14:textId="77777777" w:rsidR="00796991" w:rsidRPr="0008732B" w:rsidRDefault="00796991" w:rsidP="00796991">
            <w:pPr>
              <w:jc w:val="center"/>
              <w:rPr>
                <w:rFonts w:asciiTheme="minorHAnsi" w:hAnsiTheme="minorHAnsi" w:cstheme="minorHAnsi"/>
                <w:b/>
                <w:bCs/>
              </w:rPr>
            </w:pPr>
            <w:r w:rsidRPr="0008732B">
              <w:rPr>
                <w:rFonts w:asciiTheme="minorHAnsi" w:hAnsiTheme="minorHAnsi" w:cstheme="minorHAnsi"/>
                <w:b/>
                <w:bCs/>
              </w:rPr>
              <w:t>Servizio</w:t>
            </w:r>
          </w:p>
        </w:tc>
        <w:tc>
          <w:tcPr>
            <w:tcW w:w="5563" w:type="dxa"/>
            <w:shd w:val="clear" w:color="auto" w:fill="BFBFBF" w:themeFill="background1" w:themeFillShade="BF"/>
            <w:vAlign w:val="center"/>
          </w:tcPr>
          <w:p w14:paraId="1D35D147" w14:textId="77777777" w:rsidR="00796991" w:rsidRPr="0008732B" w:rsidRDefault="00796991" w:rsidP="00796991">
            <w:pPr>
              <w:jc w:val="center"/>
              <w:rPr>
                <w:rFonts w:asciiTheme="minorHAnsi" w:hAnsiTheme="minorHAnsi" w:cstheme="minorHAnsi"/>
                <w:b/>
                <w:bCs/>
              </w:rPr>
            </w:pPr>
            <w:r w:rsidRPr="0008732B">
              <w:rPr>
                <w:rFonts w:asciiTheme="minorHAnsi" w:hAnsiTheme="minorHAnsi" w:cstheme="minorHAnsi"/>
                <w:b/>
                <w:bCs/>
              </w:rPr>
              <w:t>Scopo/descrizione</w:t>
            </w:r>
          </w:p>
        </w:tc>
        <w:tc>
          <w:tcPr>
            <w:tcW w:w="1382" w:type="dxa"/>
            <w:shd w:val="clear" w:color="auto" w:fill="BFBFBF" w:themeFill="background1" w:themeFillShade="BF"/>
          </w:tcPr>
          <w:p w14:paraId="34AA5E32" w14:textId="77777777" w:rsidR="00796991" w:rsidRPr="0008732B" w:rsidRDefault="00796991" w:rsidP="00796991">
            <w:pPr>
              <w:ind w:left="50" w:hanging="50"/>
              <w:jc w:val="center"/>
              <w:rPr>
                <w:rFonts w:asciiTheme="minorHAnsi" w:hAnsiTheme="minorHAnsi" w:cstheme="minorHAnsi"/>
                <w:b/>
                <w:bCs/>
              </w:rPr>
            </w:pPr>
            <w:r w:rsidRPr="0008732B">
              <w:rPr>
                <w:rFonts w:asciiTheme="minorHAnsi" w:hAnsiTheme="minorHAnsi" w:cstheme="minorHAnsi"/>
                <w:b/>
                <w:bCs/>
              </w:rPr>
              <w:t>Tipologia Servizio</w:t>
            </w:r>
          </w:p>
        </w:tc>
      </w:tr>
      <w:tr w:rsidR="00796991" w:rsidRPr="0008732B" w14:paraId="6F3C4282" w14:textId="77777777" w:rsidTr="00796991">
        <w:tc>
          <w:tcPr>
            <w:tcW w:w="2122" w:type="dxa"/>
            <w:vAlign w:val="center"/>
          </w:tcPr>
          <w:p w14:paraId="37913638" w14:textId="77777777" w:rsidR="00796991" w:rsidRPr="0008732B" w:rsidRDefault="00796991" w:rsidP="00796991">
            <w:pPr>
              <w:jc w:val="center"/>
              <w:rPr>
                <w:rFonts w:asciiTheme="minorHAnsi" w:hAnsiTheme="minorHAnsi" w:cstheme="minorHAnsi"/>
                <w:b/>
                <w:bCs/>
              </w:rPr>
            </w:pPr>
            <w:proofErr w:type="spellStart"/>
            <w:r w:rsidRPr="0008732B">
              <w:rPr>
                <w:rFonts w:asciiTheme="minorHAnsi" w:hAnsiTheme="minorHAnsi" w:cstheme="minorHAnsi"/>
                <w:b/>
                <w:bCs/>
              </w:rPr>
              <w:t>Azure</w:t>
            </w:r>
            <w:proofErr w:type="spellEnd"/>
            <w:r w:rsidRPr="0008732B">
              <w:rPr>
                <w:rFonts w:asciiTheme="minorHAnsi" w:hAnsiTheme="minorHAnsi" w:cstheme="minorHAnsi"/>
                <w:b/>
                <w:bCs/>
              </w:rPr>
              <w:t xml:space="preserve"> Active directory</w:t>
            </w:r>
          </w:p>
        </w:tc>
        <w:tc>
          <w:tcPr>
            <w:tcW w:w="5563" w:type="dxa"/>
          </w:tcPr>
          <w:p w14:paraId="58D9DF1B" w14:textId="77777777" w:rsidR="00796991" w:rsidRPr="0008732B" w:rsidRDefault="00796991" w:rsidP="00796991">
            <w:pPr>
              <w:rPr>
                <w:rFonts w:asciiTheme="minorHAnsi" w:hAnsiTheme="minorHAnsi" w:cstheme="minorHAnsi"/>
              </w:rPr>
            </w:pPr>
            <w:r w:rsidRPr="0008732B">
              <w:rPr>
                <w:rFonts w:asciiTheme="minorHAnsi" w:hAnsiTheme="minorHAnsi" w:cstheme="minorHAnsi"/>
              </w:rPr>
              <w:t>Sistema di gestione delle identità utilizzato per proteggere ed autorizzare l’accesso nell’applicativo front-end. Le identità/account presenti in questo servizio sono sincronizzati con il sistema di Identity Management On-</w:t>
            </w:r>
            <w:proofErr w:type="spellStart"/>
            <w:r w:rsidRPr="0008732B">
              <w:rPr>
                <w:rFonts w:asciiTheme="minorHAnsi" w:hAnsiTheme="minorHAnsi" w:cstheme="minorHAnsi"/>
              </w:rPr>
              <w:t>Premises</w:t>
            </w:r>
            <w:proofErr w:type="spellEnd"/>
            <w:r w:rsidRPr="0008732B">
              <w:rPr>
                <w:rFonts w:asciiTheme="minorHAnsi" w:hAnsiTheme="minorHAnsi" w:cstheme="minorHAnsi"/>
              </w:rPr>
              <w:t xml:space="preserve"> utilizzato dall’istituto.</w:t>
            </w:r>
          </w:p>
        </w:tc>
        <w:tc>
          <w:tcPr>
            <w:tcW w:w="1382" w:type="dxa"/>
            <w:vAlign w:val="center"/>
          </w:tcPr>
          <w:p w14:paraId="3950E3B4" w14:textId="77777777" w:rsidR="00796991" w:rsidRPr="0008732B" w:rsidRDefault="00796991" w:rsidP="00796991">
            <w:pPr>
              <w:jc w:val="center"/>
              <w:rPr>
                <w:rFonts w:asciiTheme="minorHAnsi" w:hAnsiTheme="minorHAnsi" w:cstheme="minorHAnsi"/>
              </w:rPr>
            </w:pPr>
            <w:proofErr w:type="spellStart"/>
            <w:r w:rsidRPr="0008732B">
              <w:rPr>
                <w:rFonts w:asciiTheme="minorHAnsi" w:hAnsiTheme="minorHAnsi" w:cstheme="minorHAnsi"/>
              </w:rPr>
              <w:t>SaaS</w:t>
            </w:r>
            <w:proofErr w:type="spellEnd"/>
          </w:p>
        </w:tc>
      </w:tr>
      <w:tr w:rsidR="00796991" w:rsidRPr="0008732B" w14:paraId="5E37D05B" w14:textId="77777777" w:rsidTr="00796991">
        <w:tc>
          <w:tcPr>
            <w:tcW w:w="2122" w:type="dxa"/>
            <w:vAlign w:val="center"/>
          </w:tcPr>
          <w:p w14:paraId="75D0786C" w14:textId="77777777" w:rsidR="00796991" w:rsidRPr="0008732B" w:rsidRDefault="00796991" w:rsidP="00796991">
            <w:pPr>
              <w:jc w:val="center"/>
              <w:rPr>
                <w:rFonts w:asciiTheme="minorHAnsi" w:hAnsiTheme="minorHAnsi" w:cstheme="minorHAnsi"/>
                <w:b/>
                <w:bCs/>
              </w:rPr>
            </w:pPr>
            <w:proofErr w:type="spellStart"/>
            <w:r w:rsidRPr="0008732B">
              <w:rPr>
                <w:rFonts w:asciiTheme="minorHAnsi" w:hAnsiTheme="minorHAnsi" w:cstheme="minorHAnsi"/>
                <w:b/>
                <w:bCs/>
              </w:rPr>
              <w:t>Azure</w:t>
            </w:r>
            <w:proofErr w:type="spellEnd"/>
            <w:r w:rsidRPr="0008732B">
              <w:rPr>
                <w:rFonts w:asciiTheme="minorHAnsi" w:hAnsiTheme="minorHAnsi" w:cstheme="minorHAnsi"/>
                <w:b/>
                <w:bCs/>
              </w:rPr>
              <w:t xml:space="preserve"> </w:t>
            </w:r>
            <w:proofErr w:type="spellStart"/>
            <w:r w:rsidRPr="0008732B">
              <w:rPr>
                <w:rFonts w:asciiTheme="minorHAnsi" w:hAnsiTheme="minorHAnsi" w:cstheme="minorHAnsi"/>
                <w:b/>
                <w:bCs/>
              </w:rPr>
              <w:t>App</w:t>
            </w:r>
            <w:proofErr w:type="spellEnd"/>
            <w:r w:rsidRPr="0008732B">
              <w:rPr>
                <w:rFonts w:asciiTheme="minorHAnsi" w:hAnsiTheme="minorHAnsi" w:cstheme="minorHAnsi"/>
                <w:b/>
                <w:bCs/>
              </w:rPr>
              <w:t xml:space="preserve"> Service</w:t>
            </w:r>
          </w:p>
        </w:tc>
        <w:tc>
          <w:tcPr>
            <w:tcW w:w="5563" w:type="dxa"/>
          </w:tcPr>
          <w:p w14:paraId="59A8C989" w14:textId="77777777" w:rsidR="00796991" w:rsidRPr="0008732B" w:rsidRDefault="00796991" w:rsidP="00796991">
            <w:pPr>
              <w:ind w:left="30"/>
              <w:rPr>
                <w:rFonts w:asciiTheme="minorHAnsi" w:hAnsiTheme="minorHAnsi" w:cstheme="minorHAnsi"/>
              </w:rPr>
            </w:pPr>
            <w:r w:rsidRPr="0008732B">
              <w:rPr>
                <w:rFonts w:asciiTheme="minorHAnsi" w:hAnsiTheme="minorHAnsi" w:cstheme="minorHAnsi"/>
              </w:rPr>
              <w:t>Web Server per la gestione e pubblicazione dell’applicativo Front-End.</w:t>
            </w:r>
          </w:p>
          <w:p w14:paraId="3B4861D0" w14:textId="77777777" w:rsidR="00796991" w:rsidRPr="0008732B" w:rsidRDefault="00796991" w:rsidP="00796991">
            <w:pPr>
              <w:rPr>
                <w:rFonts w:asciiTheme="minorHAnsi" w:hAnsiTheme="minorHAnsi" w:cstheme="minorHAnsi"/>
              </w:rPr>
            </w:pPr>
            <w:r w:rsidRPr="0008732B">
              <w:rPr>
                <w:rFonts w:asciiTheme="minorHAnsi" w:hAnsiTheme="minorHAnsi" w:cstheme="minorHAnsi"/>
              </w:rPr>
              <w:lastRenderedPageBreak/>
              <w:t xml:space="preserve">Il componente è protetto da </w:t>
            </w:r>
            <w:proofErr w:type="spellStart"/>
            <w:r w:rsidRPr="0008732B">
              <w:rPr>
                <w:rFonts w:asciiTheme="minorHAnsi" w:hAnsiTheme="minorHAnsi" w:cstheme="minorHAnsi"/>
              </w:rPr>
              <w:t>Azure</w:t>
            </w:r>
            <w:proofErr w:type="spellEnd"/>
            <w:r w:rsidRPr="0008732B">
              <w:rPr>
                <w:rFonts w:asciiTheme="minorHAnsi" w:hAnsiTheme="minorHAnsi" w:cstheme="minorHAnsi"/>
              </w:rPr>
              <w:t xml:space="preserve"> Active Directory e dal Web Application Firewall, sfrutta il protocollo </w:t>
            </w:r>
            <w:proofErr w:type="spellStart"/>
            <w:r w:rsidRPr="0008732B">
              <w:rPr>
                <w:rFonts w:asciiTheme="minorHAnsi" w:hAnsiTheme="minorHAnsi" w:cstheme="minorHAnsi"/>
              </w:rPr>
              <w:t>Oauth</w:t>
            </w:r>
            <w:proofErr w:type="spellEnd"/>
            <w:r w:rsidRPr="0008732B">
              <w:rPr>
                <w:rFonts w:asciiTheme="minorHAnsi" w:hAnsiTheme="minorHAnsi" w:cstheme="minorHAnsi"/>
              </w:rPr>
              <w:t xml:space="preserve"> per riconoscere ed autorizzare l’utente.</w:t>
            </w:r>
          </w:p>
        </w:tc>
        <w:tc>
          <w:tcPr>
            <w:tcW w:w="1382" w:type="dxa"/>
            <w:vAlign w:val="center"/>
          </w:tcPr>
          <w:p w14:paraId="62DD489E" w14:textId="77777777" w:rsidR="00796991" w:rsidRPr="0008732B" w:rsidRDefault="00796991" w:rsidP="00796991">
            <w:pPr>
              <w:jc w:val="center"/>
              <w:rPr>
                <w:rFonts w:asciiTheme="minorHAnsi" w:hAnsiTheme="minorHAnsi" w:cstheme="minorHAnsi"/>
              </w:rPr>
            </w:pPr>
            <w:proofErr w:type="spellStart"/>
            <w:r w:rsidRPr="0008732B">
              <w:rPr>
                <w:rFonts w:asciiTheme="minorHAnsi" w:hAnsiTheme="minorHAnsi" w:cstheme="minorHAnsi"/>
              </w:rPr>
              <w:lastRenderedPageBreak/>
              <w:t>PaaS</w:t>
            </w:r>
            <w:proofErr w:type="spellEnd"/>
          </w:p>
        </w:tc>
      </w:tr>
      <w:tr w:rsidR="00796991" w:rsidRPr="0008732B" w14:paraId="231FC399" w14:textId="77777777" w:rsidTr="00796991">
        <w:tc>
          <w:tcPr>
            <w:tcW w:w="2122" w:type="dxa"/>
            <w:vAlign w:val="center"/>
          </w:tcPr>
          <w:p w14:paraId="1E410FAC" w14:textId="77777777" w:rsidR="00796991" w:rsidRPr="0008732B" w:rsidRDefault="00796991" w:rsidP="00796991">
            <w:pPr>
              <w:jc w:val="center"/>
              <w:rPr>
                <w:rFonts w:asciiTheme="minorHAnsi" w:hAnsiTheme="minorHAnsi" w:cstheme="minorHAnsi"/>
                <w:b/>
                <w:bCs/>
              </w:rPr>
            </w:pPr>
            <w:proofErr w:type="spellStart"/>
            <w:r>
              <w:rPr>
                <w:rFonts w:asciiTheme="minorHAnsi" w:hAnsiTheme="minorHAnsi" w:cstheme="minorHAnsi"/>
                <w:b/>
                <w:bCs/>
              </w:rPr>
              <w:t>Azure</w:t>
            </w:r>
            <w:proofErr w:type="spellEnd"/>
            <w:r>
              <w:rPr>
                <w:rFonts w:asciiTheme="minorHAnsi" w:hAnsiTheme="minorHAnsi" w:cstheme="minorHAnsi"/>
                <w:b/>
                <w:bCs/>
              </w:rPr>
              <w:t xml:space="preserve"> </w:t>
            </w:r>
            <w:proofErr w:type="spellStart"/>
            <w:r>
              <w:rPr>
                <w:rFonts w:asciiTheme="minorHAnsi" w:hAnsiTheme="minorHAnsi" w:cstheme="minorHAnsi"/>
                <w:b/>
                <w:bCs/>
              </w:rPr>
              <w:t>App</w:t>
            </w:r>
            <w:proofErr w:type="spellEnd"/>
            <w:r>
              <w:rPr>
                <w:rFonts w:asciiTheme="minorHAnsi" w:hAnsiTheme="minorHAnsi" w:cstheme="minorHAnsi"/>
                <w:b/>
                <w:bCs/>
              </w:rPr>
              <w:t xml:space="preserve"> </w:t>
            </w:r>
            <w:proofErr w:type="spellStart"/>
            <w:r w:rsidRPr="0008732B">
              <w:rPr>
                <w:rFonts w:asciiTheme="minorHAnsi" w:hAnsiTheme="minorHAnsi" w:cstheme="minorHAnsi"/>
                <w:b/>
                <w:bCs/>
              </w:rPr>
              <w:t>Configuration</w:t>
            </w:r>
            <w:proofErr w:type="spellEnd"/>
          </w:p>
        </w:tc>
        <w:tc>
          <w:tcPr>
            <w:tcW w:w="5563" w:type="dxa"/>
            <w:vAlign w:val="center"/>
          </w:tcPr>
          <w:p w14:paraId="41030071" w14:textId="77777777" w:rsidR="00796991" w:rsidRPr="0008732B" w:rsidRDefault="00796991" w:rsidP="00796991">
            <w:pPr>
              <w:rPr>
                <w:rFonts w:asciiTheme="minorHAnsi" w:hAnsiTheme="minorHAnsi" w:cstheme="minorHAnsi"/>
              </w:rPr>
            </w:pPr>
            <w:r w:rsidRPr="0008732B">
              <w:rPr>
                <w:rFonts w:asciiTheme="minorHAnsi" w:hAnsiTheme="minorHAnsi" w:cstheme="minorHAnsi"/>
              </w:rPr>
              <w:t xml:space="preserve">È un servizio per la gestione centralizzata delle impostazioni delle applicazioni e dei </w:t>
            </w:r>
            <w:proofErr w:type="spellStart"/>
            <w:r w:rsidRPr="0008732B">
              <w:rPr>
                <w:rFonts w:asciiTheme="minorHAnsi" w:hAnsiTheme="minorHAnsi" w:cstheme="minorHAnsi"/>
              </w:rPr>
              <w:t>flag</w:t>
            </w:r>
            <w:proofErr w:type="spellEnd"/>
            <w:r w:rsidRPr="0008732B">
              <w:rPr>
                <w:rFonts w:asciiTheme="minorHAnsi" w:hAnsiTheme="minorHAnsi" w:cstheme="minorHAnsi"/>
              </w:rPr>
              <w:t xml:space="preserve"> di funzionalità. I programmi moderni hanno in genere molti componenti distribuiti</w:t>
            </w:r>
            <w:r>
              <w:rPr>
                <w:rFonts w:asciiTheme="minorHAnsi" w:hAnsiTheme="minorHAnsi" w:cstheme="minorHAnsi"/>
              </w:rPr>
              <w:t>.</w:t>
            </w:r>
            <w:r w:rsidRPr="0008732B">
              <w:rPr>
                <w:rFonts w:asciiTheme="minorHAnsi" w:hAnsiTheme="minorHAnsi" w:cstheme="minorHAnsi"/>
              </w:rPr>
              <w:t xml:space="preserve"> Disseminare le impostazioni di configurazione tra questi componenti può generare errori difficili da risolvere durante la distribuzione di un’applicazione. </w:t>
            </w:r>
            <w:proofErr w:type="spellStart"/>
            <w:r w:rsidRPr="0008732B">
              <w:rPr>
                <w:rFonts w:asciiTheme="minorHAnsi" w:hAnsiTheme="minorHAnsi" w:cstheme="minorHAnsi"/>
              </w:rPr>
              <w:t>Azure</w:t>
            </w:r>
            <w:proofErr w:type="spellEnd"/>
            <w:r w:rsidRPr="0008732B">
              <w:rPr>
                <w:rFonts w:asciiTheme="minorHAnsi" w:hAnsiTheme="minorHAnsi" w:cstheme="minorHAnsi"/>
              </w:rPr>
              <w:t xml:space="preserve"> </w:t>
            </w:r>
            <w:proofErr w:type="spellStart"/>
            <w:r w:rsidRPr="0008732B">
              <w:rPr>
                <w:rFonts w:asciiTheme="minorHAnsi" w:hAnsiTheme="minorHAnsi" w:cstheme="minorHAnsi"/>
              </w:rPr>
              <w:t>App</w:t>
            </w:r>
            <w:proofErr w:type="spellEnd"/>
            <w:r w:rsidRPr="0008732B">
              <w:rPr>
                <w:rFonts w:asciiTheme="minorHAnsi" w:hAnsiTheme="minorHAnsi" w:cstheme="minorHAnsi"/>
              </w:rPr>
              <w:t xml:space="preserve"> </w:t>
            </w:r>
            <w:proofErr w:type="spellStart"/>
            <w:r w:rsidRPr="0008732B">
              <w:rPr>
                <w:rFonts w:asciiTheme="minorHAnsi" w:hAnsiTheme="minorHAnsi" w:cstheme="minorHAnsi"/>
              </w:rPr>
              <w:t>Configuration</w:t>
            </w:r>
            <w:proofErr w:type="spellEnd"/>
            <w:r w:rsidRPr="0008732B">
              <w:rPr>
                <w:rFonts w:asciiTheme="minorHAnsi" w:hAnsiTheme="minorHAnsi" w:cstheme="minorHAnsi"/>
              </w:rPr>
              <w:t xml:space="preserve"> consente di archiviare tutte le impostazioni dell’applicazione e di proteggerne gli accessi in un’unica posizione.</w:t>
            </w:r>
          </w:p>
        </w:tc>
        <w:tc>
          <w:tcPr>
            <w:tcW w:w="1382" w:type="dxa"/>
            <w:vAlign w:val="center"/>
          </w:tcPr>
          <w:p w14:paraId="2B34C96A" w14:textId="77777777" w:rsidR="00796991" w:rsidRPr="0008732B" w:rsidRDefault="00796991" w:rsidP="00796991">
            <w:pPr>
              <w:jc w:val="center"/>
              <w:rPr>
                <w:rFonts w:asciiTheme="minorHAnsi" w:hAnsiTheme="minorHAnsi" w:cstheme="minorHAnsi"/>
              </w:rPr>
            </w:pPr>
            <w:proofErr w:type="spellStart"/>
            <w:r w:rsidRPr="0008732B">
              <w:rPr>
                <w:rFonts w:asciiTheme="minorHAnsi" w:hAnsiTheme="minorHAnsi" w:cstheme="minorHAnsi"/>
              </w:rPr>
              <w:t>PaaS</w:t>
            </w:r>
            <w:proofErr w:type="spellEnd"/>
          </w:p>
        </w:tc>
      </w:tr>
      <w:tr w:rsidR="00796991" w:rsidRPr="0008732B" w14:paraId="0A85346E" w14:textId="77777777" w:rsidTr="00796991">
        <w:tc>
          <w:tcPr>
            <w:tcW w:w="2122" w:type="dxa"/>
            <w:vAlign w:val="center"/>
          </w:tcPr>
          <w:p w14:paraId="149F8121" w14:textId="77777777" w:rsidR="00796991" w:rsidRPr="0008732B" w:rsidRDefault="00796991" w:rsidP="00796991">
            <w:pPr>
              <w:jc w:val="center"/>
              <w:rPr>
                <w:rFonts w:asciiTheme="minorHAnsi" w:hAnsiTheme="minorHAnsi" w:cstheme="minorHAnsi"/>
                <w:b/>
                <w:bCs/>
              </w:rPr>
            </w:pPr>
            <w:proofErr w:type="spellStart"/>
            <w:r w:rsidRPr="0008732B">
              <w:rPr>
                <w:rFonts w:asciiTheme="minorHAnsi" w:hAnsiTheme="minorHAnsi" w:cstheme="minorHAnsi"/>
                <w:b/>
                <w:bCs/>
              </w:rPr>
              <w:t>Azure</w:t>
            </w:r>
            <w:proofErr w:type="spellEnd"/>
            <w:r w:rsidRPr="0008732B">
              <w:rPr>
                <w:rFonts w:asciiTheme="minorHAnsi" w:hAnsiTheme="minorHAnsi" w:cstheme="minorHAnsi"/>
                <w:b/>
                <w:bCs/>
              </w:rPr>
              <w:t xml:space="preserve"> </w:t>
            </w:r>
            <w:proofErr w:type="spellStart"/>
            <w:r w:rsidRPr="0008732B">
              <w:rPr>
                <w:rFonts w:asciiTheme="minorHAnsi" w:hAnsiTheme="minorHAnsi" w:cstheme="minorHAnsi"/>
                <w:b/>
                <w:bCs/>
              </w:rPr>
              <w:t>Key</w:t>
            </w:r>
            <w:proofErr w:type="spellEnd"/>
            <w:r w:rsidRPr="0008732B">
              <w:rPr>
                <w:rFonts w:asciiTheme="minorHAnsi" w:hAnsiTheme="minorHAnsi" w:cstheme="minorHAnsi"/>
                <w:b/>
                <w:bCs/>
              </w:rPr>
              <w:t xml:space="preserve"> </w:t>
            </w:r>
            <w:proofErr w:type="spellStart"/>
            <w:r w:rsidRPr="0008732B">
              <w:rPr>
                <w:rFonts w:asciiTheme="minorHAnsi" w:hAnsiTheme="minorHAnsi" w:cstheme="minorHAnsi"/>
                <w:b/>
                <w:bCs/>
              </w:rPr>
              <w:t>Vault</w:t>
            </w:r>
            <w:proofErr w:type="spellEnd"/>
          </w:p>
        </w:tc>
        <w:tc>
          <w:tcPr>
            <w:tcW w:w="5563" w:type="dxa"/>
            <w:vAlign w:val="center"/>
          </w:tcPr>
          <w:p w14:paraId="46297979" w14:textId="77777777" w:rsidR="00796991" w:rsidRPr="0008732B" w:rsidRDefault="00796991" w:rsidP="00796991">
            <w:pPr>
              <w:rPr>
                <w:rFonts w:asciiTheme="minorHAnsi" w:hAnsiTheme="minorHAnsi" w:cstheme="minorHAnsi"/>
              </w:rPr>
            </w:pPr>
            <w:proofErr w:type="spellStart"/>
            <w:r w:rsidRPr="0008732B">
              <w:rPr>
                <w:rFonts w:asciiTheme="minorHAnsi" w:hAnsiTheme="minorHAnsi" w:cstheme="minorHAnsi"/>
              </w:rPr>
              <w:t>Azure</w:t>
            </w:r>
            <w:proofErr w:type="spellEnd"/>
            <w:r w:rsidRPr="0008732B">
              <w:rPr>
                <w:rFonts w:asciiTheme="minorHAnsi" w:hAnsiTheme="minorHAnsi" w:cstheme="minorHAnsi"/>
              </w:rPr>
              <w:t xml:space="preserve"> </w:t>
            </w:r>
            <w:proofErr w:type="spellStart"/>
            <w:r w:rsidRPr="0008732B">
              <w:rPr>
                <w:rFonts w:asciiTheme="minorHAnsi" w:hAnsiTheme="minorHAnsi" w:cstheme="minorHAnsi"/>
              </w:rPr>
              <w:t>Key</w:t>
            </w:r>
            <w:proofErr w:type="spellEnd"/>
            <w:r w:rsidRPr="0008732B">
              <w:rPr>
                <w:rFonts w:asciiTheme="minorHAnsi" w:hAnsiTheme="minorHAnsi" w:cstheme="minorHAnsi"/>
              </w:rPr>
              <w:t xml:space="preserve"> </w:t>
            </w:r>
            <w:proofErr w:type="spellStart"/>
            <w:r w:rsidRPr="0008732B">
              <w:rPr>
                <w:rFonts w:asciiTheme="minorHAnsi" w:hAnsiTheme="minorHAnsi" w:cstheme="minorHAnsi"/>
              </w:rPr>
              <w:t>Vault</w:t>
            </w:r>
            <w:proofErr w:type="spellEnd"/>
            <w:r w:rsidRPr="0008732B">
              <w:rPr>
                <w:rFonts w:asciiTheme="minorHAnsi" w:hAnsiTheme="minorHAnsi" w:cstheme="minorHAnsi"/>
              </w:rPr>
              <w:t xml:space="preserve"> è un servizio </w:t>
            </w:r>
            <w:proofErr w:type="spellStart"/>
            <w:r w:rsidRPr="0008732B">
              <w:rPr>
                <w:rFonts w:asciiTheme="minorHAnsi" w:hAnsiTheme="minorHAnsi" w:cstheme="minorHAnsi"/>
              </w:rPr>
              <w:t>cloud</w:t>
            </w:r>
            <w:proofErr w:type="spellEnd"/>
            <w:r w:rsidRPr="0008732B">
              <w:rPr>
                <w:rFonts w:asciiTheme="minorHAnsi" w:hAnsiTheme="minorHAnsi" w:cstheme="minorHAnsi"/>
              </w:rPr>
              <w:t xml:space="preserve"> per archiviare i segreti e accedervi in modo sicuro. Un segreto è qualsiasi elemento per cui si vuole controllare rigorosamente l’accesso, ad esempio chiavi API, password, certificati o chiavi crittografiche.</w:t>
            </w:r>
          </w:p>
        </w:tc>
        <w:tc>
          <w:tcPr>
            <w:tcW w:w="1382" w:type="dxa"/>
            <w:vAlign w:val="center"/>
          </w:tcPr>
          <w:p w14:paraId="4025F06C" w14:textId="77777777" w:rsidR="00796991" w:rsidRPr="0008732B" w:rsidRDefault="00796991" w:rsidP="00796991">
            <w:pPr>
              <w:jc w:val="center"/>
              <w:rPr>
                <w:rFonts w:asciiTheme="minorHAnsi" w:hAnsiTheme="minorHAnsi" w:cstheme="minorHAnsi"/>
              </w:rPr>
            </w:pPr>
            <w:proofErr w:type="spellStart"/>
            <w:r w:rsidRPr="0008732B">
              <w:rPr>
                <w:rFonts w:asciiTheme="minorHAnsi" w:hAnsiTheme="minorHAnsi" w:cstheme="minorHAnsi"/>
              </w:rPr>
              <w:t>PaaS</w:t>
            </w:r>
            <w:proofErr w:type="spellEnd"/>
          </w:p>
        </w:tc>
      </w:tr>
      <w:tr w:rsidR="00796991" w:rsidRPr="006D7FCB" w14:paraId="05C18B66" w14:textId="77777777" w:rsidTr="00796991">
        <w:tc>
          <w:tcPr>
            <w:tcW w:w="2122" w:type="dxa"/>
            <w:vAlign w:val="center"/>
          </w:tcPr>
          <w:p w14:paraId="33392798" w14:textId="77777777" w:rsidR="00796991" w:rsidRPr="0008732B" w:rsidRDefault="00796991" w:rsidP="00796991">
            <w:pPr>
              <w:jc w:val="center"/>
              <w:rPr>
                <w:rFonts w:asciiTheme="minorHAnsi" w:hAnsiTheme="minorHAnsi" w:cstheme="minorHAnsi"/>
                <w:b/>
                <w:bCs/>
              </w:rPr>
            </w:pPr>
            <w:proofErr w:type="spellStart"/>
            <w:r w:rsidRPr="0008732B">
              <w:rPr>
                <w:rFonts w:asciiTheme="minorHAnsi" w:hAnsiTheme="minorHAnsi" w:cstheme="minorHAnsi"/>
                <w:b/>
                <w:bCs/>
              </w:rPr>
              <w:t>Azure</w:t>
            </w:r>
            <w:proofErr w:type="spellEnd"/>
            <w:r w:rsidRPr="0008732B">
              <w:rPr>
                <w:rFonts w:asciiTheme="minorHAnsi" w:hAnsiTheme="minorHAnsi" w:cstheme="minorHAnsi"/>
                <w:b/>
                <w:bCs/>
              </w:rPr>
              <w:t xml:space="preserve"> Web Job</w:t>
            </w:r>
          </w:p>
        </w:tc>
        <w:tc>
          <w:tcPr>
            <w:tcW w:w="5563" w:type="dxa"/>
            <w:vAlign w:val="center"/>
          </w:tcPr>
          <w:p w14:paraId="32B0BE92" w14:textId="77777777" w:rsidR="00796991" w:rsidRPr="0008732B" w:rsidRDefault="00796991" w:rsidP="00796991">
            <w:pPr>
              <w:rPr>
                <w:rFonts w:asciiTheme="minorHAnsi" w:hAnsiTheme="minorHAnsi" w:cstheme="minorHAnsi"/>
              </w:rPr>
            </w:pPr>
            <w:r w:rsidRPr="0008732B">
              <w:rPr>
                <w:rFonts w:asciiTheme="minorHAnsi" w:hAnsiTheme="minorHAnsi" w:cstheme="minorHAnsi"/>
              </w:rPr>
              <w:t xml:space="preserve">Servizio di batch asincroni, si interfaccia con i componenti di </w:t>
            </w:r>
            <w:proofErr w:type="spellStart"/>
            <w:r w:rsidRPr="0008732B">
              <w:rPr>
                <w:rFonts w:asciiTheme="minorHAnsi" w:hAnsiTheme="minorHAnsi" w:cstheme="minorHAnsi"/>
              </w:rPr>
              <w:t>storage</w:t>
            </w:r>
            <w:proofErr w:type="spellEnd"/>
            <w:r w:rsidRPr="0008732B">
              <w:rPr>
                <w:rFonts w:asciiTheme="minorHAnsi" w:hAnsiTheme="minorHAnsi" w:cstheme="minorHAnsi"/>
              </w:rPr>
              <w:t xml:space="preserve"> ed esegue le operazioni “Long </w:t>
            </w:r>
            <w:proofErr w:type="spellStart"/>
            <w:r w:rsidRPr="0008732B">
              <w:rPr>
                <w:rFonts w:asciiTheme="minorHAnsi" w:hAnsiTheme="minorHAnsi" w:cstheme="minorHAnsi"/>
              </w:rPr>
              <w:t>Operation</w:t>
            </w:r>
            <w:proofErr w:type="spellEnd"/>
            <w:r w:rsidRPr="0008732B">
              <w:rPr>
                <w:rFonts w:asciiTheme="minorHAnsi" w:hAnsiTheme="minorHAnsi" w:cstheme="minorHAnsi"/>
              </w:rPr>
              <w:t>” in un processo parallelo al Front-End così da evitare impatti nella UX.</w:t>
            </w:r>
          </w:p>
          <w:p w14:paraId="418BC466" w14:textId="77777777" w:rsidR="00796991" w:rsidRPr="0008732B" w:rsidRDefault="00796991" w:rsidP="00796991">
            <w:pPr>
              <w:ind w:left="30"/>
              <w:rPr>
                <w:rFonts w:asciiTheme="minorHAnsi" w:hAnsiTheme="minorHAnsi" w:cstheme="minorHAnsi"/>
              </w:rPr>
            </w:pPr>
            <w:r w:rsidRPr="0008732B">
              <w:rPr>
                <w:rFonts w:asciiTheme="minorHAnsi" w:hAnsiTheme="minorHAnsi" w:cstheme="minorHAnsi"/>
              </w:rPr>
              <w:t xml:space="preserve">Questo servizio è una funzionalità OOTB del servizio </w:t>
            </w:r>
            <w:proofErr w:type="spellStart"/>
            <w:r w:rsidRPr="0008732B">
              <w:rPr>
                <w:rFonts w:asciiTheme="minorHAnsi" w:hAnsiTheme="minorHAnsi" w:cstheme="minorHAnsi"/>
              </w:rPr>
              <w:t>Azure</w:t>
            </w:r>
            <w:proofErr w:type="spellEnd"/>
            <w:r w:rsidRPr="0008732B">
              <w:rPr>
                <w:rFonts w:asciiTheme="minorHAnsi" w:hAnsiTheme="minorHAnsi" w:cstheme="minorHAnsi"/>
              </w:rPr>
              <w:t xml:space="preserve"> </w:t>
            </w:r>
            <w:proofErr w:type="spellStart"/>
            <w:r w:rsidRPr="0008732B">
              <w:rPr>
                <w:rFonts w:asciiTheme="minorHAnsi" w:hAnsiTheme="minorHAnsi" w:cstheme="minorHAnsi"/>
              </w:rPr>
              <w:t>App</w:t>
            </w:r>
            <w:proofErr w:type="spellEnd"/>
            <w:r w:rsidRPr="0008732B">
              <w:rPr>
                <w:rFonts w:asciiTheme="minorHAnsi" w:hAnsiTheme="minorHAnsi" w:cstheme="minorHAnsi"/>
              </w:rPr>
              <w:t xml:space="preserve"> Service.</w:t>
            </w:r>
          </w:p>
        </w:tc>
        <w:tc>
          <w:tcPr>
            <w:tcW w:w="1382" w:type="dxa"/>
            <w:vAlign w:val="center"/>
          </w:tcPr>
          <w:p w14:paraId="29FA6355" w14:textId="77777777" w:rsidR="00796991" w:rsidRPr="006D7FCB" w:rsidRDefault="00796991" w:rsidP="00796991">
            <w:pPr>
              <w:jc w:val="center"/>
              <w:rPr>
                <w:rFonts w:asciiTheme="minorHAnsi" w:hAnsiTheme="minorHAnsi" w:cstheme="minorHAnsi"/>
              </w:rPr>
            </w:pPr>
            <w:proofErr w:type="spellStart"/>
            <w:r w:rsidRPr="0008732B">
              <w:rPr>
                <w:rFonts w:asciiTheme="minorHAnsi" w:hAnsiTheme="minorHAnsi" w:cstheme="minorHAnsi"/>
              </w:rPr>
              <w:t>PaaS</w:t>
            </w:r>
            <w:proofErr w:type="spellEnd"/>
          </w:p>
        </w:tc>
      </w:tr>
      <w:tr w:rsidR="00796991" w:rsidRPr="006D7FCB" w14:paraId="38E9B538" w14:textId="77777777" w:rsidTr="00796991">
        <w:tc>
          <w:tcPr>
            <w:tcW w:w="2122" w:type="dxa"/>
            <w:vAlign w:val="center"/>
          </w:tcPr>
          <w:p w14:paraId="6D0D8186" w14:textId="77777777" w:rsidR="00796991" w:rsidRPr="006D7FCB" w:rsidRDefault="00796991" w:rsidP="00796991">
            <w:pPr>
              <w:jc w:val="center"/>
              <w:rPr>
                <w:rFonts w:asciiTheme="minorHAnsi" w:hAnsiTheme="minorHAnsi" w:cstheme="minorHAnsi"/>
                <w:b/>
                <w:bCs/>
              </w:rPr>
            </w:pPr>
            <w:r w:rsidRPr="006D7FCB">
              <w:rPr>
                <w:rFonts w:asciiTheme="minorHAnsi" w:hAnsiTheme="minorHAnsi" w:cstheme="minorHAnsi"/>
                <w:b/>
                <w:bCs/>
              </w:rPr>
              <w:t>Virtual Machine</w:t>
            </w:r>
          </w:p>
        </w:tc>
        <w:tc>
          <w:tcPr>
            <w:tcW w:w="5563" w:type="dxa"/>
            <w:vAlign w:val="center"/>
          </w:tcPr>
          <w:p w14:paraId="3A2ED7BC"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Servizio di </w:t>
            </w:r>
            <w:proofErr w:type="spellStart"/>
            <w:r w:rsidRPr="006D7FCB">
              <w:rPr>
                <w:rFonts w:asciiTheme="minorHAnsi" w:hAnsiTheme="minorHAnsi" w:cstheme="minorHAnsi"/>
              </w:rPr>
              <w:t>provisioning</w:t>
            </w:r>
            <w:proofErr w:type="spellEnd"/>
            <w:r w:rsidRPr="006D7FCB">
              <w:rPr>
                <w:rFonts w:asciiTheme="minorHAnsi" w:hAnsiTheme="minorHAnsi" w:cstheme="minorHAnsi"/>
              </w:rPr>
              <w:t xml:space="preserve"> di </w:t>
            </w:r>
            <w:proofErr w:type="spellStart"/>
            <w:r w:rsidRPr="006D7FCB">
              <w:rPr>
                <w:rFonts w:asciiTheme="minorHAnsi" w:hAnsiTheme="minorHAnsi" w:cstheme="minorHAnsi"/>
              </w:rPr>
              <w:t>virtual</w:t>
            </w:r>
            <w:proofErr w:type="spellEnd"/>
            <w:r w:rsidRPr="006D7FCB">
              <w:rPr>
                <w:rFonts w:asciiTheme="minorHAnsi" w:hAnsiTheme="minorHAnsi" w:cstheme="minorHAnsi"/>
              </w:rPr>
              <w:t xml:space="preserve"> machine</w:t>
            </w:r>
          </w:p>
        </w:tc>
        <w:tc>
          <w:tcPr>
            <w:tcW w:w="1382" w:type="dxa"/>
            <w:vAlign w:val="center"/>
          </w:tcPr>
          <w:p w14:paraId="32170A0F"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IaaS</w:t>
            </w:r>
            <w:proofErr w:type="spellEnd"/>
          </w:p>
        </w:tc>
      </w:tr>
      <w:tr w:rsidR="00796991" w:rsidRPr="006D7FCB" w14:paraId="06DCD73A" w14:textId="77777777" w:rsidTr="00796991">
        <w:tc>
          <w:tcPr>
            <w:tcW w:w="2122" w:type="dxa"/>
            <w:vAlign w:val="center"/>
          </w:tcPr>
          <w:p w14:paraId="78DA0207"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w:t>
            </w:r>
            <w:proofErr w:type="spellStart"/>
            <w:r w:rsidRPr="006D7FCB">
              <w:rPr>
                <w:rFonts w:asciiTheme="minorHAnsi" w:hAnsiTheme="minorHAnsi" w:cstheme="minorHAnsi"/>
                <w:b/>
                <w:bCs/>
              </w:rPr>
              <w:t>Kubernetes</w:t>
            </w:r>
            <w:proofErr w:type="spellEnd"/>
            <w:r w:rsidRPr="006D7FCB">
              <w:rPr>
                <w:rFonts w:asciiTheme="minorHAnsi" w:hAnsiTheme="minorHAnsi" w:cstheme="minorHAnsi"/>
                <w:b/>
                <w:bCs/>
              </w:rPr>
              <w:t xml:space="preserve"> Services</w:t>
            </w:r>
          </w:p>
        </w:tc>
        <w:tc>
          <w:tcPr>
            <w:tcW w:w="5563" w:type="dxa"/>
            <w:vAlign w:val="center"/>
          </w:tcPr>
          <w:p w14:paraId="5E8CBAD5"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Servizio di </w:t>
            </w:r>
            <w:proofErr w:type="spellStart"/>
            <w:r w:rsidRPr="006D7FCB">
              <w:rPr>
                <w:rFonts w:asciiTheme="minorHAnsi" w:hAnsiTheme="minorHAnsi" w:cstheme="minorHAnsi"/>
              </w:rPr>
              <w:t>runtime</w:t>
            </w:r>
            <w:proofErr w:type="spellEnd"/>
            <w:r w:rsidRPr="006D7FCB">
              <w:rPr>
                <w:rFonts w:asciiTheme="minorHAnsi" w:hAnsiTheme="minorHAnsi" w:cstheme="minorHAnsi"/>
              </w:rPr>
              <w:t xml:space="preserve"> per ambienti containerizzati basati su </w:t>
            </w:r>
            <w:proofErr w:type="spellStart"/>
            <w:r w:rsidRPr="006D7FCB">
              <w:rPr>
                <w:rFonts w:asciiTheme="minorHAnsi" w:hAnsiTheme="minorHAnsi" w:cstheme="minorHAnsi"/>
              </w:rPr>
              <w:t>Kubernetes</w:t>
            </w:r>
            <w:proofErr w:type="spellEnd"/>
          </w:p>
        </w:tc>
        <w:tc>
          <w:tcPr>
            <w:tcW w:w="1382" w:type="dxa"/>
            <w:vAlign w:val="center"/>
          </w:tcPr>
          <w:p w14:paraId="57E8539F"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738E9784" w14:textId="77777777" w:rsidTr="00796991">
        <w:tc>
          <w:tcPr>
            <w:tcW w:w="2122" w:type="dxa"/>
            <w:vAlign w:val="center"/>
          </w:tcPr>
          <w:p w14:paraId="61398517"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Storage Account</w:t>
            </w:r>
          </w:p>
        </w:tc>
        <w:tc>
          <w:tcPr>
            <w:tcW w:w="5563" w:type="dxa"/>
            <w:vAlign w:val="center"/>
          </w:tcPr>
          <w:p w14:paraId="76B3A5F5" w14:textId="77777777" w:rsidR="00796991" w:rsidRPr="006D7FCB" w:rsidRDefault="00796991" w:rsidP="00796991">
            <w:pPr>
              <w:jc w:val="left"/>
              <w:rPr>
                <w:rFonts w:asciiTheme="minorHAnsi" w:hAnsiTheme="minorHAnsi" w:cstheme="minorHAnsi"/>
              </w:rPr>
            </w:pPr>
            <w:r w:rsidRPr="006D7FCB">
              <w:rPr>
                <w:rFonts w:asciiTheme="minorHAnsi" w:hAnsiTheme="minorHAnsi" w:cstheme="minorHAnsi"/>
              </w:rPr>
              <w:t xml:space="preserve">Servizio di </w:t>
            </w:r>
            <w:proofErr w:type="spellStart"/>
            <w:r w:rsidRPr="006D7FCB">
              <w:rPr>
                <w:rFonts w:asciiTheme="minorHAnsi" w:hAnsiTheme="minorHAnsi" w:cstheme="minorHAnsi"/>
              </w:rPr>
              <w:t>storage</w:t>
            </w:r>
            <w:proofErr w:type="spellEnd"/>
            <w:r w:rsidRPr="006D7FCB">
              <w:rPr>
                <w:rFonts w:asciiTheme="minorHAnsi" w:hAnsiTheme="minorHAnsi" w:cstheme="minorHAnsi"/>
              </w:rPr>
              <w:t>, specializzato nella gestione</w:t>
            </w:r>
            <w:r>
              <w:rPr>
                <w:rFonts w:asciiTheme="minorHAnsi" w:hAnsiTheme="minorHAnsi" w:cstheme="minorHAnsi"/>
              </w:rPr>
              <w:t xml:space="preserve"> di</w:t>
            </w:r>
            <w:r w:rsidRPr="006D7FCB">
              <w:rPr>
                <w:rFonts w:asciiTheme="minorHAnsi" w:hAnsiTheme="minorHAnsi" w:cstheme="minorHAnsi"/>
              </w:rPr>
              <w:t>:</w:t>
            </w:r>
          </w:p>
          <w:p w14:paraId="64F2A9B4" w14:textId="77777777" w:rsidR="00796991" w:rsidRPr="006D7FCB" w:rsidRDefault="00796991" w:rsidP="00796991">
            <w:pPr>
              <w:widowControl/>
              <w:numPr>
                <w:ilvl w:val="0"/>
                <w:numId w:val="15"/>
              </w:numPr>
              <w:autoSpaceDE/>
              <w:autoSpaceDN/>
              <w:adjustRightInd/>
              <w:spacing w:after="160" w:line="259" w:lineRule="auto"/>
              <w:jc w:val="left"/>
              <w:rPr>
                <w:rFonts w:asciiTheme="minorHAnsi" w:hAnsiTheme="minorHAnsi" w:cstheme="minorHAnsi"/>
              </w:rPr>
            </w:pPr>
            <w:r w:rsidRPr="006D7FCB">
              <w:rPr>
                <w:rFonts w:asciiTheme="minorHAnsi" w:hAnsiTheme="minorHAnsi" w:cstheme="minorHAnsi"/>
              </w:rPr>
              <w:t>Tabelle non relazionali</w:t>
            </w:r>
          </w:p>
          <w:p w14:paraId="4C65486A" w14:textId="77777777" w:rsidR="00796991" w:rsidRPr="006D7FCB" w:rsidRDefault="00796991" w:rsidP="00796991">
            <w:pPr>
              <w:widowControl/>
              <w:numPr>
                <w:ilvl w:val="0"/>
                <w:numId w:val="15"/>
              </w:numPr>
              <w:autoSpaceDE/>
              <w:autoSpaceDN/>
              <w:adjustRightInd/>
              <w:spacing w:after="160" w:line="259" w:lineRule="auto"/>
              <w:jc w:val="left"/>
              <w:rPr>
                <w:rFonts w:asciiTheme="minorHAnsi" w:hAnsiTheme="minorHAnsi" w:cstheme="minorHAnsi"/>
              </w:rPr>
            </w:pPr>
            <w:r w:rsidRPr="006D7FCB">
              <w:rPr>
                <w:rFonts w:asciiTheme="minorHAnsi" w:hAnsiTheme="minorHAnsi" w:cstheme="minorHAnsi"/>
              </w:rPr>
              <w:t>Code</w:t>
            </w:r>
          </w:p>
          <w:p w14:paraId="6497E52B" w14:textId="77777777" w:rsidR="00796991" w:rsidRPr="006D7FCB" w:rsidRDefault="00796991" w:rsidP="00796991">
            <w:pPr>
              <w:widowControl/>
              <w:numPr>
                <w:ilvl w:val="0"/>
                <w:numId w:val="15"/>
              </w:numPr>
              <w:autoSpaceDE/>
              <w:autoSpaceDN/>
              <w:adjustRightInd/>
              <w:spacing w:after="160" w:line="259" w:lineRule="auto"/>
              <w:jc w:val="left"/>
              <w:rPr>
                <w:rFonts w:asciiTheme="minorHAnsi" w:hAnsiTheme="minorHAnsi" w:cstheme="minorHAnsi"/>
              </w:rPr>
            </w:pPr>
            <w:r w:rsidRPr="006D7FCB">
              <w:rPr>
                <w:rFonts w:asciiTheme="minorHAnsi" w:hAnsiTheme="minorHAnsi" w:cstheme="minorHAnsi"/>
              </w:rPr>
              <w:t>File Blob</w:t>
            </w:r>
          </w:p>
          <w:p w14:paraId="323F9A95" w14:textId="77777777" w:rsidR="00796991" w:rsidRPr="006D7FCB" w:rsidRDefault="00796991" w:rsidP="00796991">
            <w:pPr>
              <w:ind w:left="30"/>
              <w:jc w:val="left"/>
              <w:rPr>
                <w:rFonts w:asciiTheme="minorHAnsi" w:hAnsiTheme="minorHAnsi" w:cstheme="minorHAnsi"/>
              </w:rPr>
            </w:pPr>
            <w:r w:rsidRPr="006D7FCB">
              <w:rPr>
                <w:rFonts w:asciiTheme="minorHAnsi" w:hAnsiTheme="minorHAnsi" w:cstheme="minorHAnsi"/>
              </w:rPr>
              <w:t>Il componente è utilizzato per memorizzare dati puramente applicativi:</w:t>
            </w:r>
          </w:p>
          <w:p w14:paraId="4D1A188D" w14:textId="77777777" w:rsidR="00796991" w:rsidRPr="006D7FCB" w:rsidRDefault="00796991" w:rsidP="00796991">
            <w:pPr>
              <w:widowControl/>
              <w:numPr>
                <w:ilvl w:val="0"/>
                <w:numId w:val="44"/>
              </w:numPr>
              <w:autoSpaceDE/>
              <w:autoSpaceDN/>
              <w:adjustRightInd/>
              <w:spacing w:after="160" w:line="259" w:lineRule="auto"/>
              <w:jc w:val="left"/>
              <w:rPr>
                <w:rFonts w:asciiTheme="minorHAnsi" w:hAnsiTheme="minorHAnsi" w:cstheme="minorHAnsi"/>
              </w:rPr>
            </w:pPr>
            <w:r w:rsidRPr="006D7FCB">
              <w:rPr>
                <w:rFonts w:asciiTheme="minorHAnsi" w:hAnsiTheme="minorHAnsi" w:cstheme="minorHAnsi"/>
              </w:rPr>
              <w:t>Log Applicativo</w:t>
            </w:r>
          </w:p>
          <w:p w14:paraId="7D2CAB91" w14:textId="77777777" w:rsidR="00796991" w:rsidRPr="006D7FCB" w:rsidRDefault="00796991" w:rsidP="00796991">
            <w:pPr>
              <w:widowControl/>
              <w:numPr>
                <w:ilvl w:val="0"/>
                <w:numId w:val="44"/>
              </w:numPr>
              <w:autoSpaceDE/>
              <w:autoSpaceDN/>
              <w:adjustRightInd/>
              <w:spacing w:after="160" w:line="259" w:lineRule="auto"/>
              <w:jc w:val="left"/>
              <w:rPr>
                <w:rFonts w:asciiTheme="minorHAnsi" w:hAnsiTheme="minorHAnsi" w:cstheme="minorHAnsi"/>
              </w:rPr>
            </w:pPr>
            <w:r w:rsidRPr="006D7FCB">
              <w:rPr>
                <w:rFonts w:asciiTheme="minorHAnsi" w:hAnsiTheme="minorHAnsi" w:cstheme="minorHAnsi"/>
              </w:rPr>
              <w:t>Informazioni sulle prestazioni</w:t>
            </w:r>
          </w:p>
        </w:tc>
        <w:tc>
          <w:tcPr>
            <w:tcW w:w="1382" w:type="dxa"/>
            <w:vAlign w:val="center"/>
          </w:tcPr>
          <w:p w14:paraId="35BECB6B"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53B0F808" w14:textId="77777777" w:rsidTr="00796991">
        <w:tc>
          <w:tcPr>
            <w:tcW w:w="2122" w:type="dxa"/>
            <w:vAlign w:val="center"/>
          </w:tcPr>
          <w:p w14:paraId="4057A661"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Application </w:t>
            </w:r>
            <w:r w:rsidRPr="006D7FCB">
              <w:rPr>
                <w:rFonts w:asciiTheme="minorHAnsi" w:hAnsiTheme="minorHAnsi" w:cstheme="minorHAnsi"/>
                <w:b/>
                <w:bCs/>
              </w:rPr>
              <w:lastRenderedPageBreak/>
              <w:t>Gateway</w:t>
            </w:r>
          </w:p>
        </w:tc>
        <w:tc>
          <w:tcPr>
            <w:tcW w:w="5563" w:type="dxa"/>
            <w:vAlign w:val="center"/>
          </w:tcPr>
          <w:p w14:paraId="7D96A1CA" w14:textId="77777777" w:rsidR="00796991" w:rsidRPr="006D7FCB" w:rsidRDefault="00796991" w:rsidP="00796991">
            <w:pPr>
              <w:ind w:left="82"/>
              <w:rPr>
                <w:rFonts w:asciiTheme="minorHAnsi" w:hAnsiTheme="minorHAnsi" w:cstheme="minorHAnsi"/>
              </w:rPr>
            </w:pPr>
            <w:r w:rsidRPr="006D7FCB">
              <w:rPr>
                <w:rFonts w:asciiTheme="minorHAnsi" w:hAnsiTheme="minorHAnsi" w:cstheme="minorHAnsi"/>
              </w:rPr>
              <w:lastRenderedPageBreak/>
              <w:t xml:space="preserve">Il componente offre servizi di </w:t>
            </w:r>
            <w:proofErr w:type="spellStart"/>
            <w:r w:rsidRPr="006D7FCB">
              <w:rPr>
                <w:rFonts w:asciiTheme="minorHAnsi" w:hAnsiTheme="minorHAnsi" w:cstheme="minorHAnsi"/>
              </w:rPr>
              <w:t>routing</w:t>
            </w:r>
            <w:proofErr w:type="spellEnd"/>
            <w:r w:rsidRPr="006D7FCB">
              <w:rPr>
                <w:rFonts w:asciiTheme="minorHAnsi" w:hAnsiTheme="minorHAnsi" w:cstheme="minorHAnsi"/>
              </w:rPr>
              <w:t xml:space="preserve"> e bilanciamento </w:t>
            </w:r>
            <w:r>
              <w:rPr>
                <w:rFonts w:asciiTheme="minorHAnsi" w:hAnsiTheme="minorHAnsi" w:cstheme="minorHAnsi"/>
              </w:rPr>
              <w:t xml:space="preserve">per </w:t>
            </w:r>
            <w:r w:rsidRPr="006D7FCB">
              <w:rPr>
                <w:rFonts w:asciiTheme="minorHAnsi" w:hAnsiTheme="minorHAnsi" w:cstheme="minorHAnsi"/>
              </w:rPr>
              <w:t xml:space="preserve">gestire </w:t>
            </w:r>
            <w:r w:rsidRPr="006D7FCB">
              <w:rPr>
                <w:rFonts w:asciiTheme="minorHAnsi" w:hAnsiTheme="minorHAnsi" w:cstheme="minorHAnsi"/>
              </w:rPr>
              <w:lastRenderedPageBreak/>
              <w:t>gli aspetti di scalabilità ed alta affidabilità dell’applicativo front-end.</w:t>
            </w:r>
          </w:p>
        </w:tc>
        <w:tc>
          <w:tcPr>
            <w:tcW w:w="1382" w:type="dxa"/>
            <w:vAlign w:val="center"/>
          </w:tcPr>
          <w:p w14:paraId="16C9B853"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lastRenderedPageBreak/>
              <w:t>PaaS</w:t>
            </w:r>
            <w:proofErr w:type="spellEnd"/>
          </w:p>
        </w:tc>
      </w:tr>
      <w:tr w:rsidR="00796991" w:rsidRPr="006D7FCB" w14:paraId="2640998C" w14:textId="77777777" w:rsidTr="00796991">
        <w:tc>
          <w:tcPr>
            <w:tcW w:w="2122" w:type="dxa"/>
            <w:vAlign w:val="center"/>
          </w:tcPr>
          <w:p w14:paraId="4728275E"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Web Application Firewall</w:t>
            </w:r>
          </w:p>
        </w:tc>
        <w:tc>
          <w:tcPr>
            <w:tcW w:w="5563" w:type="dxa"/>
            <w:vAlign w:val="center"/>
          </w:tcPr>
          <w:p w14:paraId="6A7B2088" w14:textId="77777777" w:rsidR="00796991" w:rsidRPr="006D7FCB" w:rsidRDefault="00796991" w:rsidP="00796991">
            <w:pPr>
              <w:ind w:left="82"/>
              <w:rPr>
                <w:rFonts w:asciiTheme="minorHAnsi" w:hAnsiTheme="minorHAnsi" w:cstheme="minorHAnsi"/>
              </w:rPr>
            </w:pPr>
            <w:r w:rsidRPr="006D7FCB">
              <w:rPr>
                <w:rFonts w:asciiTheme="minorHAnsi" w:hAnsiTheme="minorHAnsi" w:cstheme="minorHAnsi"/>
              </w:rPr>
              <w:t xml:space="preserve">Web </w:t>
            </w:r>
            <w:proofErr w:type="spellStart"/>
            <w:r w:rsidRPr="006D7FCB">
              <w:rPr>
                <w:rFonts w:asciiTheme="minorHAnsi" w:hAnsiTheme="minorHAnsi" w:cstheme="minorHAnsi"/>
              </w:rPr>
              <w:t>application</w:t>
            </w:r>
            <w:proofErr w:type="spellEnd"/>
            <w:r w:rsidRPr="006D7FCB">
              <w:rPr>
                <w:rFonts w:asciiTheme="minorHAnsi" w:hAnsiTheme="minorHAnsi" w:cstheme="minorHAnsi"/>
              </w:rPr>
              <w:t xml:space="preserve"> firewall (WAF) è una funzionalità del</w:t>
            </w:r>
            <w:r>
              <w:rPr>
                <w:rFonts w:asciiTheme="minorHAnsi" w:hAnsiTheme="minorHAnsi" w:cstheme="minorHAnsi"/>
              </w:rPr>
              <w:t>l’</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Application Gateway ed offre una protezione centralizzata delle applicazioni Web da exploit e vulnerabilità comuni. </w:t>
            </w:r>
          </w:p>
          <w:p w14:paraId="109BE404"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Il firewall si basa sulle regole di OWASP Core </w:t>
            </w:r>
            <w:proofErr w:type="spellStart"/>
            <w:r w:rsidRPr="006D7FCB">
              <w:rPr>
                <w:rFonts w:asciiTheme="minorHAnsi" w:hAnsiTheme="minorHAnsi" w:cstheme="minorHAnsi"/>
              </w:rPr>
              <w:t>Rule</w:t>
            </w:r>
            <w:proofErr w:type="spellEnd"/>
            <w:r w:rsidRPr="006D7FCB">
              <w:rPr>
                <w:rFonts w:asciiTheme="minorHAnsi" w:hAnsiTheme="minorHAnsi" w:cstheme="minorHAnsi"/>
              </w:rPr>
              <w:t xml:space="preserve"> Set 3.0 o 2.2.9</w:t>
            </w:r>
          </w:p>
        </w:tc>
        <w:tc>
          <w:tcPr>
            <w:tcW w:w="1382" w:type="dxa"/>
            <w:vAlign w:val="center"/>
          </w:tcPr>
          <w:p w14:paraId="4787226D"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49657378" w14:textId="77777777" w:rsidTr="00796991">
        <w:tc>
          <w:tcPr>
            <w:tcW w:w="2122" w:type="dxa"/>
            <w:vAlign w:val="center"/>
          </w:tcPr>
          <w:p w14:paraId="174F638F"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SQL</w:t>
            </w:r>
          </w:p>
        </w:tc>
        <w:tc>
          <w:tcPr>
            <w:tcW w:w="5563" w:type="dxa"/>
            <w:vAlign w:val="center"/>
          </w:tcPr>
          <w:p w14:paraId="5BAB144D" w14:textId="77777777" w:rsidR="00796991" w:rsidRPr="006D7FCB" w:rsidRDefault="00796991" w:rsidP="00796991">
            <w:pPr>
              <w:ind w:left="37"/>
              <w:rPr>
                <w:rFonts w:asciiTheme="minorHAnsi" w:hAnsiTheme="minorHAnsi" w:cstheme="minorHAnsi"/>
              </w:rPr>
            </w:pPr>
            <w:r w:rsidRPr="006D7FCB">
              <w:rPr>
                <w:rFonts w:asciiTheme="minorHAnsi" w:hAnsiTheme="minorHAnsi" w:cstheme="minorHAnsi"/>
              </w:rPr>
              <w:t xml:space="preserve">Database Relazionale </w:t>
            </w:r>
            <w:proofErr w:type="spellStart"/>
            <w:r w:rsidRPr="006D7FCB">
              <w:rPr>
                <w:rFonts w:asciiTheme="minorHAnsi" w:hAnsiTheme="minorHAnsi" w:cstheme="minorHAnsi"/>
              </w:rPr>
              <w:t>virtualizzato</w:t>
            </w:r>
            <w:proofErr w:type="spellEnd"/>
            <w:r w:rsidRPr="006D7FCB">
              <w:rPr>
                <w:rFonts w:asciiTheme="minorHAnsi" w:hAnsiTheme="minorHAnsi" w:cstheme="minorHAnsi"/>
              </w:rPr>
              <w:t>, il componente memorizza i dati di business. Il componente è protetto da firewall.</w:t>
            </w:r>
          </w:p>
        </w:tc>
        <w:tc>
          <w:tcPr>
            <w:tcW w:w="1382" w:type="dxa"/>
            <w:vAlign w:val="center"/>
          </w:tcPr>
          <w:p w14:paraId="4D36C662"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3E8CB265" w14:textId="77777777" w:rsidTr="00796991">
        <w:tc>
          <w:tcPr>
            <w:tcW w:w="2122" w:type="dxa"/>
            <w:vAlign w:val="center"/>
          </w:tcPr>
          <w:p w14:paraId="540BA293"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Power</w:t>
            </w:r>
            <w:proofErr w:type="spellEnd"/>
            <w:r w:rsidRPr="006D7FCB">
              <w:rPr>
                <w:rFonts w:asciiTheme="minorHAnsi" w:hAnsiTheme="minorHAnsi" w:cstheme="minorHAnsi"/>
                <w:b/>
                <w:bCs/>
              </w:rPr>
              <w:t xml:space="preserve"> BI</w:t>
            </w:r>
          </w:p>
        </w:tc>
        <w:tc>
          <w:tcPr>
            <w:tcW w:w="5563" w:type="dxa"/>
            <w:vAlign w:val="center"/>
          </w:tcPr>
          <w:p w14:paraId="5D68D564"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Servizio di reportistica </w:t>
            </w:r>
            <w:proofErr w:type="spellStart"/>
            <w:r w:rsidRPr="006D7FCB">
              <w:rPr>
                <w:rFonts w:asciiTheme="minorHAnsi" w:hAnsiTheme="minorHAnsi" w:cstheme="minorHAnsi"/>
              </w:rPr>
              <w:t>SaaS</w:t>
            </w:r>
            <w:proofErr w:type="spellEnd"/>
            <w:r w:rsidRPr="006D7FCB">
              <w:rPr>
                <w:rFonts w:asciiTheme="minorHAnsi" w:hAnsiTheme="minorHAnsi" w:cstheme="minorHAnsi"/>
              </w:rPr>
              <w:t xml:space="preserve">, il componente viene utilizzato per visualizzare reports e </w:t>
            </w:r>
            <w:proofErr w:type="spellStart"/>
            <w:r w:rsidRPr="006D7FCB">
              <w:rPr>
                <w:rFonts w:asciiTheme="minorHAnsi" w:hAnsiTheme="minorHAnsi" w:cstheme="minorHAnsi"/>
              </w:rPr>
              <w:t>dashboard</w:t>
            </w:r>
            <w:proofErr w:type="spellEnd"/>
            <w:r w:rsidRPr="006D7FCB">
              <w:rPr>
                <w:rFonts w:asciiTheme="minorHAnsi" w:hAnsiTheme="minorHAnsi" w:cstheme="minorHAnsi"/>
              </w:rPr>
              <w:t xml:space="preserve"> all’interno dell’applicativo front-end. Gli accessi sono protetti tramite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Active Direc</w:t>
            </w:r>
            <w:r>
              <w:rPr>
                <w:rFonts w:asciiTheme="minorHAnsi" w:hAnsiTheme="minorHAnsi" w:cstheme="minorHAnsi"/>
              </w:rPr>
              <w:t>t</w:t>
            </w:r>
            <w:r w:rsidRPr="006D7FCB">
              <w:rPr>
                <w:rFonts w:asciiTheme="minorHAnsi" w:hAnsiTheme="minorHAnsi" w:cstheme="minorHAnsi"/>
              </w:rPr>
              <w:t xml:space="preserve">ory sfruttando il protocollo </w:t>
            </w:r>
            <w:proofErr w:type="spellStart"/>
            <w:r w:rsidRPr="006D7FCB">
              <w:rPr>
                <w:rFonts w:asciiTheme="minorHAnsi" w:hAnsiTheme="minorHAnsi" w:cstheme="minorHAnsi"/>
              </w:rPr>
              <w:t>Oauth</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token</w:t>
            </w:r>
            <w:proofErr w:type="spellEnd"/>
            <w:r w:rsidRPr="006D7FCB">
              <w:rPr>
                <w:rFonts w:asciiTheme="minorHAnsi" w:hAnsiTheme="minorHAnsi" w:cstheme="minorHAnsi"/>
              </w:rPr>
              <w:t>.</w:t>
            </w:r>
          </w:p>
        </w:tc>
        <w:tc>
          <w:tcPr>
            <w:tcW w:w="1382" w:type="dxa"/>
            <w:vAlign w:val="center"/>
          </w:tcPr>
          <w:p w14:paraId="19CF3E10"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5DAFA734" w14:textId="77777777" w:rsidTr="00796991">
        <w:tc>
          <w:tcPr>
            <w:tcW w:w="2122" w:type="dxa"/>
            <w:vAlign w:val="center"/>
          </w:tcPr>
          <w:p w14:paraId="36A4AA94" w14:textId="77777777" w:rsidR="00796991" w:rsidRPr="006D7FCB" w:rsidRDefault="00796991" w:rsidP="00796991">
            <w:pPr>
              <w:jc w:val="center"/>
              <w:rPr>
                <w:rFonts w:asciiTheme="minorHAnsi" w:hAnsiTheme="minorHAnsi" w:cstheme="minorHAnsi"/>
                <w:b/>
                <w:bCs/>
              </w:rPr>
            </w:pPr>
            <w:r w:rsidRPr="006D7FCB">
              <w:rPr>
                <w:rFonts w:asciiTheme="minorHAnsi" w:hAnsiTheme="minorHAnsi" w:cstheme="minorHAnsi"/>
                <w:b/>
                <w:bCs/>
              </w:rPr>
              <w:t xml:space="preserve">Active directory </w:t>
            </w:r>
            <w:proofErr w:type="spellStart"/>
            <w:r w:rsidRPr="006D7FCB">
              <w:rPr>
                <w:rFonts w:asciiTheme="minorHAnsi" w:hAnsiTheme="minorHAnsi" w:cstheme="minorHAnsi"/>
                <w:b/>
                <w:bCs/>
              </w:rPr>
              <w:t>federation</w:t>
            </w:r>
            <w:proofErr w:type="spellEnd"/>
            <w:r w:rsidRPr="006D7FCB">
              <w:rPr>
                <w:rFonts w:asciiTheme="minorHAnsi" w:hAnsiTheme="minorHAnsi" w:cstheme="minorHAnsi"/>
                <w:b/>
                <w:bCs/>
              </w:rPr>
              <w:t xml:space="preserve"> </w:t>
            </w:r>
            <w:proofErr w:type="spellStart"/>
            <w:r w:rsidRPr="006D7FCB">
              <w:rPr>
                <w:rFonts w:asciiTheme="minorHAnsi" w:hAnsiTheme="minorHAnsi" w:cstheme="minorHAnsi"/>
                <w:b/>
                <w:bCs/>
              </w:rPr>
              <w:t>services</w:t>
            </w:r>
            <w:proofErr w:type="spellEnd"/>
          </w:p>
        </w:tc>
        <w:tc>
          <w:tcPr>
            <w:tcW w:w="5563" w:type="dxa"/>
            <w:vAlign w:val="center"/>
          </w:tcPr>
          <w:p w14:paraId="6630BA18"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Sistema di federazione già in utilizzo da parte dell’</w:t>
            </w:r>
            <w:r>
              <w:rPr>
                <w:rFonts w:asciiTheme="minorHAnsi" w:hAnsiTheme="minorHAnsi" w:cstheme="minorHAnsi"/>
              </w:rPr>
              <w:t>I</w:t>
            </w:r>
            <w:r w:rsidRPr="006D7FCB">
              <w:rPr>
                <w:rFonts w:asciiTheme="minorHAnsi" w:hAnsiTheme="minorHAnsi" w:cstheme="minorHAnsi"/>
              </w:rPr>
              <w:t>stituto. Permette di effettuare il trust tra il sistema di gestione identità on-</w:t>
            </w:r>
            <w:proofErr w:type="spellStart"/>
            <w:r w:rsidRPr="006D7FCB">
              <w:rPr>
                <w:rFonts w:asciiTheme="minorHAnsi" w:hAnsiTheme="minorHAnsi" w:cstheme="minorHAnsi"/>
              </w:rPr>
              <w:t>premises</w:t>
            </w:r>
            <w:proofErr w:type="spellEnd"/>
            <w:r w:rsidRPr="006D7FCB">
              <w:rPr>
                <w:rFonts w:asciiTheme="minorHAnsi" w:hAnsiTheme="minorHAnsi" w:cstheme="minorHAnsi"/>
              </w:rPr>
              <w:t xml:space="preserve">  ed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Active Directory, permettendo la gestione degli account in locale e l’accesso alle risorse </w:t>
            </w:r>
            <w:proofErr w:type="spellStart"/>
            <w:r w:rsidRPr="006D7FCB">
              <w:rPr>
                <w:rFonts w:asciiTheme="minorHAnsi" w:hAnsiTheme="minorHAnsi" w:cstheme="minorHAnsi"/>
              </w:rPr>
              <w:t>cloud</w:t>
            </w:r>
            <w:proofErr w:type="spellEnd"/>
            <w:r w:rsidRPr="006D7FCB">
              <w:rPr>
                <w:rFonts w:asciiTheme="minorHAnsi" w:hAnsiTheme="minorHAnsi" w:cstheme="minorHAnsi"/>
              </w:rPr>
              <w:t>.</w:t>
            </w:r>
          </w:p>
        </w:tc>
        <w:tc>
          <w:tcPr>
            <w:tcW w:w="1382" w:type="dxa"/>
            <w:vAlign w:val="center"/>
          </w:tcPr>
          <w:p w14:paraId="76600BBF" w14:textId="77777777" w:rsidR="00796991" w:rsidRPr="006D7FCB" w:rsidRDefault="00796991" w:rsidP="00796991">
            <w:pPr>
              <w:jc w:val="center"/>
              <w:rPr>
                <w:rFonts w:asciiTheme="minorHAnsi" w:hAnsiTheme="minorHAnsi" w:cstheme="minorHAnsi"/>
              </w:rPr>
            </w:pPr>
            <w:r w:rsidRPr="006D7FCB">
              <w:rPr>
                <w:rFonts w:asciiTheme="minorHAnsi" w:hAnsiTheme="minorHAnsi" w:cstheme="minorHAnsi"/>
              </w:rPr>
              <w:t>On-</w:t>
            </w:r>
            <w:proofErr w:type="spellStart"/>
            <w:r w:rsidRPr="006D7FCB">
              <w:rPr>
                <w:rFonts w:asciiTheme="minorHAnsi" w:hAnsiTheme="minorHAnsi" w:cstheme="minorHAnsi"/>
              </w:rPr>
              <w:t>Premises</w:t>
            </w:r>
            <w:proofErr w:type="spellEnd"/>
          </w:p>
        </w:tc>
      </w:tr>
      <w:tr w:rsidR="00796991" w:rsidRPr="006D7FCB" w14:paraId="0CBCE8D2" w14:textId="77777777" w:rsidTr="00796991">
        <w:tc>
          <w:tcPr>
            <w:tcW w:w="2122" w:type="dxa"/>
            <w:vAlign w:val="center"/>
          </w:tcPr>
          <w:p w14:paraId="36AE69CE"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data </w:t>
            </w:r>
            <w:proofErr w:type="spellStart"/>
            <w:r w:rsidRPr="006D7FCB">
              <w:rPr>
                <w:rFonts w:asciiTheme="minorHAnsi" w:hAnsiTheme="minorHAnsi" w:cstheme="minorHAnsi"/>
                <w:b/>
                <w:bCs/>
              </w:rPr>
              <w:t>factory</w:t>
            </w:r>
            <w:proofErr w:type="spellEnd"/>
            <w:r w:rsidRPr="006D7FCB">
              <w:rPr>
                <w:rFonts w:asciiTheme="minorHAnsi" w:hAnsiTheme="minorHAnsi" w:cstheme="minorHAnsi"/>
                <w:b/>
                <w:bCs/>
              </w:rPr>
              <w:t xml:space="preserve"> v2</w:t>
            </w:r>
          </w:p>
        </w:tc>
        <w:tc>
          <w:tcPr>
            <w:tcW w:w="5563" w:type="dxa"/>
            <w:vAlign w:val="center"/>
          </w:tcPr>
          <w:p w14:paraId="5C1DDD99"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È un servizio di integrazione di dati basato sul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che consente di creare flussi di lavoro basati sui dati nel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per orchestrare e automatizzare lo spostamento e la trasformazione dei dati stessi. Il sistema permette di recuperare i dati da sistemi on-</w:t>
            </w:r>
            <w:proofErr w:type="spellStart"/>
            <w:r w:rsidRPr="006D7FCB">
              <w:rPr>
                <w:rFonts w:asciiTheme="minorHAnsi" w:hAnsiTheme="minorHAnsi" w:cstheme="minorHAnsi"/>
              </w:rPr>
              <w:t>premises</w:t>
            </w:r>
            <w:proofErr w:type="spellEnd"/>
            <w:r w:rsidRPr="006D7FCB">
              <w:rPr>
                <w:rFonts w:asciiTheme="minorHAnsi" w:hAnsiTheme="minorHAnsi" w:cstheme="minorHAnsi"/>
              </w:rPr>
              <w:t xml:space="preserve"> e renderli disponibili per successive elaborazioni alle risorse </w:t>
            </w:r>
            <w:proofErr w:type="spellStart"/>
            <w:r w:rsidRPr="006D7FCB">
              <w:rPr>
                <w:rFonts w:asciiTheme="minorHAnsi" w:hAnsiTheme="minorHAnsi" w:cstheme="minorHAnsi"/>
              </w:rPr>
              <w:t>azure</w:t>
            </w:r>
            <w:proofErr w:type="spellEnd"/>
            <w:r w:rsidRPr="006D7FCB">
              <w:rPr>
                <w:rFonts w:asciiTheme="minorHAnsi" w:hAnsiTheme="minorHAnsi" w:cstheme="minorHAnsi"/>
              </w:rPr>
              <w:t>.</w:t>
            </w:r>
          </w:p>
        </w:tc>
        <w:tc>
          <w:tcPr>
            <w:tcW w:w="1382" w:type="dxa"/>
            <w:vAlign w:val="center"/>
          </w:tcPr>
          <w:p w14:paraId="00CB27A7"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19DD8C45" w14:textId="77777777" w:rsidTr="00796991">
        <w:tc>
          <w:tcPr>
            <w:tcW w:w="2122" w:type="dxa"/>
            <w:vAlign w:val="center"/>
          </w:tcPr>
          <w:p w14:paraId="463C67C7"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data </w:t>
            </w:r>
            <w:proofErr w:type="spellStart"/>
            <w:r w:rsidRPr="006D7FCB">
              <w:rPr>
                <w:rFonts w:asciiTheme="minorHAnsi" w:hAnsiTheme="minorHAnsi" w:cstheme="minorHAnsi"/>
                <w:b/>
                <w:bCs/>
              </w:rPr>
              <w:t>lake</w:t>
            </w:r>
            <w:proofErr w:type="spellEnd"/>
            <w:r w:rsidRPr="006D7FCB">
              <w:rPr>
                <w:rFonts w:asciiTheme="minorHAnsi" w:hAnsiTheme="minorHAnsi" w:cstheme="minorHAnsi"/>
                <w:b/>
                <w:bCs/>
              </w:rPr>
              <w:t xml:space="preserve"> </w:t>
            </w:r>
            <w:proofErr w:type="spellStart"/>
            <w:r w:rsidRPr="006D7FCB">
              <w:rPr>
                <w:rFonts w:asciiTheme="minorHAnsi" w:hAnsiTheme="minorHAnsi" w:cstheme="minorHAnsi"/>
                <w:b/>
                <w:bCs/>
              </w:rPr>
              <w:t>storage</w:t>
            </w:r>
            <w:proofErr w:type="spellEnd"/>
          </w:p>
        </w:tc>
        <w:tc>
          <w:tcPr>
            <w:tcW w:w="5563" w:type="dxa"/>
            <w:vAlign w:val="center"/>
          </w:tcPr>
          <w:p w14:paraId="16661812"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Servizio per lo </w:t>
            </w:r>
            <w:proofErr w:type="spellStart"/>
            <w:r w:rsidRPr="006D7FCB">
              <w:rPr>
                <w:rFonts w:asciiTheme="minorHAnsi" w:hAnsiTheme="minorHAnsi" w:cstheme="minorHAnsi"/>
              </w:rPr>
              <w:t>storage</w:t>
            </w:r>
            <w:proofErr w:type="spellEnd"/>
            <w:r w:rsidRPr="006D7FCB">
              <w:rPr>
                <w:rFonts w:asciiTheme="minorHAnsi" w:hAnsiTheme="minorHAnsi" w:cstheme="minorHAnsi"/>
              </w:rPr>
              <w:t xml:space="preserve"> dei dati estratti dall’infrastruttura on-premise.</w:t>
            </w:r>
          </w:p>
        </w:tc>
        <w:tc>
          <w:tcPr>
            <w:tcW w:w="1382" w:type="dxa"/>
          </w:tcPr>
          <w:p w14:paraId="65B6335E"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49912B0B" w14:textId="77777777" w:rsidTr="00796991">
        <w:tc>
          <w:tcPr>
            <w:tcW w:w="2122" w:type="dxa"/>
            <w:vAlign w:val="center"/>
          </w:tcPr>
          <w:p w14:paraId="635AF4DA"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data </w:t>
            </w:r>
            <w:proofErr w:type="spellStart"/>
            <w:r w:rsidRPr="006D7FCB">
              <w:rPr>
                <w:rFonts w:asciiTheme="minorHAnsi" w:hAnsiTheme="minorHAnsi" w:cstheme="minorHAnsi"/>
                <w:b/>
                <w:bCs/>
              </w:rPr>
              <w:t>lake</w:t>
            </w:r>
            <w:proofErr w:type="spellEnd"/>
            <w:r w:rsidRPr="006D7FCB">
              <w:rPr>
                <w:rFonts w:asciiTheme="minorHAnsi" w:hAnsiTheme="minorHAnsi" w:cstheme="minorHAnsi"/>
                <w:b/>
                <w:bCs/>
              </w:rPr>
              <w:t xml:space="preserve"> </w:t>
            </w:r>
            <w:proofErr w:type="spellStart"/>
            <w:r w:rsidRPr="006D7FCB">
              <w:rPr>
                <w:rFonts w:asciiTheme="minorHAnsi" w:hAnsiTheme="minorHAnsi" w:cstheme="minorHAnsi"/>
                <w:b/>
                <w:bCs/>
              </w:rPr>
              <w:t>analytics</w:t>
            </w:r>
            <w:proofErr w:type="spellEnd"/>
          </w:p>
        </w:tc>
        <w:tc>
          <w:tcPr>
            <w:tcW w:w="5563" w:type="dxa"/>
            <w:vAlign w:val="center"/>
          </w:tcPr>
          <w:p w14:paraId="33703B78"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Servizio di analisi e trasformazione dei dati. Tramite l’utilizzo dei script u-</w:t>
            </w:r>
            <w:proofErr w:type="spellStart"/>
            <w:r w:rsidRPr="006D7FCB">
              <w:rPr>
                <w:rFonts w:asciiTheme="minorHAnsi" w:hAnsiTheme="minorHAnsi" w:cstheme="minorHAnsi"/>
              </w:rPr>
              <w:t>sql</w:t>
            </w:r>
            <w:proofErr w:type="spellEnd"/>
            <w:r w:rsidRPr="006D7FCB">
              <w:rPr>
                <w:rFonts w:asciiTheme="minorHAnsi" w:hAnsiTheme="minorHAnsi" w:cstheme="minorHAnsi"/>
              </w:rPr>
              <w:t>(</w:t>
            </w:r>
            <w:proofErr w:type="spellStart"/>
            <w:r w:rsidRPr="006D7FCB">
              <w:rPr>
                <w:rFonts w:asciiTheme="minorHAnsi" w:hAnsiTheme="minorHAnsi" w:cstheme="minorHAnsi"/>
              </w:rPr>
              <w:t>sql</w:t>
            </w:r>
            <w:proofErr w:type="spellEnd"/>
            <w:r w:rsidRPr="006D7FCB">
              <w:rPr>
                <w:rFonts w:asciiTheme="minorHAnsi" w:hAnsiTheme="minorHAnsi" w:cstheme="minorHAnsi"/>
              </w:rPr>
              <w:t xml:space="preserve">/c#) è possibile effettuare trasformazioni e scrittura da e verso servizi </w:t>
            </w:r>
            <w:proofErr w:type="spellStart"/>
            <w:r w:rsidRPr="006D7FCB">
              <w:rPr>
                <w:rFonts w:asciiTheme="minorHAnsi" w:hAnsiTheme="minorHAnsi" w:cstheme="minorHAnsi"/>
              </w:rPr>
              <w:t>Azure</w:t>
            </w:r>
            <w:proofErr w:type="spellEnd"/>
            <w:r w:rsidRPr="006D7FCB">
              <w:rPr>
                <w:rFonts w:asciiTheme="minorHAnsi" w:hAnsiTheme="minorHAnsi" w:cstheme="minorHAnsi"/>
              </w:rPr>
              <w:t>.</w:t>
            </w:r>
          </w:p>
        </w:tc>
        <w:tc>
          <w:tcPr>
            <w:tcW w:w="1382" w:type="dxa"/>
            <w:vAlign w:val="center"/>
          </w:tcPr>
          <w:p w14:paraId="73A63020"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1A085054" w14:textId="77777777" w:rsidTr="00796991">
        <w:tc>
          <w:tcPr>
            <w:tcW w:w="2122" w:type="dxa"/>
            <w:vAlign w:val="center"/>
          </w:tcPr>
          <w:p w14:paraId="612D22BB" w14:textId="77777777" w:rsidR="00796991" w:rsidRPr="006D7FCB" w:rsidRDefault="00796991" w:rsidP="00796991">
            <w:pPr>
              <w:jc w:val="center"/>
              <w:rPr>
                <w:rFonts w:asciiTheme="minorHAnsi" w:hAnsiTheme="minorHAnsi" w:cstheme="minorHAnsi"/>
                <w:b/>
                <w:bCs/>
                <w:lang w:val="en-US"/>
              </w:rPr>
            </w:pPr>
            <w:r w:rsidRPr="006D7FCB">
              <w:rPr>
                <w:rFonts w:asciiTheme="minorHAnsi" w:hAnsiTheme="minorHAnsi" w:cstheme="minorHAnsi"/>
                <w:b/>
                <w:bCs/>
                <w:lang w:val="en-US"/>
              </w:rPr>
              <w:t>ADF integration runtime / gateway server</w:t>
            </w:r>
          </w:p>
        </w:tc>
        <w:tc>
          <w:tcPr>
            <w:tcW w:w="5563" w:type="dxa"/>
            <w:vAlign w:val="center"/>
          </w:tcPr>
          <w:p w14:paraId="1B9A42B1" w14:textId="77777777" w:rsidR="00796991" w:rsidRPr="006D7FCB" w:rsidRDefault="00796991" w:rsidP="00796991">
            <w:pPr>
              <w:ind w:left="37"/>
              <w:rPr>
                <w:rFonts w:asciiTheme="minorHAnsi" w:hAnsiTheme="minorHAnsi" w:cstheme="minorHAnsi"/>
              </w:rPr>
            </w:pPr>
            <w:r w:rsidRPr="006D7FCB">
              <w:rPr>
                <w:rFonts w:asciiTheme="minorHAnsi" w:hAnsiTheme="minorHAnsi" w:cstheme="minorHAnsi"/>
              </w:rPr>
              <w:t xml:space="preserve">Servizio Windows On-premise per configurare l’integrazione tra origine dati on-premise con il servizio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Data </w:t>
            </w:r>
            <w:proofErr w:type="spellStart"/>
            <w:r w:rsidRPr="006D7FCB">
              <w:rPr>
                <w:rFonts w:asciiTheme="minorHAnsi" w:hAnsiTheme="minorHAnsi" w:cstheme="minorHAnsi"/>
              </w:rPr>
              <w:t>Factory</w:t>
            </w:r>
            <w:proofErr w:type="spellEnd"/>
            <w:r w:rsidRPr="006D7FCB">
              <w:rPr>
                <w:rFonts w:asciiTheme="minorHAnsi" w:hAnsiTheme="minorHAnsi" w:cstheme="minorHAnsi"/>
              </w:rPr>
              <w:t>.</w:t>
            </w:r>
          </w:p>
        </w:tc>
        <w:tc>
          <w:tcPr>
            <w:tcW w:w="1382" w:type="dxa"/>
            <w:vAlign w:val="center"/>
          </w:tcPr>
          <w:p w14:paraId="07FD4337" w14:textId="77777777" w:rsidR="00796991" w:rsidRPr="006D7FCB" w:rsidRDefault="00796991" w:rsidP="00796991">
            <w:pPr>
              <w:jc w:val="center"/>
              <w:rPr>
                <w:rFonts w:asciiTheme="minorHAnsi" w:hAnsiTheme="minorHAnsi" w:cstheme="minorHAnsi"/>
              </w:rPr>
            </w:pPr>
            <w:r w:rsidRPr="006D7FCB">
              <w:rPr>
                <w:rFonts w:asciiTheme="minorHAnsi" w:hAnsiTheme="minorHAnsi" w:cstheme="minorHAnsi"/>
              </w:rPr>
              <w:t>On-</w:t>
            </w:r>
            <w:proofErr w:type="spellStart"/>
            <w:r w:rsidRPr="006D7FCB">
              <w:rPr>
                <w:rFonts w:asciiTheme="minorHAnsi" w:hAnsiTheme="minorHAnsi" w:cstheme="minorHAnsi"/>
              </w:rPr>
              <w:t>Premises</w:t>
            </w:r>
            <w:proofErr w:type="spellEnd"/>
          </w:p>
        </w:tc>
      </w:tr>
      <w:tr w:rsidR="00796991" w:rsidRPr="006D7FCB" w14:paraId="2F56DF0A" w14:textId="77777777" w:rsidTr="00796991">
        <w:tc>
          <w:tcPr>
            <w:tcW w:w="2122" w:type="dxa"/>
            <w:vAlign w:val="center"/>
          </w:tcPr>
          <w:p w14:paraId="4BFE5499" w14:textId="77777777" w:rsidR="00796991" w:rsidRPr="006D7FCB" w:rsidRDefault="00796991" w:rsidP="00796991">
            <w:pPr>
              <w:jc w:val="center"/>
              <w:rPr>
                <w:rFonts w:asciiTheme="minorHAnsi" w:hAnsiTheme="minorHAnsi" w:cstheme="minorHAnsi"/>
                <w:b/>
                <w:bCs/>
                <w:lang w:val="en-US"/>
              </w:rPr>
            </w:pPr>
            <w:r w:rsidRPr="006D7FCB">
              <w:rPr>
                <w:rFonts w:asciiTheme="minorHAnsi" w:hAnsiTheme="minorHAnsi" w:cstheme="minorHAnsi"/>
                <w:b/>
                <w:bCs/>
                <w:lang w:val="en-US"/>
              </w:rPr>
              <w:t>Event Hub</w:t>
            </w:r>
          </w:p>
        </w:tc>
        <w:tc>
          <w:tcPr>
            <w:tcW w:w="5563" w:type="dxa"/>
            <w:vAlign w:val="center"/>
          </w:tcPr>
          <w:p w14:paraId="77004041"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È un servizio gestito (</w:t>
            </w:r>
            <w:proofErr w:type="spellStart"/>
            <w:r w:rsidRPr="006D7FCB">
              <w:rPr>
                <w:rFonts w:asciiTheme="minorHAnsi" w:hAnsiTheme="minorHAnsi" w:cstheme="minorHAnsi"/>
              </w:rPr>
              <w:t>PaaS</w:t>
            </w:r>
            <w:proofErr w:type="spellEnd"/>
            <w:r w:rsidRPr="006D7FCB">
              <w:rPr>
                <w:rFonts w:asciiTheme="minorHAnsi" w:hAnsiTheme="minorHAnsi" w:cstheme="minorHAnsi"/>
              </w:rPr>
              <w:t xml:space="preserve">) per la gestione in streaming di eventi in grado di processare milioni di eventi al secondo. Rende disponibili degli adattatori per il processing dei dati con servizi di streaming (p.e. </w:t>
            </w:r>
            <w:proofErr w:type="spellStart"/>
            <w:r w:rsidRPr="006D7FCB">
              <w:rPr>
                <w:rFonts w:asciiTheme="minorHAnsi" w:hAnsiTheme="minorHAnsi" w:cstheme="minorHAnsi"/>
              </w:rPr>
              <w:t>Spark</w:t>
            </w:r>
            <w:proofErr w:type="spellEnd"/>
            <w:r w:rsidRPr="006D7FCB">
              <w:rPr>
                <w:rFonts w:asciiTheme="minorHAnsi" w:hAnsiTheme="minorHAnsi" w:cstheme="minorHAnsi"/>
              </w:rPr>
              <w:t>) e per la persistenza in formato “</w:t>
            </w:r>
            <w:proofErr w:type="spellStart"/>
            <w:r w:rsidRPr="006D7FCB">
              <w:rPr>
                <w:rFonts w:asciiTheme="minorHAnsi" w:hAnsiTheme="minorHAnsi" w:cstheme="minorHAnsi"/>
              </w:rPr>
              <w:t>avro</w:t>
            </w:r>
            <w:proofErr w:type="spellEnd"/>
            <w:r w:rsidRPr="006D7FCB">
              <w:rPr>
                <w:rFonts w:asciiTheme="minorHAnsi" w:hAnsiTheme="minorHAnsi" w:cstheme="minorHAnsi"/>
              </w:rPr>
              <w:t xml:space="preserve">” su un Data Lake con interfaccia HDFS. Il servizio garantisce la </w:t>
            </w:r>
            <w:proofErr w:type="spellStart"/>
            <w:r w:rsidRPr="006D7FCB">
              <w:rPr>
                <w:rFonts w:asciiTheme="minorHAnsi" w:hAnsiTheme="minorHAnsi" w:cstheme="minorHAnsi"/>
              </w:rPr>
              <w:t>retention</w:t>
            </w:r>
            <w:proofErr w:type="spellEnd"/>
            <w:r w:rsidRPr="006D7FCB">
              <w:rPr>
                <w:rFonts w:asciiTheme="minorHAnsi" w:hAnsiTheme="minorHAnsi" w:cstheme="minorHAnsi"/>
              </w:rPr>
              <w:t xml:space="preserve"> degli eventi </w:t>
            </w:r>
            <w:r w:rsidRPr="006D7FCB">
              <w:rPr>
                <w:rFonts w:asciiTheme="minorHAnsi" w:hAnsiTheme="minorHAnsi" w:cstheme="minorHAnsi"/>
              </w:rPr>
              <w:lastRenderedPageBreak/>
              <w:t>in caso di indisponibilità temporanea dei consumers o in caso di picchi di carico non gestibili dai consumer. L’ingestione degli eventi è resa possibile anche mediante client che usano interfaccia Kafka</w:t>
            </w:r>
          </w:p>
        </w:tc>
        <w:tc>
          <w:tcPr>
            <w:tcW w:w="1382" w:type="dxa"/>
            <w:vAlign w:val="center"/>
          </w:tcPr>
          <w:p w14:paraId="5FADF32D"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lastRenderedPageBreak/>
              <w:t>PaaS</w:t>
            </w:r>
            <w:proofErr w:type="spellEnd"/>
          </w:p>
        </w:tc>
      </w:tr>
      <w:tr w:rsidR="00796991" w:rsidRPr="006D7FCB" w14:paraId="4E834EA1" w14:textId="77777777" w:rsidTr="00796991">
        <w:tc>
          <w:tcPr>
            <w:tcW w:w="2122" w:type="dxa"/>
            <w:vAlign w:val="center"/>
          </w:tcPr>
          <w:p w14:paraId="32B7465E"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w:t>
            </w:r>
            <w:proofErr w:type="spellStart"/>
            <w:r w:rsidRPr="006D7FCB">
              <w:rPr>
                <w:rFonts w:asciiTheme="minorHAnsi" w:hAnsiTheme="minorHAnsi" w:cstheme="minorHAnsi"/>
                <w:b/>
                <w:bCs/>
              </w:rPr>
              <w:t>CosmosDB</w:t>
            </w:r>
            <w:proofErr w:type="spellEnd"/>
          </w:p>
        </w:tc>
        <w:tc>
          <w:tcPr>
            <w:tcW w:w="5563" w:type="dxa"/>
          </w:tcPr>
          <w:p w14:paraId="3C1365C8"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È un servizio di database non relazionale no SQL per la persistenza di dati non strutturati. Il DB supporta </w:t>
            </w:r>
            <w:proofErr w:type="spellStart"/>
            <w:r w:rsidRPr="006D7FCB">
              <w:rPr>
                <w:rFonts w:asciiTheme="minorHAnsi" w:hAnsiTheme="minorHAnsi" w:cstheme="minorHAnsi"/>
              </w:rPr>
              <w:t>nativamente</w:t>
            </w:r>
            <w:proofErr w:type="spellEnd"/>
            <w:r w:rsidRPr="006D7FCB">
              <w:rPr>
                <w:rFonts w:asciiTheme="minorHAnsi" w:hAnsiTheme="minorHAnsi" w:cstheme="minorHAnsi"/>
              </w:rPr>
              <w:t xml:space="preserve"> la replica su due o più </w:t>
            </w:r>
            <w:proofErr w:type="spellStart"/>
            <w:r w:rsidRPr="006D7FCB">
              <w:rPr>
                <w:rFonts w:asciiTheme="minorHAnsi" w:hAnsiTheme="minorHAnsi" w:cstheme="minorHAnsi"/>
              </w:rPr>
              <w:t>region</w:t>
            </w:r>
            <w:proofErr w:type="spellEnd"/>
            <w:r w:rsidRPr="006D7FCB">
              <w:rPr>
                <w:rFonts w:asciiTheme="minorHAnsi" w:hAnsiTheme="minorHAnsi" w:cstheme="minorHAnsi"/>
              </w:rPr>
              <w:t xml:space="preserve"> con distanza superiore ai 1</w:t>
            </w:r>
            <w:r>
              <w:rPr>
                <w:rFonts w:asciiTheme="minorHAnsi" w:hAnsiTheme="minorHAnsi" w:cstheme="minorHAnsi"/>
              </w:rPr>
              <w:t>.</w:t>
            </w:r>
            <w:r w:rsidRPr="006D7FCB">
              <w:rPr>
                <w:rFonts w:asciiTheme="minorHAnsi" w:hAnsiTheme="minorHAnsi" w:cstheme="minorHAnsi"/>
              </w:rPr>
              <w:t>000</w:t>
            </w:r>
            <w:r>
              <w:rPr>
                <w:rFonts w:asciiTheme="minorHAnsi" w:hAnsiTheme="minorHAnsi" w:cstheme="minorHAnsi"/>
              </w:rPr>
              <w:t xml:space="preserve"> </w:t>
            </w:r>
            <w:r w:rsidRPr="006D7FCB">
              <w:rPr>
                <w:rFonts w:asciiTheme="minorHAnsi" w:hAnsiTheme="minorHAnsi" w:cstheme="minorHAnsi"/>
              </w:rPr>
              <w:t xml:space="preserve">Km in modalità </w:t>
            </w:r>
            <w:proofErr w:type="spellStart"/>
            <w:r w:rsidRPr="006D7FCB">
              <w:rPr>
                <w:rFonts w:asciiTheme="minorHAnsi" w:hAnsiTheme="minorHAnsi" w:cstheme="minorHAnsi"/>
              </w:rPr>
              <w:t>active-active</w:t>
            </w:r>
            <w:proofErr w:type="spellEnd"/>
            <w:r w:rsidRPr="006D7FCB">
              <w:rPr>
                <w:rFonts w:asciiTheme="minorHAnsi" w:hAnsiTheme="minorHAnsi" w:cstheme="minorHAnsi"/>
              </w:rPr>
              <w:t xml:space="preserve">. È possibile scegliere tra vari livelli di consistenza che vanno dalla Strong </w:t>
            </w:r>
            <w:proofErr w:type="spellStart"/>
            <w:r w:rsidRPr="006D7FCB">
              <w:rPr>
                <w:rFonts w:asciiTheme="minorHAnsi" w:hAnsiTheme="minorHAnsi" w:cstheme="minorHAnsi"/>
              </w:rPr>
              <w:t>consistency</w:t>
            </w:r>
            <w:proofErr w:type="spellEnd"/>
            <w:r w:rsidRPr="006D7FCB">
              <w:rPr>
                <w:rFonts w:asciiTheme="minorHAnsi" w:hAnsiTheme="minorHAnsi" w:cstheme="minorHAnsi"/>
              </w:rPr>
              <w:t xml:space="preserve"> (i dati sono sempre allineati tra tutte le repliche) e la </w:t>
            </w:r>
            <w:proofErr w:type="spellStart"/>
            <w:r w:rsidRPr="006D7FCB">
              <w:rPr>
                <w:rFonts w:asciiTheme="minorHAnsi" w:hAnsiTheme="minorHAnsi" w:cstheme="minorHAnsi"/>
              </w:rPr>
              <w:t>ev</w:t>
            </w:r>
            <w:r>
              <w:rPr>
                <w:rFonts w:asciiTheme="minorHAnsi" w:hAnsiTheme="minorHAnsi" w:cstheme="minorHAnsi"/>
              </w:rPr>
              <w:t>e</w:t>
            </w:r>
            <w:r w:rsidRPr="006D7FCB">
              <w:rPr>
                <w:rFonts w:asciiTheme="minorHAnsi" w:hAnsiTheme="minorHAnsi" w:cstheme="minorHAnsi"/>
              </w:rPr>
              <w:t>ntual</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consistency</w:t>
            </w:r>
            <w:proofErr w:type="spellEnd"/>
            <w:r w:rsidRPr="006D7FCB">
              <w:rPr>
                <w:rFonts w:asciiTheme="minorHAnsi" w:hAnsiTheme="minorHAnsi" w:cstheme="minorHAnsi"/>
              </w:rPr>
              <w:t xml:space="preserve"> (i dati per un certo lasso di tempo posso essere disallineati tra le varie repliche). Il DB deve esporre interfaccia </w:t>
            </w:r>
            <w:proofErr w:type="spellStart"/>
            <w:r w:rsidRPr="006D7FCB">
              <w:rPr>
                <w:rFonts w:asciiTheme="minorHAnsi" w:hAnsiTheme="minorHAnsi" w:cstheme="minorHAnsi"/>
              </w:rPr>
              <w:t>MongoDB</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Gremlin</w:t>
            </w:r>
            <w:proofErr w:type="spellEnd"/>
            <w:r w:rsidRPr="006D7FCB">
              <w:rPr>
                <w:rFonts w:asciiTheme="minorHAnsi" w:hAnsiTheme="minorHAnsi" w:cstheme="minorHAnsi"/>
              </w:rPr>
              <w:t xml:space="preserve">, Cassandra, </w:t>
            </w:r>
            <w:proofErr w:type="spellStart"/>
            <w:r w:rsidRPr="006D7FCB">
              <w:rPr>
                <w:rFonts w:asciiTheme="minorHAnsi" w:hAnsiTheme="minorHAnsi" w:cstheme="minorHAnsi"/>
              </w:rPr>
              <w:t>Key</w:t>
            </w:r>
            <w:proofErr w:type="spellEnd"/>
            <w:r w:rsidRPr="006D7FCB">
              <w:rPr>
                <w:rFonts w:asciiTheme="minorHAnsi" w:hAnsiTheme="minorHAnsi" w:cstheme="minorHAnsi"/>
              </w:rPr>
              <w:t>-Value, e SQL.</w:t>
            </w:r>
          </w:p>
          <w:p w14:paraId="4F347722"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È possibile variare a caldo la potenza del DB per garantire prestazioni ottimali in caso di picchi e allo stesso tempo consumi ridotti in caso di scarso utilizzo.</w:t>
            </w:r>
          </w:p>
        </w:tc>
        <w:tc>
          <w:tcPr>
            <w:tcW w:w="1382" w:type="dxa"/>
            <w:vAlign w:val="center"/>
          </w:tcPr>
          <w:p w14:paraId="2ACB2626"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78E0273E" w14:textId="77777777" w:rsidTr="00796991">
        <w:tc>
          <w:tcPr>
            <w:tcW w:w="2122" w:type="dxa"/>
            <w:vAlign w:val="center"/>
          </w:tcPr>
          <w:p w14:paraId="1E6C53A0" w14:textId="77777777" w:rsidR="00796991" w:rsidRPr="006D7FCB" w:rsidRDefault="00796991" w:rsidP="00796991">
            <w:pPr>
              <w:jc w:val="center"/>
              <w:rPr>
                <w:rFonts w:asciiTheme="minorHAnsi" w:hAnsiTheme="minorHAnsi" w:cstheme="minorHAnsi"/>
                <w:b/>
                <w:bCs/>
              </w:rPr>
            </w:pPr>
            <w:r w:rsidRPr="006D7FCB">
              <w:rPr>
                <w:rFonts w:asciiTheme="minorHAnsi" w:hAnsiTheme="minorHAnsi" w:cstheme="minorHAnsi"/>
                <w:b/>
                <w:bCs/>
              </w:rPr>
              <w:t xml:space="preserve">Data </w:t>
            </w:r>
            <w:proofErr w:type="spellStart"/>
            <w:r w:rsidRPr="006D7FCB">
              <w:rPr>
                <w:rFonts w:asciiTheme="minorHAnsi" w:hAnsiTheme="minorHAnsi" w:cstheme="minorHAnsi"/>
                <w:b/>
                <w:bCs/>
              </w:rPr>
              <w:t>Factory</w:t>
            </w:r>
            <w:proofErr w:type="spellEnd"/>
          </w:p>
        </w:tc>
        <w:tc>
          <w:tcPr>
            <w:tcW w:w="5563" w:type="dxa"/>
          </w:tcPr>
          <w:p w14:paraId="3CD0F27F"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È un servizio per l’orchestrazione di processi per il trasferimento e la trasformazione di </w:t>
            </w:r>
            <w:proofErr w:type="spellStart"/>
            <w:r w:rsidRPr="006D7FCB">
              <w:rPr>
                <w:rFonts w:asciiTheme="minorHAnsi" w:hAnsiTheme="minorHAnsi" w:cstheme="minorHAnsi"/>
              </w:rPr>
              <w:t>BigData</w:t>
            </w:r>
            <w:proofErr w:type="spellEnd"/>
            <w:r w:rsidRPr="006D7FCB">
              <w:rPr>
                <w:rFonts w:asciiTheme="minorHAnsi" w:hAnsiTheme="minorHAnsi" w:cstheme="minorHAnsi"/>
              </w:rPr>
              <w:t xml:space="preserve"> in formato relazionale, non relazionale e su altri tipi di </w:t>
            </w:r>
            <w:proofErr w:type="spellStart"/>
            <w:r w:rsidRPr="006D7FCB">
              <w:rPr>
                <w:rFonts w:asciiTheme="minorHAnsi" w:hAnsiTheme="minorHAnsi" w:cstheme="minorHAnsi"/>
              </w:rPr>
              <w:t>storage</w:t>
            </w:r>
            <w:proofErr w:type="spellEnd"/>
            <w:r w:rsidRPr="006D7FCB">
              <w:rPr>
                <w:rFonts w:asciiTheme="minorHAnsi" w:hAnsiTheme="minorHAnsi" w:cstheme="minorHAnsi"/>
              </w:rPr>
              <w:t xml:space="preserve"> (Data Lake, Blog, File Share, etc.). I processi che il servizio supporta sono di tipo </w:t>
            </w:r>
            <w:proofErr w:type="spellStart"/>
            <w:r w:rsidRPr="006D7FCB">
              <w:rPr>
                <w:rFonts w:asciiTheme="minorHAnsi" w:hAnsiTheme="minorHAnsi" w:cstheme="minorHAnsi"/>
              </w:rPr>
              <w:t>extract-transform-load</w:t>
            </w:r>
            <w:proofErr w:type="spellEnd"/>
            <w:r w:rsidRPr="006D7FCB">
              <w:rPr>
                <w:rFonts w:asciiTheme="minorHAnsi" w:hAnsiTheme="minorHAnsi" w:cstheme="minorHAnsi"/>
              </w:rPr>
              <w:t xml:space="preserve"> (ETL</w:t>
            </w:r>
            <w:r>
              <w:rPr>
                <w:rFonts w:asciiTheme="minorHAnsi" w:hAnsiTheme="minorHAnsi" w:cstheme="minorHAnsi"/>
              </w:rPr>
              <w:t xml:space="preserve">), </w:t>
            </w:r>
            <w:proofErr w:type="spellStart"/>
            <w:r>
              <w:rPr>
                <w:rFonts w:asciiTheme="minorHAnsi" w:hAnsiTheme="minorHAnsi" w:cstheme="minorHAnsi"/>
              </w:rPr>
              <w:t>extract-load-transform</w:t>
            </w:r>
            <w:proofErr w:type="spellEnd"/>
            <w:r>
              <w:rPr>
                <w:rFonts w:asciiTheme="minorHAnsi" w:hAnsiTheme="minorHAnsi" w:cstheme="minorHAnsi"/>
              </w:rPr>
              <w:t xml:space="preserve"> (ELT)</w:t>
            </w:r>
            <w:r w:rsidRPr="006D7FCB">
              <w:rPr>
                <w:rFonts w:asciiTheme="minorHAnsi" w:hAnsiTheme="minorHAnsi" w:cstheme="minorHAnsi"/>
              </w:rPr>
              <w:t xml:space="preserve"> </w:t>
            </w:r>
            <w:r>
              <w:rPr>
                <w:rFonts w:asciiTheme="minorHAnsi" w:hAnsiTheme="minorHAnsi" w:cstheme="minorHAnsi"/>
              </w:rPr>
              <w:t>e</w:t>
            </w:r>
            <w:r w:rsidRPr="006D7FCB">
              <w:rPr>
                <w:rFonts w:asciiTheme="minorHAnsi" w:hAnsiTheme="minorHAnsi" w:cstheme="minorHAnsi"/>
              </w:rPr>
              <w:t xml:space="preserve"> di data </w:t>
            </w:r>
            <w:proofErr w:type="spellStart"/>
            <w:r w:rsidRPr="006D7FCB">
              <w:rPr>
                <w:rFonts w:asciiTheme="minorHAnsi" w:hAnsiTheme="minorHAnsi" w:cstheme="minorHAnsi"/>
              </w:rPr>
              <w:t>integration</w:t>
            </w:r>
            <w:proofErr w:type="spellEnd"/>
            <w:r w:rsidRPr="006D7FCB">
              <w:rPr>
                <w:rFonts w:asciiTheme="minorHAnsi" w:hAnsiTheme="minorHAnsi" w:cstheme="minorHAnsi"/>
              </w:rPr>
              <w:t xml:space="preserve">. I dati da gestire possono essere localizzati on premise, sul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e i flus</w:t>
            </w:r>
            <w:r>
              <w:rPr>
                <w:rFonts w:asciiTheme="minorHAnsi" w:hAnsiTheme="minorHAnsi" w:cstheme="minorHAnsi"/>
              </w:rPr>
              <w:t>si saranno anche ibridi.</w:t>
            </w:r>
          </w:p>
          <w:p w14:paraId="36F3D604"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L’orchestrazione dei flussi può essere eseguita in modalità schedulata (batch) mediante regole periodiche e on </w:t>
            </w:r>
            <w:proofErr w:type="spellStart"/>
            <w:r w:rsidRPr="006D7FCB">
              <w:rPr>
                <w:rFonts w:asciiTheme="minorHAnsi" w:hAnsiTheme="minorHAnsi" w:cstheme="minorHAnsi"/>
              </w:rPr>
              <w:t>demand</w:t>
            </w:r>
            <w:proofErr w:type="spellEnd"/>
            <w:r w:rsidRPr="006D7FCB">
              <w:rPr>
                <w:rFonts w:asciiTheme="minorHAnsi" w:hAnsiTheme="minorHAnsi" w:cstheme="minorHAnsi"/>
              </w:rPr>
              <w:t xml:space="preserve"> (attivate da operatori umani o mediante API). I flussi per le trasformazioni dei dati si integrano in modo nativo (senza richiedere lo sviluppo di componenti custom) con servizi di elaborazione come ad esempio </w:t>
            </w:r>
            <w:proofErr w:type="spellStart"/>
            <w:r w:rsidRPr="006D7FCB">
              <w:rPr>
                <w:rFonts w:asciiTheme="minorHAnsi" w:hAnsiTheme="minorHAnsi" w:cstheme="minorHAnsi"/>
              </w:rPr>
              <w:t>Hadoop</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Databricks</w:t>
            </w:r>
            <w:proofErr w:type="spellEnd"/>
            <w:r w:rsidRPr="006D7FCB">
              <w:rPr>
                <w:rFonts w:asciiTheme="minorHAnsi" w:hAnsiTheme="minorHAnsi" w:cstheme="minorHAnsi"/>
              </w:rPr>
              <w:t xml:space="preserve">, e SQL Database. Analogamente al processing, anche i dati trasformati sono pubblicati in data </w:t>
            </w:r>
            <w:proofErr w:type="spellStart"/>
            <w:r w:rsidRPr="006D7FCB">
              <w:rPr>
                <w:rFonts w:asciiTheme="minorHAnsi" w:hAnsiTheme="minorHAnsi" w:cstheme="minorHAnsi"/>
              </w:rPr>
              <w:t>stores</w:t>
            </w:r>
            <w:proofErr w:type="spellEnd"/>
            <w:r w:rsidRPr="006D7FCB">
              <w:rPr>
                <w:rFonts w:asciiTheme="minorHAnsi" w:hAnsiTheme="minorHAnsi" w:cstheme="minorHAnsi"/>
              </w:rPr>
              <w:t xml:space="preserve"> (ad esempio SQL Data </w:t>
            </w:r>
            <w:proofErr w:type="spellStart"/>
            <w:r w:rsidRPr="006D7FCB">
              <w:rPr>
                <w:rFonts w:asciiTheme="minorHAnsi" w:hAnsiTheme="minorHAnsi" w:cstheme="minorHAnsi"/>
              </w:rPr>
              <w:t>Warehouse</w:t>
            </w:r>
            <w:proofErr w:type="spellEnd"/>
            <w:r w:rsidRPr="006D7FCB">
              <w:rPr>
                <w:rFonts w:asciiTheme="minorHAnsi" w:hAnsiTheme="minorHAnsi" w:cstheme="minorHAnsi"/>
              </w:rPr>
              <w:t>) per fare analisi di business intelligence (BI), sempre senza richiedere lo sviluppo di codice custom.</w:t>
            </w:r>
          </w:p>
          <w:p w14:paraId="4366362A"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Le funzionalità che il servizi</w:t>
            </w:r>
            <w:r>
              <w:rPr>
                <w:rFonts w:asciiTheme="minorHAnsi" w:hAnsiTheme="minorHAnsi" w:cstheme="minorHAnsi"/>
              </w:rPr>
              <w:t>o supporta sono:</w:t>
            </w:r>
          </w:p>
          <w:p w14:paraId="4338B383"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Connect and </w:t>
            </w:r>
            <w:proofErr w:type="spellStart"/>
            <w:r w:rsidRPr="006D7FCB">
              <w:rPr>
                <w:rFonts w:asciiTheme="minorHAnsi" w:hAnsiTheme="minorHAnsi" w:cstheme="minorHAnsi"/>
              </w:rPr>
              <w:t>collect</w:t>
            </w:r>
            <w:proofErr w:type="spellEnd"/>
            <w:r w:rsidRPr="006D7FCB">
              <w:rPr>
                <w:rFonts w:asciiTheme="minorHAnsi" w:hAnsiTheme="minorHAnsi" w:cstheme="minorHAnsi"/>
              </w:rPr>
              <w:t>: acquisizione di dati da varie fonti</w:t>
            </w:r>
            <w:r>
              <w:rPr>
                <w:rFonts w:asciiTheme="minorHAnsi" w:hAnsiTheme="minorHAnsi" w:cstheme="minorHAnsi"/>
              </w:rPr>
              <w:t xml:space="preserve"> </w:t>
            </w:r>
            <w:r w:rsidRPr="006D7FCB">
              <w:rPr>
                <w:rFonts w:asciiTheme="minorHAnsi" w:hAnsiTheme="minorHAnsi" w:cstheme="minorHAnsi"/>
              </w:rPr>
              <w:t xml:space="preserve">(DB, file </w:t>
            </w:r>
            <w:proofErr w:type="spellStart"/>
            <w:r w:rsidRPr="006D7FCB">
              <w:rPr>
                <w:rFonts w:asciiTheme="minorHAnsi" w:hAnsiTheme="minorHAnsi" w:cstheme="minorHAnsi"/>
              </w:rPr>
              <w:t>repository</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ecc</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Transform</w:t>
            </w:r>
            <w:proofErr w:type="spellEnd"/>
            <w:r w:rsidRPr="006D7FCB">
              <w:rPr>
                <w:rFonts w:asciiTheme="minorHAnsi" w:hAnsiTheme="minorHAnsi" w:cstheme="minorHAnsi"/>
              </w:rPr>
              <w:t xml:space="preserve"> and </w:t>
            </w:r>
            <w:proofErr w:type="spellStart"/>
            <w:r w:rsidRPr="006D7FCB">
              <w:rPr>
                <w:rFonts w:asciiTheme="minorHAnsi" w:hAnsiTheme="minorHAnsi" w:cstheme="minorHAnsi"/>
              </w:rPr>
              <w:t>enrich</w:t>
            </w:r>
            <w:proofErr w:type="spellEnd"/>
            <w:r w:rsidRPr="006D7FCB">
              <w:rPr>
                <w:rFonts w:asciiTheme="minorHAnsi" w:hAnsiTheme="minorHAnsi" w:cstheme="minorHAnsi"/>
              </w:rPr>
              <w:t xml:space="preserve">: elaborazione dei dati CI/CD </w:t>
            </w:r>
            <w:r w:rsidRPr="006D7FCB">
              <w:rPr>
                <w:rFonts w:asciiTheme="minorHAnsi" w:hAnsiTheme="minorHAnsi" w:cstheme="minorHAnsi"/>
              </w:rPr>
              <w:lastRenderedPageBreak/>
              <w:t xml:space="preserve">and </w:t>
            </w:r>
            <w:proofErr w:type="spellStart"/>
            <w:r w:rsidRPr="006D7FCB">
              <w:rPr>
                <w:rFonts w:asciiTheme="minorHAnsi" w:hAnsiTheme="minorHAnsi" w:cstheme="minorHAnsi"/>
              </w:rPr>
              <w:t>publish</w:t>
            </w:r>
            <w:proofErr w:type="spellEnd"/>
            <w:r w:rsidRPr="006D7FCB">
              <w:rPr>
                <w:rFonts w:asciiTheme="minorHAnsi" w:hAnsiTheme="minorHAnsi" w:cstheme="minorHAnsi"/>
              </w:rPr>
              <w:t xml:space="preserve">, rilascio agile dei cambi evolutivi e bug </w:t>
            </w:r>
            <w:proofErr w:type="spellStart"/>
            <w:r w:rsidRPr="006D7FCB">
              <w:rPr>
                <w:rFonts w:asciiTheme="minorHAnsi" w:hAnsiTheme="minorHAnsi" w:cstheme="minorHAnsi"/>
              </w:rPr>
              <w:t>fix</w:t>
            </w:r>
            <w:proofErr w:type="spellEnd"/>
            <w:r w:rsidRPr="006D7FCB">
              <w:rPr>
                <w:rFonts w:asciiTheme="minorHAnsi" w:hAnsiTheme="minorHAnsi" w:cstheme="minorHAnsi"/>
              </w:rPr>
              <w:t>;</w:t>
            </w:r>
            <w:bookmarkStart w:id="8" w:name="_Toc35525443"/>
            <w:r w:rsidRPr="006D7FCB">
              <w:rPr>
                <w:rFonts w:asciiTheme="minorHAnsi" w:hAnsiTheme="minorHAnsi" w:cstheme="minorHAnsi"/>
              </w:rPr>
              <w:t xml:space="preserve"> Monitor: gestione </w:t>
            </w:r>
            <w:bookmarkEnd w:id="8"/>
            <w:r w:rsidRPr="006D7FCB">
              <w:rPr>
                <w:rFonts w:asciiTheme="minorHAnsi" w:hAnsiTheme="minorHAnsi" w:cstheme="minorHAnsi"/>
              </w:rPr>
              <w:t>operativa dei flussi, analisi dei tempi di esecuzione, gestione delle anomalie</w:t>
            </w:r>
            <w:r>
              <w:rPr>
                <w:rFonts w:asciiTheme="minorHAnsi" w:hAnsiTheme="minorHAnsi" w:cstheme="minorHAnsi"/>
              </w:rPr>
              <w:t>.</w:t>
            </w:r>
          </w:p>
        </w:tc>
        <w:tc>
          <w:tcPr>
            <w:tcW w:w="1382" w:type="dxa"/>
          </w:tcPr>
          <w:p w14:paraId="714B82A7"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lastRenderedPageBreak/>
              <w:t>PaaS</w:t>
            </w:r>
            <w:proofErr w:type="spellEnd"/>
          </w:p>
        </w:tc>
      </w:tr>
      <w:tr w:rsidR="00796991" w:rsidRPr="006D7FCB" w14:paraId="7797F379" w14:textId="77777777" w:rsidTr="00796991">
        <w:tc>
          <w:tcPr>
            <w:tcW w:w="2122" w:type="dxa"/>
            <w:vAlign w:val="center"/>
          </w:tcPr>
          <w:p w14:paraId="4A4E68FD"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w:t>
            </w:r>
            <w:proofErr w:type="spellStart"/>
            <w:r w:rsidRPr="006D7FCB">
              <w:rPr>
                <w:rFonts w:asciiTheme="minorHAnsi" w:hAnsiTheme="minorHAnsi" w:cstheme="minorHAnsi"/>
                <w:b/>
                <w:bCs/>
              </w:rPr>
              <w:t>VmWare</w:t>
            </w:r>
            <w:proofErr w:type="spellEnd"/>
            <w:r w:rsidRPr="006D7FCB">
              <w:rPr>
                <w:rFonts w:asciiTheme="minorHAnsi" w:hAnsiTheme="minorHAnsi" w:cstheme="minorHAnsi"/>
                <w:b/>
                <w:bCs/>
              </w:rPr>
              <w:t xml:space="preserve"> Solution</w:t>
            </w:r>
          </w:p>
        </w:tc>
        <w:tc>
          <w:tcPr>
            <w:tcW w:w="5563" w:type="dxa"/>
          </w:tcPr>
          <w:p w14:paraId="3D1E884E" w14:textId="77777777" w:rsidR="00796991" w:rsidRPr="006D7FCB" w:rsidRDefault="00796991" w:rsidP="005D54E9">
            <w:pPr>
              <w:rPr>
                <w:rFonts w:asciiTheme="minorHAnsi" w:hAnsiTheme="minorHAnsi" w:cstheme="minorHAnsi"/>
              </w:rPr>
            </w:pP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VMware</w:t>
            </w:r>
            <w:proofErr w:type="spellEnd"/>
            <w:r w:rsidRPr="006D7FCB">
              <w:rPr>
                <w:rFonts w:asciiTheme="minorHAnsi" w:hAnsiTheme="minorHAnsi" w:cstheme="minorHAnsi"/>
              </w:rPr>
              <w:t xml:space="preserve"> Solution offre </w:t>
            </w:r>
            <w:proofErr w:type="gramStart"/>
            <w:r w:rsidRPr="006D7FCB">
              <w:rPr>
                <w:rFonts w:asciiTheme="minorHAnsi" w:hAnsiTheme="minorHAnsi" w:cstheme="minorHAnsi"/>
              </w:rPr>
              <w:t>un private</w:t>
            </w:r>
            <w:proofErr w:type="gramEnd"/>
            <w:r w:rsidRPr="006D7FCB">
              <w:rPr>
                <w:rFonts w:asciiTheme="minorHAnsi" w:hAnsiTheme="minorHAnsi" w:cstheme="minorHAnsi"/>
              </w:rPr>
              <w:t xml:space="preserve">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basato su un cluster </w:t>
            </w:r>
            <w:proofErr w:type="spellStart"/>
            <w:r w:rsidRPr="006D7FCB">
              <w:rPr>
                <w:rFonts w:asciiTheme="minorHAnsi" w:hAnsiTheme="minorHAnsi" w:cstheme="minorHAnsi"/>
              </w:rPr>
              <w:t>VMware</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vSphere</w:t>
            </w:r>
            <w:proofErr w:type="spellEnd"/>
            <w:r w:rsidRPr="006D7FCB">
              <w:rPr>
                <w:rFonts w:asciiTheme="minorHAnsi" w:hAnsiTheme="minorHAnsi" w:cstheme="minorHAnsi"/>
              </w:rPr>
              <w:t xml:space="preserve"> su un'infrastruttura bare metal dedicata di </w:t>
            </w:r>
            <w:proofErr w:type="spellStart"/>
            <w:r w:rsidRPr="006D7FCB">
              <w:rPr>
                <w:rFonts w:asciiTheme="minorHAnsi" w:hAnsiTheme="minorHAnsi" w:cstheme="minorHAnsi"/>
              </w:rPr>
              <w:t>Azure</w:t>
            </w:r>
            <w:proofErr w:type="spellEnd"/>
            <w:r w:rsidRPr="006D7FCB">
              <w:rPr>
                <w:rFonts w:asciiTheme="minorHAnsi" w:hAnsiTheme="minorHAnsi" w:cstheme="minorHAnsi"/>
              </w:rPr>
              <w:t>.</w:t>
            </w:r>
          </w:p>
          <w:p w14:paraId="575FDC5F"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Tale servizio consente di eseguire la migrazione dei carichi di lavoro dagli ambienti locali, la distribuzione di nuove macchine virtuali (VM)</w:t>
            </w:r>
            <w:r>
              <w:rPr>
                <w:rFonts w:asciiTheme="minorHAnsi" w:hAnsiTheme="minorHAnsi" w:cstheme="minorHAnsi"/>
              </w:rPr>
              <w:t xml:space="preserve"> </w:t>
            </w:r>
            <w:r w:rsidRPr="006D7FCB">
              <w:rPr>
                <w:rFonts w:asciiTheme="minorHAnsi" w:hAnsiTheme="minorHAnsi" w:cstheme="minorHAnsi"/>
              </w:rPr>
              <w:t xml:space="preserve">e l’estensione in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pubblico della farm </w:t>
            </w:r>
            <w:proofErr w:type="spellStart"/>
            <w:r w:rsidRPr="006D7FCB">
              <w:rPr>
                <w:rFonts w:asciiTheme="minorHAnsi" w:hAnsiTheme="minorHAnsi" w:cstheme="minorHAnsi"/>
              </w:rPr>
              <w:t>VmWare</w:t>
            </w:r>
            <w:proofErr w:type="spellEnd"/>
            <w:r w:rsidRPr="006D7FCB">
              <w:rPr>
                <w:rFonts w:asciiTheme="minorHAnsi" w:hAnsiTheme="minorHAnsi" w:cstheme="minorHAnsi"/>
              </w:rPr>
              <w:t xml:space="preserve"> on premise dell’Istituto</w:t>
            </w:r>
            <w:r>
              <w:rPr>
                <w:rFonts w:asciiTheme="minorHAnsi" w:hAnsiTheme="minorHAnsi" w:cstheme="minorHAnsi"/>
              </w:rPr>
              <w:t>.</w:t>
            </w:r>
          </w:p>
          <w:p w14:paraId="1395FFA8" w14:textId="77777777" w:rsidR="00796991" w:rsidRPr="006D7FCB" w:rsidRDefault="00796991" w:rsidP="005D54E9">
            <w:pPr>
              <w:rPr>
                <w:rFonts w:asciiTheme="minorHAnsi" w:hAnsiTheme="minorHAnsi" w:cstheme="minorHAnsi"/>
              </w:rPr>
            </w:pP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VMware</w:t>
            </w:r>
            <w:proofErr w:type="spellEnd"/>
            <w:r w:rsidRPr="006D7FCB">
              <w:rPr>
                <w:rFonts w:asciiTheme="minorHAnsi" w:hAnsiTheme="minorHAnsi" w:cstheme="minorHAnsi"/>
              </w:rPr>
              <w:t xml:space="preserve"> Solution è un servizio </w:t>
            </w:r>
            <w:r>
              <w:rPr>
                <w:rFonts w:asciiTheme="minorHAnsi" w:hAnsiTheme="minorHAnsi" w:cstheme="minorHAnsi"/>
              </w:rPr>
              <w:t xml:space="preserve">certificato da </w:t>
            </w:r>
            <w:proofErr w:type="spellStart"/>
            <w:r>
              <w:rPr>
                <w:rFonts w:asciiTheme="minorHAnsi" w:hAnsiTheme="minorHAnsi" w:cstheme="minorHAnsi"/>
              </w:rPr>
              <w:t>VmWare</w:t>
            </w:r>
            <w:proofErr w:type="spellEnd"/>
            <w:r>
              <w:rPr>
                <w:rFonts w:asciiTheme="minorHAnsi" w:hAnsiTheme="minorHAnsi" w:cstheme="minorHAnsi"/>
              </w:rPr>
              <w:t xml:space="preserve"> ed erogato e </w:t>
            </w:r>
            <w:r w:rsidRPr="006D7FCB">
              <w:rPr>
                <w:rFonts w:asciiTheme="minorHAnsi" w:hAnsiTheme="minorHAnsi" w:cstheme="minorHAnsi"/>
              </w:rPr>
              <w:t>gestito da Microsoft che ne gestisce l'infrastruttura e il software.</w:t>
            </w:r>
          </w:p>
        </w:tc>
        <w:tc>
          <w:tcPr>
            <w:tcW w:w="1382" w:type="dxa"/>
            <w:vAlign w:val="center"/>
          </w:tcPr>
          <w:p w14:paraId="7C7D8D05"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0ACC1792" w14:textId="77777777" w:rsidTr="00796991">
        <w:tc>
          <w:tcPr>
            <w:tcW w:w="2122" w:type="dxa"/>
            <w:vAlign w:val="center"/>
          </w:tcPr>
          <w:p w14:paraId="1B645023"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Media Services</w:t>
            </w:r>
          </w:p>
        </w:tc>
        <w:tc>
          <w:tcPr>
            <w:tcW w:w="5563" w:type="dxa"/>
          </w:tcPr>
          <w:p w14:paraId="726306D5"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Piattaforma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based</w:t>
            </w:r>
            <w:proofErr w:type="spellEnd"/>
            <w:r w:rsidRPr="006D7FCB">
              <w:rPr>
                <w:rFonts w:asciiTheme="minorHAnsi" w:hAnsiTheme="minorHAnsi" w:cstheme="minorHAnsi"/>
              </w:rPr>
              <w:t xml:space="preserve"> che consente di creare soluzioni per streaming video di alta qualità, migliorando accessibilità e distribuzione e  analizzandone il contenuto sui browser e sui dispositivi mobili moderni più diffusi.</w:t>
            </w:r>
          </w:p>
        </w:tc>
        <w:tc>
          <w:tcPr>
            <w:tcW w:w="1382" w:type="dxa"/>
            <w:vAlign w:val="center"/>
          </w:tcPr>
          <w:p w14:paraId="5C0A1B74"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47C1989B" w14:textId="77777777" w:rsidTr="00796991">
        <w:tc>
          <w:tcPr>
            <w:tcW w:w="2122" w:type="dxa"/>
            <w:vAlign w:val="center"/>
          </w:tcPr>
          <w:p w14:paraId="52B0FB21"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Cognitive Services</w:t>
            </w:r>
          </w:p>
        </w:tc>
        <w:tc>
          <w:tcPr>
            <w:tcW w:w="5563" w:type="dxa"/>
          </w:tcPr>
          <w:p w14:paraId="6A9EF894"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Insieme di servizi e strumenti per </w:t>
            </w:r>
            <w:proofErr w:type="spellStart"/>
            <w:r w:rsidRPr="006D7FCB">
              <w:rPr>
                <w:rFonts w:asciiTheme="minorHAnsi" w:hAnsiTheme="minorHAnsi" w:cstheme="minorHAnsi"/>
              </w:rPr>
              <w:t>Artificial</w:t>
            </w:r>
            <w:proofErr w:type="spellEnd"/>
            <w:r w:rsidRPr="006D7FCB">
              <w:rPr>
                <w:rFonts w:asciiTheme="minorHAnsi" w:hAnsiTheme="minorHAnsi" w:cstheme="minorHAnsi"/>
              </w:rPr>
              <w:t xml:space="preserve"> Intelligence e machine </w:t>
            </w:r>
            <w:proofErr w:type="spellStart"/>
            <w:r w:rsidRPr="006D7FCB">
              <w:rPr>
                <w:rFonts w:asciiTheme="minorHAnsi" w:hAnsiTheme="minorHAnsi" w:cstheme="minorHAnsi"/>
              </w:rPr>
              <w:t>learning</w:t>
            </w:r>
            <w:proofErr w:type="spellEnd"/>
            <w:r w:rsidRPr="006D7FCB">
              <w:rPr>
                <w:rFonts w:asciiTheme="minorHAnsi" w:hAnsiTheme="minorHAnsi" w:cstheme="minorHAnsi"/>
              </w:rPr>
              <w:t xml:space="preserve"> evoluti finalizzati ad automazione processi e ricerca documentale</w:t>
            </w:r>
          </w:p>
        </w:tc>
        <w:tc>
          <w:tcPr>
            <w:tcW w:w="1382" w:type="dxa"/>
            <w:vAlign w:val="center"/>
          </w:tcPr>
          <w:p w14:paraId="6FB32C91"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00B40495" w14:textId="77777777" w:rsidTr="00565B42">
        <w:tc>
          <w:tcPr>
            <w:tcW w:w="9067" w:type="dxa"/>
            <w:gridSpan w:val="3"/>
            <w:shd w:val="clear" w:color="auto" w:fill="D9D9D9" w:themeFill="background1" w:themeFillShade="D9"/>
            <w:vAlign w:val="center"/>
          </w:tcPr>
          <w:p w14:paraId="69085BBB" w14:textId="77777777" w:rsidR="00796991" w:rsidRPr="006D7FCB" w:rsidRDefault="00796991" w:rsidP="00796991">
            <w:pPr>
              <w:jc w:val="center"/>
              <w:rPr>
                <w:rFonts w:asciiTheme="minorHAnsi" w:hAnsiTheme="minorHAnsi" w:cstheme="minorHAnsi"/>
              </w:rPr>
            </w:pPr>
            <w:r w:rsidRPr="006D7FCB">
              <w:rPr>
                <w:rFonts w:asciiTheme="minorHAnsi" w:hAnsiTheme="minorHAnsi" w:cstheme="minorHAnsi"/>
                <w:b/>
                <w:bCs/>
              </w:rPr>
              <w:t>Servizi di piattaforma trasversali a tutti i servizi</w:t>
            </w:r>
          </w:p>
        </w:tc>
      </w:tr>
      <w:tr w:rsidR="00796991" w:rsidRPr="006D7FCB" w14:paraId="2353F644" w14:textId="77777777" w:rsidTr="00796991">
        <w:tc>
          <w:tcPr>
            <w:tcW w:w="2122" w:type="dxa"/>
            <w:vAlign w:val="center"/>
          </w:tcPr>
          <w:p w14:paraId="15206DF8"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LogicApp</w:t>
            </w:r>
            <w:proofErr w:type="spellEnd"/>
          </w:p>
        </w:tc>
        <w:tc>
          <w:tcPr>
            <w:tcW w:w="5563" w:type="dxa"/>
          </w:tcPr>
          <w:p w14:paraId="18279286"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È un servizio </w:t>
            </w:r>
            <w:proofErr w:type="spellStart"/>
            <w:r w:rsidRPr="006D7FCB">
              <w:rPr>
                <w:rFonts w:asciiTheme="minorHAnsi" w:hAnsiTheme="minorHAnsi" w:cstheme="minorHAnsi"/>
              </w:rPr>
              <w:t>managed</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PaaS</w:t>
            </w:r>
            <w:proofErr w:type="spellEnd"/>
            <w:r w:rsidRPr="006D7FCB">
              <w:rPr>
                <w:rFonts w:asciiTheme="minorHAnsi" w:hAnsiTheme="minorHAnsi" w:cstheme="minorHAnsi"/>
              </w:rPr>
              <w:t xml:space="preserve">) per orchestrazione di flussi di lavoro completamente ospitato dal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ed in modalità </w:t>
            </w:r>
            <w:proofErr w:type="spellStart"/>
            <w:r w:rsidRPr="006D7FCB">
              <w:rPr>
                <w:rFonts w:asciiTheme="minorHAnsi" w:hAnsiTheme="minorHAnsi" w:cstheme="minorHAnsi"/>
              </w:rPr>
              <w:t>serverless</w:t>
            </w:r>
            <w:proofErr w:type="spellEnd"/>
            <w:r w:rsidRPr="006D7FCB">
              <w:rPr>
                <w:rFonts w:asciiTheme="minorHAnsi" w:hAnsiTheme="minorHAnsi" w:cstheme="minorHAnsi"/>
              </w:rPr>
              <w:t xml:space="preserve">. Tale servizio dispone di connettori nativi per servizi di </w:t>
            </w:r>
            <w:proofErr w:type="spellStart"/>
            <w:r w:rsidRPr="006D7FCB">
              <w:rPr>
                <w:rFonts w:asciiTheme="minorHAnsi" w:hAnsiTheme="minorHAnsi" w:cstheme="minorHAnsi"/>
              </w:rPr>
              <w:t>messaging</w:t>
            </w:r>
            <w:proofErr w:type="spellEnd"/>
            <w:r w:rsidRPr="006D7FCB">
              <w:rPr>
                <w:rFonts w:asciiTheme="minorHAnsi" w:hAnsiTheme="minorHAnsi" w:cstheme="minorHAnsi"/>
              </w:rPr>
              <w:t xml:space="preserve"> più comuni (p.e. Mail, Social </w:t>
            </w:r>
            <w:proofErr w:type="spellStart"/>
            <w:r w:rsidRPr="006D7FCB">
              <w:rPr>
                <w:rFonts w:asciiTheme="minorHAnsi" w:hAnsiTheme="minorHAnsi" w:cstheme="minorHAnsi"/>
              </w:rPr>
              <w:t>messaging</w:t>
            </w:r>
            <w:proofErr w:type="spellEnd"/>
            <w:r w:rsidRPr="006D7FCB">
              <w:rPr>
                <w:rFonts w:asciiTheme="minorHAnsi" w:hAnsiTheme="minorHAnsi" w:cstheme="minorHAnsi"/>
              </w:rPr>
              <w:t xml:space="preserve">, MSFT Teams, </w:t>
            </w:r>
            <w:proofErr w:type="spellStart"/>
            <w:r w:rsidRPr="006D7FCB">
              <w:rPr>
                <w:rFonts w:asciiTheme="minorHAnsi" w:hAnsiTheme="minorHAnsi" w:cstheme="minorHAnsi"/>
              </w:rPr>
              <w:t>etc</w:t>
            </w:r>
            <w:proofErr w:type="spellEnd"/>
            <w:r w:rsidRPr="006D7FCB">
              <w:rPr>
                <w:rFonts w:asciiTheme="minorHAnsi" w:hAnsiTheme="minorHAnsi" w:cstheme="minorHAnsi"/>
              </w:rPr>
              <w:t xml:space="preserve">…), per l’integrazione con i principali DB relazionali e non (p.e. SQL Server, </w:t>
            </w:r>
            <w:proofErr w:type="spellStart"/>
            <w:r w:rsidRPr="006D7FCB">
              <w:rPr>
                <w:rFonts w:asciiTheme="minorHAnsi" w:hAnsiTheme="minorHAnsi" w:cstheme="minorHAnsi"/>
              </w:rPr>
              <w:t>OracleDB</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etc</w:t>
            </w:r>
            <w:proofErr w:type="spellEnd"/>
            <w:r w:rsidRPr="006D7FCB">
              <w:rPr>
                <w:rFonts w:asciiTheme="minorHAnsi" w:hAnsiTheme="minorHAnsi" w:cstheme="minorHAnsi"/>
              </w:rPr>
              <w:t xml:space="preserve">…), per il file transfer, data </w:t>
            </w:r>
            <w:proofErr w:type="spellStart"/>
            <w:r w:rsidRPr="006D7FCB">
              <w:rPr>
                <w:rFonts w:asciiTheme="minorHAnsi" w:hAnsiTheme="minorHAnsi" w:cstheme="minorHAnsi"/>
              </w:rPr>
              <w:t>conversion</w:t>
            </w:r>
            <w:proofErr w:type="spellEnd"/>
            <w:r w:rsidRPr="006D7FCB">
              <w:rPr>
                <w:rFonts w:asciiTheme="minorHAnsi" w:hAnsiTheme="minorHAnsi" w:cstheme="minorHAnsi"/>
              </w:rPr>
              <w:t>, etc.</w:t>
            </w:r>
          </w:p>
          <w:p w14:paraId="412CCBF9"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Il servizio sebbene debba sia ospitato nel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consente l’interazione con servizi on premise mediante un gateway che non richiede l’apertura di porte in ingresso sui dispositivi di protezione dell’Istituto.</w:t>
            </w:r>
          </w:p>
        </w:tc>
        <w:tc>
          <w:tcPr>
            <w:tcW w:w="1382" w:type="dxa"/>
            <w:vAlign w:val="center"/>
          </w:tcPr>
          <w:p w14:paraId="6E99F4DF"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7BF915D0" w14:textId="77777777" w:rsidTr="00796991">
        <w:tc>
          <w:tcPr>
            <w:tcW w:w="2122" w:type="dxa"/>
            <w:vAlign w:val="center"/>
          </w:tcPr>
          <w:p w14:paraId="671B4DDE"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AD B2C</w:t>
            </w:r>
          </w:p>
        </w:tc>
        <w:tc>
          <w:tcPr>
            <w:tcW w:w="5563" w:type="dxa"/>
          </w:tcPr>
          <w:p w14:paraId="1D871C36"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È un servizio per l’autenticazione e per la gestione di utenze applicative di tipo consumer (utenze non associate a personale dell’Istituto). Il servizio consente l’autenticazione in modalità SSO con le principali utenze social, utenze aziendali, o utenze locali. Il sistema può gestire milioni di utenze con decine di milioni di </w:t>
            </w:r>
            <w:r w:rsidRPr="006D7FCB">
              <w:rPr>
                <w:rFonts w:asciiTheme="minorHAnsi" w:hAnsiTheme="minorHAnsi" w:cstheme="minorHAnsi"/>
              </w:rPr>
              <w:lastRenderedPageBreak/>
              <w:t xml:space="preserve">autenticazioni al giorno.  Il servizio garantisce la protezione da minacce come ad esempio attacchi di tipo </w:t>
            </w:r>
            <w:r w:rsidRPr="006D7FCB">
              <w:rPr>
                <w:rFonts w:asciiTheme="minorHAnsi" w:hAnsiTheme="minorHAnsi" w:cstheme="minorHAnsi"/>
                <w:i/>
                <w:iCs/>
              </w:rPr>
              <w:t>DDOS, brute force o password spray</w:t>
            </w:r>
            <w:r w:rsidRPr="006D7FCB">
              <w:rPr>
                <w:rFonts w:asciiTheme="minorHAnsi" w:hAnsiTheme="minorHAnsi" w:cstheme="minorHAnsi"/>
              </w:rPr>
              <w:t xml:space="preserve">. La pagina di login è </w:t>
            </w:r>
            <w:proofErr w:type="spellStart"/>
            <w:r w:rsidRPr="006D7FCB">
              <w:rPr>
                <w:rFonts w:asciiTheme="minorHAnsi" w:hAnsiTheme="minorHAnsi" w:cstheme="minorHAnsi"/>
              </w:rPr>
              <w:t>customizzabile</w:t>
            </w:r>
            <w:proofErr w:type="spellEnd"/>
            <w:r w:rsidRPr="006D7FCB">
              <w:rPr>
                <w:rFonts w:asciiTheme="minorHAnsi" w:hAnsiTheme="minorHAnsi" w:cstheme="minorHAnsi"/>
              </w:rPr>
              <w:t xml:space="preserve"> in modo da poter mostrare il logo dell’istituto quando gli utenti si autenticano. Il sistema supporta protocolli standard di autenticazione tra cui: </w:t>
            </w:r>
            <w:proofErr w:type="spellStart"/>
            <w:r w:rsidRPr="006D7FCB">
              <w:rPr>
                <w:rFonts w:asciiTheme="minorHAnsi" w:hAnsiTheme="minorHAnsi" w:cstheme="minorHAnsi"/>
              </w:rPr>
              <w:t>OpenI</w:t>
            </w:r>
            <w:r>
              <w:rPr>
                <w:rFonts w:asciiTheme="minorHAnsi" w:hAnsiTheme="minorHAnsi" w:cstheme="minorHAnsi"/>
              </w:rPr>
              <w:t>D</w:t>
            </w:r>
            <w:proofErr w:type="spellEnd"/>
            <w:r>
              <w:rPr>
                <w:rFonts w:asciiTheme="minorHAnsi" w:hAnsiTheme="minorHAnsi" w:cstheme="minorHAnsi"/>
              </w:rPr>
              <w:t xml:space="preserve"> Connect, </w:t>
            </w:r>
            <w:proofErr w:type="spellStart"/>
            <w:r>
              <w:rPr>
                <w:rFonts w:asciiTheme="minorHAnsi" w:hAnsiTheme="minorHAnsi" w:cstheme="minorHAnsi"/>
              </w:rPr>
              <w:t>OAuth</w:t>
            </w:r>
            <w:proofErr w:type="spellEnd"/>
            <w:r>
              <w:rPr>
                <w:rFonts w:asciiTheme="minorHAnsi" w:hAnsiTheme="minorHAnsi" w:cstheme="minorHAnsi"/>
              </w:rPr>
              <w:t xml:space="preserve"> 2.0, and SAML.</w:t>
            </w:r>
          </w:p>
          <w:p w14:paraId="6351FFEF" w14:textId="77777777" w:rsidR="00796991" w:rsidRPr="006D7FCB" w:rsidRDefault="00796991" w:rsidP="00796991">
            <w:pPr>
              <w:ind w:left="37"/>
              <w:rPr>
                <w:rFonts w:asciiTheme="minorHAnsi" w:hAnsiTheme="minorHAnsi" w:cstheme="minorHAnsi"/>
              </w:rPr>
            </w:pPr>
            <w:r w:rsidRPr="006D7FCB">
              <w:rPr>
                <w:rFonts w:asciiTheme="minorHAnsi" w:hAnsiTheme="minorHAnsi" w:cstheme="minorHAnsi"/>
              </w:rPr>
              <w:t>Per gli utenti locali è possibile gestire in modo autonomo operazioni di reset della password e modifica delle informazioni del profilo.</w:t>
            </w:r>
          </w:p>
        </w:tc>
        <w:tc>
          <w:tcPr>
            <w:tcW w:w="1382" w:type="dxa"/>
          </w:tcPr>
          <w:p w14:paraId="5BD45621"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lastRenderedPageBreak/>
              <w:t>SaaS</w:t>
            </w:r>
            <w:proofErr w:type="spellEnd"/>
          </w:p>
        </w:tc>
      </w:tr>
      <w:tr w:rsidR="00796991" w:rsidRPr="006D7FCB" w14:paraId="4EC1EF86" w14:textId="77777777" w:rsidTr="00796991">
        <w:tc>
          <w:tcPr>
            <w:tcW w:w="2122" w:type="dxa"/>
            <w:vAlign w:val="center"/>
          </w:tcPr>
          <w:p w14:paraId="1DC6C6FF" w14:textId="77777777" w:rsidR="00796991" w:rsidRPr="006D7FCB" w:rsidRDefault="00796991" w:rsidP="00796991">
            <w:pPr>
              <w:jc w:val="center"/>
              <w:rPr>
                <w:rFonts w:asciiTheme="minorHAnsi" w:hAnsiTheme="minorHAnsi" w:cstheme="minorHAnsi"/>
                <w:b/>
                <w:bCs/>
              </w:rPr>
            </w:pPr>
            <w:r w:rsidRPr="006D7FCB">
              <w:rPr>
                <w:rFonts w:asciiTheme="minorHAnsi" w:hAnsiTheme="minorHAnsi" w:cstheme="minorHAnsi"/>
                <w:b/>
                <w:bCs/>
              </w:rPr>
              <w:t>API Management</w:t>
            </w:r>
          </w:p>
          <w:p w14:paraId="6DCCF6FB" w14:textId="77777777" w:rsidR="00796991" w:rsidRPr="006D7FCB" w:rsidRDefault="00796991" w:rsidP="00796991">
            <w:pPr>
              <w:jc w:val="center"/>
              <w:rPr>
                <w:rFonts w:asciiTheme="minorHAnsi" w:hAnsiTheme="minorHAnsi" w:cstheme="minorHAnsi"/>
                <w:b/>
                <w:bCs/>
              </w:rPr>
            </w:pPr>
          </w:p>
        </w:tc>
        <w:tc>
          <w:tcPr>
            <w:tcW w:w="5563" w:type="dxa"/>
          </w:tcPr>
          <w:p w14:paraId="6B2BECEC"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È un servizio per l’esposizione in modo sicuro, consistente e tracciato di funzionalità di </w:t>
            </w:r>
            <w:proofErr w:type="spellStart"/>
            <w:r w:rsidRPr="006D7FCB">
              <w:rPr>
                <w:rFonts w:asciiTheme="minorHAnsi" w:hAnsiTheme="minorHAnsi" w:cstheme="minorHAnsi"/>
              </w:rPr>
              <w:t>backend</w:t>
            </w:r>
            <w:proofErr w:type="spellEnd"/>
            <w:r w:rsidRPr="006D7FCB">
              <w:rPr>
                <w:rFonts w:asciiTheme="minorHAnsi" w:hAnsiTheme="minorHAnsi" w:cstheme="minorHAnsi"/>
              </w:rPr>
              <w:t xml:space="preserve"> mediante API </w:t>
            </w:r>
            <w:proofErr w:type="spellStart"/>
            <w:r w:rsidRPr="006D7FCB">
              <w:rPr>
                <w:rFonts w:asciiTheme="minorHAnsi" w:hAnsiTheme="minorHAnsi" w:cstheme="minorHAnsi"/>
              </w:rPr>
              <w:t>Rest</w:t>
            </w:r>
            <w:proofErr w:type="spellEnd"/>
            <w:r w:rsidRPr="006D7FCB">
              <w:rPr>
                <w:rFonts w:asciiTheme="minorHAnsi" w:hAnsiTheme="minorHAnsi" w:cstheme="minorHAnsi"/>
              </w:rPr>
              <w:t xml:space="preserve">. Il servizio che fa da Gateway è gestito dal fornitore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ed è erogato in modalità </w:t>
            </w:r>
            <w:proofErr w:type="spellStart"/>
            <w:r w:rsidRPr="006D7FCB">
              <w:rPr>
                <w:rFonts w:asciiTheme="minorHAnsi" w:hAnsiTheme="minorHAnsi" w:cstheme="minorHAnsi"/>
              </w:rPr>
              <w:t>PaaS</w:t>
            </w:r>
            <w:proofErr w:type="spellEnd"/>
            <w:r w:rsidRPr="006D7FCB">
              <w:rPr>
                <w:rFonts w:asciiTheme="minorHAnsi" w:hAnsiTheme="minorHAnsi" w:cstheme="minorHAnsi"/>
              </w:rPr>
              <w:t xml:space="preserve">. Gli sviluppatori che intendono usare le API si sottoscrivono ed ottengono una API </w:t>
            </w:r>
            <w:proofErr w:type="spellStart"/>
            <w:r w:rsidRPr="006D7FCB">
              <w:rPr>
                <w:rFonts w:asciiTheme="minorHAnsi" w:hAnsiTheme="minorHAnsi" w:cstheme="minorHAnsi"/>
              </w:rPr>
              <w:t>key</w:t>
            </w:r>
            <w:proofErr w:type="spellEnd"/>
            <w:r w:rsidRPr="006D7FCB">
              <w:rPr>
                <w:rFonts w:asciiTheme="minorHAnsi" w:hAnsiTheme="minorHAnsi" w:cstheme="minorHAnsi"/>
              </w:rPr>
              <w:t xml:space="preserve"> da usare al momento dell’invocazione. È possibile tracciare, fare </w:t>
            </w:r>
            <w:r w:rsidRPr="006D7FCB">
              <w:rPr>
                <w:rFonts w:asciiTheme="minorHAnsi" w:hAnsiTheme="minorHAnsi" w:cstheme="minorHAnsi"/>
                <w:i/>
                <w:iCs/>
              </w:rPr>
              <w:t>l’auditing</w:t>
            </w:r>
            <w:r w:rsidRPr="006D7FCB">
              <w:rPr>
                <w:rFonts w:asciiTheme="minorHAnsi" w:hAnsiTheme="minorHAnsi" w:cstheme="minorHAnsi"/>
              </w:rPr>
              <w:t xml:space="preserve"> e fare </w:t>
            </w:r>
            <w:proofErr w:type="spellStart"/>
            <w:r w:rsidRPr="006D7FCB">
              <w:rPr>
                <w:rFonts w:asciiTheme="minorHAnsi" w:hAnsiTheme="minorHAnsi" w:cstheme="minorHAnsi"/>
                <w:i/>
                <w:iCs/>
              </w:rPr>
              <w:t>throttling</w:t>
            </w:r>
            <w:proofErr w:type="spellEnd"/>
            <w:r w:rsidRPr="006D7FCB">
              <w:rPr>
                <w:rFonts w:asciiTheme="minorHAnsi" w:hAnsiTheme="minorHAnsi" w:cstheme="minorHAnsi"/>
              </w:rPr>
              <w:t xml:space="preserve"> (in base a delle quote) delle invocazioni. Il servizio dispone di un portale amministrativo per la definizione e la gestione operativa delle API (monitor dei tempi di risposta, success/</w:t>
            </w:r>
            <w:proofErr w:type="spellStart"/>
            <w:r w:rsidRPr="006D7FCB">
              <w:rPr>
                <w:rFonts w:asciiTheme="minorHAnsi" w:hAnsiTheme="minorHAnsi" w:cstheme="minorHAnsi"/>
              </w:rPr>
              <w:t>failure</w:t>
            </w:r>
            <w:proofErr w:type="spellEnd"/>
            <w:r w:rsidRPr="006D7FCB">
              <w:rPr>
                <w:rFonts w:asciiTheme="minorHAnsi" w:hAnsiTheme="minorHAnsi" w:cstheme="minorHAnsi"/>
              </w:rPr>
              <w:t xml:space="preserve"> rate, statistiche d’uso, etc.). È disponibile anche un portale per gli sviluppatori che darà accesso alle definizioni delle API, alla documentazione e alle proprie statistiche d’uso.</w:t>
            </w:r>
          </w:p>
        </w:tc>
        <w:tc>
          <w:tcPr>
            <w:tcW w:w="1382" w:type="dxa"/>
            <w:vAlign w:val="center"/>
          </w:tcPr>
          <w:p w14:paraId="0F2D0FC0"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268CEF1F" w14:textId="77777777" w:rsidTr="00796991">
        <w:tc>
          <w:tcPr>
            <w:tcW w:w="2122" w:type="dxa"/>
            <w:vAlign w:val="center"/>
          </w:tcPr>
          <w:p w14:paraId="010EB90E"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Azure</w:t>
            </w:r>
            <w:proofErr w:type="spellEnd"/>
            <w:r w:rsidRPr="006D7FCB">
              <w:rPr>
                <w:rFonts w:asciiTheme="minorHAnsi" w:hAnsiTheme="minorHAnsi" w:cstheme="minorHAnsi"/>
                <w:b/>
                <w:bCs/>
              </w:rPr>
              <w:t xml:space="preserve"> </w:t>
            </w:r>
            <w:proofErr w:type="spellStart"/>
            <w:r w:rsidRPr="006D7FCB">
              <w:rPr>
                <w:rFonts w:asciiTheme="minorHAnsi" w:hAnsiTheme="minorHAnsi" w:cstheme="minorHAnsi"/>
                <w:b/>
                <w:bCs/>
              </w:rPr>
              <w:t>Function</w:t>
            </w:r>
            <w:proofErr w:type="spellEnd"/>
          </w:p>
        </w:tc>
        <w:tc>
          <w:tcPr>
            <w:tcW w:w="5563" w:type="dxa"/>
          </w:tcPr>
          <w:p w14:paraId="2CDE0B9B"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Soluzione </w:t>
            </w:r>
            <w:proofErr w:type="spellStart"/>
            <w:r w:rsidRPr="006D7FCB">
              <w:rPr>
                <w:rFonts w:asciiTheme="minorHAnsi" w:hAnsiTheme="minorHAnsi" w:cstheme="minorHAnsi"/>
              </w:rPr>
              <w:t>serverless</w:t>
            </w:r>
            <w:proofErr w:type="spellEnd"/>
            <w:r w:rsidRPr="006D7FCB">
              <w:rPr>
                <w:rFonts w:asciiTheme="minorHAnsi" w:hAnsiTheme="minorHAnsi" w:cstheme="minorHAnsi"/>
              </w:rPr>
              <w:t xml:space="preserve"> che consente di scrivere meno codice, gestire un'infrastruttura meno complessa e risparmiare sui costi. Non è più necessario preoccuparsi della distribuzione e della gestione dei server, in quanto l'infrastruttura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fornisce tutte le risorse aggiornate necessarie per mantenere le applicazioni in esecuzione. Ci si può concentrare sulle parti di codice che interessano di più e il resto viene gestito da Funzioni di </w:t>
            </w:r>
            <w:proofErr w:type="spellStart"/>
            <w:r w:rsidRPr="006D7FCB">
              <w:rPr>
                <w:rFonts w:asciiTheme="minorHAnsi" w:hAnsiTheme="minorHAnsi" w:cstheme="minorHAnsi"/>
              </w:rPr>
              <w:t>Azure</w:t>
            </w:r>
            <w:proofErr w:type="spellEnd"/>
            <w:r w:rsidRPr="006D7FCB">
              <w:rPr>
                <w:rFonts w:asciiTheme="minorHAnsi" w:hAnsiTheme="minorHAnsi" w:cstheme="minorHAnsi"/>
              </w:rPr>
              <w:t>.</w:t>
            </w:r>
          </w:p>
          <w:p w14:paraId="5D6FF1A8"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Spesso vengono sviluppati sistemi per reagire a una serie di eventi critici. Indipendentemente dal fatto che si stia creando un'API Web, rispondendo alle modifiche del database, elaborando i flussi di dati </w:t>
            </w:r>
            <w:proofErr w:type="spellStart"/>
            <w:r w:rsidRPr="006D7FCB">
              <w:rPr>
                <w:rFonts w:asciiTheme="minorHAnsi" w:hAnsiTheme="minorHAnsi" w:cstheme="minorHAnsi"/>
              </w:rPr>
              <w:t>IoT</w:t>
            </w:r>
            <w:proofErr w:type="spellEnd"/>
            <w:r w:rsidRPr="006D7FCB">
              <w:rPr>
                <w:rFonts w:asciiTheme="minorHAnsi" w:hAnsiTheme="minorHAnsi" w:cstheme="minorHAnsi"/>
              </w:rPr>
              <w:t xml:space="preserve"> o anche gestendo le code dei messaggi, ogni applicazione necessita di un modo per eseguire codice quando si verificano questi eventi.</w:t>
            </w:r>
          </w:p>
          <w:p w14:paraId="2A968FCA"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Per rispondere a questa esigenza, </w:t>
            </w:r>
            <w:proofErr w:type="spellStart"/>
            <w:r w:rsidRPr="006D7FCB">
              <w:rPr>
                <w:rFonts w:asciiTheme="minorHAnsi" w:hAnsiTheme="minorHAnsi" w:cstheme="minorHAnsi"/>
              </w:rPr>
              <w:t>Fun</w:t>
            </w:r>
            <w:r>
              <w:rPr>
                <w:rFonts w:asciiTheme="minorHAnsi" w:hAnsiTheme="minorHAnsi" w:cstheme="minorHAnsi"/>
              </w:rPr>
              <w:t>ction</w:t>
            </w:r>
            <w:proofErr w:type="spellEnd"/>
            <w:r>
              <w:rPr>
                <w:rFonts w:asciiTheme="minorHAnsi" w:hAnsiTheme="minorHAnsi" w:cstheme="minorHAnsi"/>
              </w:rPr>
              <w:t xml:space="preserve"> </w:t>
            </w:r>
            <w:r w:rsidRPr="006D7FCB">
              <w:rPr>
                <w:rFonts w:asciiTheme="minorHAnsi" w:hAnsiTheme="minorHAnsi" w:cstheme="minorHAnsi"/>
              </w:rPr>
              <w:t xml:space="preserve">di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prevede </w:t>
            </w:r>
            <w:r w:rsidRPr="006D7FCB">
              <w:rPr>
                <w:rFonts w:asciiTheme="minorHAnsi" w:hAnsiTheme="minorHAnsi" w:cstheme="minorHAnsi"/>
              </w:rPr>
              <w:lastRenderedPageBreak/>
              <w:t>risorse di calcolo su richiesta in due modi significativi.</w:t>
            </w:r>
          </w:p>
          <w:p w14:paraId="6D16FAC4"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Prima di tutto, </w:t>
            </w:r>
            <w:proofErr w:type="spellStart"/>
            <w:r w:rsidRPr="006D7FCB">
              <w:rPr>
                <w:rFonts w:asciiTheme="minorHAnsi" w:hAnsiTheme="minorHAnsi" w:cstheme="minorHAnsi"/>
              </w:rPr>
              <w:t>Fun</w:t>
            </w:r>
            <w:r>
              <w:rPr>
                <w:rFonts w:asciiTheme="minorHAnsi" w:hAnsiTheme="minorHAnsi" w:cstheme="minorHAnsi"/>
              </w:rPr>
              <w:t>ction</w:t>
            </w:r>
            <w:proofErr w:type="spellEnd"/>
            <w:r w:rsidRPr="006D7FCB">
              <w:rPr>
                <w:rFonts w:asciiTheme="minorHAnsi" w:hAnsiTheme="minorHAnsi" w:cstheme="minorHAnsi"/>
              </w:rPr>
              <w:t xml:space="preserve"> di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consente di implementare logica di sistema personalizzata in blocchi di codice immediatamente disponibili. Questi blocchi di codice si chiamano "funzioni". Le diverse funzioni possono essere eseguite in qualsiasi momento sia necessario rispondere a eventi critici.</w:t>
            </w:r>
          </w:p>
          <w:p w14:paraId="259F2EDC" w14:textId="77777777" w:rsidR="00796991" w:rsidRPr="006D7FCB" w:rsidRDefault="00796991" w:rsidP="005D54E9">
            <w:pPr>
              <w:rPr>
                <w:rFonts w:asciiTheme="minorHAnsi" w:hAnsiTheme="minorHAnsi" w:cstheme="minorHAnsi"/>
              </w:rPr>
            </w:pPr>
            <w:r w:rsidRPr="006D7FCB">
              <w:rPr>
                <w:rFonts w:asciiTheme="minorHAnsi" w:hAnsiTheme="minorHAnsi" w:cstheme="minorHAnsi"/>
              </w:rPr>
              <w:t xml:space="preserve">In secondo luogo, quando le richieste aumentano, Funzioni di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soddisfa la domanda con il numero necessario di risorse e istanze di funzioni, ma solo fintanto che servono. Quando le richieste diminuiscono, le eventuali risorse e istanze dell'applicazione aggiuntive vengono rimosse automaticamente.</w:t>
            </w:r>
          </w:p>
        </w:tc>
        <w:tc>
          <w:tcPr>
            <w:tcW w:w="1382" w:type="dxa"/>
            <w:vAlign w:val="center"/>
          </w:tcPr>
          <w:p w14:paraId="66D578EC"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lastRenderedPageBreak/>
              <w:t>PaaS</w:t>
            </w:r>
            <w:proofErr w:type="spellEnd"/>
          </w:p>
        </w:tc>
      </w:tr>
      <w:tr w:rsidR="00796991" w:rsidRPr="006D7FCB" w14:paraId="27BEF71F" w14:textId="77777777" w:rsidTr="00796991">
        <w:tc>
          <w:tcPr>
            <w:tcW w:w="2122" w:type="dxa"/>
            <w:vAlign w:val="center"/>
          </w:tcPr>
          <w:p w14:paraId="07BE35A2" w14:textId="77777777" w:rsidR="00796991" w:rsidRPr="006D7FCB" w:rsidRDefault="00796991" w:rsidP="00796991">
            <w:pPr>
              <w:jc w:val="center"/>
              <w:rPr>
                <w:rFonts w:asciiTheme="minorHAnsi" w:hAnsiTheme="minorHAnsi" w:cstheme="minorHAnsi"/>
                <w:b/>
                <w:bCs/>
              </w:rPr>
            </w:pPr>
            <w:proofErr w:type="spellStart"/>
            <w:r w:rsidRPr="006D7FCB">
              <w:rPr>
                <w:rFonts w:asciiTheme="minorHAnsi" w:hAnsiTheme="minorHAnsi" w:cstheme="minorHAnsi"/>
                <w:b/>
                <w:bCs/>
              </w:rPr>
              <w:t>Monitoring</w:t>
            </w:r>
            <w:proofErr w:type="spellEnd"/>
            <w:r w:rsidRPr="006D7FCB">
              <w:rPr>
                <w:rFonts w:asciiTheme="minorHAnsi" w:hAnsiTheme="minorHAnsi" w:cstheme="minorHAnsi"/>
                <w:b/>
                <w:bCs/>
              </w:rPr>
              <w:t xml:space="preserve"> Platform</w:t>
            </w:r>
          </w:p>
          <w:p w14:paraId="271C3243" w14:textId="77777777" w:rsidR="00796991" w:rsidRPr="006D7FCB" w:rsidRDefault="00796991" w:rsidP="00796991">
            <w:pPr>
              <w:jc w:val="center"/>
              <w:rPr>
                <w:rFonts w:asciiTheme="minorHAnsi" w:hAnsiTheme="minorHAnsi" w:cstheme="minorHAnsi"/>
                <w:b/>
                <w:bCs/>
              </w:rPr>
            </w:pPr>
          </w:p>
        </w:tc>
        <w:tc>
          <w:tcPr>
            <w:tcW w:w="5563" w:type="dxa"/>
          </w:tcPr>
          <w:p w14:paraId="7FC106D5"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È uno strumento di </w:t>
            </w:r>
            <w:proofErr w:type="spellStart"/>
            <w:r w:rsidRPr="006D7FCB">
              <w:rPr>
                <w:rFonts w:asciiTheme="minorHAnsi" w:hAnsiTheme="minorHAnsi" w:cstheme="minorHAnsi"/>
              </w:rPr>
              <w:t>monitoring</w:t>
            </w:r>
            <w:proofErr w:type="spellEnd"/>
            <w:r w:rsidRPr="006D7FCB">
              <w:rPr>
                <w:rFonts w:asciiTheme="minorHAnsi" w:hAnsiTheme="minorHAnsi" w:cstheme="minorHAnsi"/>
              </w:rPr>
              <w:t xml:space="preserve"> integrato </w:t>
            </w:r>
            <w:proofErr w:type="spellStart"/>
            <w:r w:rsidRPr="006D7FCB">
              <w:rPr>
                <w:rFonts w:asciiTheme="minorHAnsi" w:hAnsiTheme="minorHAnsi" w:cstheme="minorHAnsi"/>
              </w:rPr>
              <w:t>nativamente</w:t>
            </w:r>
            <w:proofErr w:type="spellEnd"/>
            <w:r w:rsidRPr="006D7FCB">
              <w:rPr>
                <w:rFonts w:asciiTheme="minorHAnsi" w:hAnsiTheme="minorHAnsi" w:cstheme="minorHAnsi"/>
              </w:rPr>
              <w:t xml:space="preserve"> con la piattaforma che eroga i servizi. Il servizio di </w:t>
            </w:r>
            <w:proofErr w:type="spellStart"/>
            <w:r w:rsidRPr="006D7FCB">
              <w:rPr>
                <w:rFonts w:asciiTheme="minorHAnsi" w:hAnsiTheme="minorHAnsi" w:cstheme="minorHAnsi"/>
              </w:rPr>
              <w:t>monitoring</w:t>
            </w:r>
            <w:proofErr w:type="spellEnd"/>
            <w:r w:rsidRPr="006D7FCB">
              <w:rPr>
                <w:rFonts w:asciiTheme="minorHAnsi" w:hAnsiTheme="minorHAnsi" w:cstheme="minorHAnsi"/>
              </w:rPr>
              <w:t xml:space="preserve"> è completamente gestito ed erogato in modalità </w:t>
            </w:r>
            <w:proofErr w:type="spellStart"/>
            <w:r w:rsidRPr="006D7FCB">
              <w:rPr>
                <w:rFonts w:asciiTheme="minorHAnsi" w:hAnsiTheme="minorHAnsi" w:cstheme="minorHAnsi"/>
              </w:rPr>
              <w:t>SaaS</w:t>
            </w:r>
            <w:proofErr w:type="spellEnd"/>
            <w:r w:rsidRPr="006D7FCB">
              <w:rPr>
                <w:rFonts w:asciiTheme="minorHAnsi" w:hAnsiTheme="minorHAnsi" w:cstheme="minorHAnsi"/>
              </w:rPr>
              <w:t xml:space="preserve"> (non richiede nessuna VM per l’hosting di componenti infrastrutturali). Non è richiesta alcuna strumentazione dei servizi monitorati (siano ess</w:t>
            </w:r>
            <w:r>
              <w:rPr>
                <w:rFonts w:asciiTheme="minorHAnsi" w:hAnsiTheme="minorHAnsi" w:cstheme="minorHAnsi"/>
              </w:rPr>
              <w:t>i</w:t>
            </w:r>
            <w:r w:rsidRPr="006D7FCB">
              <w:rPr>
                <w:rFonts w:asciiTheme="minorHAnsi" w:hAnsiTheme="minorHAnsi" w:cstheme="minorHAnsi"/>
              </w:rPr>
              <w:t xml:space="preserve"> VM o servizi </w:t>
            </w:r>
            <w:proofErr w:type="spellStart"/>
            <w:r w:rsidRPr="006D7FCB">
              <w:rPr>
                <w:rFonts w:asciiTheme="minorHAnsi" w:hAnsiTheme="minorHAnsi" w:cstheme="minorHAnsi"/>
              </w:rPr>
              <w:t>PaaS</w:t>
            </w:r>
            <w:proofErr w:type="spellEnd"/>
            <w:r w:rsidRPr="006D7FCB">
              <w:rPr>
                <w:rFonts w:asciiTheme="minorHAnsi" w:hAnsiTheme="minorHAnsi" w:cstheme="minorHAnsi"/>
              </w:rPr>
              <w:t>). Include le seguenti funzionalità:</w:t>
            </w:r>
          </w:p>
          <w:p w14:paraId="2B30190F" w14:textId="77777777" w:rsidR="00796991" w:rsidRPr="006D7FCB" w:rsidRDefault="00796991" w:rsidP="00796991">
            <w:pPr>
              <w:widowControl/>
              <w:numPr>
                <w:ilvl w:val="0"/>
                <w:numId w:val="16"/>
              </w:numPr>
              <w:autoSpaceDE/>
              <w:autoSpaceDN/>
              <w:adjustRightInd/>
              <w:spacing w:line="360" w:lineRule="auto"/>
              <w:ind w:left="462"/>
              <w:rPr>
                <w:rFonts w:asciiTheme="minorHAnsi" w:hAnsiTheme="minorHAnsi" w:cstheme="minorHAnsi"/>
              </w:rPr>
            </w:pPr>
            <w:r w:rsidRPr="006D7FCB">
              <w:rPr>
                <w:rFonts w:asciiTheme="minorHAnsi" w:hAnsiTheme="minorHAnsi" w:cstheme="minorHAnsi"/>
              </w:rPr>
              <w:t xml:space="preserve">Rilevazione e diagnostica </w:t>
            </w:r>
            <w:r>
              <w:rPr>
                <w:rFonts w:asciiTheme="minorHAnsi" w:hAnsiTheme="minorHAnsi" w:cstheme="minorHAnsi"/>
              </w:rPr>
              <w:t>d</w:t>
            </w:r>
            <w:r w:rsidRPr="006D7FCB">
              <w:rPr>
                <w:rFonts w:asciiTheme="minorHAnsi" w:hAnsiTheme="minorHAnsi" w:cstheme="minorHAnsi"/>
              </w:rPr>
              <w:t xml:space="preserve">i problemi tra applicazioni </w:t>
            </w:r>
          </w:p>
          <w:p w14:paraId="6F3E1BB4" w14:textId="77777777" w:rsidR="00796991" w:rsidRPr="006D7FCB" w:rsidRDefault="00796991" w:rsidP="00796991">
            <w:pPr>
              <w:widowControl/>
              <w:numPr>
                <w:ilvl w:val="0"/>
                <w:numId w:val="16"/>
              </w:numPr>
              <w:autoSpaceDE/>
              <w:autoSpaceDN/>
              <w:adjustRightInd/>
              <w:spacing w:line="360" w:lineRule="auto"/>
              <w:ind w:left="462"/>
              <w:rPr>
                <w:rFonts w:asciiTheme="minorHAnsi" w:hAnsiTheme="minorHAnsi" w:cstheme="minorHAnsi"/>
              </w:rPr>
            </w:pPr>
            <w:r w:rsidRPr="006D7FCB">
              <w:rPr>
                <w:rFonts w:asciiTheme="minorHAnsi" w:hAnsiTheme="minorHAnsi" w:cstheme="minorHAnsi"/>
              </w:rPr>
              <w:t xml:space="preserve">Correlazione dei problemi di infrastruttura e quelli applicativi </w:t>
            </w:r>
          </w:p>
          <w:p w14:paraId="3CB9BEA1" w14:textId="77777777" w:rsidR="00796991" w:rsidRPr="006D7FCB" w:rsidRDefault="00796991" w:rsidP="00796991">
            <w:pPr>
              <w:widowControl/>
              <w:numPr>
                <w:ilvl w:val="0"/>
                <w:numId w:val="16"/>
              </w:numPr>
              <w:autoSpaceDE/>
              <w:autoSpaceDN/>
              <w:adjustRightInd/>
              <w:spacing w:line="360" w:lineRule="auto"/>
              <w:ind w:left="462"/>
              <w:rPr>
                <w:rFonts w:asciiTheme="minorHAnsi" w:hAnsiTheme="minorHAnsi" w:cstheme="minorHAnsi"/>
              </w:rPr>
            </w:pPr>
            <w:r w:rsidRPr="006D7FCB">
              <w:rPr>
                <w:rFonts w:asciiTheme="minorHAnsi" w:hAnsiTheme="minorHAnsi" w:cstheme="minorHAnsi"/>
              </w:rPr>
              <w:t>Acquisizione dei log di monitoraggio in una piattaforma di Log Analytics per la risoluzione dei problemi e la diagnostica approfondita.</w:t>
            </w:r>
          </w:p>
          <w:p w14:paraId="3CD2F23E" w14:textId="77777777" w:rsidR="00796991" w:rsidRPr="006D7FCB" w:rsidRDefault="00796991" w:rsidP="00796991">
            <w:pPr>
              <w:widowControl/>
              <w:numPr>
                <w:ilvl w:val="0"/>
                <w:numId w:val="16"/>
              </w:numPr>
              <w:autoSpaceDE/>
              <w:autoSpaceDN/>
              <w:adjustRightInd/>
              <w:spacing w:line="360" w:lineRule="auto"/>
              <w:ind w:left="462"/>
              <w:rPr>
                <w:rFonts w:asciiTheme="minorHAnsi" w:hAnsiTheme="minorHAnsi" w:cstheme="minorHAnsi"/>
              </w:rPr>
            </w:pPr>
            <w:r w:rsidRPr="006D7FCB">
              <w:rPr>
                <w:rFonts w:asciiTheme="minorHAnsi" w:hAnsiTheme="minorHAnsi" w:cstheme="minorHAnsi"/>
              </w:rPr>
              <w:t>Possibilità di generare notifiche e di compiere azioni automatizzate.</w:t>
            </w:r>
          </w:p>
          <w:p w14:paraId="03A40081" w14:textId="77777777" w:rsidR="00796991" w:rsidRPr="006D7FCB" w:rsidRDefault="00796991" w:rsidP="00796991">
            <w:pPr>
              <w:widowControl/>
              <w:numPr>
                <w:ilvl w:val="0"/>
                <w:numId w:val="16"/>
              </w:numPr>
              <w:autoSpaceDE/>
              <w:autoSpaceDN/>
              <w:adjustRightInd/>
              <w:spacing w:line="360" w:lineRule="auto"/>
              <w:ind w:left="462"/>
              <w:rPr>
                <w:rFonts w:asciiTheme="minorHAnsi" w:hAnsiTheme="minorHAnsi" w:cstheme="minorHAnsi"/>
              </w:rPr>
            </w:pPr>
            <w:r w:rsidRPr="006D7FCB">
              <w:rPr>
                <w:rFonts w:asciiTheme="minorHAnsi" w:hAnsiTheme="minorHAnsi" w:cstheme="minorHAnsi"/>
              </w:rPr>
              <w:t xml:space="preserve">Creazione di </w:t>
            </w:r>
            <w:proofErr w:type="spellStart"/>
            <w:r w:rsidRPr="006D7FCB">
              <w:rPr>
                <w:rFonts w:asciiTheme="minorHAnsi" w:hAnsiTheme="minorHAnsi" w:cstheme="minorHAnsi"/>
              </w:rPr>
              <w:t>dashboard</w:t>
            </w:r>
            <w:proofErr w:type="spellEnd"/>
            <w:r w:rsidRPr="006D7FCB">
              <w:rPr>
                <w:rFonts w:asciiTheme="minorHAnsi" w:hAnsiTheme="minorHAnsi" w:cstheme="minorHAnsi"/>
              </w:rPr>
              <w:t xml:space="preserve"> e </w:t>
            </w:r>
            <w:proofErr w:type="spellStart"/>
            <w:r w:rsidRPr="006D7FCB">
              <w:rPr>
                <w:rFonts w:asciiTheme="minorHAnsi" w:hAnsiTheme="minorHAnsi" w:cstheme="minorHAnsi"/>
              </w:rPr>
              <w:t>workspace</w:t>
            </w:r>
            <w:proofErr w:type="spellEnd"/>
            <w:r w:rsidRPr="006D7FCB">
              <w:rPr>
                <w:rFonts w:asciiTheme="minorHAnsi" w:hAnsiTheme="minorHAnsi" w:cstheme="minorHAnsi"/>
              </w:rPr>
              <w:t xml:space="preserve"> in ambiente </w:t>
            </w:r>
            <w:proofErr w:type="spellStart"/>
            <w:r w:rsidRPr="006D7FCB">
              <w:rPr>
                <w:rFonts w:asciiTheme="minorHAnsi" w:hAnsiTheme="minorHAnsi" w:cstheme="minorHAnsi"/>
              </w:rPr>
              <w:t>cloud</w:t>
            </w:r>
            <w:proofErr w:type="spellEnd"/>
          </w:p>
        </w:tc>
        <w:tc>
          <w:tcPr>
            <w:tcW w:w="1382" w:type="dxa"/>
            <w:vAlign w:val="center"/>
          </w:tcPr>
          <w:p w14:paraId="45B40F62"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72D622C1" w14:textId="77777777" w:rsidTr="00796991">
        <w:tc>
          <w:tcPr>
            <w:tcW w:w="2122" w:type="dxa"/>
            <w:vAlign w:val="center"/>
          </w:tcPr>
          <w:p w14:paraId="641B35E7" w14:textId="77777777" w:rsidR="00796991" w:rsidRPr="006D7FCB" w:rsidRDefault="00796991" w:rsidP="00796991">
            <w:pPr>
              <w:jc w:val="center"/>
              <w:rPr>
                <w:rFonts w:asciiTheme="minorHAnsi" w:hAnsiTheme="minorHAnsi" w:cstheme="minorHAnsi"/>
                <w:b/>
                <w:bCs/>
                <w:lang w:val="en-GB"/>
              </w:rPr>
            </w:pPr>
            <w:r w:rsidRPr="006D7FCB">
              <w:rPr>
                <w:rFonts w:asciiTheme="minorHAnsi" w:hAnsiTheme="minorHAnsi" w:cstheme="minorHAnsi"/>
                <w:b/>
                <w:bCs/>
                <w:lang w:val="en-GB"/>
              </w:rPr>
              <w:t>Azure Defender for Cloud</w:t>
            </w:r>
          </w:p>
        </w:tc>
        <w:tc>
          <w:tcPr>
            <w:tcW w:w="5563" w:type="dxa"/>
          </w:tcPr>
          <w:p w14:paraId="02EFD05D" w14:textId="4CEAE76D" w:rsidR="00796991" w:rsidRPr="006D7FCB" w:rsidRDefault="00221DC8" w:rsidP="00221DC8">
            <w:pPr>
              <w:rPr>
                <w:rFonts w:asciiTheme="minorHAnsi" w:hAnsiTheme="minorHAnsi" w:cstheme="minorHAnsi"/>
              </w:rPr>
            </w:pPr>
            <w:r>
              <w:rPr>
                <w:rFonts w:ascii="Segoe UI Symbol" w:hAnsi="Segoe UI Symbol" w:cstheme="minorHAnsi"/>
                <w:lang w:val="en-GB"/>
              </w:rPr>
              <w:t>È</w:t>
            </w:r>
            <w:r w:rsidR="00796991" w:rsidRPr="006D7FCB">
              <w:rPr>
                <w:rFonts w:asciiTheme="minorHAnsi" w:hAnsiTheme="minorHAnsi" w:cstheme="minorHAnsi"/>
                <w:lang w:val="en-GB"/>
              </w:rPr>
              <w:t xml:space="preserve"> </w:t>
            </w:r>
            <w:proofErr w:type="spellStart"/>
            <w:r w:rsidR="00796991" w:rsidRPr="006D7FCB">
              <w:rPr>
                <w:rFonts w:asciiTheme="minorHAnsi" w:hAnsiTheme="minorHAnsi" w:cstheme="minorHAnsi"/>
                <w:lang w:val="en-GB"/>
              </w:rPr>
              <w:t>una</w:t>
            </w:r>
            <w:proofErr w:type="spellEnd"/>
            <w:r w:rsidR="00796991" w:rsidRPr="006D7FCB">
              <w:rPr>
                <w:rFonts w:asciiTheme="minorHAnsi" w:hAnsiTheme="minorHAnsi" w:cstheme="minorHAnsi"/>
                <w:lang w:val="en-GB"/>
              </w:rPr>
              <w:t xml:space="preserve"> </w:t>
            </w:r>
            <w:proofErr w:type="spellStart"/>
            <w:r w:rsidR="00796991" w:rsidRPr="006D7FCB">
              <w:rPr>
                <w:rFonts w:asciiTheme="minorHAnsi" w:hAnsiTheme="minorHAnsi" w:cstheme="minorHAnsi"/>
                <w:lang w:val="en-GB"/>
              </w:rPr>
              <w:t>piattaforma</w:t>
            </w:r>
            <w:proofErr w:type="spellEnd"/>
            <w:r w:rsidR="00796991" w:rsidRPr="006D7FCB">
              <w:rPr>
                <w:rFonts w:asciiTheme="minorHAnsi" w:hAnsiTheme="minorHAnsi" w:cstheme="minorHAnsi"/>
                <w:lang w:val="en-GB"/>
              </w:rPr>
              <w:t xml:space="preserve"> CWPP (Cloud Security Posture Management) e Cloud Workload Protection Platform (CWPP) per </w:t>
            </w:r>
            <w:proofErr w:type="spellStart"/>
            <w:r w:rsidR="00796991" w:rsidRPr="006D7FCB">
              <w:rPr>
                <w:rFonts w:asciiTheme="minorHAnsi" w:hAnsiTheme="minorHAnsi" w:cstheme="minorHAnsi"/>
                <w:lang w:val="en-GB"/>
              </w:rPr>
              <w:t>tutte</w:t>
            </w:r>
            <w:proofErr w:type="spellEnd"/>
            <w:r w:rsidR="00796991" w:rsidRPr="006D7FCB">
              <w:rPr>
                <w:rFonts w:asciiTheme="minorHAnsi" w:hAnsiTheme="minorHAnsi" w:cstheme="minorHAnsi"/>
                <w:lang w:val="en-GB"/>
              </w:rPr>
              <w:t xml:space="preserve"> le </w:t>
            </w:r>
            <w:proofErr w:type="spellStart"/>
            <w:r w:rsidR="00796991" w:rsidRPr="006D7FCB">
              <w:rPr>
                <w:rFonts w:asciiTheme="minorHAnsi" w:hAnsiTheme="minorHAnsi" w:cstheme="minorHAnsi"/>
                <w:lang w:val="en-GB"/>
              </w:rPr>
              <w:t>risorse</w:t>
            </w:r>
            <w:proofErr w:type="spellEnd"/>
            <w:r w:rsidR="00796991" w:rsidRPr="006D7FCB">
              <w:rPr>
                <w:rFonts w:asciiTheme="minorHAnsi" w:hAnsiTheme="minorHAnsi" w:cstheme="minorHAnsi"/>
                <w:lang w:val="en-GB"/>
              </w:rPr>
              <w:t xml:space="preserve"> Azure, on prem</w:t>
            </w:r>
            <w:r w:rsidR="00796991">
              <w:rPr>
                <w:rFonts w:asciiTheme="minorHAnsi" w:hAnsiTheme="minorHAnsi" w:cstheme="minorHAnsi"/>
                <w:lang w:val="en-GB"/>
              </w:rPr>
              <w:t>ise</w:t>
            </w:r>
            <w:r w:rsidR="00796991" w:rsidRPr="006D7FCB">
              <w:rPr>
                <w:rFonts w:asciiTheme="minorHAnsi" w:hAnsiTheme="minorHAnsi" w:cstheme="minorHAnsi"/>
                <w:lang w:val="en-GB"/>
              </w:rPr>
              <w:t xml:space="preserve"> e multi-cloud (Amazon AWS e Google GCP). </w:t>
            </w:r>
            <w:proofErr w:type="spellStart"/>
            <w:r w:rsidR="00796991" w:rsidRPr="006D7FCB">
              <w:rPr>
                <w:rFonts w:asciiTheme="minorHAnsi" w:hAnsiTheme="minorHAnsi" w:cstheme="minorHAnsi"/>
              </w:rPr>
              <w:t>Defender</w:t>
            </w:r>
            <w:proofErr w:type="spellEnd"/>
            <w:r w:rsidR="00796991" w:rsidRPr="006D7FCB">
              <w:rPr>
                <w:rFonts w:asciiTheme="minorHAnsi" w:hAnsiTheme="minorHAnsi" w:cstheme="minorHAnsi"/>
              </w:rPr>
              <w:t xml:space="preserve"> per il </w:t>
            </w:r>
            <w:proofErr w:type="spellStart"/>
            <w:r w:rsidR="00796991" w:rsidRPr="006D7FCB">
              <w:rPr>
                <w:rFonts w:asciiTheme="minorHAnsi" w:hAnsiTheme="minorHAnsi" w:cstheme="minorHAnsi"/>
              </w:rPr>
              <w:t>cloud</w:t>
            </w:r>
            <w:proofErr w:type="spellEnd"/>
            <w:r w:rsidR="00796991" w:rsidRPr="006D7FCB">
              <w:rPr>
                <w:rFonts w:asciiTheme="minorHAnsi" w:hAnsiTheme="minorHAnsi" w:cstheme="minorHAnsi"/>
              </w:rPr>
              <w:t xml:space="preserve"> soddisfa tre esigenze fondamentali man mano che si gestisce la sicurezza delle risorse e dei carichi di lavoro nel </w:t>
            </w:r>
            <w:proofErr w:type="spellStart"/>
            <w:r w:rsidR="00796991" w:rsidRPr="006D7FCB">
              <w:rPr>
                <w:rFonts w:asciiTheme="minorHAnsi" w:hAnsiTheme="minorHAnsi" w:cstheme="minorHAnsi"/>
              </w:rPr>
              <w:t>cloud</w:t>
            </w:r>
            <w:proofErr w:type="spellEnd"/>
            <w:r w:rsidR="00796991" w:rsidRPr="006D7FCB">
              <w:rPr>
                <w:rFonts w:asciiTheme="minorHAnsi" w:hAnsiTheme="minorHAnsi" w:cstheme="minorHAnsi"/>
              </w:rPr>
              <w:t xml:space="preserve"> e in locale: il punteggio di sicurezza di </w:t>
            </w:r>
            <w:proofErr w:type="spellStart"/>
            <w:r w:rsidR="00796991" w:rsidRPr="006D7FCB">
              <w:rPr>
                <w:rFonts w:asciiTheme="minorHAnsi" w:hAnsiTheme="minorHAnsi" w:cstheme="minorHAnsi"/>
              </w:rPr>
              <w:t>Defender</w:t>
            </w:r>
            <w:proofErr w:type="spellEnd"/>
            <w:r w:rsidR="00796991" w:rsidRPr="006D7FCB">
              <w:rPr>
                <w:rFonts w:asciiTheme="minorHAnsi" w:hAnsiTheme="minorHAnsi" w:cstheme="minorHAnsi"/>
              </w:rPr>
              <w:t xml:space="preserve"> for </w:t>
            </w:r>
            <w:proofErr w:type="spellStart"/>
            <w:r w:rsidR="00796991" w:rsidRPr="006D7FCB">
              <w:rPr>
                <w:rFonts w:asciiTheme="minorHAnsi" w:hAnsiTheme="minorHAnsi" w:cstheme="minorHAnsi"/>
              </w:rPr>
              <w:t>Cloud</w:t>
            </w:r>
            <w:proofErr w:type="spellEnd"/>
            <w:r w:rsidR="00796991" w:rsidRPr="006D7FCB">
              <w:rPr>
                <w:rFonts w:asciiTheme="minorHAnsi" w:hAnsiTheme="minorHAnsi" w:cstheme="minorHAnsi"/>
              </w:rPr>
              <w:t xml:space="preserve">, le raccomandazioni di </w:t>
            </w:r>
            <w:proofErr w:type="spellStart"/>
            <w:r w:rsidR="00796991" w:rsidRPr="006D7FCB">
              <w:rPr>
                <w:rFonts w:asciiTheme="minorHAnsi" w:hAnsiTheme="minorHAnsi" w:cstheme="minorHAnsi"/>
              </w:rPr>
              <w:t>Defender</w:t>
            </w:r>
            <w:proofErr w:type="spellEnd"/>
            <w:r w:rsidR="00796991" w:rsidRPr="006D7FCB">
              <w:rPr>
                <w:rFonts w:asciiTheme="minorHAnsi" w:hAnsiTheme="minorHAnsi" w:cstheme="minorHAnsi"/>
              </w:rPr>
              <w:t xml:space="preserve"> for </w:t>
            </w:r>
            <w:proofErr w:type="spellStart"/>
            <w:r w:rsidR="00796991" w:rsidRPr="006D7FCB">
              <w:rPr>
                <w:rFonts w:asciiTheme="minorHAnsi" w:hAnsiTheme="minorHAnsi" w:cstheme="minorHAnsi"/>
              </w:rPr>
              <w:t>Cloud</w:t>
            </w:r>
            <w:proofErr w:type="spellEnd"/>
            <w:r w:rsidR="00796991" w:rsidRPr="006D7FCB">
              <w:rPr>
                <w:rFonts w:asciiTheme="minorHAnsi" w:hAnsiTheme="minorHAnsi" w:cstheme="minorHAnsi"/>
              </w:rPr>
              <w:t xml:space="preserve"> e gli avvisi di </w:t>
            </w:r>
            <w:proofErr w:type="spellStart"/>
            <w:r w:rsidR="00796991" w:rsidRPr="006D7FCB">
              <w:rPr>
                <w:rFonts w:asciiTheme="minorHAnsi" w:hAnsiTheme="minorHAnsi" w:cstheme="minorHAnsi"/>
              </w:rPr>
              <w:t>Defender</w:t>
            </w:r>
            <w:proofErr w:type="spellEnd"/>
            <w:r w:rsidR="00796991" w:rsidRPr="006D7FCB">
              <w:rPr>
                <w:rFonts w:asciiTheme="minorHAnsi" w:hAnsiTheme="minorHAnsi" w:cstheme="minorHAnsi"/>
              </w:rPr>
              <w:t xml:space="preserve"> for </w:t>
            </w:r>
            <w:proofErr w:type="spellStart"/>
            <w:r w:rsidR="00796991" w:rsidRPr="006D7FCB">
              <w:rPr>
                <w:rFonts w:asciiTheme="minorHAnsi" w:hAnsiTheme="minorHAnsi" w:cstheme="minorHAnsi"/>
              </w:rPr>
              <w:t>Cloud</w:t>
            </w:r>
            <w:proofErr w:type="spellEnd"/>
            <w:r w:rsidR="00796991" w:rsidRPr="006D7FCB">
              <w:rPr>
                <w:rFonts w:asciiTheme="minorHAnsi" w:hAnsiTheme="minorHAnsi" w:cstheme="minorHAnsi"/>
              </w:rPr>
              <w:t>.</w:t>
            </w:r>
          </w:p>
        </w:tc>
        <w:tc>
          <w:tcPr>
            <w:tcW w:w="1382" w:type="dxa"/>
            <w:vAlign w:val="center"/>
          </w:tcPr>
          <w:p w14:paraId="45193369"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13BD25E1" w14:textId="77777777" w:rsidTr="00796991">
        <w:tc>
          <w:tcPr>
            <w:tcW w:w="2122" w:type="dxa"/>
            <w:vAlign w:val="center"/>
          </w:tcPr>
          <w:p w14:paraId="1C002E44" w14:textId="77777777" w:rsidR="00796991" w:rsidRPr="006D7FCB" w:rsidRDefault="00796991" w:rsidP="00796991">
            <w:pPr>
              <w:jc w:val="center"/>
              <w:rPr>
                <w:rFonts w:asciiTheme="minorHAnsi" w:hAnsiTheme="minorHAnsi" w:cstheme="minorHAnsi"/>
                <w:b/>
                <w:bCs/>
                <w:lang w:val="en-GB"/>
              </w:rPr>
            </w:pPr>
            <w:r w:rsidRPr="006D7FCB">
              <w:rPr>
                <w:rFonts w:asciiTheme="minorHAnsi" w:hAnsiTheme="minorHAnsi" w:cstheme="minorHAnsi"/>
                <w:b/>
                <w:bCs/>
                <w:lang w:val="en-GB"/>
              </w:rPr>
              <w:lastRenderedPageBreak/>
              <w:t>Azure Sentinel</w:t>
            </w:r>
          </w:p>
        </w:tc>
        <w:tc>
          <w:tcPr>
            <w:tcW w:w="5563" w:type="dxa"/>
          </w:tcPr>
          <w:p w14:paraId="4DFBACC3"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È la soluzione di Security Information and </w:t>
            </w:r>
            <w:proofErr w:type="spellStart"/>
            <w:r w:rsidRPr="006D7FCB">
              <w:rPr>
                <w:rFonts w:asciiTheme="minorHAnsi" w:hAnsiTheme="minorHAnsi" w:cstheme="minorHAnsi"/>
              </w:rPr>
              <w:t>Event</w:t>
            </w:r>
            <w:proofErr w:type="spellEnd"/>
            <w:r w:rsidRPr="006D7FCB">
              <w:rPr>
                <w:rFonts w:asciiTheme="minorHAnsi" w:hAnsiTheme="minorHAnsi" w:cstheme="minorHAnsi"/>
              </w:rPr>
              <w:t xml:space="preserve"> Management (SIEM) e Security </w:t>
            </w:r>
            <w:proofErr w:type="spellStart"/>
            <w:r w:rsidRPr="006D7FCB">
              <w:rPr>
                <w:rFonts w:asciiTheme="minorHAnsi" w:hAnsiTheme="minorHAnsi" w:cstheme="minorHAnsi"/>
              </w:rPr>
              <w:t>Orchestration</w:t>
            </w:r>
            <w:proofErr w:type="spellEnd"/>
            <w:r w:rsidRPr="006D7FCB">
              <w:rPr>
                <w:rFonts w:asciiTheme="minorHAnsi" w:hAnsiTheme="minorHAnsi" w:cstheme="minorHAnsi"/>
              </w:rPr>
              <w:t xml:space="preserve">, Automation and </w:t>
            </w:r>
            <w:proofErr w:type="spellStart"/>
            <w:r w:rsidRPr="006D7FCB">
              <w:rPr>
                <w:rFonts w:asciiTheme="minorHAnsi" w:hAnsiTheme="minorHAnsi" w:cstheme="minorHAnsi"/>
              </w:rPr>
              <w:t>Response</w:t>
            </w:r>
            <w:proofErr w:type="spellEnd"/>
            <w:r w:rsidRPr="006D7FCB">
              <w:rPr>
                <w:rFonts w:asciiTheme="minorHAnsi" w:hAnsiTheme="minorHAnsi" w:cstheme="minorHAnsi"/>
              </w:rPr>
              <w:t xml:space="preserve"> (SOAR) per l’aggregazione e l’analisi di eventi di sicurezza provenienti dai sistemi IT sia on </w:t>
            </w:r>
            <w:proofErr w:type="spellStart"/>
            <w:r w:rsidRPr="006D7FCB">
              <w:rPr>
                <w:rFonts w:asciiTheme="minorHAnsi" w:hAnsiTheme="minorHAnsi" w:cstheme="minorHAnsi"/>
              </w:rPr>
              <w:t>premises</w:t>
            </w:r>
            <w:proofErr w:type="spellEnd"/>
            <w:r w:rsidRPr="006D7FCB">
              <w:rPr>
                <w:rFonts w:asciiTheme="minorHAnsi" w:hAnsiTheme="minorHAnsi" w:cstheme="minorHAnsi"/>
              </w:rPr>
              <w:t xml:space="preserve"> che nel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la rilevazione di situazioni anomale associate a questi eventi, l’individuazione di correlazioni tra le entità coinvolte negli incidenti e le informazioni di </w:t>
            </w:r>
            <w:proofErr w:type="spellStart"/>
            <w:r w:rsidRPr="006D7FCB">
              <w:rPr>
                <w:rFonts w:asciiTheme="minorHAnsi" w:hAnsiTheme="minorHAnsi" w:cstheme="minorHAnsi"/>
              </w:rPr>
              <w:t>Threat</w:t>
            </w:r>
            <w:proofErr w:type="spellEnd"/>
            <w:r w:rsidRPr="006D7FCB">
              <w:rPr>
                <w:rFonts w:asciiTheme="minorHAnsi" w:hAnsiTheme="minorHAnsi" w:cstheme="minorHAnsi"/>
              </w:rPr>
              <w:t xml:space="preserve"> Intelligence provenienti dalle fonti di interesse.</w:t>
            </w:r>
          </w:p>
        </w:tc>
        <w:tc>
          <w:tcPr>
            <w:tcW w:w="1382" w:type="dxa"/>
            <w:vAlign w:val="center"/>
          </w:tcPr>
          <w:p w14:paraId="4B1F884F"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34AA9D0B" w14:textId="77777777" w:rsidTr="00796991">
        <w:tc>
          <w:tcPr>
            <w:tcW w:w="2122" w:type="dxa"/>
            <w:vAlign w:val="center"/>
          </w:tcPr>
          <w:p w14:paraId="5A62E0C9" w14:textId="77777777" w:rsidR="00796991" w:rsidRPr="006D7FCB" w:rsidRDefault="00796991" w:rsidP="00796991">
            <w:pPr>
              <w:jc w:val="center"/>
              <w:rPr>
                <w:rFonts w:asciiTheme="minorHAnsi" w:hAnsiTheme="minorHAnsi" w:cstheme="minorHAnsi"/>
                <w:b/>
                <w:bCs/>
                <w:lang w:val="en-GB"/>
              </w:rPr>
            </w:pPr>
            <w:r w:rsidRPr="006D7FCB">
              <w:rPr>
                <w:rFonts w:asciiTheme="minorHAnsi" w:hAnsiTheme="minorHAnsi" w:cstheme="minorHAnsi"/>
                <w:b/>
                <w:bCs/>
                <w:lang w:val="en-GB"/>
              </w:rPr>
              <w:t>Azure Front Door</w:t>
            </w:r>
          </w:p>
        </w:tc>
        <w:tc>
          <w:tcPr>
            <w:tcW w:w="5563" w:type="dxa"/>
          </w:tcPr>
          <w:p w14:paraId="1E5653C4"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È la rete CDN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Content Delivery Network) moderna di Microsoft che offre accesso rapido, affidabile e sicuro tra gli utenti e il contenuto Web statico e dinamico delle applicazioni in tutto il mondo. </w:t>
            </w:r>
            <w:proofErr w:type="spellStart"/>
            <w:r w:rsidRPr="006D7FCB">
              <w:rPr>
                <w:rFonts w:asciiTheme="minorHAnsi" w:hAnsiTheme="minorHAnsi" w:cstheme="minorHAnsi"/>
              </w:rPr>
              <w:t>Frontdoor</w:t>
            </w:r>
            <w:proofErr w:type="spellEnd"/>
            <w:r w:rsidRPr="006D7FCB">
              <w:rPr>
                <w:rFonts w:asciiTheme="minorHAnsi" w:hAnsiTheme="minorHAnsi" w:cstheme="minorHAnsi"/>
              </w:rPr>
              <w:t xml:space="preserve"> di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offre il contenuto usando la rete perimetrale globale di Microsoft con centinaia di IP globali e locali distribuiti in tutto il mondo vicino agli utenti finali aziendali e consumer.</w:t>
            </w:r>
          </w:p>
        </w:tc>
        <w:tc>
          <w:tcPr>
            <w:tcW w:w="1382" w:type="dxa"/>
            <w:vAlign w:val="center"/>
          </w:tcPr>
          <w:p w14:paraId="70D84A63"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1689BB6F" w14:textId="77777777" w:rsidTr="00796991">
        <w:tc>
          <w:tcPr>
            <w:tcW w:w="2122" w:type="dxa"/>
            <w:vAlign w:val="center"/>
          </w:tcPr>
          <w:p w14:paraId="10578A30" w14:textId="77777777" w:rsidR="00796991" w:rsidRPr="006D7FCB" w:rsidRDefault="00796991" w:rsidP="00796991">
            <w:pPr>
              <w:jc w:val="center"/>
              <w:rPr>
                <w:rFonts w:asciiTheme="minorHAnsi" w:hAnsiTheme="minorHAnsi" w:cstheme="minorHAnsi"/>
                <w:b/>
                <w:bCs/>
                <w:lang w:val="en-GB"/>
              </w:rPr>
            </w:pPr>
            <w:r w:rsidRPr="006D7FCB">
              <w:rPr>
                <w:rFonts w:asciiTheme="minorHAnsi" w:hAnsiTheme="minorHAnsi" w:cstheme="minorHAnsi"/>
                <w:b/>
                <w:bCs/>
                <w:lang w:val="en-GB"/>
              </w:rPr>
              <w:t>Azure Firewall</w:t>
            </w:r>
          </w:p>
        </w:tc>
        <w:tc>
          <w:tcPr>
            <w:tcW w:w="5563" w:type="dxa"/>
          </w:tcPr>
          <w:p w14:paraId="095D0917"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È un servizio di sicurezza firewall di rete intelligente e nativo del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che una protezione ottimale dalle minacce per i carichi di lavoro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eseguiti in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È un firewall con stato completo distribuito come servizio, con disponibilità elevata integrata e scalabilità </w:t>
            </w:r>
            <w:proofErr w:type="spellStart"/>
            <w:r w:rsidRPr="006D7FCB">
              <w:rPr>
                <w:rFonts w:asciiTheme="minorHAnsi" w:hAnsiTheme="minorHAnsi" w:cstheme="minorHAnsi"/>
              </w:rPr>
              <w:t>cloud</w:t>
            </w:r>
            <w:proofErr w:type="spellEnd"/>
            <w:r w:rsidRPr="006D7FCB">
              <w:rPr>
                <w:rFonts w:asciiTheme="minorHAnsi" w:hAnsiTheme="minorHAnsi" w:cstheme="minorHAnsi"/>
              </w:rPr>
              <w:t xml:space="preserve"> illimitata. Consente l'ispezione sia del traffico orizzontale destra-sinistra, sia del traffico verticale alto-basso.</w:t>
            </w:r>
          </w:p>
        </w:tc>
        <w:tc>
          <w:tcPr>
            <w:tcW w:w="1382" w:type="dxa"/>
            <w:vAlign w:val="center"/>
          </w:tcPr>
          <w:p w14:paraId="51326CEE"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2C729994" w14:textId="77777777" w:rsidTr="00796991">
        <w:tc>
          <w:tcPr>
            <w:tcW w:w="2122" w:type="dxa"/>
            <w:vAlign w:val="center"/>
          </w:tcPr>
          <w:p w14:paraId="3CE8440D" w14:textId="77777777" w:rsidR="00796991" w:rsidRPr="006D7FCB" w:rsidRDefault="00796991" w:rsidP="00796991">
            <w:pPr>
              <w:jc w:val="center"/>
              <w:rPr>
                <w:rFonts w:asciiTheme="minorHAnsi" w:hAnsiTheme="minorHAnsi" w:cstheme="minorHAnsi"/>
                <w:b/>
                <w:bCs/>
                <w:lang w:val="en-GB"/>
              </w:rPr>
            </w:pPr>
            <w:r w:rsidRPr="006D7FCB">
              <w:rPr>
                <w:rFonts w:asciiTheme="minorHAnsi" w:hAnsiTheme="minorHAnsi" w:cstheme="minorHAnsi"/>
                <w:b/>
                <w:bCs/>
                <w:lang w:val="en-GB"/>
              </w:rPr>
              <w:t xml:space="preserve">Azure </w:t>
            </w:r>
            <w:proofErr w:type="spellStart"/>
            <w:r w:rsidRPr="006D7FCB">
              <w:rPr>
                <w:rFonts w:asciiTheme="minorHAnsi" w:hAnsiTheme="minorHAnsi" w:cstheme="minorHAnsi"/>
                <w:b/>
                <w:bCs/>
                <w:lang w:val="en-GB"/>
              </w:rPr>
              <w:t>DDoS</w:t>
            </w:r>
            <w:proofErr w:type="spellEnd"/>
            <w:r w:rsidRPr="006D7FCB">
              <w:rPr>
                <w:rFonts w:asciiTheme="minorHAnsi" w:hAnsiTheme="minorHAnsi" w:cstheme="minorHAnsi"/>
                <w:b/>
                <w:bCs/>
                <w:lang w:val="en-GB"/>
              </w:rPr>
              <w:t xml:space="preserve"> Protection</w:t>
            </w:r>
          </w:p>
        </w:tc>
        <w:tc>
          <w:tcPr>
            <w:tcW w:w="5563" w:type="dxa"/>
          </w:tcPr>
          <w:p w14:paraId="35877F70"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Protezione </w:t>
            </w:r>
            <w:proofErr w:type="spellStart"/>
            <w:r w:rsidRPr="006D7FCB">
              <w:rPr>
                <w:rFonts w:asciiTheme="minorHAnsi" w:hAnsiTheme="minorHAnsi" w:cstheme="minorHAnsi"/>
              </w:rPr>
              <w:t>DDoS</w:t>
            </w:r>
            <w:proofErr w:type="spellEnd"/>
            <w:r w:rsidRPr="006D7FCB">
              <w:rPr>
                <w:rFonts w:asciiTheme="minorHAnsi" w:hAnsiTheme="minorHAnsi" w:cstheme="minorHAnsi"/>
              </w:rPr>
              <w:t xml:space="preserve"> di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combinata con le procedure consigliate per la progettazione delle applicazioni, offre funzionalità di mitigazione </w:t>
            </w:r>
            <w:proofErr w:type="spellStart"/>
            <w:r w:rsidRPr="006D7FCB">
              <w:rPr>
                <w:rFonts w:asciiTheme="minorHAnsi" w:hAnsiTheme="minorHAnsi" w:cstheme="minorHAnsi"/>
              </w:rPr>
              <w:t>DDoS</w:t>
            </w:r>
            <w:proofErr w:type="spellEnd"/>
            <w:r w:rsidRPr="006D7FCB">
              <w:rPr>
                <w:rFonts w:asciiTheme="minorHAnsi" w:hAnsiTheme="minorHAnsi" w:cstheme="minorHAnsi"/>
              </w:rPr>
              <w:t xml:space="preserve"> avanzate per difendersi da attacchi </w:t>
            </w:r>
            <w:proofErr w:type="spellStart"/>
            <w:r w:rsidRPr="006D7FCB">
              <w:rPr>
                <w:rFonts w:asciiTheme="minorHAnsi" w:hAnsiTheme="minorHAnsi" w:cstheme="minorHAnsi"/>
              </w:rPr>
              <w:t>DDoS</w:t>
            </w:r>
            <w:proofErr w:type="spellEnd"/>
            <w:r w:rsidRPr="006D7FCB">
              <w:rPr>
                <w:rFonts w:asciiTheme="minorHAnsi" w:hAnsiTheme="minorHAnsi" w:cstheme="minorHAnsi"/>
              </w:rPr>
              <w:t>. La protezione è semplice da abilitare in qualsiasi rete virtuale nuova o esistente e non richiede alcuna modifica di applicazioni o risorse.</w:t>
            </w:r>
          </w:p>
        </w:tc>
        <w:tc>
          <w:tcPr>
            <w:tcW w:w="1382" w:type="dxa"/>
            <w:vAlign w:val="center"/>
          </w:tcPr>
          <w:p w14:paraId="2A30C7ED"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531C53FE" w14:textId="77777777" w:rsidTr="00796991">
        <w:tc>
          <w:tcPr>
            <w:tcW w:w="2122" w:type="dxa"/>
            <w:vAlign w:val="center"/>
          </w:tcPr>
          <w:p w14:paraId="437A8B5F" w14:textId="77777777" w:rsidR="00796991" w:rsidRPr="006D7FCB" w:rsidRDefault="00796991" w:rsidP="00796991">
            <w:pPr>
              <w:jc w:val="center"/>
              <w:rPr>
                <w:rFonts w:asciiTheme="minorHAnsi" w:hAnsiTheme="minorHAnsi" w:cstheme="minorHAnsi"/>
                <w:b/>
                <w:bCs/>
                <w:lang w:val="en-GB"/>
              </w:rPr>
            </w:pPr>
            <w:r w:rsidRPr="006D7FCB">
              <w:rPr>
                <w:rFonts w:asciiTheme="minorHAnsi" w:hAnsiTheme="minorHAnsi" w:cstheme="minorHAnsi"/>
                <w:b/>
                <w:bCs/>
                <w:lang w:val="en-GB"/>
              </w:rPr>
              <w:t>Azure Bastion</w:t>
            </w:r>
          </w:p>
        </w:tc>
        <w:tc>
          <w:tcPr>
            <w:tcW w:w="5563" w:type="dxa"/>
          </w:tcPr>
          <w:p w14:paraId="4F4195BA" w14:textId="77777777" w:rsidR="00796991" w:rsidRPr="006D7FCB" w:rsidRDefault="00796991" w:rsidP="00796991">
            <w:pPr>
              <w:rPr>
                <w:rFonts w:asciiTheme="minorHAnsi" w:hAnsiTheme="minorHAnsi" w:cstheme="minorHAnsi"/>
              </w:rPr>
            </w:pPr>
            <w:r w:rsidRPr="006D7FCB">
              <w:rPr>
                <w:rFonts w:asciiTheme="minorHAnsi" w:hAnsiTheme="minorHAnsi" w:cstheme="minorHAnsi"/>
              </w:rPr>
              <w:t xml:space="preserve">Servizio distribuito che consente di connettersi a una macchina virtuale usando il browser e il portale di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oppure tramite il client SSH o RDP nativo già installato nel computer locale. Offre connettività RDP/SSH sicura e ininterrotta con le macchine virtuali dal portale di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tramite TLS. Quando ci si connette tramite </w:t>
            </w:r>
            <w:proofErr w:type="spellStart"/>
            <w:r w:rsidRPr="006D7FCB">
              <w:rPr>
                <w:rFonts w:asciiTheme="minorHAnsi" w:hAnsiTheme="minorHAnsi" w:cstheme="minorHAnsi"/>
              </w:rPr>
              <w:t>Azure</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Bastion</w:t>
            </w:r>
            <w:proofErr w:type="spellEnd"/>
            <w:r w:rsidRPr="006D7FCB">
              <w:rPr>
                <w:rFonts w:asciiTheme="minorHAnsi" w:hAnsiTheme="minorHAnsi" w:cstheme="minorHAnsi"/>
              </w:rPr>
              <w:t>, per le macchine virtuali non è necessario un indirizzo IP pubblico, un agente o un software client speciale.</w:t>
            </w:r>
          </w:p>
        </w:tc>
        <w:tc>
          <w:tcPr>
            <w:tcW w:w="1382" w:type="dxa"/>
            <w:vAlign w:val="center"/>
          </w:tcPr>
          <w:p w14:paraId="2219CEB9"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PaaS</w:t>
            </w:r>
            <w:proofErr w:type="spellEnd"/>
          </w:p>
        </w:tc>
      </w:tr>
      <w:tr w:rsidR="00796991" w:rsidRPr="006D7FCB" w14:paraId="69BD8A4E" w14:textId="77777777" w:rsidTr="00796991">
        <w:tc>
          <w:tcPr>
            <w:tcW w:w="2122" w:type="dxa"/>
            <w:vAlign w:val="center"/>
          </w:tcPr>
          <w:p w14:paraId="00CF0760" w14:textId="77777777" w:rsidR="00796991" w:rsidRPr="006D7FCB" w:rsidRDefault="00796991" w:rsidP="00796991">
            <w:pPr>
              <w:jc w:val="center"/>
              <w:rPr>
                <w:rFonts w:asciiTheme="minorHAnsi" w:hAnsiTheme="minorHAnsi" w:cstheme="minorHAnsi"/>
                <w:b/>
                <w:bCs/>
              </w:rPr>
            </w:pPr>
            <w:r w:rsidRPr="006D7FCB">
              <w:rPr>
                <w:rFonts w:asciiTheme="minorHAnsi" w:hAnsiTheme="minorHAnsi" w:cstheme="minorHAnsi"/>
                <w:b/>
                <w:bCs/>
              </w:rPr>
              <w:t>Servizi trasversali</w:t>
            </w:r>
          </w:p>
        </w:tc>
        <w:tc>
          <w:tcPr>
            <w:tcW w:w="5563" w:type="dxa"/>
          </w:tcPr>
          <w:p w14:paraId="215AA806" w14:textId="77777777" w:rsidR="00796991" w:rsidRPr="006D7FCB" w:rsidRDefault="00796991" w:rsidP="00796991">
            <w:pPr>
              <w:widowControl/>
              <w:spacing w:line="360" w:lineRule="auto"/>
              <w:rPr>
                <w:rFonts w:asciiTheme="minorHAnsi" w:hAnsiTheme="minorHAnsi" w:cstheme="minorHAnsi"/>
              </w:rPr>
            </w:pPr>
            <w:r w:rsidRPr="006D7FCB">
              <w:rPr>
                <w:rFonts w:asciiTheme="minorHAnsi" w:hAnsiTheme="minorHAnsi" w:cstheme="minorHAnsi"/>
              </w:rPr>
              <w:t xml:space="preserve">Servizi funzionali e trasversali a tutte le applicazioni quali: </w:t>
            </w:r>
            <w:proofErr w:type="spellStart"/>
            <w:r w:rsidRPr="006D7FCB">
              <w:rPr>
                <w:rFonts w:asciiTheme="minorHAnsi" w:hAnsiTheme="minorHAnsi" w:cstheme="minorHAnsi"/>
              </w:rPr>
              <w:t>expressroute</w:t>
            </w:r>
            <w:proofErr w:type="spellEnd"/>
            <w:r w:rsidRPr="006D7FCB">
              <w:rPr>
                <w:rFonts w:asciiTheme="minorHAnsi" w:hAnsiTheme="minorHAnsi" w:cstheme="minorHAnsi"/>
              </w:rPr>
              <w:t xml:space="preserve">, </w:t>
            </w:r>
            <w:proofErr w:type="spellStart"/>
            <w:r w:rsidRPr="006D7FCB">
              <w:rPr>
                <w:rFonts w:asciiTheme="minorHAnsi" w:hAnsiTheme="minorHAnsi" w:cstheme="minorHAnsi"/>
              </w:rPr>
              <w:t>iaas</w:t>
            </w:r>
            <w:proofErr w:type="spellEnd"/>
            <w:r w:rsidRPr="006D7FCB">
              <w:rPr>
                <w:rFonts w:asciiTheme="minorHAnsi" w:hAnsiTheme="minorHAnsi" w:cstheme="minorHAnsi"/>
              </w:rPr>
              <w:t xml:space="preserve"> generico, sicurezza, </w:t>
            </w:r>
            <w:proofErr w:type="spellStart"/>
            <w:r w:rsidRPr="006D7FCB">
              <w:rPr>
                <w:rFonts w:asciiTheme="minorHAnsi" w:hAnsiTheme="minorHAnsi" w:cstheme="minorHAnsi"/>
              </w:rPr>
              <w:t>monitoring</w:t>
            </w:r>
            <w:proofErr w:type="spellEnd"/>
          </w:p>
        </w:tc>
        <w:tc>
          <w:tcPr>
            <w:tcW w:w="1382" w:type="dxa"/>
            <w:vAlign w:val="center"/>
          </w:tcPr>
          <w:p w14:paraId="2DEC9FDC" w14:textId="77777777" w:rsidR="00796991" w:rsidRPr="006D7FCB" w:rsidRDefault="00796991" w:rsidP="00796991">
            <w:pPr>
              <w:jc w:val="center"/>
              <w:rPr>
                <w:rFonts w:asciiTheme="minorHAnsi" w:hAnsiTheme="minorHAnsi" w:cstheme="minorHAnsi"/>
              </w:rPr>
            </w:pPr>
            <w:proofErr w:type="spellStart"/>
            <w:r w:rsidRPr="006D7FCB">
              <w:rPr>
                <w:rFonts w:asciiTheme="minorHAnsi" w:hAnsiTheme="minorHAnsi" w:cstheme="minorHAnsi"/>
              </w:rPr>
              <w:t>Iaas</w:t>
            </w:r>
            <w:proofErr w:type="spellEnd"/>
            <w:r w:rsidRPr="006D7FCB">
              <w:rPr>
                <w:rFonts w:asciiTheme="minorHAnsi" w:hAnsiTheme="minorHAnsi" w:cstheme="minorHAnsi"/>
              </w:rPr>
              <w:t>/</w:t>
            </w:r>
            <w:proofErr w:type="spellStart"/>
            <w:r w:rsidRPr="006D7FCB">
              <w:rPr>
                <w:rFonts w:asciiTheme="minorHAnsi" w:hAnsiTheme="minorHAnsi" w:cstheme="minorHAnsi"/>
              </w:rPr>
              <w:t>Paas</w:t>
            </w:r>
            <w:proofErr w:type="spellEnd"/>
          </w:p>
        </w:tc>
      </w:tr>
    </w:tbl>
    <w:p w14:paraId="3B3541B2" w14:textId="77777777" w:rsidR="001A6AE8" w:rsidRPr="00503782" w:rsidRDefault="001A6AE8" w:rsidP="00C912B2">
      <w:pPr>
        <w:rPr>
          <w:rFonts w:ascii="Calibri" w:hAnsi="Calibri" w:cs="Calibri"/>
        </w:rPr>
      </w:pPr>
    </w:p>
    <w:p w14:paraId="0526114D" w14:textId="77777777" w:rsidR="001A6AE8" w:rsidRDefault="001A6AE8" w:rsidP="00C912B2">
      <w:pPr>
        <w:rPr>
          <w:rFonts w:ascii="Calibri" w:hAnsi="Calibri" w:cs="Calibri"/>
          <w:lang w:eastAsia="x-none"/>
        </w:rPr>
      </w:pPr>
      <w:r w:rsidRPr="00503782">
        <w:rPr>
          <w:rFonts w:ascii="Calibri" w:hAnsi="Calibri" w:cs="Calibri"/>
          <w:lang w:eastAsia="x-none"/>
        </w:rPr>
        <w:t xml:space="preserve">Nel paragrafo successivo verranno descritte le principali applicazioni realizzate su </w:t>
      </w:r>
      <w:proofErr w:type="spellStart"/>
      <w:r w:rsidRPr="00503782">
        <w:rPr>
          <w:rFonts w:ascii="Calibri" w:hAnsi="Calibri" w:cs="Calibri"/>
          <w:lang w:eastAsia="x-none"/>
        </w:rPr>
        <w:t>Cloud</w:t>
      </w:r>
      <w:proofErr w:type="spellEnd"/>
      <w:r w:rsidRPr="00503782">
        <w:rPr>
          <w:rFonts w:ascii="Calibri" w:hAnsi="Calibri" w:cs="Calibri"/>
          <w:lang w:eastAsia="x-none"/>
        </w:rPr>
        <w:t xml:space="preserve"> </w:t>
      </w:r>
      <w:proofErr w:type="spellStart"/>
      <w:r w:rsidRPr="00503782">
        <w:rPr>
          <w:rFonts w:ascii="Calibri" w:hAnsi="Calibri" w:cs="Calibri"/>
          <w:lang w:eastAsia="x-none"/>
        </w:rPr>
        <w:t>Azure</w:t>
      </w:r>
      <w:proofErr w:type="spellEnd"/>
      <w:r w:rsidRPr="00503782">
        <w:rPr>
          <w:rFonts w:ascii="Calibri" w:hAnsi="Calibri" w:cs="Calibri"/>
          <w:lang w:eastAsia="x-none"/>
        </w:rPr>
        <w:t xml:space="preserve"> e indicati i servizi </w:t>
      </w:r>
      <w:proofErr w:type="spellStart"/>
      <w:r w:rsidRPr="00503782">
        <w:rPr>
          <w:rFonts w:ascii="Calibri" w:hAnsi="Calibri" w:cs="Calibri"/>
          <w:lang w:eastAsia="x-none"/>
        </w:rPr>
        <w:t>Azure</w:t>
      </w:r>
      <w:proofErr w:type="spellEnd"/>
      <w:r w:rsidRPr="00503782">
        <w:rPr>
          <w:rFonts w:ascii="Calibri" w:hAnsi="Calibri" w:cs="Calibri"/>
          <w:lang w:eastAsia="x-none"/>
        </w:rPr>
        <w:t xml:space="preserve"> da esse utilizzati.</w:t>
      </w:r>
    </w:p>
    <w:p w14:paraId="5E6526BA" w14:textId="77777777" w:rsidR="00B23D47" w:rsidRDefault="00B23D47" w:rsidP="00C912B2">
      <w:pPr>
        <w:pStyle w:val="Puntino"/>
        <w:numPr>
          <w:ilvl w:val="0"/>
          <w:numId w:val="0"/>
        </w:numPr>
        <w:spacing w:before="0" w:line="300" w:lineRule="exact"/>
        <w:ind w:left="708"/>
        <w:rPr>
          <w:rFonts w:ascii="Calibri" w:hAnsi="Calibri" w:cs="Arial"/>
          <w:sz w:val="20"/>
          <w:lang w:eastAsia="x-none"/>
        </w:rPr>
      </w:pPr>
    </w:p>
    <w:p w14:paraId="698B93D8" w14:textId="77777777" w:rsidR="009F7545" w:rsidRPr="005F2699" w:rsidRDefault="00B23D47" w:rsidP="00C912B2">
      <w:pPr>
        <w:pStyle w:val="Titolo1"/>
        <w:keepLines/>
        <w:tabs>
          <w:tab w:val="clear" w:pos="352"/>
          <w:tab w:val="left" w:pos="440"/>
          <w:tab w:val="num" w:pos="907"/>
          <w:tab w:val="right" w:leader="dot" w:pos="7944"/>
        </w:tabs>
        <w:suppressAutoHyphens/>
        <w:spacing w:before="0" w:after="0" w:line="300" w:lineRule="exact"/>
        <w:ind w:left="431" w:hanging="431"/>
        <w:rPr>
          <w:rFonts w:ascii="Calibri" w:hAnsi="Calibri" w:cs="Arial"/>
        </w:rPr>
      </w:pPr>
      <w:bookmarkStart w:id="9" w:name="_OGGETTO,_DURATA_E"/>
      <w:bookmarkStart w:id="10" w:name="_Toc382229087"/>
      <w:bookmarkStart w:id="11" w:name="_Toc136875953"/>
      <w:bookmarkEnd w:id="9"/>
      <w:r w:rsidRPr="005F2699">
        <w:rPr>
          <w:rFonts w:ascii="Calibri" w:hAnsi="Calibri" w:cs="Arial"/>
        </w:rPr>
        <w:t>OGGETTO E</w:t>
      </w:r>
      <w:r w:rsidR="00274E08" w:rsidRPr="005F2699">
        <w:rPr>
          <w:rFonts w:ascii="Calibri" w:hAnsi="Calibri" w:cs="Arial"/>
        </w:rPr>
        <w:t xml:space="preserve"> DURATA </w:t>
      </w:r>
      <w:bookmarkEnd w:id="10"/>
      <w:r w:rsidRPr="005F2699">
        <w:rPr>
          <w:rFonts w:ascii="Calibri" w:hAnsi="Calibri" w:cs="Arial"/>
        </w:rPr>
        <w:t>DEI SERVIZI</w:t>
      </w:r>
      <w:bookmarkEnd w:id="11"/>
    </w:p>
    <w:p w14:paraId="4D5A0D2A" w14:textId="77777777" w:rsidR="00CB18CE" w:rsidRPr="00CB18CE" w:rsidRDefault="00CB18CE" w:rsidP="00CB18CE">
      <w:pPr>
        <w:rPr>
          <w:rFonts w:asciiTheme="minorHAnsi" w:hAnsiTheme="minorHAnsi"/>
        </w:rPr>
      </w:pPr>
      <w:r w:rsidRPr="00CB18CE">
        <w:rPr>
          <w:rFonts w:asciiTheme="minorHAnsi" w:hAnsiTheme="minorHAnsi"/>
        </w:rPr>
        <w:t>L’oggetto dell’esigenza espressa da INAIL, riguarda l’acquisizione di:</w:t>
      </w:r>
    </w:p>
    <w:p w14:paraId="12B7EA50" w14:textId="77777777" w:rsidR="00CB18CE" w:rsidRPr="00CB18CE" w:rsidRDefault="00CB18CE" w:rsidP="00CB18CE">
      <w:pPr>
        <w:pStyle w:val="Paragrafoelenco"/>
        <w:numPr>
          <w:ilvl w:val="0"/>
          <w:numId w:val="40"/>
        </w:numPr>
        <w:rPr>
          <w:rFonts w:asciiTheme="minorHAnsi" w:hAnsiTheme="minorHAnsi"/>
        </w:rPr>
      </w:pPr>
      <w:r w:rsidRPr="00CB18CE">
        <w:rPr>
          <w:rFonts w:asciiTheme="minorHAnsi" w:hAnsiTheme="minorHAnsi"/>
        </w:rPr>
        <w:t xml:space="preserve">servizi del </w:t>
      </w:r>
      <w:proofErr w:type="spellStart"/>
      <w:r w:rsidRPr="00CB18CE">
        <w:rPr>
          <w:rFonts w:asciiTheme="minorHAnsi" w:hAnsiTheme="minorHAnsi"/>
        </w:rPr>
        <w:t>Cloud</w:t>
      </w:r>
      <w:proofErr w:type="spellEnd"/>
      <w:r w:rsidRPr="00CB18CE">
        <w:rPr>
          <w:rFonts w:asciiTheme="minorHAnsi" w:hAnsiTheme="minorHAnsi"/>
        </w:rPr>
        <w:t xml:space="preserve"> Pubblico Microsoft </w:t>
      </w:r>
      <w:proofErr w:type="spellStart"/>
      <w:r w:rsidRPr="00CB18CE">
        <w:rPr>
          <w:rFonts w:asciiTheme="minorHAnsi" w:hAnsiTheme="minorHAnsi"/>
        </w:rPr>
        <w:t>Azure</w:t>
      </w:r>
      <w:proofErr w:type="spellEnd"/>
      <w:r w:rsidRPr="00CB18CE">
        <w:rPr>
          <w:rFonts w:asciiTheme="minorHAnsi" w:hAnsiTheme="minorHAnsi"/>
        </w:rPr>
        <w:t xml:space="preserve"> “</w:t>
      </w:r>
      <w:r w:rsidRPr="00CB18CE">
        <w:rPr>
          <w:rFonts w:asciiTheme="minorHAnsi" w:hAnsiTheme="minorHAnsi"/>
          <w:b/>
        </w:rPr>
        <w:t xml:space="preserve">Server and </w:t>
      </w:r>
      <w:proofErr w:type="spellStart"/>
      <w:r w:rsidRPr="00CB18CE">
        <w:rPr>
          <w:rFonts w:asciiTheme="minorHAnsi" w:hAnsiTheme="minorHAnsi"/>
          <w:b/>
        </w:rPr>
        <w:t>Cloud</w:t>
      </w:r>
      <w:proofErr w:type="spellEnd"/>
      <w:r w:rsidRPr="00CB18CE">
        <w:rPr>
          <w:rFonts w:asciiTheme="minorHAnsi" w:hAnsiTheme="minorHAnsi"/>
          <w:b/>
        </w:rPr>
        <w:t xml:space="preserve"> </w:t>
      </w:r>
      <w:proofErr w:type="spellStart"/>
      <w:r w:rsidRPr="00CB18CE">
        <w:rPr>
          <w:rFonts w:asciiTheme="minorHAnsi" w:hAnsiTheme="minorHAnsi"/>
          <w:b/>
        </w:rPr>
        <w:t>Enrollment</w:t>
      </w:r>
      <w:proofErr w:type="spellEnd"/>
      <w:r w:rsidRPr="00CB18CE">
        <w:rPr>
          <w:rFonts w:asciiTheme="minorHAnsi" w:hAnsiTheme="minorHAnsi"/>
          <w:b/>
        </w:rPr>
        <w:t xml:space="preserve"> (SCE)” per </w:t>
      </w:r>
      <w:proofErr w:type="spellStart"/>
      <w:r w:rsidRPr="00CB18CE">
        <w:rPr>
          <w:rFonts w:asciiTheme="minorHAnsi" w:hAnsiTheme="minorHAnsi"/>
          <w:b/>
        </w:rPr>
        <w:t>Government</w:t>
      </w:r>
      <w:proofErr w:type="spellEnd"/>
      <w:r w:rsidRPr="00CB18CE">
        <w:rPr>
          <w:rFonts w:asciiTheme="minorHAnsi" w:hAnsiTheme="minorHAnsi"/>
          <w:b/>
        </w:rPr>
        <w:t xml:space="preserve"> Partner</w:t>
      </w:r>
      <w:r w:rsidRPr="00CB18CE">
        <w:rPr>
          <w:rFonts w:asciiTheme="minorHAnsi" w:hAnsiTheme="minorHAnsi"/>
        </w:rPr>
        <w:t xml:space="preserve">, tipologia di Unit: </w:t>
      </w:r>
      <w:r w:rsidRPr="00CB18CE">
        <w:rPr>
          <w:rFonts w:asciiTheme="minorHAnsi" w:hAnsiTheme="minorHAnsi"/>
          <w:b/>
        </w:rPr>
        <w:t xml:space="preserve">SKU (Stock </w:t>
      </w:r>
      <w:proofErr w:type="spellStart"/>
      <w:r w:rsidRPr="00CB18CE">
        <w:rPr>
          <w:rFonts w:asciiTheme="minorHAnsi" w:hAnsiTheme="minorHAnsi"/>
          <w:b/>
        </w:rPr>
        <w:t>Keeping</w:t>
      </w:r>
      <w:proofErr w:type="spellEnd"/>
      <w:r w:rsidRPr="00CB18CE">
        <w:rPr>
          <w:rFonts w:asciiTheme="minorHAnsi" w:hAnsiTheme="minorHAnsi"/>
          <w:b/>
        </w:rPr>
        <w:t xml:space="preserve"> Unit) – codice prodotto: 6QK-00001</w:t>
      </w:r>
      <w:r w:rsidRPr="00CB18CE">
        <w:rPr>
          <w:rFonts w:asciiTheme="minorHAnsi" w:hAnsiTheme="minorHAnsi"/>
        </w:rPr>
        <w:t>,</w:t>
      </w:r>
    </w:p>
    <w:p w14:paraId="4F07722D" w14:textId="194D46D5" w:rsidR="00B96A67" w:rsidRPr="00FE6803" w:rsidRDefault="00FE6803" w:rsidP="00FE6803">
      <w:pPr>
        <w:pStyle w:val="Paragrafoelenco"/>
        <w:numPr>
          <w:ilvl w:val="0"/>
          <w:numId w:val="40"/>
        </w:numPr>
        <w:rPr>
          <w:rFonts w:asciiTheme="minorHAnsi" w:hAnsiTheme="minorHAnsi"/>
        </w:rPr>
      </w:pPr>
      <w:r>
        <w:rPr>
          <w:rFonts w:asciiTheme="minorHAnsi" w:hAnsiTheme="minorHAnsi"/>
        </w:rPr>
        <w:t>servizi professionali,</w:t>
      </w:r>
    </w:p>
    <w:p w14:paraId="7174AF52" w14:textId="09554556" w:rsidR="00FE6803" w:rsidRDefault="00FE6803" w:rsidP="00FE6803">
      <w:pPr>
        <w:ind w:firstLine="360"/>
        <w:rPr>
          <w:rFonts w:asciiTheme="minorHAnsi" w:hAnsiTheme="minorHAnsi"/>
        </w:rPr>
      </w:pPr>
      <w:r>
        <w:rPr>
          <w:rFonts w:asciiTheme="minorHAnsi" w:hAnsiTheme="minorHAnsi"/>
        </w:rPr>
        <w:t>come dettagliato di seguito.</w:t>
      </w:r>
    </w:p>
    <w:p w14:paraId="2D7A2B24" w14:textId="77777777" w:rsidR="00856898" w:rsidRDefault="00856898" w:rsidP="00C912B2">
      <w:pPr>
        <w:rPr>
          <w:rFonts w:asciiTheme="minorHAnsi" w:hAnsiTheme="minorHAnsi"/>
        </w:rPr>
      </w:pPr>
    </w:p>
    <w:tbl>
      <w:tblPr>
        <w:tblW w:w="8240" w:type="dxa"/>
        <w:tblInd w:w="-5" w:type="dxa"/>
        <w:tblCellMar>
          <w:left w:w="0" w:type="dxa"/>
          <w:right w:w="0" w:type="dxa"/>
        </w:tblCellMar>
        <w:tblLook w:val="0600" w:firstRow="0" w:lastRow="0" w:firstColumn="0" w:lastColumn="0" w:noHBand="1" w:noVBand="1"/>
      </w:tblPr>
      <w:tblGrid>
        <w:gridCol w:w="1413"/>
        <w:gridCol w:w="3827"/>
        <w:gridCol w:w="1134"/>
        <w:gridCol w:w="1134"/>
        <w:gridCol w:w="732"/>
      </w:tblGrid>
      <w:tr w:rsidR="00856898" w:rsidRPr="00856898" w14:paraId="1FC987E7" w14:textId="77777777" w:rsidTr="00153E16">
        <w:trPr>
          <w:trHeight w:val="300"/>
        </w:trPr>
        <w:tc>
          <w:tcPr>
            <w:tcW w:w="8240"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5" w:type="dxa"/>
              <w:left w:w="15" w:type="dxa"/>
              <w:bottom w:w="0" w:type="dxa"/>
              <w:right w:w="15" w:type="dxa"/>
            </w:tcMar>
            <w:vAlign w:val="bottom"/>
            <w:hideMark/>
          </w:tcPr>
          <w:p w14:paraId="42D5D141" w14:textId="02F860FB" w:rsidR="00856898" w:rsidRPr="00856898" w:rsidRDefault="00856898" w:rsidP="00A040F3">
            <w:pPr>
              <w:widowControl/>
              <w:autoSpaceDE/>
              <w:autoSpaceDN/>
              <w:adjustRightInd/>
              <w:spacing w:line="240" w:lineRule="auto"/>
              <w:jc w:val="center"/>
              <w:textAlignment w:val="bottom"/>
              <w:rPr>
                <w:rFonts w:ascii="Arial" w:hAnsi="Arial" w:cs="Arial"/>
                <w:kern w:val="0"/>
                <w:sz w:val="18"/>
                <w:szCs w:val="18"/>
              </w:rPr>
            </w:pPr>
            <w:r w:rsidRPr="00856898">
              <w:rPr>
                <w:rFonts w:ascii="Calibri" w:hAnsi="Calibri" w:cs="Calibri"/>
                <w:b/>
                <w:bCs/>
                <w:color w:val="000000"/>
                <w:kern w:val="24"/>
                <w:sz w:val="18"/>
                <w:szCs w:val="18"/>
              </w:rPr>
              <w:t xml:space="preserve">Fornitura </w:t>
            </w:r>
          </w:p>
        </w:tc>
      </w:tr>
      <w:tr w:rsidR="00856898" w:rsidRPr="00856898" w14:paraId="76C19540" w14:textId="77777777" w:rsidTr="00153E16">
        <w:trPr>
          <w:trHeight w:val="765"/>
        </w:trPr>
        <w:tc>
          <w:tcPr>
            <w:tcW w:w="141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5" w:type="dxa"/>
              <w:left w:w="15" w:type="dxa"/>
              <w:bottom w:w="0" w:type="dxa"/>
              <w:right w:w="15" w:type="dxa"/>
            </w:tcMar>
            <w:vAlign w:val="center"/>
            <w:hideMark/>
          </w:tcPr>
          <w:p w14:paraId="116F61DE" w14:textId="77777777" w:rsidR="00856898" w:rsidRPr="00856898" w:rsidRDefault="00856898" w:rsidP="00856898">
            <w:pPr>
              <w:widowControl/>
              <w:autoSpaceDE/>
              <w:autoSpaceDN/>
              <w:adjustRightInd/>
              <w:spacing w:line="240" w:lineRule="auto"/>
              <w:jc w:val="center"/>
              <w:textAlignment w:val="center"/>
              <w:rPr>
                <w:rFonts w:ascii="Arial" w:hAnsi="Arial" w:cs="Arial"/>
                <w:kern w:val="0"/>
                <w:sz w:val="18"/>
                <w:szCs w:val="18"/>
              </w:rPr>
            </w:pPr>
            <w:r w:rsidRPr="00856898">
              <w:rPr>
                <w:rFonts w:ascii="Calibri" w:hAnsi="Calibri" w:cs="Calibri"/>
                <w:b/>
                <w:bCs/>
                <w:color w:val="000000"/>
                <w:kern w:val="24"/>
                <w:sz w:val="18"/>
                <w:szCs w:val="18"/>
              </w:rPr>
              <w:t>Nome</w:t>
            </w:r>
          </w:p>
        </w:tc>
        <w:tc>
          <w:tcPr>
            <w:tcW w:w="382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5" w:type="dxa"/>
              <w:left w:w="15" w:type="dxa"/>
              <w:bottom w:w="0" w:type="dxa"/>
              <w:right w:w="15" w:type="dxa"/>
            </w:tcMar>
            <w:vAlign w:val="center"/>
            <w:hideMark/>
          </w:tcPr>
          <w:p w14:paraId="790A36EB" w14:textId="77777777" w:rsidR="00856898" w:rsidRPr="00856898" w:rsidRDefault="00856898" w:rsidP="00856898">
            <w:pPr>
              <w:widowControl/>
              <w:autoSpaceDE/>
              <w:autoSpaceDN/>
              <w:adjustRightInd/>
              <w:spacing w:line="240" w:lineRule="auto"/>
              <w:jc w:val="center"/>
              <w:textAlignment w:val="center"/>
              <w:rPr>
                <w:rFonts w:ascii="Arial" w:hAnsi="Arial" w:cs="Arial"/>
                <w:kern w:val="0"/>
                <w:sz w:val="18"/>
                <w:szCs w:val="18"/>
              </w:rPr>
            </w:pPr>
            <w:r w:rsidRPr="00856898">
              <w:rPr>
                <w:rFonts w:ascii="Calibri" w:hAnsi="Calibri" w:cs="Calibri"/>
                <w:b/>
                <w:bCs/>
                <w:color w:val="000000"/>
                <w:kern w:val="24"/>
                <w:sz w:val="18"/>
                <w:szCs w:val="18"/>
              </w:rPr>
              <w:t>Descrizione</w:t>
            </w:r>
          </w:p>
        </w:tc>
        <w:tc>
          <w:tcPr>
            <w:tcW w:w="113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5" w:type="dxa"/>
              <w:left w:w="15" w:type="dxa"/>
              <w:bottom w:w="0" w:type="dxa"/>
              <w:right w:w="15" w:type="dxa"/>
            </w:tcMar>
            <w:vAlign w:val="center"/>
            <w:hideMark/>
          </w:tcPr>
          <w:p w14:paraId="17E9DB32" w14:textId="77777777" w:rsidR="00856898" w:rsidRPr="00856898" w:rsidRDefault="00856898" w:rsidP="00856898">
            <w:pPr>
              <w:widowControl/>
              <w:autoSpaceDE/>
              <w:autoSpaceDN/>
              <w:adjustRightInd/>
              <w:spacing w:line="240" w:lineRule="auto"/>
              <w:jc w:val="center"/>
              <w:textAlignment w:val="center"/>
              <w:rPr>
                <w:rFonts w:ascii="Arial" w:hAnsi="Arial" w:cs="Arial"/>
                <w:kern w:val="0"/>
                <w:sz w:val="18"/>
                <w:szCs w:val="18"/>
              </w:rPr>
            </w:pPr>
            <w:r w:rsidRPr="00856898">
              <w:rPr>
                <w:rFonts w:ascii="Calibri" w:hAnsi="Calibri" w:cs="Calibri"/>
                <w:b/>
                <w:bCs/>
                <w:color w:val="000000"/>
                <w:kern w:val="24"/>
                <w:sz w:val="18"/>
                <w:szCs w:val="18"/>
              </w:rPr>
              <w:t>SKU</w:t>
            </w:r>
          </w:p>
          <w:p w14:paraId="018AD087" w14:textId="77777777" w:rsidR="00856898" w:rsidRPr="00856898" w:rsidRDefault="00856898" w:rsidP="00856898">
            <w:pPr>
              <w:widowControl/>
              <w:autoSpaceDE/>
              <w:autoSpaceDN/>
              <w:adjustRightInd/>
              <w:spacing w:line="240" w:lineRule="auto"/>
              <w:jc w:val="center"/>
              <w:textAlignment w:val="center"/>
              <w:rPr>
                <w:rFonts w:ascii="Arial" w:hAnsi="Arial" w:cs="Arial"/>
                <w:kern w:val="0"/>
                <w:sz w:val="18"/>
                <w:szCs w:val="18"/>
              </w:rPr>
            </w:pPr>
            <w:r w:rsidRPr="00856898">
              <w:rPr>
                <w:rFonts w:ascii="Calibri" w:hAnsi="Calibri" w:cs="Calibri"/>
                <w:b/>
                <w:bCs/>
                <w:color w:val="000000"/>
                <w:kern w:val="24"/>
                <w:sz w:val="18"/>
                <w:szCs w:val="18"/>
              </w:rPr>
              <w:t>(tipologia di Unit)</w:t>
            </w:r>
          </w:p>
        </w:tc>
        <w:tc>
          <w:tcPr>
            <w:tcW w:w="113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5" w:type="dxa"/>
              <w:left w:w="15" w:type="dxa"/>
              <w:bottom w:w="0" w:type="dxa"/>
              <w:right w:w="15" w:type="dxa"/>
            </w:tcMar>
            <w:vAlign w:val="center"/>
            <w:hideMark/>
          </w:tcPr>
          <w:p w14:paraId="456E89D5" w14:textId="5E69D4E3" w:rsidR="00856898" w:rsidRPr="00856898" w:rsidRDefault="00856898" w:rsidP="00B96A67">
            <w:pPr>
              <w:widowControl/>
              <w:autoSpaceDE/>
              <w:autoSpaceDN/>
              <w:adjustRightInd/>
              <w:spacing w:line="240" w:lineRule="auto"/>
              <w:jc w:val="center"/>
              <w:textAlignment w:val="center"/>
              <w:rPr>
                <w:rFonts w:ascii="Arial" w:hAnsi="Arial" w:cs="Arial"/>
                <w:kern w:val="0"/>
                <w:sz w:val="18"/>
                <w:szCs w:val="18"/>
              </w:rPr>
            </w:pPr>
            <w:r w:rsidRPr="00856898">
              <w:rPr>
                <w:rFonts w:ascii="Calibri" w:hAnsi="Calibri" w:cs="Calibri"/>
                <w:b/>
                <w:bCs/>
                <w:color w:val="000000"/>
                <w:kern w:val="24"/>
                <w:sz w:val="18"/>
                <w:szCs w:val="18"/>
              </w:rPr>
              <w:t xml:space="preserve">Quantità di Unit </w:t>
            </w:r>
          </w:p>
        </w:tc>
        <w:tc>
          <w:tcPr>
            <w:tcW w:w="732"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15" w:type="dxa"/>
              <w:left w:w="15" w:type="dxa"/>
              <w:bottom w:w="0" w:type="dxa"/>
              <w:right w:w="15" w:type="dxa"/>
            </w:tcMar>
            <w:vAlign w:val="center"/>
            <w:hideMark/>
          </w:tcPr>
          <w:p w14:paraId="3CAA9276" w14:textId="77777777" w:rsidR="00856898" w:rsidRPr="00856898" w:rsidRDefault="00856898" w:rsidP="00856898">
            <w:pPr>
              <w:widowControl/>
              <w:autoSpaceDE/>
              <w:autoSpaceDN/>
              <w:adjustRightInd/>
              <w:spacing w:line="240" w:lineRule="auto"/>
              <w:jc w:val="center"/>
              <w:textAlignment w:val="center"/>
              <w:rPr>
                <w:rFonts w:ascii="Arial" w:hAnsi="Arial" w:cs="Arial"/>
                <w:kern w:val="0"/>
                <w:sz w:val="18"/>
                <w:szCs w:val="18"/>
              </w:rPr>
            </w:pPr>
            <w:r w:rsidRPr="00856898">
              <w:rPr>
                <w:rFonts w:ascii="Calibri" w:hAnsi="Calibri" w:cs="Calibri"/>
                <w:b/>
                <w:bCs/>
                <w:color w:val="000000"/>
                <w:kern w:val="24"/>
                <w:sz w:val="18"/>
                <w:szCs w:val="18"/>
              </w:rPr>
              <w:t>Numero mesi  - G/P</w:t>
            </w:r>
          </w:p>
        </w:tc>
      </w:tr>
      <w:tr w:rsidR="00B96A67" w:rsidRPr="007061EF" w14:paraId="5C044160" w14:textId="77777777" w:rsidTr="00796991">
        <w:trPr>
          <w:trHeight w:val="300"/>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hideMark/>
          </w:tcPr>
          <w:p w14:paraId="7B87B706" w14:textId="57E01FDE" w:rsidR="00B96A67" w:rsidRPr="005D54E9" w:rsidRDefault="00B96A67" w:rsidP="00B96A67">
            <w:pPr>
              <w:widowControl/>
              <w:autoSpaceDE/>
              <w:autoSpaceDN/>
              <w:adjustRightInd/>
              <w:spacing w:line="240" w:lineRule="auto"/>
              <w:jc w:val="left"/>
              <w:textAlignment w:val="center"/>
              <w:rPr>
                <w:rFonts w:ascii="Arial" w:hAnsi="Arial" w:cs="Arial"/>
                <w:kern w:val="0"/>
              </w:rPr>
            </w:pPr>
            <w:proofErr w:type="spellStart"/>
            <w:r w:rsidRPr="00221DC8">
              <w:rPr>
                <w:rFonts w:ascii="Calibri" w:hAnsi="Calibri" w:cs="Calibri"/>
              </w:rPr>
              <w:t>Azure</w:t>
            </w:r>
            <w:proofErr w:type="spellEnd"/>
            <w:r w:rsidRPr="00221DC8">
              <w:rPr>
                <w:rFonts w:ascii="Calibri" w:hAnsi="Calibri" w:cs="Calibri"/>
              </w:rPr>
              <w:t xml:space="preserve"> </w:t>
            </w:r>
            <w:proofErr w:type="spellStart"/>
            <w:r w:rsidR="005E4632" w:rsidRPr="00856898">
              <w:rPr>
                <w:rFonts w:ascii="Calibri" w:hAnsi="Calibri" w:cs="Calibri"/>
                <w:color w:val="000000"/>
                <w:kern w:val="24"/>
                <w:sz w:val="18"/>
                <w:szCs w:val="18"/>
              </w:rPr>
              <w:t>Monetary</w:t>
            </w:r>
            <w:proofErr w:type="spellEnd"/>
            <w:r w:rsidR="005E4632" w:rsidRPr="00856898">
              <w:rPr>
                <w:rFonts w:ascii="Calibri" w:hAnsi="Calibri" w:cs="Calibri"/>
                <w:color w:val="000000"/>
                <w:kern w:val="24"/>
                <w:sz w:val="18"/>
                <w:szCs w:val="18"/>
              </w:rPr>
              <w:t xml:space="preserve"> </w:t>
            </w:r>
            <w:proofErr w:type="spellStart"/>
            <w:r w:rsidR="005E4632" w:rsidRPr="00856898">
              <w:rPr>
                <w:rFonts w:ascii="Calibri" w:hAnsi="Calibri" w:cs="Calibri"/>
                <w:color w:val="000000"/>
                <w:kern w:val="24"/>
                <w:sz w:val="18"/>
                <w:szCs w:val="18"/>
              </w:rPr>
              <w:t>Commitment</w:t>
            </w:r>
            <w:proofErr w:type="spellEnd"/>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hideMark/>
          </w:tcPr>
          <w:p w14:paraId="20856E46" w14:textId="44E6CCAF" w:rsidR="00B96A67" w:rsidRPr="005D54E9" w:rsidRDefault="00B96A67" w:rsidP="00B96A67">
            <w:pPr>
              <w:widowControl/>
              <w:autoSpaceDE/>
              <w:autoSpaceDN/>
              <w:adjustRightInd/>
              <w:spacing w:line="240" w:lineRule="auto"/>
              <w:jc w:val="left"/>
              <w:textAlignment w:val="center"/>
              <w:rPr>
                <w:rFonts w:ascii="Arial" w:hAnsi="Arial" w:cs="Arial"/>
                <w:kern w:val="0"/>
                <w:lang w:val="en-US"/>
              </w:rPr>
            </w:pPr>
            <w:proofErr w:type="spellStart"/>
            <w:r w:rsidRPr="00221DC8">
              <w:rPr>
                <w:rFonts w:ascii="Calibri" w:hAnsi="Calibri" w:cs="Calibri"/>
                <w:lang w:val="en-US"/>
              </w:rPr>
              <w:t>AzureMonetaryCommit</w:t>
            </w:r>
            <w:proofErr w:type="spellEnd"/>
            <w:r w:rsidRPr="00221DC8">
              <w:rPr>
                <w:rFonts w:ascii="Calibri" w:hAnsi="Calibri" w:cs="Calibri"/>
                <w:lang w:val="en-US"/>
              </w:rPr>
              <w:t xml:space="preserve"> </w:t>
            </w:r>
            <w:proofErr w:type="spellStart"/>
            <w:r w:rsidRPr="00221DC8">
              <w:rPr>
                <w:rFonts w:ascii="Calibri" w:hAnsi="Calibri" w:cs="Calibri"/>
                <w:lang w:val="en-US"/>
              </w:rPr>
              <w:t>ShrdSvr</w:t>
            </w:r>
            <w:proofErr w:type="spellEnd"/>
            <w:r w:rsidRPr="00221DC8">
              <w:rPr>
                <w:rFonts w:ascii="Calibri" w:hAnsi="Calibri" w:cs="Calibri"/>
                <w:lang w:val="en-US"/>
              </w:rPr>
              <w:t xml:space="preserve"> ALNG </w:t>
            </w:r>
            <w:proofErr w:type="spellStart"/>
            <w:r w:rsidRPr="00221DC8">
              <w:rPr>
                <w:rFonts w:ascii="Calibri" w:hAnsi="Calibri" w:cs="Calibri"/>
                <w:lang w:val="en-US"/>
              </w:rPr>
              <w:t>SubsVL</w:t>
            </w:r>
            <w:proofErr w:type="spellEnd"/>
            <w:r w:rsidRPr="00221DC8">
              <w:rPr>
                <w:rFonts w:ascii="Calibri" w:hAnsi="Calibri" w:cs="Calibri"/>
                <w:lang w:val="en-US"/>
              </w:rPr>
              <w:t xml:space="preserve"> MVL Commit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9E4281B" w14:textId="77777777" w:rsidR="00B96A67" w:rsidRPr="005D54E9" w:rsidRDefault="00B96A67" w:rsidP="00B96A67">
            <w:pPr>
              <w:widowControl/>
              <w:autoSpaceDE/>
              <w:autoSpaceDN/>
              <w:adjustRightInd/>
              <w:spacing w:line="240" w:lineRule="auto"/>
              <w:jc w:val="center"/>
              <w:textAlignment w:val="center"/>
              <w:rPr>
                <w:rFonts w:ascii="Arial" w:hAnsi="Arial" w:cs="Arial"/>
                <w:b/>
                <w:kern w:val="0"/>
              </w:rPr>
            </w:pPr>
            <w:r w:rsidRPr="005D54E9">
              <w:rPr>
                <w:rFonts w:ascii="Calibri" w:hAnsi="Calibri" w:cs="Calibri"/>
                <w:b/>
                <w:color w:val="000000"/>
                <w:kern w:val="24"/>
              </w:rPr>
              <w:t>6QK-00001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0E361E3" w14:textId="173935CF" w:rsidR="00B96A67" w:rsidRPr="005D54E9" w:rsidRDefault="00B96A67" w:rsidP="00B96A67">
            <w:pPr>
              <w:widowControl/>
              <w:autoSpaceDE/>
              <w:autoSpaceDN/>
              <w:adjustRightInd/>
              <w:spacing w:line="240" w:lineRule="auto"/>
              <w:jc w:val="center"/>
              <w:textAlignment w:val="center"/>
              <w:rPr>
                <w:rFonts w:ascii="Arial" w:hAnsi="Arial" w:cs="Arial"/>
                <w:kern w:val="0"/>
              </w:rPr>
            </w:pPr>
            <w:r w:rsidRPr="00221DC8">
              <w:rPr>
                <w:rFonts w:ascii="Calibri" w:hAnsi="Calibri" w:cs="Calibri"/>
              </w:rPr>
              <w:t>4.593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E2EFF48" w14:textId="2334C32F" w:rsidR="00B96A67" w:rsidRPr="005D54E9" w:rsidRDefault="00B96A67" w:rsidP="00B96A67">
            <w:pPr>
              <w:widowControl/>
              <w:autoSpaceDE/>
              <w:autoSpaceDN/>
              <w:adjustRightInd/>
              <w:spacing w:line="240" w:lineRule="auto"/>
              <w:jc w:val="center"/>
              <w:textAlignment w:val="center"/>
              <w:rPr>
                <w:rFonts w:ascii="Arial" w:hAnsi="Arial" w:cs="Arial"/>
                <w:kern w:val="0"/>
              </w:rPr>
            </w:pPr>
            <w:r w:rsidRPr="005D54E9">
              <w:rPr>
                <w:rFonts w:ascii="Calibri" w:hAnsi="Calibri" w:cs="Calibri"/>
                <w:color w:val="000000"/>
                <w:kern w:val="24"/>
              </w:rPr>
              <w:t>36</w:t>
            </w:r>
          </w:p>
        </w:tc>
      </w:tr>
      <w:tr w:rsidR="004218B7" w:rsidRPr="007061EF" w14:paraId="5482CFBB" w14:textId="77777777" w:rsidTr="00856898">
        <w:trPr>
          <w:trHeight w:val="300"/>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A4CEB83" w14:textId="77777777" w:rsidR="004218B7" w:rsidRPr="005D54E9" w:rsidRDefault="004218B7" w:rsidP="004218B7">
            <w:pPr>
              <w:widowControl/>
              <w:autoSpaceDE/>
              <w:autoSpaceDN/>
              <w:adjustRightInd/>
              <w:spacing w:line="240" w:lineRule="auto"/>
              <w:jc w:val="left"/>
              <w:textAlignment w:val="center"/>
              <w:rPr>
                <w:rFonts w:ascii="Arial" w:hAnsi="Arial" w:cs="Arial"/>
                <w:kern w:val="0"/>
              </w:rPr>
            </w:pPr>
            <w:r w:rsidRPr="005D54E9">
              <w:rPr>
                <w:rFonts w:ascii="Calibri" w:hAnsi="Calibri" w:cs="Calibri"/>
                <w:kern w:val="24"/>
              </w:rPr>
              <w:t>Servizi professionali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3F3C479" w14:textId="77777777" w:rsidR="004218B7" w:rsidRPr="005D54E9" w:rsidRDefault="004218B7" w:rsidP="004218B7">
            <w:pPr>
              <w:pStyle w:val="NormaleWeb"/>
              <w:spacing w:before="0" w:beforeAutospacing="0" w:after="0" w:afterAutospacing="0"/>
              <w:jc w:val="both"/>
              <w:textAlignment w:val="center"/>
              <w:rPr>
                <w:rFonts w:ascii="Arial" w:hAnsi="Arial" w:cs="Arial"/>
                <w:sz w:val="20"/>
                <w:szCs w:val="20"/>
              </w:rPr>
            </w:pPr>
            <w:r w:rsidRPr="005D54E9">
              <w:rPr>
                <w:rFonts w:ascii="Calibri" w:hAnsi="Calibri" w:cs="Trebuchet MS"/>
                <w:kern w:val="24"/>
                <w:sz w:val="20"/>
                <w:szCs w:val="20"/>
              </w:rPr>
              <w:t xml:space="preserve">Architetto specialista di prodotto - Partner Microsoft </w:t>
            </w:r>
            <w:proofErr w:type="spellStart"/>
            <w:r w:rsidRPr="005D54E9">
              <w:rPr>
                <w:rFonts w:ascii="Calibri" w:hAnsi="Calibri" w:cs="Trebuchet MS"/>
                <w:kern w:val="24"/>
                <w:sz w:val="20"/>
                <w:szCs w:val="20"/>
              </w:rPr>
              <w:t>Certified</w:t>
            </w:r>
            <w:proofErr w:type="spellEnd"/>
            <w:r w:rsidRPr="005D54E9">
              <w:rPr>
                <w:rFonts w:ascii="Calibri" w:hAnsi="Calibri" w:cs="Trebuchet MS"/>
                <w:kern w:val="24"/>
                <w:sz w:val="20"/>
                <w:szCs w:val="20"/>
              </w:rPr>
              <w:t xml:space="preserve"> con le seguenti certificazioni:</w:t>
            </w:r>
          </w:p>
          <w:p w14:paraId="2E60AF02" w14:textId="77777777" w:rsidR="00CB5C9C" w:rsidRPr="005D54E9" w:rsidRDefault="00CB5C9C" w:rsidP="00CB5C9C">
            <w:pPr>
              <w:pStyle w:val="Paragrafoelenco"/>
              <w:widowControl/>
              <w:numPr>
                <w:ilvl w:val="0"/>
                <w:numId w:val="39"/>
              </w:numPr>
              <w:autoSpaceDE/>
              <w:autoSpaceDN/>
              <w:adjustRightInd/>
              <w:spacing w:line="260" w:lineRule="exact"/>
              <w:jc w:val="left"/>
              <w:rPr>
                <w:rFonts w:ascii="Calibri" w:hAnsi="Calibri"/>
              </w:rPr>
            </w:pPr>
            <w:r w:rsidRPr="005D54E9">
              <w:rPr>
                <w:rFonts w:ascii="Calibri" w:hAnsi="Calibri"/>
              </w:rPr>
              <w:t xml:space="preserve">AZ 304 – Microsoft </w:t>
            </w:r>
            <w:proofErr w:type="spellStart"/>
            <w:r w:rsidRPr="005D54E9">
              <w:rPr>
                <w:rFonts w:ascii="Calibri" w:hAnsi="Calibri"/>
              </w:rPr>
              <w:t>Azure</w:t>
            </w:r>
            <w:proofErr w:type="spellEnd"/>
            <w:r w:rsidRPr="005D54E9">
              <w:rPr>
                <w:rFonts w:ascii="Calibri" w:hAnsi="Calibri"/>
              </w:rPr>
              <w:t xml:space="preserve"> Architect Design</w:t>
            </w:r>
          </w:p>
          <w:p w14:paraId="40091147" w14:textId="4E26BDE9" w:rsidR="004218B7" w:rsidRPr="005D54E9" w:rsidRDefault="00CB5C9C" w:rsidP="00CB5C9C">
            <w:pPr>
              <w:pStyle w:val="Paragrafoelenco"/>
              <w:widowControl/>
              <w:numPr>
                <w:ilvl w:val="0"/>
                <w:numId w:val="39"/>
              </w:numPr>
              <w:autoSpaceDE/>
              <w:autoSpaceDN/>
              <w:adjustRightInd/>
              <w:spacing w:line="240" w:lineRule="auto"/>
              <w:jc w:val="left"/>
              <w:textAlignment w:val="center"/>
              <w:rPr>
                <w:rFonts w:ascii="Arial" w:hAnsi="Arial" w:cs="Arial"/>
                <w:kern w:val="0"/>
              </w:rPr>
            </w:pPr>
            <w:r w:rsidRPr="005D54E9">
              <w:rPr>
                <w:rFonts w:ascii="Calibri" w:hAnsi="Calibri"/>
              </w:rPr>
              <w:t xml:space="preserve">AZ 400 – Microsoft </w:t>
            </w:r>
            <w:proofErr w:type="spellStart"/>
            <w:r w:rsidRPr="005D54E9">
              <w:rPr>
                <w:rFonts w:ascii="Calibri" w:hAnsi="Calibri"/>
              </w:rPr>
              <w:t>Azure</w:t>
            </w:r>
            <w:proofErr w:type="spellEnd"/>
            <w:r w:rsidRPr="005D54E9">
              <w:rPr>
                <w:rFonts w:ascii="Calibri" w:hAnsi="Calibri"/>
              </w:rPr>
              <w:t xml:space="preserve"> </w:t>
            </w:r>
            <w:proofErr w:type="spellStart"/>
            <w:r w:rsidRPr="005D54E9">
              <w:rPr>
                <w:rFonts w:ascii="Calibri" w:hAnsi="Calibri"/>
              </w:rPr>
              <w:t>DevOps</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6E8A457" w14:textId="77777777" w:rsidR="004218B7" w:rsidRPr="005D54E9" w:rsidRDefault="004218B7" w:rsidP="004218B7">
            <w:pPr>
              <w:widowControl/>
              <w:autoSpaceDE/>
              <w:autoSpaceDN/>
              <w:adjustRightInd/>
              <w:spacing w:line="240" w:lineRule="auto"/>
              <w:jc w:val="center"/>
              <w:textAlignment w:val="center"/>
              <w:rPr>
                <w:rFonts w:ascii="Arial" w:hAnsi="Arial" w:cs="Arial"/>
                <w:kern w:val="0"/>
              </w:rPr>
            </w:pPr>
            <w:r w:rsidRPr="005D54E9">
              <w:rPr>
                <w:rFonts w:ascii="Calibri" w:hAnsi="Calibri" w:cs="Calibri"/>
                <w:color w:val="000000"/>
                <w:kern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5F56564" w14:textId="77777777" w:rsidR="004218B7" w:rsidRPr="005D54E9" w:rsidRDefault="004218B7" w:rsidP="004218B7">
            <w:pPr>
              <w:widowControl/>
              <w:autoSpaceDE/>
              <w:autoSpaceDN/>
              <w:adjustRightInd/>
              <w:spacing w:line="240" w:lineRule="auto"/>
              <w:jc w:val="center"/>
              <w:textAlignment w:val="center"/>
              <w:rPr>
                <w:rFonts w:ascii="Arial" w:hAnsi="Arial" w:cs="Arial"/>
                <w:kern w:val="0"/>
              </w:rPr>
            </w:pPr>
            <w:r w:rsidRPr="005D54E9">
              <w:rPr>
                <w:rFonts w:ascii="Calibri" w:hAnsi="Calibri" w:cs="Calibri"/>
                <w:color w:val="000000"/>
                <w:kern w:val="24"/>
              </w:rPr>
              <w:t> -</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23F6142" w14:textId="0EF14F2C" w:rsidR="004218B7" w:rsidRPr="005D54E9" w:rsidRDefault="00CB5C9C" w:rsidP="00D87FCF">
            <w:pPr>
              <w:widowControl/>
              <w:autoSpaceDE/>
              <w:autoSpaceDN/>
              <w:adjustRightInd/>
              <w:spacing w:line="240" w:lineRule="auto"/>
              <w:jc w:val="center"/>
              <w:textAlignment w:val="center"/>
              <w:rPr>
                <w:rFonts w:ascii="Arial" w:hAnsi="Arial" w:cs="Arial"/>
                <w:kern w:val="0"/>
              </w:rPr>
            </w:pPr>
            <w:r w:rsidRPr="005D54E9">
              <w:rPr>
                <w:rFonts w:ascii="Calibri" w:hAnsi="Calibri" w:cs="Calibri"/>
                <w:color w:val="000000"/>
                <w:kern w:val="24"/>
              </w:rPr>
              <w:t>720</w:t>
            </w:r>
          </w:p>
        </w:tc>
      </w:tr>
      <w:tr w:rsidR="004218B7" w:rsidRPr="007061EF" w14:paraId="3E487EEF" w14:textId="77777777" w:rsidTr="00856898">
        <w:trPr>
          <w:trHeight w:val="300"/>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9681FF7" w14:textId="77777777" w:rsidR="004218B7" w:rsidRPr="005D54E9" w:rsidRDefault="004218B7" w:rsidP="004218B7">
            <w:pPr>
              <w:widowControl/>
              <w:autoSpaceDE/>
              <w:autoSpaceDN/>
              <w:adjustRightInd/>
              <w:spacing w:line="240" w:lineRule="auto"/>
              <w:jc w:val="left"/>
              <w:textAlignment w:val="center"/>
              <w:rPr>
                <w:rFonts w:ascii="Arial" w:hAnsi="Arial" w:cs="Arial"/>
                <w:kern w:val="0"/>
              </w:rPr>
            </w:pPr>
            <w:r w:rsidRPr="005D54E9">
              <w:rPr>
                <w:rFonts w:ascii="Calibri" w:hAnsi="Calibri" w:cs="Calibri"/>
                <w:kern w:val="24"/>
              </w:rPr>
              <w:t>Servizi professionali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A9F07D7" w14:textId="77777777" w:rsidR="004218B7" w:rsidRPr="005D54E9" w:rsidRDefault="004218B7" w:rsidP="004218B7">
            <w:pPr>
              <w:pStyle w:val="NormaleWeb"/>
              <w:spacing w:before="0" w:beforeAutospacing="0" w:after="0" w:afterAutospacing="0"/>
              <w:jc w:val="both"/>
              <w:textAlignment w:val="center"/>
              <w:rPr>
                <w:rFonts w:ascii="Arial" w:hAnsi="Arial" w:cs="Arial"/>
                <w:sz w:val="20"/>
                <w:szCs w:val="20"/>
              </w:rPr>
            </w:pPr>
            <w:r w:rsidRPr="005D54E9">
              <w:rPr>
                <w:rFonts w:ascii="Calibri" w:hAnsi="Calibri" w:cs="Trebuchet MS"/>
                <w:kern w:val="24"/>
                <w:sz w:val="20"/>
                <w:szCs w:val="20"/>
              </w:rPr>
              <w:t xml:space="preserve">Specialista Senior di prodotto - Partner Microsoft </w:t>
            </w:r>
            <w:proofErr w:type="spellStart"/>
            <w:r w:rsidRPr="005D54E9">
              <w:rPr>
                <w:rFonts w:ascii="Calibri" w:hAnsi="Calibri" w:cs="Trebuchet MS"/>
                <w:kern w:val="24"/>
                <w:sz w:val="20"/>
                <w:szCs w:val="20"/>
              </w:rPr>
              <w:t>Certified</w:t>
            </w:r>
            <w:proofErr w:type="spellEnd"/>
            <w:r w:rsidRPr="005D54E9">
              <w:rPr>
                <w:rFonts w:ascii="Calibri" w:hAnsi="Calibri" w:cs="Trebuchet MS"/>
                <w:kern w:val="24"/>
                <w:sz w:val="20"/>
                <w:szCs w:val="20"/>
              </w:rPr>
              <w:t xml:space="preserve"> con la seguente certificazione:</w:t>
            </w:r>
          </w:p>
          <w:p w14:paraId="71FCBD63" w14:textId="4FB8FA5F" w:rsidR="004218B7" w:rsidRPr="005D54E9" w:rsidRDefault="00CB5C9C" w:rsidP="00CB5C9C">
            <w:pPr>
              <w:pStyle w:val="Paragrafoelenco"/>
              <w:widowControl/>
              <w:numPr>
                <w:ilvl w:val="0"/>
                <w:numId w:val="38"/>
              </w:numPr>
              <w:autoSpaceDE/>
              <w:autoSpaceDN/>
              <w:adjustRightInd/>
              <w:spacing w:line="240" w:lineRule="auto"/>
              <w:jc w:val="left"/>
              <w:textAlignment w:val="center"/>
              <w:rPr>
                <w:rFonts w:ascii="Arial" w:hAnsi="Arial" w:cs="Arial"/>
                <w:kern w:val="0"/>
              </w:rPr>
            </w:pPr>
            <w:r w:rsidRPr="005D54E9">
              <w:rPr>
                <w:rFonts w:ascii="Calibri" w:hAnsi="Calibri"/>
              </w:rPr>
              <w:t xml:space="preserve">AZ 104 – Microsoft </w:t>
            </w:r>
            <w:proofErr w:type="spellStart"/>
            <w:r w:rsidRPr="005D54E9">
              <w:rPr>
                <w:rFonts w:ascii="Calibri" w:hAnsi="Calibri"/>
              </w:rPr>
              <w:t>Azure</w:t>
            </w:r>
            <w:proofErr w:type="spellEnd"/>
            <w:r w:rsidRPr="005D54E9">
              <w:rPr>
                <w:rFonts w:ascii="Calibri" w:hAnsi="Calibri"/>
              </w:rPr>
              <w:t xml:space="preserve"> Administrator</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7FA6997" w14:textId="77777777" w:rsidR="004218B7" w:rsidRPr="005D54E9" w:rsidRDefault="004218B7" w:rsidP="004218B7">
            <w:pPr>
              <w:widowControl/>
              <w:autoSpaceDE/>
              <w:autoSpaceDN/>
              <w:adjustRightInd/>
              <w:spacing w:line="240" w:lineRule="auto"/>
              <w:jc w:val="center"/>
              <w:textAlignment w:val="center"/>
              <w:rPr>
                <w:rFonts w:ascii="Arial" w:hAnsi="Arial" w:cs="Arial"/>
                <w:kern w:val="0"/>
              </w:rPr>
            </w:pPr>
            <w:r w:rsidRPr="005D54E9">
              <w:rPr>
                <w:rFonts w:ascii="Calibri" w:hAnsi="Calibri" w:cs="Calibri"/>
                <w:color w:val="000000"/>
                <w:kern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CB18B9D" w14:textId="77777777" w:rsidR="004218B7" w:rsidRPr="005D54E9" w:rsidRDefault="004218B7" w:rsidP="004218B7">
            <w:pPr>
              <w:widowControl/>
              <w:autoSpaceDE/>
              <w:autoSpaceDN/>
              <w:adjustRightInd/>
              <w:spacing w:line="240" w:lineRule="auto"/>
              <w:jc w:val="center"/>
              <w:textAlignment w:val="center"/>
              <w:rPr>
                <w:rFonts w:ascii="Arial" w:hAnsi="Arial" w:cs="Arial"/>
                <w:kern w:val="0"/>
              </w:rPr>
            </w:pPr>
            <w:r w:rsidRPr="005D54E9">
              <w:rPr>
                <w:rFonts w:ascii="Calibri" w:hAnsi="Calibri" w:cs="Calibri"/>
                <w:color w:val="000000"/>
                <w:kern w:val="24"/>
              </w:rPr>
              <w:t> -</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245E3FF" w14:textId="0EC66F47" w:rsidR="004218B7" w:rsidRPr="005D54E9" w:rsidRDefault="00CB5C9C" w:rsidP="00D87FCF">
            <w:pPr>
              <w:widowControl/>
              <w:autoSpaceDE/>
              <w:autoSpaceDN/>
              <w:adjustRightInd/>
              <w:spacing w:line="240" w:lineRule="auto"/>
              <w:jc w:val="center"/>
              <w:textAlignment w:val="center"/>
              <w:rPr>
                <w:rFonts w:ascii="Arial" w:hAnsi="Arial" w:cs="Arial"/>
                <w:kern w:val="0"/>
              </w:rPr>
            </w:pPr>
            <w:r w:rsidRPr="005D54E9">
              <w:rPr>
                <w:rFonts w:ascii="Calibri" w:hAnsi="Calibri" w:cs="Calibri"/>
                <w:color w:val="000000"/>
                <w:kern w:val="24"/>
              </w:rPr>
              <w:t>1.080</w:t>
            </w:r>
          </w:p>
        </w:tc>
      </w:tr>
    </w:tbl>
    <w:p w14:paraId="3A5BF749" w14:textId="77777777" w:rsidR="00FE6803" w:rsidRDefault="00FE6803" w:rsidP="00C912B2">
      <w:pPr>
        <w:rPr>
          <w:rFonts w:ascii="Calibri" w:hAnsi="Calibri"/>
        </w:rPr>
      </w:pPr>
    </w:p>
    <w:p w14:paraId="28D69334" w14:textId="49A38B65" w:rsidR="00C912B2" w:rsidRDefault="00C912B2" w:rsidP="00C912B2">
      <w:pPr>
        <w:rPr>
          <w:rFonts w:ascii="Calibri" w:hAnsi="Calibri"/>
        </w:rPr>
      </w:pPr>
      <w:r w:rsidRPr="0089397A">
        <w:rPr>
          <w:rFonts w:ascii="Calibri" w:hAnsi="Calibri"/>
        </w:rPr>
        <w:t xml:space="preserve">I suddetti prodotti e servizi (fornitura) avranno una </w:t>
      </w:r>
      <w:r w:rsidRPr="0089397A">
        <w:rPr>
          <w:rFonts w:ascii="Calibri" w:hAnsi="Calibri"/>
          <w:b/>
        </w:rPr>
        <w:t xml:space="preserve">durata pari a 36 </w:t>
      </w:r>
      <w:r w:rsidRPr="0089397A">
        <w:rPr>
          <w:rFonts w:ascii="Calibri" w:hAnsi="Calibri"/>
        </w:rPr>
        <w:t>(trentasei)</w:t>
      </w:r>
      <w:r w:rsidRPr="0089397A">
        <w:rPr>
          <w:rFonts w:ascii="Calibri" w:hAnsi="Calibri"/>
          <w:b/>
        </w:rPr>
        <w:t xml:space="preserve"> mesi</w:t>
      </w:r>
      <w:r w:rsidRPr="0089397A">
        <w:rPr>
          <w:rFonts w:ascii="Calibri" w:hAnsi="Calibri"/>
        </w:rPr>
        <w:t xml:space="preserve"> </w:t>
      </w:r>
      <w:r w:rsidRPr="00C912B2">
        <w:rPr>
          <w:rFonts w:ascii="Calibri" w:hAnsi="Calibri"/>
        </w:rPr>
        <w:t xml:space="preserve">decorrenti dalla “Data di accettazione del servizio”, </w:t>
      </w:r>
      <w:r w:rsidR="00D00235">
        <w:rPr>
          <w:rFonts w:ascii="Calibri" w:hAnsi="Calibri"/>
        </w:rPr>
        <w:t xml:space="preserve">di cui al successivo </w:t>
      </w:r>
      <w:r w:rsidR="00D00235" w:rsidRPr="005D54E9">
        <w:rPr>
          <w:rFonts w:ascii="Calibri" w:hAnsi="Calibri"/>
        </w:rPr>
        <w:t>paragrafo 7</w:t>
      </w:r>
      <w:r w:rsidR="00FE6803" w:rsidRPr="005D54E9">
        <w:rPr>
          <w:rFonts w:ascii="Calibri" w:hAnsi="Calibri"/>
        </w:rPr>
        <w:t>.6.</w:t>
      </w:r>
      <w:r>
        <w:rPr>
          <w:rFonts w:ascii="Calibri" w:hAnsi="Calibri"/>
        </w:rPr>
        <w:t xml:space="preserve"> </w:t>
      </w:r>
    </w:p>
    <w:p w14:paraId="4ADA07C2" w14:textId="77777777" w:rsidR="003D32E2" w:rsidRDefault="003D32E2" w:rsidP="00C912B2">
      <w:pPr>
        <w:rPr>
          <w:rFonts w:ascii="Calibri" w:hAnsi="Calibri"/>
        </w:rPr>
      </w:pPr>
    </w:p>
    <w:p w14:paraId="29687D76" w14:textId="77777777" w:rsidR="002A6BD9" w:rsidRPr="002A6BD9" w:rsidRDefault="002A6BD9" w:rsidP="00C912B2">
      <w:pPr>
        <w:rPr>
          <w:rFonts w:ascii="Calibri" w:hAnsi="Calibri"/>
        </w:rPr>
      </w:pPr>
      <w:r w:rsidRPr="002A6BD9">
        <w:rPr>
          <w:rFonts w:ascii="Calibri" w:hAnsi="Calibri"/>
        </w:rPr>
        <w:t xml:space="preserve">L’avvio dell’esecuzione delle attività avverrà, nel rispetto di quanto stabilito all’art. 32, comma 13, D. </w:t>
      </w:r>
      <w:proofErr w:type="spellStart"/>
      <w:r w:rsidRPr="002A6BD9">
        <w:rPr>
          <w:rFonts w:ascii="Calibri" w:hAnsi="Calibri"/>
        </w:rPr>
        <w:t>Lgs</w:t>
      </w:r>
      <w:proofErr w:type="spellEnd"/>
      <w:r w:rsidRPr="002A6BD9">
        <w:rPr>
          <w:rFonts w:ascii="Calibri" w:hAnsi="Calibri"/>
        </w:rPr>
        <w:t>. 50/2016, contestualmente alla stipula.</w:t>
      </w:r>
    </w:p>
    <w:p w14:paraId="28A1E57F" w14:textId="77777777" w:rsidR="00B23D47" w:rsidRDefault="002A6BD9" w:rsidP="00C912B2">
      <w:pPr>
        <w:rPr>
          <w:rFonts w:ascii="Calibri" w:hAnsi="Calibri"/>
        </w:rPr>
      </w:pPr>
      <w:r w:rsidRPr="002A6BD9">
        <w:rPr>
          <w:rFonts w:ascii="Calibri" w:hAnsi="Calibri"/>
        </w:rPr>
        <w:t>La Committente si riserva di redigere apposito verbale di avvio dell’esecuzione del contratto in contraddittorio con il Fornitore.</w:t>
      </w:r>
      <w:r w:rsidR="00B23D47">
        <w:rPr>
          <w:rFonts w:ascii="Calibri" w:hAnsi="Calibri"/>
        </w:rPr>
        <w:t xml:space="preserve"> </w:t>
      </w:r>
    </w:p>
    <w:p w14:paraId="65EDF381" w14:textId="77777777" w:rsidR="002A6BD9" w:rsidRDefault="002A6BD9" w:rsidP="00C912B2">
      <w:pPr>
        <w:rPr>
          <w:rFonts w:ascii="Calibri" w:hAnsi="Calibri" w:cs="Arial"/>
          <w:lang w:eastAsia="x-none"/>
        </w:rPr>
      </w:pPr>
    </w:p>
    <w:p w14:paraId="74A388CE" w14:textId="528E6B3C" w:rsidR="00B23D47" w:rsidRDefault="00B23D47" w:rsidP="00C912B2">
      <w:pPr>
        <w:rPr>
          <w:rFonts w:ascii="Calibri" w:hAnsi="Calibri" w:cs="Arial"/>
          <w:u w:val="single"/>
          <w:lang w:eastAsia="x-none"/>
        </w:rPr>
      </w:pPr>
      <w:r w:rsidRPr="0089397A">
        <w:rPr>
          <w:rFonts w:ascii="Calibri" w:hAnsi="Calibri" w:cs="Arial"/>
          <w:lang w:eastAsia="x-none"/>
        </w:rPr>
        <w:t xml:space="preserve">Si precisa che, in merito alla suddetta fornitura, </w:t>
      </w:r>
      <w:r w:rsidRPr="0089397A">
        <w:rPr>
          <w:rFonts w:ascii="Calibri" w:hAnsi="Calibri" w:cs="Arial"/>
          <w:u w:val="single"/>
          <w:lang w:eastAsia="x-none"/>
        </w:rPr>
        <w:t xml:space="preserve">l’Istituto intende avvalersi </w:t>
      </w:r>
      <w:r w:rsidRPr="003574CC">
        <w:rPr>
          <w:rFonts w:ascii="Calibri" w:hAnsi="Calibri" w:cs="Arial"/>
          <w:u w:val="single"/>
          <w:lang w:eastAsia="x-none"/>
        </w:rPr>
        <w:t xml:space="preserve">dell’opzione di proroga </w:t>
      </w:r>
      <w:r w:rsidRPr="003574CC">
        <w:rPr>
          <w:rFonts w:ascii="Calibri" w:hAnsi="Calibri" w:cs="Arial"/>
          <w:u w:val="single"/>
          <w:lang w:eastAsia="x-none"/>
        </w:rPr>
        <w:lastRenderedPageBreak/>
        <w:t>definita all’art. 106, comma 11</w:t>
      </w:r>
      <w:r w:rsidR="005D7E1B">
        <w:rPr>
          <w:rFonts w:ascii="Calibri" w:hAnsi="Calibri" w:cs="Arial"/>
          <w:u w:val="single"/>
          <w:lang w:eastAsia="x-none"/>
        </w:rPr>
        <w:t>,</w:t>
      </w:r>
      <w:r w:rsidRPr="003574CC">
        <w:rPr>
          <w:rFonts w:ascii="Calibri" w:hAnsi="Calibri" w:cs="Arial"/>
          <w:u w:val="single"/>
          <w:lang w:eastAsia="x-none"/>
        </w:rPr>
        <w:t xml:space="preserve"> del </w:t>
      </w:r>
      <w:proofErr w:type="spellStart"/>
      <w:proofErr w:type="gramStart"/>
      <w:r w:rsidRPr="003574CC">
        <w:rPr>
          <w:rFonts w:ascii="Calibri" w:hAnsi="Calibri" w:cs="Arial"/>
          <w:u w:val="single"/>
          <w:lang w:eastAsia="x-none"/>
        </w:rPr>
        <w:t>D.Lgs</w:t>
      </w:r>
      <w:proofErr w:type="gramEnd"/>
      <w:r w:rsidRPr="003574CC">
        <w:rPr>
          <w:rFonts w:ascii="Calibri" w:hAnsi="Calibri" w:cs="Arial"/>
          <w:u w:val="single"/>
          <w:lang w:eastAsia="x-none"/>
        </w:rPr>
        <w:t>.</w:t>
      </w:r>
      <w:proofErr w:type="spellEnd"/>
      <w:r w:rsidRPr="003574CC">
        <w:rPr>
          <w:rFonts w:ascii="Calibri" w:hAnsi="Calibri" w:cs="Arial"/>
          <w:u w:val="single"/>
          <w:lang w:eastAsia="x-none"/>
        </w:rPr>
        <w:t xml:space="preserve"> n. 50/2016 e s.m.i.</w:t>
      </w:r>
    </w:p>
    <w:p w14:paraId="3CB4AB52" w14:textId="408765A5" w:rsidR="00BC57DD" w:rsidRDefault="00BC57DD" w:rsidP="00C912B2">
      <w:pPr>
        <w:rPr>
          <w:rFonts w:ascii="Calibri" w:hAnsi="Calibri" w:cs="Arial"/>
          <w:u w:val="single"/>
          <w:lang w:eastAsia="x-none"/>
        </w:rPr>
      </w:pPr>
    </w:p>
    <w:p w14:paraId="2553429C" w14:textId="53279B74" w:rsidR="00BC57DD" w:rsidRDefault="00BC57DD" w:rsidP="00C912B2">
      <w:pPr>
        <w:rPr>
          <w:rFonts w:ascii="Calibri" w:hAnsi="Calibri" w:cs="Arial"/>
          <w:lang w:eastAsia="x-none"/>
        </w:rPr>
      </w:pPr>
      <w:r w:rsidRPr="008E3466">
        <w:rPr>
          <w:rFonts w:ascii="Calibri" w:hAnsi="Calibri" w:cs="Arial"/>
          <w:lang w:eastAsia="x-none"/>
        </w:rPr>
        <w:t xml:space="preserve">La descrizione delle clausole che disciplinano i Servizi Microsoft sono dettagliate nell’Appendice A </w:t>
      </w:r>
      <w:r w:rsidR="000D7BE4" w:rsidRPr="008E3466">
        <w:rPr>
          <w:rFonts w:ascii="Calibri" w:hAnsi="Calibri" w:cs="Arial"/>
          <w:lang w:eastAsia="x-none"/>
        </w:rPr>
        <w:t xml:space="preserve">e </w:t>
      </w:r>
      <w:r w:rsidR="00590970" w:rsidRPr="008E3466">
        <w:rPr>
          <w:rFonts w:ascii="Calibri" w:hAnsi="Calibri" w:cs="Arial"/>
          <w:lang w:eastAsia="x-none"/>
        </w:rPr>
        <w:t xml:space="preserve">B </w:t>
      </w:r>
      <w:r w:rsidRPr="008E3466">
        <w:rPr>
          <w:rFonts w:ascii="Calibri" w:hAnsi="Calibri" w:cs="Arial"/>
          <w:lang w:eastAsia="x-none"/>
        </w:rPr>
        <w:t>al presente Capitolato Tecnico.</w:t>
      </w:r>
      <w:r w:rsidR="00590970" w:rsidRPr="008E3466">
        <w:rPr>
          <w:rFonts w:ascii="Calibri" w:hAnsi="Calibri" w:cs="Arial"/>
          <w:color w:val="FF0000"/>
          <w:lang w:eastAsia="x-none"/>
        </w:rPr>
        <w:t xml:space="preserve"> </w:t>
      </w:r>
      <w:r w:rsidR="00590970" w:rsidRPr="008E3466">
        <w:rPr>
          <w:rFonts w:ascii="Calibri" w:hAnsi="Calibri" w:cs="Arial"/>
          <w:lang w:eastAsia="x-none"/>
        </w:rPr>
        <w:t xml:space="preserve">Resta inteso che in caso di discordanza tra quanto indicato nei sopracitati documenti </w:t>
      </w:r>
      <w:r w:rsidR="00A25A38" w:rsidRPr="009A5E79">
        <w:rPr>
          <w:rFonts w:ascii="Calibri" w:hAnsi="Calibri" w:cs="Arial"/>
          <w:lang w:eastAsia="x-none"/>
        </w:rPr>
        <w:t>vale la regola di prevalenza prevista nel contratto</w:t>
      </w:r>
      <w:r w:rsidR="00A25A38">
        <w:rPr>
          <w:rFonts w:ascii="Calibri" w:hAnsi="Calibri" w:cs="Arial"/>
          <w:lang w:eastAsia="x-none"/>
        </w:rPr>
        <w:t xml:space="preserve"> – condizioni speciali. </w:t>
      </w:r>
    </w:p>
    <w:p w14:paraId="40C44B16" w14:textId="77777777" w:rsidR="00B23D47" w:rsidRDefault="00B23D47" w:rsidP="00304DC7">
      <w:pPr>
        <w:rPr>
          <w:rFonts w:asciiTheme="minorHAnsi" w:hAnsiTheme="minorHAnsi"/>
        </w:rPr>
      </w:pPr>
    </w:p>
    <w:p w14:paraId="45815565" w14:textId="77777777" w:rsidR="00304DC7" w:rsidRPr="00304DC7" w:rsidRDefault="00304DC7" w:rsidP="00B75A27">
      <w:pPr>
        <w:keepNext/>
        <w:widowControl/>
        <w:numPr>
          <w:ilvl w:val="0"/>
          <w:numId w:val="9"/>
        </w:numPr>
        <w:tabs>
          <w:tab w:val="clear" w:pos="352"/>
          <w:tab w:val="num" w:pos="-284"/>
        </w:tabs>
        <w:autoSpaceDE/>
        <w:autoSpaceDN/>
        <w:adjustRightInd/>
        <w:spacing w:before="120" w:after="120"/>
        <w:ind w:left="0" w:firstLine="0"/>
        <w:outlineLvl w:val="0"/>
        <w:rPr>
          <w:rFonts w:cs="Times New Roman"/>
          <w:b/>
          <w:bCs/>
          <w:caps/>
          <w:kern w:val="32"/>
        </w:rPr>
      </w:pPr>
      <w:bookmarkStart w:id="12" w:name="_Toc25044582"/>
      <w:bookmarkStart w:id="13" w:name="_Toc136875954"/>
      <w:bookmarkStart w:id="14" w:name="_Toc19100778"/>
      <w:r w:rsidRPr="00304DC7">
        <w:rPr>
          <w:rFonts w:cs="Times New Roman"/>
          <w:b/>
          <w:bCs/>
          <w:caps/>
          <w:kern w:val="32"/>
        </w:rPr>
        <w:t>erogazione DEI servizi</w:t>
      </w:r>
      <w:bookmarkEnd w:id="12"/>
      <w:bookmarkEnd w:id="13"/>
    </w:p>
    <w:p w14:paraId="0DB5EBB2" w14:textId="17E0F8BC" w:rsidR="00304DC7" w:rsidRPr="00304DC7" w:rsidRDefault="00304DC7" w:rsidP="00B75A27">
      <w:pPr>
        <w:spacing w:before="120"/>
        <w:rPr>
          <w:rFonts w:asciiTheme="minorHAnsi" w:hAnsiTheme="minorHAnsi"/>
        </w:rPr>
      </w:pPr>
      <w:r w:rsidRPr="00304DC7">
        <w:rPr>
          <w:rFonts w:asciiTheme="minorHAnsi" w:hAnsiTheme="minorHAnsi"/>
        </w:rPr>
        <w:t xml:space="preserve">L’erogazione dei </w:t>
      </w:r>
      <w:r w:rsidRPr="00EC461D">
        <w:rPr>
          <w:rFonts w:asciiTheme="minorHAnsi" w:hAnsiTheme="minorHAnsi"/>
        </w:rPr>
        <w:t xml:space="preserve">servizi </w:t>
      </w:r>
      <w:proofErr w:type="spellStart"/>
      <w:r w:rsidRPr="00EC461D">
        <w:rPr>
          <w:rFonts w:asciiTheme="minorHAnsi" w:hAnsiTheme="minorHAnsi"/>
        </w:rPr>
        <w:t>IaaS</w:t>
      </w:r>
      <w:proofErr w:type="spellEnd"/>
      <w:r w:rsidR="00EC461D" w:rsidRPr="008E3466">
        <w:rPr>
          <w:rFonts w:asciiTheme="minorHAnsi" w:hAnsiTheme="minorHAnsi"/>
        </w:rPr>
        <w:t xml:space="preserve">, </w:t>
      </w:r>
      <w:proofErr w:type="spellStart"/>
      <w:r w:rsidRPr="00EC461D">
        <w:rPr>
          <w:rFonts w:asciiTheme="minorHAnsi" w:hAnsiTheme="minorHAnsi"/>
        </w:rPr>
        <w:t>PaaS</w:t>
      </w:r>
      <w:proofErr w:type="spellEnd"/>
      <w:r w:rsidR="00EC461D">
        <w:rPr>
          <w:rFonts w:asciiTheme="minorHAnsi" w:hAnsiTheme="minorHAnsi"/>
        </w:rPr>
        <w:t xml:space="preserve"> e </w:t>
      </w:r>
      <w:proofErr w:type="spellStart"/>
      <w:r w:rsidR="00EC461D">
        <w:rPr>
          <w:rFonts w:asciiTheme="minorHAnsi" w:hAnsiTheme="minorHAnsi"/>
        </w:rPr>
        <w:t>SaaS</w:t>
      </w:r>
      <w:proofErr w:type="spellEnd"/>
      <w:r w:rsidRPr="00304DC7">
        <w:rPr>
          <w:rFonts w:asciiTheme="minorHAnsi" w:hAnsiTheme="minorHAnsi"/>
        </w:rPr>
        <w:t xml:space="preserve"> oggetto di acquisizione dovrà essere effettuata, improrogabilmente, </w:t>
      </w:r>
      <w:r w:rsidRPr="00304DC7">
        <w:rPr>
          <w:rFonts w:asciiTheme="minorHAnsi" w:hAnsiTheme="minorHAnsi"/>
          <w:b/>
        </w:rPr>
        <w:t>entro 5 (cinque) giorni</w:t>
      </w:r>
      <w:r w:rsidRPr="00304DC7">
        <w:rPr>
          <w:rFonts w:asciiTheme="minorHAnsi" w:hAnsiTheme="minorHAnsi"/>
        </w:rPr>
        <w:t xml:space="preserve"> </w:t>
      </w:r>
      <w:r w:rsidR="0099073D" w:rsidRPr="005D54E9">
        <w:rPr>
          <w:rFonts w:asciiTheme="minorHAnsi" w:hAnsiTheme="minorHAnsi"/>
        </w:rPr>
        <w:t>solari</w:t>
      </w:r>
      <w:r w:rsidR="00565B42">
        <w:rPr>
          <w:rFonts w:asciiTheme="minorHAnsi" w:hAnsiTheme="minorHAnsi"/>
        </w:rPr>
        <w:t xml:space="preserve"> </w:t>
      </w:r>
      <w:r w:rsidRPr="00304DC7">
        <w:rPr>
          <w:rFonts w:asciiTheme="minorHAnsi" w:hAnsiTheme="minorHAnsi"/>
        </w:rPr>
        <w:t>a decorrere dalla data di stipula del contratto</w:t>
      </w:r>
      <w:r w:rsidRPr="00304DC7">
        <w:t xml:space="preserve"> </w:t>
      </w:r>
      <w:r w:rsidRPr="00304DC7">
        <w:rPr>
          <w:rFonts w:asciiTheme="minorHAnsi" w:hAnsiTheme="minorHAnsi"/>
        </w:rPr>
        <w:t>oppure entro il diverso termine stabilito tra le parti.</w:t>
      </w:r>
    </w:p>
    <w:p w14:paraId="171FC3A3" w14:textId="106B575B" w:rsidR="00304DC7" w:rsidRPr="00304DC7" w:rsidRDefault="00304DC7" w:rsidP="00B75A27">
      <w:pPr>
        <w:spacing w:before="120"/>
        <w:rPr>
          <w:rFonts w:asciiTheme="minorHAnsi" w:hAnsiTheme="minorHAnsi"/>
        </w:rPr>
      </w:pPr>
      <w:r w:rsidRPr="00304DC7">
        <w:rPr>
          <w:rFonts w:asciiTheme="minorHAnsi" w:hAnsiTheme="minorHAnsi"/>
        </w:rPr>
        <w:t xml:space="preserve">Contestualmente all’erogazione dei servizi </w:t>
      </w:r>
      <w:proofErr w:type="spellStart"/>
      <w:r w:rsidRPr="00304DC7">
        <w:rPr>
          <w:rFonts w:asciiTheme="minorHAnsi" w:hAnsiTheme="minorHAnsi"/>
        </w:rPr>
        <w:t>IaaS</w:t>
      </w:r>
      <w:proofErr w:type="spellEnd"/>
      <w:r w:rsidR="00EC461D">
        <w:rPr>
          <w:rFonts w:asciiTheme="minorHAnsi" w:hAnsiTheme="minorHAnsi"/>
        </w:rPr>
        <w:t xml:space="preserve">, </w:t>
      </w:r>
      <w:proofErr w:type="spellStart"/>
      <w:r w:rsidRPr="00304DC7">
        <w:rPr>
          <w:rFonts w:asciiTheme="minorHAnsi" w:hAnsiTheme="minorHAnsi"/>
        </w:rPr>
        <w:t>PaaS</w:t>
      </w:r>
      <w:proofErr w:type="spellEnd"/>
      <w:r w:rsidR="00EC461D" w:rsidRPr="00EC461D">
        <w:rPr>
          <w:rFonts w:asciiTheme="minorHAnsi" w:hAnsiTheme="minorHAnsi"/>
        </w:rPr>
        <w:t xml:space="preserve"> </w:t>
      </w:r>
      <w:r w:rsidR="00EC461D">
        <w:rPr>
          <w:rFonts w:asciiTheme="minorHAnsi" w:hAnsiTheme="minorHAnsi"/>
        </w:rPr>
        <w:t xml:space="preserve">e </w:t>
      </w:r>
      <w:proofErr w:type="spellStart"/>
      <w:r w:rsidR="00EC461D">
        <w:rPr>
          <w:rFonts w:asciiTheme="minorHAnsi" w:hAnsiTheme="minorHAnsi"/>
        </w:rPr>
        <w:t>SaaS</w:t>
      </w:r>
      <w:proofErr w:type="spellEnd"/>
      <w:r w:rsidRPr="00304DC7">
        <w:rPr>
          <w:rFonts w:asciiTheme="minorHAnsi" w:hAnsiTheme="minorHAnsi"/>
        </w:rPr>
        <w:t>, l’Impresa dovrà, altresì, consegnare un “Piano operativo/di collaudo”, contenente la proposta relativa alle operazioni e funzionalità che saranno oggetto di verifica di conformità dei prodotti oggetto della fornitura.</w:t>
      </w:r>
      <w:r w:rsidRPr="00304DC7">
        <w:t xml:space="preserve"> </w:t>
      </w:r>
      <w:r w:rsidRPr="00304DC7">
        <w:rPr>
          <w:rFonts w:asciiTheme="minorHAnsi" w:hAnsiTheme="minorHAnsi"/>
        </w:rPr>
        <w:t>Tale Piano Operativo dovrà essere approvato dalla Committente entro 5 (cinque) giorni</w:t>
      </w:r>
      <w:r w:rsidR="00E76BA5">
        <w:rPr>
          <w:rFonts w:asciiTheme="minorHAnsi" w:hAnsiTheme="minorHAnsi"/>
        </w:rPr>
        <w:t xml:space="preserve"> solari </w:t>
      </w:r>
      <w:r w:rsidRPr="00304DC7">
        <w:rPr>
          <w:rFonts w:asciiTheme="minorHAnsi" w:hAnsiTheme="minorHAnsi"/>
        </w:rPr>
        <w:t>dall’avvenuta consegna dello stesso.</w:t>
      </w:r>
    </w:p>
    <w:p w14:paraId="38A111FE" w14:textId="77777777" w:rsidR="00304DC7" w:rsidRPr="00304DC7" w:rsidRDefault="00304DC7" w:rsidP="00B75A27">
      <w:pPr>
        <w:spacing w:before="120"/>
        <w:rPr>
          <w:rFonts w:asciiTheme="minorHAnsi" w:hAnsiTheme="minorHAnsi"/>
        </w:rPr>
      </w:pPr>
      <w:r w:rsidRPr="00304DC7">
        <w:rPr>
          <w:rFonts w:asciiTheme="minorHAnsi" w:hAnsiTheme="minorHAnsi"/>
        </w:rPr>
        <w:t>La disponibilità dei nuovi servizi dovrà essere assicurata senza soluzione di continuità e senza alcuna operazione di migrazione. I servizi attualmente configurati all’interno di ciascuna sottoscrizione, dovranno essere manutenuti attivi e trasferiti “amministrativamente” all’interno del nuovo contesto contrattuale.</w:t>
      </w:r>
    </w:p>
    <w:p w14:paraId="163C0595" w14:textId="77777777" w:rsidR="00304DC7" w:rsidRPr="00304DC7" w:rsidRDefault="00304DC7" w:rsidP="00B75A27">
      <w:pPr>
        <w:keepNext/>
        <w:widowControl/>
        <w:numPr>
          <w:ilvl w:val="1"/>
          <w:numId w:val="9"/>
        </w:numPr>
        <w:tabs>
          <w:tab w:val="clear" w:pos="432"/>
          <w:tab w:val="num" w:pos="360"/>
        </w:tabs>
        <w:autoSpaceDE/>
        <w:autoSpaceDN/>
        <w:adjustRightInd/>
        <w:spacing w:before="120" w:after="120"/>
        <w:ind w:left="0" w:firstLine="0"/>
        <w:outlineLvl w:val="1"/>
        <w:rPr>
          <w:rFonts w:asciiTheme="minorHAnsi" w:hAnsiTheme="minorHAnsi" w:cstheme="minorHAnsi"/>
          <w:b/>
          <w:bCs/>
        </w:rPr>
      </w:pPr>
      <w:bookmarkStart w:id="15" w:name="_Toc25044583"/>
      <w:bookmarkStart w:id="16" w:name="_Toc136875955"/>
      <w:r w:rsidRPr="00304DC7">
        <w:rPr>
          <w:rFonts w:asciiTheme="minorHAnsi" w:hAnsiTheme="minorHAnsi" w:cstheme="minorHAnsi"/>
          <w:b/>
          <w:bCs/>
        </w:rPr>
        <w:t>Consegna in gestione</w:t>
      </w:r>
      <w:bookmarkEnd w:id="15"/>
      <w:bookmarkEnd w:id="16"/>
      <w:r w:rsidRPr="00304DC7">
        <w:rPr>
          <w:rFonts w:asciiTheme="minorHAnsi" w:hAnsiTheme="minorHAnsi" w:cstheme="minorHAnsi"/>
          <w:b/>
          <w:bCs/>
        </w:rPr>
        <w:t xml:space="preserve">  </w:t>
      </w:r>
    </w:p>
    <w:p w14:paraId="17AEE379" w14:textId="1B28D994" w:rsidR="00304DC7" w:rsidRPr="00304DC7" w:rsidRDefault="00F74B36" w:rsidP="00B75A27">
      <w:pPr>
        <w:spacing w:before="120"/>
        <w:rPr>
          <w:rFonts w:asciiTheme="minorHAnsi" w:hAnsiTheme="minorHAnsi"/>
        </w:rPr>
      </w:pPr>
      <w:r>
        <w:rPr>
          <w:rFonts w:asciiTheme="minorHAnsi" w:hAnsiTheme="minorHAnsi"/>
        </w:rPr>
        <w:t>Sono comprese</w:t>
      </w:r>
      <w:r w:rsidR="00304DC7" w:rsidRPr="00304DC7">
        <w:rPr>
          <w:rFonts w:asciiTheme="minorHAnsi" w:hAnsiTheme="minorHAnsi"/>
        </w:rPr>
        <w:t xml:space="preserve"> nella fornitura </w:t>
      </w:r>
      <w:r>
        <w:rPr>
          <w:rFonts w:asciiTheme="minorHAnsi" w:hAnsiTheme="minorHAnsi"/>
        </w:rPr>
        <w:t xml:space="preserve">tutte le attività necessarie affinché i </w:t>
      </w:r>
      <w:r w:rsidR="00304DC7" w:rsidRPr="008E3466">
        <w:rPr>
          <w:rFonts w:asciiTheme="minorHAnsi" w:hAnsiTheme="minorHAnsi"/>
        </w:rPr>
        <w:t xml:space="preserve">servizi </w:t>
      </w:r>
      <w:proofErr w:type="spellStart"/>
      <w:r w:rsidR="00304DC7" w:rsidRPr="008E3466">
        <w:rPr>
          <w:rFonts w:asciiTheme="minorHAnsi" w:hAnsiTheme="minorHAnsi"/>
        </w:rPr>
        <w:t>IaaS</w:t>
      </w:r>
      <w:proofErr w:type="spellEnd"/>
      <w:r w:rsidR="00EC461D" w:rsidRPr="008E3466">
        <w:rPr>
          <w:rFonts w:asciiTheme="minorHAnsi" w:hAnsiTheme="minorHAnsi"/>
        </w:rPr>
        <w:t>,</w:t>
      </w:r>
      <w:r w:rsidR="00304DC7" w:rsidRPr="008E3466">
        <w:rPr>
          <w:rFonts w:asciiTheme="minorHAnsi" w:hAnsiTheme="minorHAnsi"/>
        </w:rPr>
        <w:t xml:space="preserve"> </w:t>
      </w:r>
      <w:proofErr w:type="spellStart"/>
      <w:r w:rsidR="00304DC7" w:rsidRPr="008E3466">
        <w:rPr>
          <w:rFonts w:asciiTheme="minorHAnsi" w:hAnsiTheme="minorHAnsi"/>
        </w:rPr>
        <w:t>PaaS</w:t>
      </w:r>
      <w:proofErr w:type="spellEnd"/>
      <w:r w:rsidR="00EC461D" w:rsidRPr="008E3466">
        <w:rPr>
          <w:rFonts w:asciiTheme="minorHAnsi" w:hAnsiTheme="minorHAnsi"/>
        </w:rPr>
        <w:t xml:space="preserve"> e </w:t>
      </w:r>
      <w:proofErr w:type="spellStart"/>
      <w:r w:rsidR="00EC461D" w:rsidRPr="008E3466">
        <w:rPr>
          <w:rFonts w:asciiTheme="minorHAnsi" w:hAnsiTheme="minorHAnsi"/>
        </w:rPr>
        <w:t>SaaS</w:t>
      </w:r>
      <w:proofErr w:type="spellEnd"/>
      <w:r w:rsidR="00304DC7" w:rsidRPr="008E3466">
        <w:rPr>
          <w:rFonts w:asciiTheme="minorHAnsi" w:hAnsiTheme="minorHAnsi"/>
        </w:rPr>
        <w:t xml:space="preserve"> erogati </w:t>
      </w:r>
      <w:r w:rsidRPr="008E3466">
        <w:rPr>
          <w:rFonts w:asciiTheme="minorHAnsi" w:hAnsiTheme="minorHAnsi"/>
        </w:rPr>
        <w:t>possano essere gestiti dai</w:t>
      </w:r>
      <w:r w:rsidR="00304DC7" w:rsidRPr="008E3466">
        <w:rPr>
          <w:rFonts w:asciiTheme="minorHAnsi" w:hAnsiTheme="minorHAnsi"/>
        </w:rPr>
        <w:t xml:space="preserve"> team dedicati </w:t>
      </w:r>
      <w:r w:rsidRPr="008E3466">
        <w:rPr>
          <w:rFonts w:asciiTheme="minorHAnsi" w:hAnsiTheme="minorHAnsi"/>
        </w:rPr>
        <w:t>della Committente</w:t>
      </w:r>
      <w:r w:rsidR="00304DC7" w:rsidRPr="008E3466">
        <w:rPr>
          <w:rFonts w:asciiTheme="minorHAnsi" w:hAnsiTheme="minorHAnsi"/>
        </w:rPr>
        <w:t>; l</w:t>
      </w:r>
      <w:r w:rsidRPr="008E3466">
        <w:rPr>
          <w:rFonts w:asciiTheme="minorHAnsi" w:hAnsiTheme="minorHAnsi"/>
        </w:rPr>
        <w:t>e attività devono essere formalizzate</w:t>
      </w:r>
      <w:r w:rsidR="00304DC7" w:rsidRPr="008E3466">
        <w:rPr>
          <w:rFonts w:asciiTheme="minorHAnsi" w:hAnsiTheme="minorHAnsi"/>
        </w:rPr>
        <w:t xml:space="preserve"> nel</w:t>
      </w:r>
      <w:r w:rsidR="00304DC7" w:rsidRPr="00304DC7">
        <w:rPr>
          <w:rFonts w:asciiTheme="minorHAnsi" w:hAnsiTheme="minorHAnsi"/>
        </w:rPr>
        <w:t xml:space="preserve"> suddetto </w:t>
      </w:r>
      <w:r w:rsidR="00304DC7" w:rsidRPr="00304DC7">
        <w:rPr>
          <w:rFonts w:asciiTheme="minorHAnsi" w:hAnsiTheme="minorHAnsi"/>
          <w:i/>
        </w:rPr>
        <w:t>Piano Operativo/di collaudo</w:t>
      </w:r>
      <w:r w:rsidR="00304DC7" w:rsidRPr="00304DC7">
        <w:rPr>
          <w:rFonts w:asciiTheme="minorHAnsi" w:hAnsiTheme="minorHAnsi"/>
        </w:rPr>
        <w:t>; in particolare dovranno essere previste almeno le seguenti attività:</w:t>
      </w:r>
    </w:p>
    <w:p w14:paraId="2B59513B" w14:textId="77777777" w:rsidR="00304DC7" w:rsidRPr="00304DC7" w:rsidRDefault="00304DC7" w:rsidP="001D5696">
      <w:pPr>
        <w:numPr>
          <w:ilvl w:val="0"/>
          <w:numId w:val="37"/>
        </w:numPr>
        <w:rPr>
          <w:rFonts w:asciiTheme="minorHAnsi" w:hAnsiTheme="minorHAnsi" w:cs="Times New Roman"/>
        </w:rPr>
      </w:pPr>
      <w:r w:rsidRPr="00304DC7">
        <w:rPr>
          <w:rFonts w:asciiTheme="minorHAnsi" w:hAnsiTheme="minorHAnsi" w:cs="Times New Roman"/>
        </w:rPr>
        <w:t xml:space="preserve">illustrazione della documentazione prodotta nell’ambito del rilascio dei servizi; </w:t>
      </w:r>
    </w:p>
    <w:p w14:paraId="1C8E07B9" w14:textId="77777777" w:rsidR="00304DC7" w:rsidRPr="00304DC7" w:rsidRDefault="00304DC7" w:rsidP="001D5696">
      <w:pPr>
        <w:numPr>
          <w:ilvl w:val="0"/>
          <w:numId w:val="37"/>
        </w:numPr>
        <w:rPr>
          <w:rFonts w:asciiTheme="minorHAnsi" w:hAnsiTheme="minorHAnsi" w:cs="Times New Roman"/>
        </w:rPr>
      </w:pPr>
      <w:r w:rsidRPr="00304DC7">
        <w:rPr>
          <w:rFonts w:asciiTheme="minorHAnsi" w:hAnsiTheme="minorHAnsi" w:cs="Times New Roman"/>
        </w:rPr>
        <w:t>passaggio di conoscenza funzionale e tecnica.</w:t>
      </w:r>
    </w:p>
    <w:p w14:paraId="0FCAFC08" w14:textId="77777777" w:rsidR="00304DC7" w:rsidRPr="00304DC7" w:rsidRDefault="00304DC7" w:rsidP="00B75A27">
      <w:pPr>
        <w:spacing w:before="120"/>
        <w:rPr>
          <w:rFonts w:asciiTheme="minorHAnsi" w:hAnsiTheme="minorHAnsi"/>
        </w:rPr>
      </w:pPr>
      <w:r w:rsidRPr="00304DC7">
        <w:rPr>
          <w:rFonts w:asciiTheme="minorHAnsi" w:hAnsiTheme="minorHAnsi"/>
        </w:rPr>
        <w:t xml:space="preserve">Il Fornitore è tenuto, preliminarmente al passaggio dei servizi in gestione, a fornire il proprio supporto a </w:t>
      </w:r>
      <w:r w:rsidR="00433702">
        <w:rPr>
          <w:rFonts w:asciiTheme="minorHAnsi" w:hAnsiTheme="minorHAnsi"/>
        </w:rPr>
        <w:t>INAIL</w:t>
      </w:r>
      <w:r w:rsidRPr="00304DC7">
        <w:rPr>
          <w:rFonts w:asciiTheme="minorHAnsi" w:hAnsiTheme="minorHAnsi"/>
        </w:rPr>
        <w:t xml:space="preserve"> nell’esecuzione dei test di qualità e della certificazione dei servizi stessi.</w:t>
      </w:r>
    </w:p>
    <w:p w14:paraId="79337EBE" w14:textId="77777777" w:rsidR="00304DC7" w:rsidRPr="00304DC7" w:rsidRDefault="00304DC7" w:rsidP="00B75A27">
      <w:pPr>
        <w:keepNext/>
        <w:widowControl/>
        <w:numPr>
          <w:ilvl w:val="1"/>
          <w:numId w:val="9"/>
        </w:numPr>
        <w:tabs>
          <w:tab w:val="clear" w:pos="432"/>
          <w:tab w:val="num" w:pos="360"/>
        </w:tabs>
        <w:autoSpaceDE/>
        <w:autoSpaceDN/>
        <w:adjustRightInd/>
        <w:spacing w:before="120" w:after="120"/>
        <w:ind w:left="0" w:firstLine="0"/>
        <w:outlineLvl w:val="1"/>
        <w:rPr>
          <w:rFonts w:asciiTheme="minorHAnsi" w:hAnsiTheme="minorHAnsi" w:cstheme="minorHAnsi"/>
          <w:b/>
          <w:bCs/>
        </w:rPr>
      </w:pPr>
      <w:bookmarkStart w:id="17" w:name="_Toc418007584"/>
      <w:bookmarkStart w:id="18" w:name="_Toc418007585"/>
      <w:bookmarkStart w:id="19" w:name="_Toc25044584"/>
      <w:bookmarkStart w:id="20" w:name="_Toc136875956"/>
      <w:bookmarkEnd w:id="17"/>
      <w:bookmarkEnd w:id="18"/>
      <w:r w:rsidRPr="00304DC7">
        <w:rPr>
          <w:rFonts w:asciiTheme="minorHAnsi" w:hAnsiTheme="minorHAnsi" w:cstheme="minorHAnsi"/>
          <w:b/>
          <w:bCs/>
        </w:rPr>
        <w:t>Requisiti di qualità</w:t>
      </w:r>
      <w:bookmarkEnd w:id="19"/>
      <w:bookmarkEnd w:id="20"/>
    </w:p>
    <w:p w14:paraId="479235EF" w14:textId="77777777" w:rsidR="00304DC7" w:rsidRPr="00304DC7" w:rsidRDefault="00304DC7" w:rsidP="00B75A27">
      <w:pPr>
        <w:spacing w:before="120"/>
        <w:rPr>
          <w:rFonts w:asciiTheme="minorHAnsi" w:hAnsiTheme="minorHAnsi"/>
          <w:color w:val="000000"/>
          <w:kern w:val="0"/>
        </w:rPr>
      </w:pPr>
      <w:r w:rsidRPr="00304DC7">
        <w:rPr>
          <w:rFonts w:asciiTheme="minorHAnsi" w:hAnsiTheme="minorHAnsi"/>
          <w:color w:val="000000"/>
          <w:kern w:val="0"/>
        </w:rPr>
        <w:t>Il Fornitore deve assicurare la qualità dei servizi erogati, attraverso la presenza al suo interno di specifiche funzioni di verifica, validazione, riesame, assicurazione qualità sui prodotti e sui processi.</w:t>
      </w:r>
    </w:p>
    <w:p w14:paraId="4F2BF5DA" w14:textId="77777777" w:rsidR="00304DC7" w:rsidRPr="00304DC7" w:rsidRDefault="00304DC7" w:rsidP="00B75A27">
      <w:pPr>
        <w:spacing w:before="120"/>
        <w:rPr>
          <w:rFonts w:asciiTheme="minorHAnsi" w:hAnsiTheme="minorHAnsi"/>
          <w:color w:val="000000"/>
          <w:kern w:val="0"/>
        </w:rPr>
      </w:pPr>
      <w:r w:rsidRPr="00304DC7">
        <w:rPr>
          <w:rFonts w:asciiTheme="minorHAnsi" w:hAnsiTheme="minorHAnsi"/>
          <w:color w:val="000000"/>
          <w:kern w:val="0"/>
        </w:rPr>
        <w:t xml:space="preserve">Su richiesta della Committente, il Fornitore dovrà predisporre delle rappresentazioni dell’andamento della fornitura basandosi sui dati riportati nei rapporti sugli indicatori di qualità della fornitura, anche </w:t>
      </w:r>
      <w:r w:rsidRPr="00304DC7">
        <w:rPr>
          <w:rFonts w:asciiTheme="minorHAnsi" w:hAnsiTheme="minorHAnsi"/>
          <w:color w:val="000000"/>
          <w:kern w:val="0"/>
        </w:rPr>
        <w:lastRenderedPageBreak/>
        <w:t>al fine di effettuare analisi a vari livelli di dettaglio delle informazioni.</w:t>
      </w:r>
    </w:p>
    <w:p w14:paraId="648398D7" w14:textId="73430EB8" w:rsidR="00304DC7" w:rsidRPr="00304DC7" w:rsidRDefault="00304DC7" w:rsidP="00B75A27">
      <w:pPr>
        <w:keepNext/>
        <w:widowControl/>
        <w:numPr>
          <w:ilvl w:val="1"/>
          <w:numId w:val="9"/>
        </w:numPr>
        <w:tabs>
          <w:tab w:val="clear" w:pos="432"/>
          <w:tab w:val="num" w:pos="360"/>
        </w:tabs>
        <w:autoSpaceDE/>
        <w:autoSpaceDN/>
        <w:adjustRightInd/>
        <w:spacing w:before="120" w:after="120"/>
        <w:ind w:left="0" w:firstLine="0"/>
        <w:outlineLvl w:val="1"/>
        <w:rPr>
          <w:rFonts w:asciiTheme="minorHAnsi" w:hAnsiTheme="minorHAnsi" w:cstheme="minorHAnsi"/>
          <w:b/>
          <w:bCs/>
        </w:rPr>
      </w:pPr>
      <w:bookmarkStart w:id="21" w:name="_Toc25044585"/>
      <w:bookmarkStart w:id="22" w:name="_Toc136875957"/>
      <w:r w:rsidRPr="00304DC7">
        <w:rPr>
          <w:rFonts w:asciiTheme="minorHAnsi" w:hAnsiTheme="minorHAnsi" w:cstheme="minorHAnsi"/>
          <w:b/>
          <w:bCs/>
        </w:rPr>
        <w:t xml:space="preserve">Responsabile </w:t>
      </w:r>
      <w:bookmarkEnd w:id="21"/>
      <w:r w:rsidR="001C46B9">
        <w:rPr>
          <w:rFonts w:asciiTheme="minorHAnsi" w:hAnsiTheme="minorHAnsi" w:cstheme="minorHAnsi"/>
          <w:b/>
          <w:bCs/>
        </w:rPr>
        <w:t>del</w:t>
      </w:r>
      <w:r w:rsidR="009F071A">
        <w:rPr>
          <w:rFonts w:asciiTheme="minorHAnsi" w:hAnsiTheme="minorHAnsi" w:cstheme="minorHAnsi"/>
          <w:b/>
          <w:bCs/>
        </w:rPr>
        <w:t>la Fornitura</w:t>
      </w:r>
      <w:bookmarkEnd w:id="22"/>
    </w:p>
    <w:p w14:paraId="278B587B" w14:textId="5EFE5046" w:rsidR="00304DC7" w:rsidRPr="00304DC7" w:rsidRDefault="00304DC7" w:rsidP="00B75A27">
      <w:pPr>
        <w:autoSpaceDE/>
        <w:autoSpaceDN/>
        <w:adjustRightInd/>
        <w:rPr>
          <w:rFonts w:asciiTheme="minorHAnsi" w:hAnsiTheme="minorHAnsi" w:cs="Times New Roman"/>
          <w:noProof/>
          <w:szCs w:val="24"/>
        </w:rPr>
      </w:pPr>
      <w:r w:rsidRPr="00304DC7">
        <w:rPr>
          <w:rFonts w:asciiTheme="minorHAnsi" w:hAnsiTheme="minorHAnsi" w:cs="Times New Roman"/>
          <w:noProof/>
          <w:szCs w:val="24"/>
        </w:rPr>
        <w:t xml:space="preserve">Entro </w:t>
      </w:r>
      <w:r w:rsidRPr="00304DC7">
        <w:rPr>
          <w:rFonts w:asciiTheme="minorHAnsi" w:hAnsiTheme="minorHAnsi" w:cs="Times New Roman"/>
          <w:b/>
          <w:noProof/>
          <w:szCs w:val="24"/>
        </w:rPr>
        <w:t xml:space="preserve">5 (cinque) </w:t>
      </w:r>
      <w:r w:rsidRPr="005D54E9">
        <w:rPr>
          <w:rFonts w:asciiTheme="minorHAnsi" w:hAnsiTheme="minorHAnsi" w:cs="Times New Roman"/>
          <w:b/>
          <w:noProof/>
          <w:szCs w:val="24"/>
        </w:rPr>
        <w:t>giorni</w:t>
      </w:r>
      <w:r w:rsidRPr="005D54E9">
        <w:rPr>
          <w:rFonts w:asciiTheme="minorHAnsi" w:hAnsiTheme="minorHAnsi" w:cs="Times New Roman"/>
          <w:noProof/>
          <w:szCs w:val="24"/>
        </w:rPr>
        <w:t xml:space="preserve"> lavorativi</w:t>
      </w:r>
      <w:r w:rsidRPr="00304DC7">
        <w:rPr>
          <w:rFonts w:asciiTheme="minorHAnsi" w:hAnsiTheme="minorHAnsi" w:cs="Times New Roman"/>
          <w:noProof/>
          <w:szCs w:val="24"/>
        </w:rPr>
        <w:t xml:space="preserve"> dalla stipula del contratto, l’Impresa dovrà comunicare all’Amministrazione il nominativo del proprio rappresentante designato quale </w:t>
      </w:r>
      <w:r w:rsidRPr="00304DC7">
        <w:rPr>
          <w:rFonts w:asciiTheme="minorHAnsi" w:hAnsiTheme="minorHAnsi" w:cs="Times New Roman"/>
          <w:b/>
          <w:noProof/>
          <w:szCs w:val="24"/>
        </w:rPr>
        <w:t xml:space="preserve">Responsabile </w:t>
      </w:r>
      <w:r w:rsidR="009F071A">
        <w:rPr>
          <w:rFonts w:asciiTheme="minorHAnsi" w:hAnsiTheme="minorHAnsi" w:cs="Times New Roman"/>
          <w:b/>
          <w:noProof/>
          <w:szCs w:val="24"/>
        </w:rPr>
        <w:t xml:space="preserve">della Fornitura </w:t>
      </w:r>
      <w:r w:rsidRPr="00304DC7">
        <w:rPr>
          <w:rFonts w:asciiTheme="minorHAnsi" w:hAnsiTheme="minorHAnsi" w:cs="Times New Roman"/>
          <w:noProof/>
          <w:szCs w:val="24"/>
        </w:rPr>
        <w:t xml:space="preserve">(o Responsabile della Società per le attività contrattuali). In particolare, tale responsabile sarà, per gli aspetti amministrativi e contrattuali, l’interlocutore unico di </w:t>
      </w:r>
      <w:r w:rsidR="00B56E8F">
        <w:rPr>
          <w:rFonts w:asciiTheme="minorHAnsi" w:hAnsiTheme="minorHAnsi" w:cs="Times New Roman"/>
          <w:noProof/>
          <w:szCs w:val="24"/>
        </w:rPr>
        <w:t>INAIL</w:t>
      </w:r>
      <w:r w:rsidRPr="00304DC7">
        <w:rPr>
          <w:rFonts w:asciiTheme="minorHAnsi" w:hAnsiTheme="minorHAnsi" w:cs="Times New Roman"/>
          <w:noProof/>
          <w:szCs w:val="24"/>
        </w:rPr>
        <w:t>.</w:t>
      </w:r>
    </w:p>
    <w:p w14:paraId="27CE4180" w14:textId="2ABD519E" w:rsidR="00304DC7" w:rsidRPr="00304DC7" w:rsidRDefault="009F071A" w:rsidP="00B75A27">
      <w:pPr>
        <w:autoSpaceDE/>
        <w:autoSpaceDN/>
        <w:adjustRightInd/>
        <w:rPr>
          <w:rFonts w:asciiTheme="minorHAnsi" w:hAnsiTheme="minorHAnsi" w:cs="Times New Roman"/>
          <w:noProof/>
          <w:szCs w:val="24"/>
        </w:rPr>
      </w:pPr>
      <w:r>
        <w:rPr>
          <w:rFonts w:asciiTheme="minorHAnsi" w:hAnsiTheme="minorHAnsi" w:cs="Times New Roman"/>
          <w:noProof/>
          <w:szCs w:val="24"/>
        </w:rPr>
        <w:t xml:space="preserve">Sarà cura del Responsabile della Fornitura </w:t>
      </w:r>
      <w:r w:rsidR="00304DC7" w:rsidRPr="00304DC7">
        <w:rPr>
          <w:rFonts w:asciiTheme="minorHAnsi" w:hAnsiTheme="minorHAnsi" w:cs="Times New Roman"/>
          <w:noProof/>
          <w:szCs w:val="24"/>
        </w:rPr>
        <w:t>verificare il rispetto di tutti gli adempimenti contrattuali.</w:t>
      </w:r>
    </w:p>
    <w:p w14:paraId="2EB384AC" w14:textId="77777777" w:rsidR="00304DC7" w:rsidRPr="00304DC7" w:rsidRDefault="00304DC7" w:rsidP="00B75A27">
      <w:pPr>
        <w:rPr>
          <w:rFonts w:asciiTheme="minorHAnsi" w:hAnsiTheme="minorHAnsi"/>
          <w:color w:val="000000"/>
          <w:kern w:val="0"/>
        </w:rPr>
      </w:pPr>
      <w:r w:rsidRPr="00304DC7">
        <w:rPr>
          <w:rFonts w:asciiTheme="minorHAnsi" w:hAnsiTheme="minorHAnsi"/>
          <w:color w:val="000000"/>
          <w:kern w:val="0"/>
        </w:rPr>
        <w:t>Tale referente non dovrà comportare alcun onere aggiuntivo per la Committente.</w:t>
      </w:r>
    </w:p>
    <w:p w14:paraId="37F584AA" w14:textId="392D69A8" w:rsidR="00304DC7" w:rsidRPr="00304DC7" w:rsidRDefault="00304DC7" w:rsidP="00B75A27">
      <w:pPr>
        <w:rPr>
          <w:rFonts w:asciiTheme="minorHAnsi" w:hAnsiTheme="minorHAnsi"/>
          <w:color w:val="000000"/>
          <w:kern w:val="0"/>
        </w:rPr>
      </w:pPr>
      <w:r w:rsidRPr="00304DC7">
        <w:rPr>
          <w:rFonts w:asciiTheme="minorHAnsi" w:hAnsiTheme="minorHAnsi"/>
          <w:color w:val="000000"/>
          <w:kern w:val="0"/>
        </w:rPr>
        <w:t xml:space="preserve">Il Responsabile </w:t>
      </w:r>
      <w:r w:rsidR="009F071A">
        <w:rPr>
          <w:rFonts w:asciiTheme="minorHAnsi" w:hAnsiTheme="minorHAnsi"/>
          <w:noProof/>
        </w:rPr>
        <w:t xml:space="preserve">della Fornitura </w:t>
      </w:r>
      <w:r w:rsidRPr="00304DC7">
        <w:rPr>
          <w:rFonts w:asciiTheme="minorHAnsi" w:hAnsiTheme="minorHAnsi"/>
          <w:color w:val="000000"/>
          <w:kern w:val="0"/>
        </w:rPr>
        <w:t xml:space="preserve">dovrà essere reperibile </w:t>
      </w:r>
      <w:r w:rsidR="00CE5E12" w:rsidRPr="00CE5E12">
        <w:rPr>
          <w:rFonts w:asciiTheme="minorHAnsi" w:hAnsiTheme="minorHAnsi" w:cs="Times New Roman"/>
          <w:color w:val="000000"/>
          <w:kern w:val="0"/>
        </w:rPr>
        <w:t>a un numero telefonico o a un indirizzo di posta elettronica o un numero di fax all’uopo preposti</w:t>
      </w:r>
      <w:r w:rsidRPr="00304DC7">
        <w:rPr>
          <w:rFonts w:asciiTheme="minorHAnsi" w:hAnsiTheme="minorHAnsi"/>
          <w:color w:val="000000"/>
          <w:kern w:val="0"/>
        </w:rPr>
        <w:t xml:space="preserve"> e partecipare alle riunioni su richiesta della Committente con un preavviso massimo di </w:t>
      </w:r>
      <w:r w:rsidRPr="00304DC7">
        <w:rPr>
          <w:rFonts w:asciiTheme="minorHAnsi" w:hAnsiTheme="minorHAnsi"/>
          <w:b/>
          <w:color w:val="000000"/>
          <w:kern w:val="0"/>
        </w:rPr>
        <w:t>3 giorni lavorativi</w:t>
      </w:r>
      <w:r w:rsidRPr="00304DC7">
        <w:rPr>
          <w:rFonts w:asciiTheme="minorHAnsi" w:hAnsiTheme="minorHAnsi"/>
          <w:color w:val="000000"/>
          <w:kern w:val="0"/>
        </w:rPr>
        <w:t>.</w:t>
      </w:r>
    </w:p>
    <w:p w14:paraId="60EF40DA" w14:textId="77777777" w:rsidR="00304DC7" w:rsidRPr="00304DC7" w:rsidRDefault="00304DC7" w:rsidP="00B75A27">
      <w:pPr>
        <w:rPr>
          <w:rFonts w:asciiTheme="minorHAnsi" w:hAnsiTheme="minorHAnsi"/>
          <w:color w:val="000000"/>
          <w:kern w:val="0"/>
        </w:rPr>
      </w:pPr>
      <w:r w:rsidRPr="00304DC7">
        <w:rPr>
          <w:rFonts w:asciiTheme="minorHAnsi" w:hAnsiTheme="minorHAnsi"/>
          <w:color w:val="000000"/>
          <w:kern w:val="0"/>
        </w:rPr>
        <w:t xml:space="preserve">Il Responsabile </w:t>
      </w:r>
      <w:r w:rsidRPr="00304DC7">
        <w:rPr>
          <w:rFonts w:asciiTheme="minorHAnsi" w:hAnsiTheme="minorHAnsi"/>
          <w:noProof/>
        </w:rPr>
        <w:t xml:space="preserve">della fornitura </w:t>
      </w:r>
      <w:r w:rsidRPr="00304DC7">
        <w:rPr>
          <w:rFonts w:asciiTheme="minorHAnsi" w:hAnsiTheme="minorHAnsi"/>
          <w:color w:val="000000"/>
          <w:kern w:val="0"/>
        </w:rPr>
        <w:t>non farà parte di alcuno dei gruppi di lavoro relativi ai servizi oggetto della fornitura.</w:t>
      </w:r>
    </w:p>
    <w:p w14:paraId="5597D5E4" w14:textId="77777777" w:rsidR="00304DC7" w:rsidRPr="00304DC7" w:rsidRDefault="00304DC7" w:rsidP="00B75A27">
      <w:pPr>
        <w:rPr>
          <w:rFonts w:asciiTheme="minorHAnsi" w:hAnsiTheme="minorHAnsi"/>
          <w:color w:val="000000"/>
          <w:kern w:val="0"/>
        </w:rPr>
      </w:pPr>
      <w:r w:rsidRPr="00304DC7">
        <w:rPr>
          <w:rFonts w:asciiTheme="minorHAnsi" w:hAnsiTheme="minorHAnsi"/>
          <w:color w:val="000000"/>
          <w:kern w:val="0"/>
        </w:rPr>
        <w:t xml:space="preserve">Il Responsabile </w:t>
      </w:r>
      <w:r w:rsidRPr="00304DC7">
        <w:rPr>
          <w:rFonts w:asciiTheme="minorHAnsi" w:hAnsiTheme="minorHAnsi"/>
          <w:noProof/>
        </w:rPr>
        <w:t xml:space="preserve">della fornitura </w:t>
      </w:r>
      <w:r w:rsidRPr="00304DC7">
        <w:rPr>
          <w:rFonts w:asciiTheme="minorHAnsi" w:hAnsiTheme="minorHAnsi"/>
          <w:color w:val="000000"/>
          <w:kern w:val="0"/>
        </w:rPr>
        <w:t>dovrà in particolare:</w:t>
      </w:r>
    </w:p>
    <w:p w14:paraId="3CF57ED8" w14:textId="77777777" w:rsidR="00304DC7" w:rsidRPr="004F5CFA" w:rsidRDefault="00304DC7" w:rsidP="001D5696">
      <w:pPr>
        <w:pStyle w:val="Paragrafoelenco"/>
        <w:numPr>
          <w:ilvl w:val="0"/>
          <w:numId w:val="35"/>
        </w:numPr>
        <w:rPr>
          <w:rFonts w:asciiTheme="minorHAnsi" w:hAnsiTheme="minorHAnsi"/>
        </w:rPr>
      </w:pPr>
      <w:r w:rsidRPr="004F5CFA">
        <w:rPr>
          <w:rFonts w:asciiTheme="minorHAnsi" w:hAnsiTheme="minorHAnsi"/>
        </w:rPr>
        <w:t>predisporre ed aggiornare il piano operativo;</w:t>
      </w:r>
    </w:p>
    <w:p w14:paraId="310FF757" w14:textId="77777777" w:rsidR="00304DC7" w:rsidRPr="004F5CFA" w:rsidRDefault="00304DC7" w:rsidP="001D5696">
      <w:pPr>
        <w:pStyle w:val="Paragrafoelenco"/>
        <w:numPr>
          <w:ilvl w:val="0"/>
          <w:numId w:val="35"/>
        </w:numPr>
        <w:rPr>
          <w:rFonts w:asciiTheme="minorHAnsi" w:hAnsiTheme="minorHAnsi"/>
        </w:rPr>
      </w:pPr>
      <w:r w:rsidRPr="004F5CFA">
        <w:rPr>
          <w:rFonts w:asciiTheme="minorHAnsi" w:hAnsiTheme="minorHAnsi"/>
        </w:rPr>
        <w:t>monitorare i livelli di servizio sulle attività oggetto della fornitura ed intraprendere eventuali azioni correttive a fronte del mancato rispetto delle soglie previste;</w:t>
      </w:r>
    </w:p>
    <w:p w14:paraId="4C909A66" w14:textId="77777777" w:rsidR="00304DC7" w:rsidRPr="004F5CFA" w:rsidRDefault="00304DC7" w:rsidP="001D5696">
      <w:pPr>
        <w:pStyle w:val="Paragrafoelenco"/>
        <w:numPr>
          <w:ilvl w:val="0"/>
          <w:numId w:val="35"/>
        </w:numPr>
        <w:rPr>
          <w:rFonts w:asciiTheme="minorHAnsi" w:hAnsiTheme="minorHAnsi"/>
        </w:rPr>
      </w:pPr>
      <w:r w:rsidRPr="004F5CFA">
        <w:rPr>
          <w:rFonts w:asciiTheme="minorHAnsi" w:hAnsiTheme="minorHAnsi"/>
        </w:rPr>
        <w:t xml:space="preserve">farsi carico della soluzione dei problemi tecnici e/o di eventuale non disponibilità dei servizi </w:t>
      </w:r>
      <w:proofErr w:type="spellStart"/>
      <w:r w:rsidRPr="004F5CFA">
        <w:rPr>
          <w:rFonts w:asciiTheme="minorHAnsi" w:hAnsiTheme="minorHAnsi"/>
        </w:rPr>
        <w:t>Cloud</w:t>
      </w:r>
      <w:proofErr w:type="spellEnd"/>
      <w:r w:rsidRPr="004F5CFA">
        <w:rPr>
          <w:rFonts w:asciiTheme="minorHAnsi" w:hAnsiTheme="minorHAnsi"/>
        </w:rPr>
        <w:t xml:space="preserve"> che dovessero verificarsi nel corso della durata contrattuale.</w:t>
      </w:r>
    </w:p>
    <w:p w14:paraId="668EC849" w14:textId="77777777" w:rsidR="00304DC7" w:rsidRPr="00304DC7" w:rsidRDefault="00304DC7" w:rsidP="00B75A27">
      <w:pPr>
        <w:keepNext/>
        <w:widowControl/>
        <w:numPr>
          <w:ilvl w:val="0"/>
          <w:numId w:val="9"/>
        </w:numPr>
        <w:tabs>
          <w:tab w:val="clear" w:pos="352"/>
          <w:tab w:val="num" w:pos="-284"/>
        </w:tabs>
        <w:autoSpaceDE/>
        <w:autoSpaceDN/>
        <w:adjustRightInd/>
        <w:spacing w:before="120" w:after="120"/>
        <w:ind w:left="0" w:firstLine="0"/>
        <w:outlineLvl w:val="0"/>
        <w:rPr>
          <w:rFonts w:cs="Times New Roman"/>
          <w:b/>
          <w:bCs/>
          <w:caps/>
          <w:kern w:val="32"/>
        </w:rPr>
      </w:pPr>
      <w:bookmarkStart w:id="23" w:name="_Toc211012611"/>
      <w:bookmarkStart w:id="24" w:name="_Toc211012770"/>
      <w:bookmarkStart w:id="25" w:name="_Toc211012929"/>
      <w:bookmarkStart w:id="26" w:name="_Toc211063104"/>
      <w:bookmarkStart w:id="27" w:name="_Toc211063265"/>
      <w:bookmarkStart w:id="28" w:name="_Toc211064317"/>
      <w:bookmarkStart w:id="29" w:name="_Toc211012612"/>
      <w:bookmarkStart w:id="30" w:name="_Toc211012771"/>
      <w:bookmarkStart w:id="31" w:name="_Toc211012930"/>
      <w:bookmarkStart w:id="32" w:name="_Toc211063105"/>
      <w:bookmarkStart w:id="33" w:name="_Toc211063266"/>
      <w:bookmarkStart w:id="34" w:name="_Toc211064318"/>
      <w:bookmarkStart w:id="35" w:name="_Toc211012613"/>
      <w:bookmarkStart w:id="36" w:name="_Toc211012772"/>
      <w:bookmarkStart w:id="37" w:name="_Toc211012931"/>
      <w:bookmarkStart w:id="38" w:name="_Toc211063106"/>
      <w:bookmarkStart w:id="39" w:name="_Toc211063267"/>
      <w:bookmarkStart w:id="40" w:name="_Toc211064319"/>
      <w:bookmarkStart w:id="41" w:name="_Toc211012614"/>
      <w:bookmarkStart w:id="42" w:name="_Toc211012773"/>
      <w:bookmarkStart w:id="43" w:name="_Toc211012932"/>
      <w:bookmarkStart w:id="44" w:name="_Toc211063107"/>
      <w:bookmarkStart w:id="45" w:name="_Toc211063268"/>
      <w:bookmarkStart w:id="46" w:name="_Toc211064320"/>
      <w:bookmarkStart w:id="47" w:name="_Toc25044586"/>
      <w:bookmarkStart w:id="48" w:name="_Toc13687595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304DC7">
        <w:rPr>
          <w:rFonts w:cs="Times New Roman"/>
          <w:b/>
          <w:bCs/>
          <w:caps/>
          <w:kern w:val="32"/>
        </w:rPr>
        <w:t>Esecuzione della fornitura</w:t>
      </w:r>
      <w:bookmarkEnd w:id="47"/>
      <w:bookmarkEnd w:id="48"/>
    </w:p>
    <w:p w14:paraId="0EA678E1" w14:textId="77777777" w:rsidR="00304DC7" w:rsidRPr="00304DC7" w:rsidRDefault="00304DC7" w:rsidP="00B75A27">
      <w:pPr>
        <w:spacing w:before="120"/>
        <w:rPr>
          <w:rFonts w:asciiTheme="minorHAnsi" w:hAnsiTheme="minorHAnsi"/>
        </w:rPr>
      </w:pPr>
      <w:r w:rsidRPr="00304DC7">
        <w:rPr>
          <w:rFonts w:asciiTheme="minorHAnsi" w:hAnsiTheme="minorHAnsi"/>
        </w:rPr>
        <w:t>Al Fornitore è richiesto in tutte le attività della fornitura il rispetto dei processi, degli standard e delle linee guida adottate dalla Committente; il Fornitore deve farsi carico di conoscere e diffondere al proprio interno tali conoscenze, di applicarle proattivamente, e di recepirne tempestivamente eventuali variazioni.</w:t>
      </w:r>
    </w:p>
    <w:p w14:paraId="51843F98" w14:textId="4C1D3AC5" w:rsidR="00EA51F2" w:rsidRDefault="00304DC7" w:rsidP="00B75A27">
      <w:pPr>
        <w:spacing w:before="120"/>
        <w:rPr>
          <w:rFonts w:asciiTheme="minorHAnsi" w:hAnsiTheme="minorHAnsi"/>
        </w:rPr>
      </w:pPr>
      <w:r w:rsidRPr="00304DC7">
        <w:rPr>
          <w:rFonts w:asciiTheme="minorHAnsi" w:hAnsiTheme="minorHAnsi"/>
        </w:rPr>
        <w:t xml:space="preserve">La tipologia delle attività da svolgere e la delicatezza della materia trattata richiedono che tutte le attività dell’Impresa siano improntate a un’assoluta attenzione alla riservatezza. </w:t>
      </w:r>
    </w:p>
    <w:p w14:paraId="59889909" w14:textId="77777777" w:rsidR="00304DC7" w:rsidRPr="00304DC7" w:rsidRDefault="00304DC7" w:rsidP="00B75A27">
      <w:pPr>
        <w:spacing w:before="120"/>
        <w:rPr>
          <w:rFonts w:asciiTheme="minorHAnsi" w:hAnsiTheme="minorHAnsi"/>
        </w:rPr>
      </w:pPr>
      <w:r w:rsidRPr="00304DC7">
        <w:rPr>
          <w:rFonts w:asciiTheme="minorHAnsi" w:hAnsiTheme="minorHAnsi"/>
        </w:rPr>
        <w:t>Il corrispettivo complessivo offerto dall’Impresa si intende comprensivo di tutte le attività richieste e necessarie per l’esecuzione della fornitura. Tale corrispettivo non potrà subire aumenti neanche al variare della pianificazione effettiva rispetto a quanto inizialmente previsto.</w:t>
      </w:r>
    </w:p>
    <w:p w14:paraId="6863E0E8" w14:textId="77777777" w:rsidR="00304DC7" w:rsidRPr="00304DC7" w:rsidRDefault="00304DC7" w:rsidP="00B75A27">
      <w:pPr>
        <w:spacing w:before="120"/>
        <w:rPr>
          <w:rFonts w:asciiTheme="minorHAnsi" w:hAnsiTheme="minorHAnsi"/>
        </w:rPr>
      </w:pPr>
      <w:r w:rsidRPr="00304DC7">
        <w:rPr>
          <w:rFonts w:asciiTheme="minorHAnsi" w:hAnsiTheme="minorHAnsi"/>
        </w:rPr>
        <w:t>Tutte le attività dovranno essere svolte in collaborazione con i referenti dell’Amministrazione, secondo modalità che saranno opportunamente concordate in fase di avvio.</w:t>
      </w:r>
    </w:p>
    <w:p w14:paraId="5AB82109" w14:textId="77777777" w:rsidR="00304DC7" w:rsidRPr="00304DC7" w:rsidRDefault="00304DC7" w:rsidP="00B75A27">
      <w:pPr>
        <w:spacing w:before="120"/>
        <w:rPr>
          <w:rFonts w:asciiTheme="minorHAnsi" w:hAnsiTheme="minorHAnsi"/>
        </w:rPr>
      </w:pPr>
      <w:bookmarkStart w:id="49" w:name="_Toc376218863"/>
      <w:bookmarkEnd w:id="49"/>
      <w:r w:rsidRPr="00304DC7">
        <w:rPr>
          <w:rFonts w:asciiTheme="minorHAnsi" w:hAnsiTheme="minorHAnsi"/>
        </w:rPr>
        <w:t xml:space="preserve">L’amministrazione si riserva di modificare le modalità di esecuzione descritte e di introdurre nuove modalità, anche in corso d’opera, dandone congruo preavviso all’Impresa. In aggiunta, tali modalità di esecuzione potranno essere congiuntamente riviste, su proposta dell’Impresa, e potranno essere </w:t>
      </w:r>
      <w:r w:rsidRPr="00304DC7">
        <w:rPr>
          <w:rFonts w:asciiTheme="minorHAnsi" w:hAnsiTheme="minorHAnsi"/>
        </w:rPr>
        <w:lastRenderedPageBreak/>
        <w:t>concordate opportune semplificazioni o variazioni in funzione delle specificità dei singoli interventi.</w:t>
      </w:r>
      <w:bookmarkStart w:id="50" w:name="_Toc376218864"/>
      <w:bookmarkEnd w:id="50"/>
    </w:p>
    <w:p w14:paraId="64D840AA" w14:textId="77777777" w:rsidR="00304DC7" w:rsidRPr="00304DC7" w:rsidRDefault="00433702" w:rsidP="00B75A27">
      <w:pPr>
        <w:spacing w:before="120"/>
        <w:rPr>
          <w:rFonts w:asciiTheme="minorHAnsi" w:hAnsiTheme="minorHAnsi"/>
        </w:rPr>
      </w:pPr>
      <w:r>
        <w:rPr>
          <w:rFonts w:asciiTheme="minorHAnsi" w:hAnsiTheme="minorHAnsi"/>
        </w:rPr>
        <w:t>INAIL</w:t>
      </w:r>
      <w:r w:rsidR="00304DC7" w:rsidRPr="00304DC7">
        <w:rPr>
          <w:rFonts w:asciiTheme="minorHAnsi" w:hAnsiTheme="minorHAnsi"/>
        </w:rPr>
        <w:t xml:space="preserve"> si riserva di avvalersi di terzi per il supporto allo svolgimento di attività di propria competenza, ferma restando la responsabilità globale di </w:t>
      </w:r>
      <w:r>
        <w:rPr>
          <w:rFonts w:asciiTheme="minorHAnsi" w:hAnsiTheme="minorHAnsi"/>
        </w:rPr>
        <w:t>INAIL</w:t>
      </w:r>
      <w:r w:rsidR="00304DC7" w:rsidRPr="00304DC7">
        <w:rPr>
          <w:rFonts w:asciiTheme="minorHAnsi" w:hAnsiTheme="minorHAnsi"/>
        </w:rPr>
        <w:t xml:space="preserve"> nello svolgimento di tali attività.</w:t>
      </w:r>
      <w:bookmarkStart w:id="51" w:name="_Toc376218865"/>
      <w:bookmarkEnd w:id="51"/>
    </w:p>
    <w:p w14:paraId="5735B743" w14:textId="77777777" w:rsidR="00304DC7" w:rsidRPr="00304DC7" w:rsidRDefault="00304DC7" w:rsidP="00B75A27">
      <w:pPr>
        <w:keepNext/>
        <w:widowControl/>
        <w:numPr>
          <w:ilvl w:val="1"/>
          <w:numId w:val="9"/>
        </w:numPr>
        <w:tabs>
          <w:tab w:val="clear" w:pos="432"/>
          <w:tab w:val="num" w:pos="360"/>
        </w:tabs>
        <w:autoSpaceDE/>
        <w:autoSpaceDN/>
        <w:adjustRightInd/>
        <w:spacing w:before="120" w:after="120"/>
        <w:ind w:left="0" w:firstLine="0"/>
        <w:outlineLvl w:val="1"/>
        <w:rPr>
          <w:rFonts w:asciiTheme="minorHAnsi" w:hAnsiTheme="minorHAnsi" w:cstheme="minorHAnsi"/>
          <w:b/>
          <w:bCs/>
        </w:rPr>
      </w:pPr>
      <w:bookmarkStart w:id="52" w:name="_Toc376218866"/>
      <w:bookmarkStart w:id="53" w:name="_Toc376428866"/>
      <w:bookmarkStart w:id="54" w:name="_Toc376430029"/>
      <w:bookmarkStart w:id="55" w:name="_Toc376430451"/>
      <w:bookmarkStart w:id="56" w:name="_Toc376430568"/>
      <w:bookmarkStart w:id="57" w:name="_Toc376436811"/>
      <w:bookmarkStart w:id="58" w:name="_Toc376436923"/>
      <w:bookmarkStart w:id="59" w:name="_Toc376440370"/>
      <w:bookmarkStart w:id="60" w:name="_Toc376441290"/>
      <w:bookmarkStart w:id="61" w:name="_Toc376441504"/>
      <w:bookmarkStart w:id="62" w:name="_Toc376441935"/>
      <w:bookmarkStart w:id="63" w:name="_Toc376513316"/>
      <w:bookmarkStart w:id="64" w:name="_Toc376539368"/>
      <w:bookmarkStart w:id="65" w:name="_Toc25044587"/>
      <w:bookmarkStart w:id="66" w:name="_Toc136875959"/>
      <w:bookmarkEnd w:id="52"/>
      <w:bookmarkEnd w:id="53"/>
      <w:bookmarkEnd w:id="54"/>
      <w:bookmarkEnd w:id="55"/>
      <w:bookmarkEnd w:id="56"/>
      <w:bookmarkEnd w:id="57"/>
      <w:bookmarkEnd w:id="58"/>
      <w:bookmarkEnd w:id="59"/>
      <w:bookmarkEnd w:id="60"/>
      <w:bookmarkEnd w:id="61"/>
      <w:bookmarkEnd w:id="62"/>
      <w:bookmarkEnd w:id="63"/>
      <w:bookmarkEnd w:id="64"/>
      <w:r w:rsidRPr="00304DC7">
        <w:rPr>
          <w:rFonts w:asciiTheme="minorHAnsi" w:hAnsiTheme="minorHAnsi" w:cstheme="minorHAnsi"/>
          <w:b/>
          <w:bCs/>
        </w:rPr>
        <w:t>Modalità di esecuzione della fornitura</w:t>
      </w:r>
      <w:bookmarkEnd w:id="65"/>
      <w:bookmarkEnd w:id="66"/>
    </w:p>
    <w:p w14:paraId="42C468B2" w14:textId="384DCEE1" w:rsidR="00304DC7" w:rsidRPr="00304DC7" w:rsidRDefault="00304DC7" w:rsidP="00B75A27">
      <w:pPr>
        <w:widowControl/>
        <w:autoSpaceDE/>
        <w:autoSpaceDN/>
        <w:adjustRightInd/>
        <w:spacing w:before="120"/>
        <w:rPr>
          <w:rFonts w:asciiTheme="minorHAnsi" w:hAnsiTheme="minorHAnsi" w:cs="Calibri"/>
          <w:kern w:val="0"/>
        </w:rPr>
      </w:pPr>
      <w:r w:rsidRPr="00304DC7">
        <w:rPr>
          <w:rFonts w:asciiTheme="minorHAnsi" w:hAnsiTheme="minorHAnsi" w:cs="Calibri"/>
          <w:kern w:val="0"/>
        </w:rPr>
        <w:t xml:space="preserve">La fornitura dei servizi </w:t>
      </w:r>
      <w:proofErr w:type="spellStart"/>
      <w:r w:rsidRPr="00304DC7">
        <w:rPr>
          <w:rFonts w:asciiTheme="minorHAnsi" w:hAnsiTheme="minorHAnsi" w:cs="Calibri"/>
          <w:kern w:val="0"/>
        </w:rPr>
        <w:t>cloud</w:t>
      </w:r>
      <w:proofErr w:type="spellEnd"/>
      <w:r w:rsidRPr="00304DC7">
        <w:rPr>
          <w:rFonts w:asciiTheme="minorHAnsi" w:hAnsiTheme="minorHAnsi" w:cs="Calibri"/>
          <w:kern w:val="0"/>
        </w:rPr>
        <w:t xml:space="preserve"> </w:t>
      </w:r>
      <w:proofErr w:type="spellStart"/>
      <w:r w:rsidRPr="00304DC7">
        <w:rPr>
          <w:rFonts w:asciiTheme="minorHAnsi" w:hAnsiTheme="minorHAnsi" w:cs="Calibri"/>
          <w:kern w:val="0"/>
        </w:rPr>
        <w:t>IaaS</w:t>
      </w:r>
      <w:proofErr w:type="spellEnd"/>
      <w:r w:rsidR="000A41BD">
        <w:rPr>
          <w:rFonts w:asciiTheme="minorHAnsi" w:hAnsiTheme="minorHAnsi" w:cs="Calibri"/>
          <w:kern w:val="0"/>
        </w:rPr>
        <w:t>,</w:t>
      </w:r>
      <w:r w:rsidRPr="00304DC7">
        <w:rPr>
          <w:rFonts w:asciiTheme="minorHAnsi" w:hAnsiTheme="minorHAnsi" w:cs="Calibri"/>
          <w:kern w:val="0"/>
        </w:rPr>
        <w:t xml:space="preserve"> </w:t>
      </w:r>
      <w:proofErr w:type="spellStart"/>
      <w:r w:rsidRPr="00304DC7">
        <w:rPr>
          <w:rFonts w:asciiTheme="minorHAnsi" w:hAnsiTheme="minorHAnsi" w:cs="Calibri"/>
          <w:kern w:val="0"/>
        </w:rPr>
        <w:t>PaaS</w:t>
      </w:r>
      <w:proofErr w:type="spellEnd"/>
      <w:r w:rsidR="000A41BD">
        <w:rPr>
          <w:rFonts w:asciiTheme="minorHAnsi" w:hAnsiTheme="minorHAnsi" w:cs="Calibri"/>
          <w:kern w:val="0"/>
        </w:rPr>
        <w:t xml:space="preserve"> e </w:t>
      </w:r>
      <w:proofErr w:type="spellStart"/>
      <w:r w:rsidR="000A41BD">
        <w:rPr>
          <w:rFonts w:asciiTheme="minorHAnsi" w:hAnsiTheme="minorHAnsi" w:cs="Calibri"/>
          <w:kern w:val="0"/>
        </w:rPr>
        <w:t>Saas</w:t>
      </w:r>
      <w:proofErr w:type="spellEnd"/>
      <w:r w:rsidRPr="00304DC7">
        <w:rPr>
          <w:rFonts w:asciiTheme="minorHAnsi" w:hAnsiTheme="minorHAnsi" w:cs="Calibri"/>
          <w:kern w:val="0"/>
        </w:rPr>
        <w:t xml:space="preserve"> erogati dal </w:t>
      </w:r>
      <w:proofErr w:type="spellStart"/>
      <w:r w:rsidRPr="00304DC7">
        <w:rPr>
          <w:rFonts w:asciiTheme="minorHAnsi" w:hAnsiTheme="minorHAnsi" w:cs="Calibri"/>
          <w:kern w:val="0"/>
        </w:rPr>
        <w:t>Cloud</w:t>
      </w:r>
      <w:proofErr w:type="spellEnd"/>
      <w:r w:rsidRPr="00304DC7">
        <w:rPr>
          <w:rFonts w:asciiTheme="minorHAnsi" w:hAnsiTheme="minorHAnsi" w:cs="Calibri"/>
          <w:kern w:val="0"/>
        </w:rPr>
        <w:t xml:space="preserve"> pubblico Microsoft </w:t>
      </w:r>
      <w:proofErr w:type="spellStart"/>
      <w:r w:rsidRPr="00304DC7">
        <w:rPr>
          <w:rFonts w:asciiTheme="minorHAnsi" w:hAnsiTheme="minorHAnsi" w:cs="Calibri"/>
          <w:kern w:val="0"/>
        </w:rPr>
        <w:t>Azure</w:t>
      </w:r>
      <w:proofErr w:type="spellEnd"/>
      <w:r w:rsidRPr="00304DC7">
        <w:rPr>
          <w:rFonts w:asciiTheme="minorHAnsi" w:hAnsiTheme="minorHAnsi" w:cs="Calibri"/>
          <w:kern w:val="0"/>
        </w:rPr>
        <w:t xml:space="preserve"> dovrà essere espletata attraverso piattaforma elettronica messa a disposizione a cura del Fornitore.</w:t>
      </w:r>
    </w:p>
    <w:p w14:paraId="03F148F6" w14:textId="77777777" w:rsidR="00304DC7" w:rsidRPr="00304DC7" w:rsidRDefault="00304DC7" w:rsidP="00B75A27">
      <w:pPr>
        <w:widowControl/>
        <w:autoSpaceDE/>
        <w:autoSpaceDN/>
        <w:adjustRightInd/>
        <w:spacing w:before="120"/>
        <w:rPr>
          <w:rFonts w:asciiTheme="minorHAnsi" w:hAnsiTheme="minorHAnsi" w:cs="Calibri"/>
          <w:kern w:val="0"/>
        </w:rPr>
      </w:pPr>
      <w:r w:rsidRPr="00304DC7">
        <w:rPr>
          <w:rFonts w:asciiTheme="minorHAnsi" w:hAnsiTheme="minorHAnsi" w:cs="Calibri"/>
          <w:kern w:val="0"/>
        </w:rPr>
        <w:t xml:space="preserve">Le attività correlate alla erogazione dei servizi </w:t>
      </w:r>
      <w:proofErr w:type="spellStart"/>
      <w:r w:rsidRPr="00304DC7">
        <w:rPr>
          <w:rFonts w:asciiTheme="minorHAnsi" w:hAnsiTheme="minorHAnsi" w:cs="Calibri"/>
          <w:kern w:val="0"/>
        </w:rPr>
        <w:t>cloud</w:t>
      </w:r>
      <w:proofErr w:type="spellEnd"/>
      <w:r w:rsidRPr="00304DC7">
        <w:rPr>
          <w:rFonts w:asciiTheme="minorHAnsi" w:hAnsiTheme="minorHAnsi" w:cs="Calibri"/>
          <w:kern w:val="0"/>
        </w:rPr>
        <w:t xml:space="preserve"> avranno luogo presso </w:t>
      </w:r>
      <w:r w:rsidR="00104997" w:rsidRPr="00104997">
        <w:rPr>
          <w:rFonts w:asciiTheme="minorHAnsi" w:hAnsiTheme="minorHAnsi" w:cs="Calibri"/>
          <w:kern w:val="0"/>
        </w:rPr>
        <w:t>le sedi INAIL individuate dall’Istituto</w:t>
      </w:r>
      <w:r w:rsidRPr="00304DC7">
        <w:rPr>
          <w:rFonts w:asciiTheme="minorHAnsi" w:hAnsiTheme="minorHAnsi" w:cs="Calibri"/>
          <w:kern w:val="0"/>
        </w:rPr>
        <w:t>.</w:t>
      </w:r>
    </w:p>
    <w:p w14:paraId="5A88C61B" w14:textId="77777777" w:rsidR="00304DC7" w:rsidRPr="00304DC7" w:rsidRDefault="00304DC7" w:rsidP="00B75A27">
      <w:pPr>
        <w:keepNext/>
        <w:widowControl/>
        <w:numPr>
          <w:ilvl w:val="2"/>
          <w:numId w:val="9"/>
        </w:numPr>
        <w:tabs>
          <w:tab w:val="clear" w:pos="504"/>
          <w:tab w:val="num" w:pos="360"/>
          <w:tab w:val="num" w:pos="426"/>
        </w:tabs>
        <w:autoSpaceDE/>
        <w:autoSpaceDN/>
        <w:adjustRightInd/>
        <w:spacing w:before="120" w:after="120"/>
        <w:ind w:left="0" w:firstLine="0"/>
        <w:jc w:val="left"/>
        <w:outlineLvl w:val="2"/>
        <w:rPr>
          <w:rFonts w:asciiTheme="minorHAnsi" w:hAnsiTheme="minorHAnsi" w:cstheme="minorHAnsi"/>
          <w:b/>
          <w:bCs/>
          <w:kern w:val="0"/>
        </w:rPr>
      </w:pPr>
      <w:bookmarkStart w:id="67" w:name="_Toc25044588"/>
      <w:bookmarkStart w:id="68" w:name="_Toc136875960"/>
      <w:r w:rsidRPr="00304DC7">
        <w:rPr>
          <w:rFonts w:asciiTheme="minorHAnsi" w:hAnsiTheme="minorHAnsi" w:cstheme="minorHAnsi"/>
          <w:b/>
          <w:bCs/>
          <w:kern w:val="0"/>
        </w:rPr>
        <w:t>Modalità di erogazione continuativa</w:t>
      </w:r>
      <w:bookmarkEnd w:id="67"/>
      <w:bookmarkEnd w:id="68"/>
      <w:r w:rsidRPr="00304DC7">
        <w:rPr>
          <w:rFonts w:asciiTheme="minorHAnsi" w:hAnsiTheme="minorHAnsi" w:cstheme="minorHAnsi"/>
          <w:b/>
          <w:bCs/>
          <w:kern w:val="0"/>
        </w:rPr>
        <w:t xml:space="preserve"> </w:t>
      </w:r>
    </w:p>
    <w:p w14:paraId="3B7C5D1E" w14:textId="41439E5B" w:rsidR="00304DC7" w:rsidRPr="00304DC7" w:rsidRDefault="00304DC7" w:rsidP="00B75A27">
      <w:pPr>
        <w:widowControl/>
        <w:autoSpaceDE/>
        <w:autoSpaceDN/>
        <w:adjustRightInd/>
        <w:spacing w:after="120"/>
        <w:rPr>
          <w:rFonts w:asciiTheme="minorHAnsi" w:hAnsiTheme="minorHAnsi" w:cs="Times New Roman"/>
          <w:color w:val="000000"/>
          <w:kern w:val="0"/>
        </w:rPr>
      </w:pPr>
      <w:r w:rsidRPr="00304DC7">
        <w:rPr>
          <w:rFonts w:asciiTheme="minorHAnsi" w:hAnsiTheme="minorHAnsi" w:cs="Times New Roman"/>
          <w:color w:val="000000"/>
          <w:kern w:val="0"/>
        </w:rPr>
        <w:t xml:space="preserve">Il servizio </w:t>
      </w:r>
      <w:proofErr w:type="spellStart"/>
      <w:r w:rsidRPr="00304DC7">
        <w:rPr>
          <w:rFonts w:asciiTheme="minorHAnsi" w:hAnsiTheme="minorHAnsi" w:cs="Times New Roman"/>
          <w:color w:val="000000"/>
          <w:kern w:val="0"/>
        </w:rPr>
        <w:t>Cloud</w:t>
      </w:r>
      <w:proofErr w:type="spellEnd"/>
      <w:r w:rsidRPr="00304DC7">
        <w:rPr>
          <w:rFonts w:asciiTheme="minorHAnsi" w:hAnsiTheme="minorHAnsi" w:cs="Times New Roman"/>
          <w:color w:val="000000"/>
          <w:kern w:val="0"/>
        </w:rPr>
        <w:t xml:space="preserve"> da erogare è in modalità continuativa</w:t>
      </w:r>
      <w:r w:rsidR="00411D78">
        <w:rPr>
          <w:rFonts w:asciiTheme="minorHAnsi" w:hAnsiTheme="minorHAnsi" w:cs="Times New Roman"/>
          <w:color w:val="000000"/>
          <w:kern w:val="0"/>
        </w:rPr>
        <w:t>,</w:t>
      </w:r>
      <w:r w:rsidR="003A112A">
        <w:rPr>
          <w:rFonts w:asciiTheme="minorHAnsi" w:hAnsiTheme="minorHAnsi" w:cs="Times New Roman"/>
          <w:color w:val="000000"/>
          <w:kern w:val="0"/>
        </w:rPr>
        <w:t xml:space="preserve"> </w:t>
      </w:r>
      <w:r w:rsidRPr="00304DC7">
        <w:rPr>
          <w:rFonts w:asciiTheme="minorHAnsi" w:hAnsiTheme="minorHAnsi" w:cs="Times New Roman"/>
          <w:color w:val="000000"/>
          <w:kern w:val="0"/>
        </w:rPr>
        <w:t xml:space="preserve">senza soluzione di continuità fino alla </w:t>
      </w:r>
      <w:r w:rsidR="00411D78">
        <w:rPr>
          <w:rFonts w:asciiTheme="minorHAnsi" w:hAnsiTheme="minorHAnsi" w:cs="Times New Roman"/>
          <w:color w:val="000000"/>
          <w:kern w:val="0"/>
        </w:rPr>
        <w:t>scadenza de</w:t>
      </w:r>
      <w:r w:rsidR="003A112A">
        <w:rPr>
          <w:rFonts w:asciiTheme="minorHAnsi" w:hAnsiTheme="minorHAnsi" w:cs="Times New Roman"/>
          <w:color w:val="000000"/>
          <w:kern w:val="0"/>
        </w:rPr>
        <w:t>l</w:t>
      </w:r>
      <w:r w:rsidR="00411D78">
        <w:rPr>
          <w:rFonts w:asciiTheme="minorHAnsi" w:hAnsiTheme="minorHAnsi" w:cs="Times New Roman"/>
          <w:color w:val="000000"/>
          <w:kern w:val="0"/>
        </w:rPr>
        <w:t xml:space="preserve"> contratto</w:t>
      </w:r>
      <w:r w:rsidRPr="00304DC7">
        <w:rPr>
          <w:rFonts w:asciiTheme="minorHAnsi" w:hAnsiTheme="minorHAnsi" w:cs="Times New Roman"/>
          <w:color w:val="000000"/>
          <w:kern w:val="0"/>
        </w:rPr>
        <w:t>, salva ed impregiudicata la facoltà della Committente di sospendere, ridurre e/o interrompere il servizio.</w:t>
      </w:r>
    </w:p>
    <w:p w14:paraId="6887075A" w14:textId="35E29DFC" w:rsidR="00304DC7" w:rsidRPr="00304DC7" w:rsidRDefault="00304DC7" w:rsidP="00B75A27">
      <w:pPr>
        <w:widowControl/>
        <w:autoSpaceDE/>
        <w:autoSpaceDN/>
        <w:adjustRightInd/>
        <w:spacing w:after="120"/>
        <w:rPr>
          <w:rFonts w:asciiTheme="minorHAnsi" w:hAnsiTheme="minorHAnsi" w:cs="Times New Roman"/>
          <w:color w:val="000000"/>
          <w:kern w:val="0"/>
        </w:rPr>
      </w:pPr>
    </w:p>
    <w:p w14:paraId="1F31F76A" w14:textId="77777777" w:rsidR="00304DC7" w:rsidRPr="005D54E9" w:rsidRDefault="00304DC7" w:rsidP="00B75A27">
      <w:pPr>
        <w:keepNext/>
        <w:widowControl/>
        <w:numPr>
          <w:ilvl w:val="2"/>
          <w:numId w:val="9"/>
        </w:numPr>
        <w:tabs>
          <w:tab w:val="clear" w:pos="504"/>
          <w:tab w:val="num" w:pos="360"/>
          <w:tab w:val="num" w:pos="426"/>
        </w:tabs>
        <w:autoSpaceDE/>
        <w:autoSpaceDN/>
        <w:adjustRightInd/>
        <w:spacing w:before="120" w:after="120"/>
        <w:ind w:left="0" w:firstLine="0"/>
        <w:jc w:val="left"/>
        <w:outlineLvl w:val="2"/>
        <w:rPr>
          <w:rFonts w:asciiTheme="minorHAnsi" w:hAnsiTheme="minorHAnsi" w:cstheme="minorHAnsi"/>
          <w:b/>
          <w:bCs/>
          <w:kern w:val="0"/>
        </w:rPr>
      </w:pPr>
      <w:bookmarkStart w:id="69" w:name="_Toc25044589"/>
      <w:bookmarkStart w:id="70" w:name="_Toc136875961"/>
      <w:r w:rsidRPr="005D54E9">
        <w:rPr>
          <w:rFonts w:asciiTheme="minorHAnsi" w:hAnsiTheme="minorHAnsi" w:cstheme="minorHAnsi"/>
          <w:b/>
          <w:bCs/>
          <w:kern w:val="0"/>
        </w:rPr>
        <w:t>Livelli di servizio</w:t>
      </w:r>
      <w:bookmarkEnd w:id="69"/>
      <w:bookmarkEnd w:id="70"/>
      <w:r w:rsidRPr="005D54E9">
        <w:rPr>
          <w:rFonts w:asciiTheme="minorHAnsi" w:hAnsiTheme="minorHAnsi" w:cstheme="minorHAnsi"/>
          <w:b/>
          <w:bCs/>
          <w:kern w:val="0"/>
        </w:rPr>
        <w:t xml:space="preserve"> </w:t>
      </w:r>
    </w:p>
    <w:p w14:paraId="46999090" w14:textId="77320B1F" w:rsidR="00766636" w:rsidRDefault="00304DC7" w:rsidP="00B75A27">
      <w:pPr>
        <w:widowControl/>
        <w:autoSpaceDE/>
        <w:autoSpaceDN/>
        <w:adjustRightInd/>
        <w:spacing w:after="120"/>
        <w:rPr>
          <w:rFonts w:asciiTheme="minorHAnsi" w:hAnsiTheme="minorHAnsi" w:cs="Times New Roman"/>
          <w:color w:val="000000"/>
          <w:kern w:val="0"/>
        </w:rPr>
      </w:pPr>
      <w:r w:rsidRPr="005D54E9">
        <w:rPr>
          <w:rFonts w:ascii="Calibri" w:hAnsi="Calibri" w:cs="Times New Roman"/>
          <w:kern w:val="0"/>
          <w:szCs w:val="24"/>
        </w:rPr>
        <w:t>Le modalità di erogazione del servizio (Livelli di servizio) sono regolate in dettaglio nell’Allegato 1</w:t>
      </w:r>
      <w:r w:rsidR="006511ED" w:rsidRPr="005D54E9">
        <w:rPr>
          <w:rFonts w:ascii="Calibri" w:hAnsi="Calibri" w:cs="Times New Roman"/>
          <w:kern w:val="0"/>
          <w:szCs w:val="24"/>
        </w:rPr>
        <w:t>1</w:t>
      </w:r>
      <w:r w:rsidRPr="005D54E9">
        <w:rPr>
          <w:rFonts w:ascii="Calibri" w:hAnsi="Calibri" w:cs="Times New Roman"/>
          <w:kern w:val="0"/>
          <w:szCs w:val="24"/>
        </w:rPr>
        <w:t xml:space="preserve"> - Classificazione CSP (Documento AGID).</w:t>
      </w:r>
      <w:r w:rsidRPr="00304DC7">
        <w:rPr>
          <w:rFonts w:asciiTheme="minorHAnsi" w:hAnsiTheme="minorHAnsi" w:cs="Times New Roman"/>
          <w:color w:val="000000"/>
          <w:kern w:val="0"/>
        </w:rPr>
        <w:t xml:space="preserve"> </w:t>
      </w:r>
      <w:r w:rsidR="00D257EB">
        <w:rPr>
          <w:rFonts w:asciiTheme="minorHAnsi" w:hAnsiTheme="minorHAnsi" w:cs="Times New Roman"/>
          <w:color w:val="000000"/>
          <w:kern w:val="0"/>
        </w:rPr>
        <w:t>In particolare, per quanto riguarda la “disponib</w:t>
      </w:r>
      <w:r w:rsidR="007F13CE">
        <w:rPr>
          <w:rFonts w:asciiTheme="minorHAnsi" w:hAnsiTheme="minorHAnsi" w:cs="Times New Roman"/>
          <w:color w:val="000000"/>
          <w:kern w:val="0"/>
        </w:rPr>
        <w:t>i</w:t>
      </w:r>
      <w:r w:rsidR="00D257EB">
        <w:rPr>
          <w:rFonts w:asciiTheme="minorHAnsi" w:hAnsiTheme="minorHAnsi" w:cs="Times New Roman"/>
          <w:color w:val="000000"/>
          <w:kern w:val="0"/>
        </w:rPr>
        <w:t xml:space="preserve">lità”, questa dovrà essere garantita al 99,9%. </w:t>
      </w:r>
    </w:p>
    <w:p w14:paraId="64BB9AE5" w14:textId="73D2ECD9" w:rsidR="00F6009F" w:rsidRDefault="00F6009F" w:rsidP="00B75A27">
      <w:pPr>
        <w:widowControl/>
        <w:autoSpaceDE/>
        <w:autoSpaceDN/>
        <w:adjustRightInd/>
        <w:spacing w:after="120"/>
        <w:rPr>
          <w:rFonts w:asciiTheme="minorHAnsi" w:hAnsiTheme="minorHAnsi" w:cs="Times New Roman"/>
          <w:color w:val="000000"/>
          <w:kern w:val="0"/>
        </w:rPr>
      </w:pPr>
      <w:r>
        <w:rPr>
          <w:rFonts w:asciiTheme="minorHAnsi" w:hAnsiTheme="minorHAnsi" w:cs="Times New Roman"/>
          <w:color w:val="000000"/>
          <w:kern w:val="0"/>
        </w:rPr>
        <w:t>Il Fornitore si impegna a comunicare a INAIL ogni qualsivoglia variazione del predetto Allegato e produrre quello aggiornato entro il termine di 5 giorni lavorativi dalla relativa modifica, pena l’applicazione della penale prevista nel Contratto</w:t>
      </w:r>
      <w:r w:rsidR="00437A89">
        <w:rPr>
          <w:rFonts w:asciiTheme="minorHAnsi" w:hAnsiTheme="minorHAnsi" w:cs="Times New Roman"/>
          <w:color w:val="000000"/>
          <w:kern w:val="0"/>
        </w:rPr>
        <w:t xml:space="preserve"> all’art. 14 Comma 10</w:t>
      </w:r>
      <w:r>
        <w:rPr>
          <w:rFonts w:asciiTheme="minorHAnsi" w:hAnsiTheme="minorHAnsi" w:cs="Times New Roman"/>
          <w:color w:val="000000"/>
          <w:kern w:val="0"/>
        </w:rPr>
        <w:t xml:space="preserve">. </w:t>
      </w:r>
      <w:r w:rsidR="001F7443">
        <w:rPr>
          <w:rFonts w:asciiTheme="minorHAnsi" w:hAnsiTheme="minorHAnsi" w:cs="Times New Roman"/>
          <w:color w:val="000000"/>
          <w:kern w:val="0"/>
        </w:rPr>
        <w:t xml:space="preserve">Resta inteso che eventuali variazioni non potranno determinare riduzioni/peggioramenti dei livelli di servizio previsti per la presente iniziativa. </w:t>
      </w:r>
    </w:p>
    <w:p w14:paraId="5AED70AD" w14:textId="3BC71B52" w:rsidR="00304DC7" w:rsidRDefault="00766636" w:rsidP="00B75A27">
      <w:pPr>
        <w:widowControl/>
        <w:autoSpaceDE/>
        <w:autoSpaceDN/>
        <w:adjustRightInd/>
        <w:spacing w:after="120"/>
        <w:rPr>
          <w:rFonts w:asciiTheme="minorHAnsi" w:hAnsiTheme="minorHAnsi" w:cs="Times New Roman"/>
          <w:color w:val="000000"/>
          <w:kern w:val="0"/>
        </w:rPr>
      </w:pPr>
      <w:r w:rsidRPr="00304DC7">
        <w:rPr>
          <w:rFonts w:asciiTheme="minorHAnsi" w:hAnsiTheme="minorHAnsi" w:cs="Times New Roman"/>
          <w:color w:val="000000"/>
          <w:kern w:val="0"/>
        </w:rPr>
        <w:t>Il Fornitore ha la responsabilità della esecuzione dell’attività di risoluzione del malfunzionamento ed è tenuto ad aggiornare le informazioni di propria competenza sul sistema fino alla soluzione del malfunzionamento stesso motivato con la opportuna e dettagliata diagnosi.</w:t>
      </w:r>
    </w:p>
    <w:p w14:paraId="392F61DE" w14:textId="1388756E" w:rsidR="00D24E7B" w:rsidRPr="00F6009F" w:rsidRDefault="00D24E7B" w:rsidP="00F6009F">
      <w:pPr>
        <w:keepNext/>
        <w:widowControl/>
        <w:numPr>
          <w:ilvl w:val="2"/>
          <w:numId w:val="9"/>
        </w:numPr>
        <w:tabs>
          <w:tab w:val="clear" w:pos="504"/>
          <w:tab w:val="num" w:pos="360"/>
          <w:tab w:val="num" w:pos="426"/>
        </w:tabs>
        <w:autoSpaceDE/>
        <w:autoSpaceDN/>
        <w:adjustRightInd/>
        <w:spacing w:before="120" w:after="120"/>
        <w:ind w:left="0" w:firstLine="0"/>
        <w:jc w:val="left"/>
        <w:outlineLvl w:val="2"/>
        <w:rPr>
          <w:rFonts w:asciiTheme="minorHAnsi" w:hAnsiTheme="minorHAnsi" w:cstheme="minorHAnsi"/>
          <w:b/>
          <w:bCs/>
          <w:kern w:val="0"/>
        </w:rPr>
      </w:pPr>
      <w:bookmarkStart w:id="71" w:name="_Toc136875962"/>
      <w:r w:rsidRPr="00D24E7B">
        <w:rPr>
          <w:rFonts w:asciiTheme="minorHAnsi" w:hAnsiTheme="minorHAnsi" w:cstheme="minorHAnsi"/>
          <w:b/>
          <w:bCs/>
          <w:kern w:val="0"/>
        </w:rPr>
        <w:t xml:space="preserve">La qualificazione dei servizi </w:t>
      </w:r>
      <w:proofErr w:type="spellStart"/>
      <w:r w:rsidRPr="00D24E7B">
        <w:rPr>
          <w:rFonts w:asciiTheme="minorHAnsi" w:hAnsiTheme="minorHAnsi" w:cstheme="minorHAnsi"/>
          <w:b/>
          <w:bCs/>
          <w:kern w:val="0"/>
        </w:rPr>
        <w:t>cloud</w:t>
      </w:r>
      <w:proofErr w:type="spellEnd"/>
      <w:r w:rsidRPr="00D24E7B">
        <w:rPr>
          <w:rFonts w:asciiTheme="minorHAnsi" w:hAnsiTheme="minorHAnsi" w:cstheme="minorHAnsi"/>
          <w:b/>
          <w:bCs/>
          <w:kern w:val="0"/>
        </w:rPr>
        <w:t xml:space="preserve"> e delle infrastrutture dei servizi </w:t>
      </w:r>
      <w:proofErr w:type="spellStart"/>
      <w:r w:rsidRPr="00D24E7B">
        <w:rPr>
          <w:rFonts w:asciiTheme="minorHAnsi" w:hAnsiTheme="minorHAnsi" w:cstheme="minorHAnsi"/>
          <w:b/>
          <w:bCs/>
          <w:kern w:val="0"/>
        </w:rPr>
        <w:t>cloud</w:t>
      </w:r>
      <w:bookmarkEnd w:id="71"/>
      <w:proofErr w:type="spellEnd"/>
    </w:p>
    <w:p w14:paraId="69CA5737" w14:textId="77777777" w:rsidR="00D24E7B" w:rsidRPr="00D24E7B" w:rsidRDefault="00D24E7B" w:rsidP="00D24E7B">
      <w:pPr>
        <w:widowControl/>
        <w:autoSpaceDE/>
        <w:autoSpaceDN/>
        <w:adjustRightInd/>
        <w:spacing w:after="120"/>
        <w:rPr>
          <w:rFonts w:asciiTheme="minorHAnsi" w:hAnsiTheme="minorHAnsi" w:cs="Times New Roman"/>
          <w:color w:val="000000"/>
          <w:kern w:val="0"/>
        </w:rPr>
      </w:pPr>
      <w:r w:rsidRPr="00D24E7B">
        <w:rPr>
          <w:rFonts w:asciiTheme="minorHAnsi" w:hAnsiTheme="minorHAnsi" w:cs="Times New Roman"/>
          <w:color w:val="000000"/>
          <w:kern w:val="0"/>
        </w:rPr>
        <w:t>Il livello di classificazione del DATO TRATTATO dai servizi oggetto del presente appalto è ad oggi qualificato come Ordinario ai sensi dell’articolo 3 del regolamento «</w:t>
      </w:r>
      <w:proofErr w:type="spellStart"/>
      <w:r w:rsidRPr="00D24E7B">
        <w:rPr>
          <w:rFonts w:asciiTheme="minorHAnsi" w:hAnsiTheme="minorHAnsi" w:cs="Times New Roman"/>
          <w:color w:val="000000"/>
          <w:kern w:val="0"/>
        </w:rPr>
        <w:t>Cloud</w:t>
      </w:r>
      <w:proofErr w:type="spellEnd"/>
      <w:r w:rsidRPr="00D24E7B">
        <w:rPr>
          <w:rFonts w:asciiTheme="minorHAnsi" w:hAnsiTheme="minorHAnsi" w:cs="Times New Roman"/>
          <w:color w:val="000000"/>
          <w:kern w:val="0"/>
        </w:rPr>
        <w:t xml:space="preserve"> della PA».</w:t>
      </w:r>
    </w:p>
    <w:p w14:paraId="1280C375" w14:textId="77777777" w:rsidR="00D24E7B" w:rsidRPr="00D24E7B" w:rsidRDefault="00D24E7B" w:rsidP="00D24E7B">
      <w:pPr>
        <w:widowControl/>
        <w:autoSpaceDE/>
        <w:autoSpaceDN/>
        <w:adjustRightInd/>
        <w:spacing w:after="120"/>
        <w:rPr>
          <w:rFonts w:asciiTheme="minorHAnsi" w:hAnsiTheme="minorHAnsi" w:cs="Times New Roman"/>
          <w:color w:val="000000"/>
          <w:kern w:val="0"/>
        </w:rPr>
      </w:pPr>
      <w:r w:rsidRPr="00D24E7B">
        <w:rPr>
          <w:rFonts w:asciiTheme="minorHAnsi" w:hAnsiTheme="minorHAnsi" w:cs="Times New Roman"/>
          <w:color w:val="000000"/>
          <w:kern w:val="0"/>
        </w:rPr>
        <w:t xml:space="preserve">Di conseguenza, in conformità a quanto previsto dal decreto direttoriale n. 29 del 2 gennaio 2023 e della precedente determina n. 307 del 18 gennaio 2022 dell’ACN (Agenzia per la </w:t>
      </w:r>
      <w:proofErr w:type="spellStart"/>
      <w:r w:rsidRPr="00D24E7B">
        <w:rPr>
          <w:rFonts w:asciiTheme="minorHAnsi" w:hAnsiTheme="minorHAnsi" w:cs="Times New Roman"/>
          <w:color w:val="000000"/>
          <w:kern w:val="0"/>
        </w:rPr>
        <w:t>Cybersicurezza</w:t>
      </w:r>
      <w:proofErr w:type="spellEnd"/>
      <w:r w:rsidRPr="00D24E7B">
        <w:rPr>
          <w:rFonts w:asciiTheme="minorHAnsi" w:hAnsiTheme="minorHAnsi" w:cs="Times New Roman"/>
          <w:color w:val="000000"/>
          <w:kern w:val="0"/>
        </w:rPr>
        <w:t xml:space="preserve"> Nazionale) in tema di qualificazione di servizi </w:t>
      </w:r>
      <w:proofErr w:type="spellStart"/>
      <w:r w:rsidRPr="00D24E7B">
        <w:rPr>
          <w:rFonts w:asciiTheme="minorHAnsi" w:hAnsiTheme="minorHAnsi" w:cs="Times New Roman"/>
          <w:color w:val="000000"/>
          <w:kern w:val="0"/>
        </w:rPr>
        <w:t>Cloud</w:t>
      </w:r>
      <w:proofErr w:type="spellEnd"/>
      <w:r w:rsidRPr="00D24E7B">
        <w:rPr>
          <w:rFonts w:asciiTheme="minorHAnsi" w:hAnsiTheme="minorHAnsi" w:cs="Times New Roman"/>
          <w:color w:val="000000"/>
          <w:kern w:val="0"/>
        </w:rPr>
        <w:t xml:space="preserve"> per le PA, nell’ambito del regime transitorio in </w:t>
      </w:r>
      <w:r w:rsidRPr="00D24E7B">
        <w:rPr>
          <w:rFonts w:asciiTheme="minorHAnsi" w:hAnsiTheme="minorHAnsi" w:cs="Times New Roman"/>
          <w:color w:val="000000"/>
          <w:kern w:val="0"/>
        </w:rPr>
        <w:lastRenderedPageBreak/>
        <w:t xml:space="preserve">essere, il livello di qualificazione richiesto per i servizi oggetto della presente acquisizione è Qualificazione </w:t>
      </w:r>
      <w:proofErr w:type="spellStart"/>
      <w:r w:rsidRPr="00D24E7B">
        <w:rPr>
          <w:rFonts w:asciiTheme="minorHAnsi" w:hAnsiTheme="minorHAnsi" w:cs="Times New Roman"/>
          <w:color w:val="000000"/>
          <w:kern w:val="0"/>
        </w:rPr>
        <w:t>cloud</w:t>
      </w:r>
      <w:proofErr w:type="spellEnd"/>
      <w:r w:rsidRPr="00D24E7B">
        <w:rPr>
          <w:rFonts w:asciiTheme="minorHAnsi" w:hAnsiTheme="minorHAnsi" w:cs="Times New Roman"/>
          <w:color w:val="000000"/>
          <w:kern w:val="0"/>
        </w:rPr>
        <w:t xml:space="preserve"> livello 1 (QC1).</w:t>
      </w:r>
    </w:p>
    <w:p w14:paraId="70D7173F" w14:textId="77777777" w:rsidR="00D24E7B" w:rsidRPr="00D24E7B" w:rsidRDefault="00D24E7B" w:rsidP="00D24E7B">
      <w:pPr>
        <w:widowControl/>
        <w:autoSpaceDE/>
        <w:autoSpaceDN/>
        <w:adjustRightInd/>
        <w:spacing w:after="120"/>
        <w:rPr>
          <w:rFonts w:asciiTheme="minorHAnsi" w:hAnsiTheme="minorHAnsi" w:cs="Times New Roman"/>
          <w:color w:val="000000"/>
          <w:kern w:val="0"/>
        </w:rPr>
      </w:pPr>
      <w:r w:rsidRPr="003A112A">
        <w:rPr>
          <w:rFonts w:asciiTheme="minorHAnsi" w:hAnsiTheme="minorHAnsi" w:cs="Times New Roman"/>
          <w:b/>
          <w:color w:val="000000"/>
          <w:kern w:val="0"/>
        </w:rPr>
        <w:t>In mancanza di tale qualificazione non sarà possibile procedere alla stipula del Contratto fino all’acquisizione della stessa. La mancata stipula del contratto per fatto dell’affidatario dà luogo alla escussione della cauzione provvisoria</w:t>
      </w:r>
      <w:r w:rsidRPr="00D24E7B">
        <w:rPr>
          <w:rFonts w:asciiTheme="minorHAnsi" w:hAnsiTheme="minorHAnsi" w:cs="Times New Roman"/>
          <w:color w:val="000000"/>
          <w:kern w:val="0"/>
        </w:rPr>
        <w:t>.</w:t>
      </w:r>
    </w:p>
    <w:p w14:paraId="06A3D17D" w14:textId="77777777" w:rsidR="00D24E7B" w:rsidRPr="00D24E7B" w:rsidRDefault="00D24E7B" w:rsidP="00D24E7B">
      <w:pPr>
        <w:widowControl/>
        <w:autoSpaceDE/>
        <w:autoSpaceDN/>
        <w:adjustRightInd/>
        <w:spacing w:after="120"/>
        <w:rPr>
          <w:rFonts w:asciiTheme="minorHAnsi" w:hAnsiTheme="minorHAnsi" w:cs="Times New Roman"/>
          <w:color w:val="000000"/>
          <w:kern w:val="0"/>
        </w:rPr>
      </w:pPr>
      <w:r w:rsidRPr="00D24E7B">
        <w:rPr>
          <w:rFonts w:asciiTheme="minorHAnsi" w:hAnsiTheme="minorHAnsi" w:cs="Times New Roman"/>
          <w:color w:val="000000"/>
          <w:kern w:val="0"/>
        </w:rPr>
        <w:t>Il servizio e le sue modalità di erogazione dovranno pertanto rispettare tutti i requisiti per la qualificazione, organizzativi e specifici, previsti dalle suddette circolari e, laddove ritenuto utile o necessario, ribaditi all’interno delle prescrizioni del presente Capitolato Tecnico.</w:t>
      </w:r>
    </w:p>
    <w:p w14:paraId="55A856CA" w14:textId="77777777" w:rsidR="00D24E7B" w:rsidRPr="00D24E7B" w:rsidRDefault="00D24E7B" w:rsidP="00D24E7B">
      <w:pPr>
        <w:widowControl/>
        <w:autoSpaceDE/>
        <w:autoSpaceDN/>
        <w:adjustRightInd/>
        <w:spacing w:after="120"/>
        <w:rPr>
          <w:rFonts w:asciiTheme="minorHAnsi" w:hAnsiTheme="minorHAnsi" w:cs="Times New Roman"/>
          <w:color w:val="000000"/>
          <w:kern w:val="0"/>
        </w:rPr>
      </w:pPr>
      <w:r w:rsidRPr="00D24E7B">
        <w:rPr>
          <w:rFonts w:asciiTheme="minorHAnsi" w:hAnsiTheme="minorHAnsi" w:cs="Times New Roman"/>
          <w:color w:val="000000"/>
          <w:kern w:val="0"/>
        </w:rPr>
        <w:t xml:space="preserve">Resta inteso che troveranno applicazione, ove possibile, le disposizioni eventualmente introdotte a seguito dell’entrata in vigore del regime ordinario di qualificazione dei servizi </w:t>
      </w:r>
      <w:proofErr w:type="spellStart"/>
      <w:r w:rsidRPr="00D24E7B">
        <w:rPr>
          <w:rFonts w:asciiTheme="minorHAnsi" w:hAnsiTheme="minorHAnsi" w:cs="Times New Roman"/>
          <w:color w:val="000000"/>
          <w:kern w:val="0"/>
        </w:rPr>
        <w:t>cloud</w:t>
      </w:r>
      <w:proofErr w:type="spellEnd"/>
      <w:r w:rsidRPr="00D24E7B">
        <w:rPr>
          <w:rFonts w:asciiTheme="minorHAnsi" w:hAnsiTheme="minorHAnsi" w:cs="Times New Roman"/>
          <w:color w:val="000000"/>
          <w:kern w:val="0"/>
        </w:rPr>
        <w:t>, la cui adozione da parte di ACN è prevista entro il 31 luglio 2023.</w:t>
      </w:r>
    </w:p>
    <w:p w14:paraId="0A141140" w14:textId="6B71F0CF" w:rsidR="00D24E7B" w:rsidRPr="00D24E7B" w:rsidRDefault="00D24E7B" w:rsidP="00D24E7B">
      <w:pPr>
        <w:widowControl/>
        <w:autoSpaceDE/>
        <w:autoSpaceDN/>
        <w:adjustRightInd/>
        <w:spacing w:after="120"/>
        <w:rPr>
          <w:rFonts w:asciiTheme="minorHAnsi" w:hAnsiTheme="minorHAnsi" w:cs="Times New Roman"/>
          <w:color w:val="000000"/>
          <w:kern w:val="0"/>
        </w:rPr>
      </w:pPr>
      <w:r w:rsidRPr="00D24E7B">
        <w:rPr>
          <w:rFonts w:asciiTheme="minorHAnsi" w:hAnsiTheme="minorHAnsi" w:cs="Times New Roman"/>
          <w:color w:val="000000"/>
          <w:kern w:val="0"/>
        </w:rPr>
        <w:t xml:space="preserve">La qualificazione dovrà essere mantenuta e rinnovata per tutta la durata del Contratto; in caso contrario </w:t>
      </w:r>
      <w:proofErr w:type="spellStart"/>
      <w:r>
        <w:rPr>
          <w:rFonts w:asciiTheme="minorHAnsi" w:hAnsiTheme="minorHAnsi" w:cs="Times New Roman"/>
          <w:color w:val="000000"/>
          <w:kern w:val="0"/>
        </w:rPr>
        <w:t>Inail</w:t>
      </w:r>
      <w:proofErr w:type="spellEnd"/>
      <w:r w:rsidRPr="00D24E7B">
        <w:rPr>
          <w:rFonts w:asciiTheme="minorHAnsi" w:hAnsiTheme="minorHAnsi" w:cs="Times New Roman"/>
          <w:color w:val="000000"/>
          <w:kern w:val="0"/>
        </w:rPr>
        <w:t xml:space="preserve"> avrà facoltà di esercitare la clausola risolutiva secondo le indicazioni fornite nel presente Capitolato e nel Contratto.</w:t>
      </w:r>
    </w:p>
    <w:p w14:paraId="606FDF98" w14:textId="3EE672EE" w:rsidR="00D24E7B" w:rsidRPr="00304DC7" w:rsidRDefault="00D24E7B" w:rsidP="00D24E7B">
      <w:pPr>
        <w:widowControl/>
        <w:autoSpaceDE/>
        <w:autoSpaceDN/>
        <w:adjustRightInd/>
        <w:spacing w:after="120"/>
        <w:rPr>
          <w:rFonts w:asciiTheme="minorHAnsi" w:hAnsiTheme="minorHAnsi" w:cs="Times New Roman"/>
          <w:color w:val="000000"/>
          <w:kern w:val="0"/>
        </w:rPr>
      </w:pPr>
      <w:r w:rsidRPr="00D24E7B">
        <w:rPr>
          <w:rFonts w:asciiTheme="minorHAnsi" w:hAnsiTheme="minorHAnsi" w:cs="Times New Roman"/>
          <w:color w:val="000000"/>
          <w:kern w:val="0"/>
        </w:rPr>
        <w:t>Dovrà, in ogni caso, essere garantita la continuità della prestazione, dei livelli di sicurezza e di funzionalità.</w:t>
      </w:r>
    </w:p>
    <w:p w14:paraId="08ECAD99" w14:textId="180FDF55" w:rsidR="00304DC7" w:rsidRPr="00304DC7" w:rsidRDefault="00304DC7" w:rsidP="00B75A27">
      <w:pPr>
        <w:keepNext/>
        <w:widowControl/>
        <w:numPr>
          <w:ilvl w:val="1"/>
          <w:numId w:val="9"/>
        </w:numPr>
        <w:tabs>
          <w:tab w:val="clear" w:pos="432"/>
          <w:tab w:val="num" w:pos="360"/>
        </w:tabs>
        <w:autoSpaceDE/>
        <w:autoSpaceDN/>
        <w:adjustRightInd/>
        <w:spacing w:before="120" w:after="120"/>
        <w:ind w:left="0" w:firstLine="0"/>
        <w:outlineLvl w:val="1"/>
        <w:rPr>
          <w:rFonts w:asciiTheme="minorHAnsi" w:hAnsiTheme="minorHAnsi" w:cstheme="minorHAnsi"/>
          <w:b/>
          <w:bCs/>
        </w:rPr>
      </w:pPr>
      <w:bookmarkStart w:id="72" w:name="_Toc40084442"/>
      <w:bookmarkStart w:id="73" w:name="_Toc324157377"/>
      <w:bookmarkStart w:id="74" w:name="_Toc349455902"/>
      <w:bookmarkStart w:id="75" w:name="_Toc390083353"/>
      <w:bookmarkStart w:id="76" w:name="_Toc25044592"/>
      <w:bookmarkStart w:id="77" w:name="_Toc136875963"/>
      <w:bookmarkEnd w:id="72"/>
      <w:r w:rsidRPr="00304DC7">
        <w:rPr>
          <w:rFonts w:asciiTheme="minorHAnsi" w:hAnsiTheme="minorHAnsi" w:cstheme="minorHAnsi"/>
          <w:b/>
          <w:bCs/>
        </w:rPr>
        <w:t>Azioni contrattuali</w:t>
      </w:r>
      <w:bookmarkEnd w:id="73"/>
      <w:bookmarkEnd w:id="74"/>
      <w:bookmarkEnd w:id="75"/>
      <w:bookmarkEnd w:id="76"/>
      <w:bookmarkEnd w:id="77"/>
    </w:p>
    <w:p w14:paraId="7ACC6B98" w14:textId="77777777" w:rsidR="00304DC7" w:rsidRPr="00304DC7" w:rsidRDefault="00304DC7" w:rsidP="00B75A27">
      <w:pPr>
        <w:spacing w:before="120"/>
        <w:rPr>
          <w:rFonts w:asciiTheme="minorHAnsi" w:hAnsiTheme="minorHAnsi"/>
          <w:color w:val="000000"/>
        </w:rPr>
      </w:pPr>
      <w:r w:rsidRPr="00304DC7">
        <w:rPr>
          <w:rFonts w:asciiTheme="minorHAnsi" w:hAnsiTheme="minorHAnsi"/>
          <w:color w:val="000000"/>
        </w:rPr>
        <w:t>Ogni inadempimento contrattuale darà origine ad un’azione commisurata alla criticità della violazione.</w:t>
      </w:r>
    </w:p>
    <w:p w14:paraId="0F489C16" w14:textId="5A686E0A" w:rsidR="00304DC7" w:rsidRPr="00304DC7" w:rsidRDefault="00304DC7" w:rsidP="00B75A27">
      <w:pPr>
        <w:spacing w:before="120"/>
        <w:rPr>
          <w:rFonts w:asciiTheme="minorHAnsi" w:hAnsiTheme="minorHAnsi"/>
          <w:color w:val="000000"/>
        </w:rPr>
      </w:pPr>
      <w:r w:rsidRPr="00304DC7">
        <w:rPr>
          <w:rFonts w:asciiTheme="minorHAnsi" w:hAnsiTheme="minorHAnsi"/>
          <w:color w:val="000000"/>
        </w:rPr>
        <w:t xml:space="preserve">Pertanto, il mancato rispetto dei requisiti minimi richiesti </w:t>
      </w:r>
      <w:r w:rsidR="00436434">
        <w:rPr>
          <w:rFonts w:asciiTheme="minorHAnsi" w:hAnsiTheme="minorHAnsi"/>
          <w:color w:val="000000"/>
        </w:rPr>
        <w:t>e/o comunque delle obbligazioni previste nel presente Capitolato, sue appendici e nel Contratto</w:t>
      </w:r>
      <w:r w:rsidR="00084C1B">
        <w:rPr>
          <w:rFonts w:asciiTheme="minorHAnsi" w:hAnsiTheme="minorHAnsi"/>
          <w:color w:val="000000"/>
        </w:rPr>
        <w:t xml:space="preserve"> </w:t>
      </w:r>
      <w:r w:rsidRPr="00304DC7">
        <w:rPr>
          <w:rFonts w:asciiTheme="minorHAnsi" w:hAnsiTheme="minorHAnsi"/>
          <w:color w:val="000000"/>
        </w:rPr>
        <w:t>determina azioni contrattuali conseguenti che possono consistere in una o più delle seguenti azioni:</w:t>
      </w:r>
    </w:p>
    <w:p w14:paraId="6F98A0D3" w14:textId="77777777" w:rsidR="00304DC7" w:rsidRPr="00304DC7" w:rsidRDefault="00304DC7" w:rsidP="001D5696">
      <w:pPr>
        <w:widowControl/>
        <w:numPr>
          <w:ilvl w:val="0"/>
          <w:numId w:val="32"/>
        </w:numPr>
        <w:tabs>
          <w:tab w:val="clear" w:pos="927"/>
          <w:tab w:val="num" w:pos="993"/>
        </w:tabs>
        <w:autoSpaceDE/>
        <w:autoSpaceDN/>
        <w:adjustRightInd/>
        <w:spacing w:before="120"/>
        <w:ind w:left="993" w:hanging="284"/>
        <w:contextualSpacing/>
        <w:rPr>
          <w:rFonts w:asciiTheme="minorHAnsi" w:hAnsiTheme="minorHAnsi" w:cs="Times New Roman"/>
          <w:color w:val="000000"/>
        </w:rPr>
      </w:pPr>
      <w:r w:rsidRPr="00304DC7">
        <w:rPr>
          <w:rFonts w:asciiTheme="minorHAnsi" w:hAnsiTheme="minorHAnsi" w:cs="Times New Roman"/>
          <w:color w:val="000000"/>
        </w:rPr>
        <w:t>coinvolgimento di un livello più elevato di interlocutori, sia del Fornitore che della Committente, allo scopo di prendere le decisioni necessarie al ripristino delle situazioni fuori soglia o fuori controllo (attivazione di una procedura di escalation);</w:t>
      </w:r>
    </w:p>
    <w:p w14:paraId="4D5EBEA1" w14:textId="77777777" w:rsidR="00304DC7" w:rsidRPr="00304DC7" w:rsidRDefault="00304DC7" w:rsidP="001D5696">
      <w:pPr>
        <w:widowControl/>
        <w:numPr>
          <w:ilvl w:val="0"/>
          <w:numId w:val="32"/>
        </w:numPr>
        <w:tabs>
          <w:tab w:val="clear" w:pos="927"/>
          <w:tab w:val="num" w:pos="993"/>
        </w:tabs>
        <w:autoSpaceDE/>
        <w:autoSpaceDN/>
        <w:adjustRightInd/>
        <w:spacing w:before="120"/>
        <w:ind w:left="993" w:hanging="284"/>
        <w:contextualSpacing/>
        <w:rPr>
          <w:rFonts w:asciiTheme="minorHAnsi" w:hAnsiTheme="minorHAnsi" w:cs="Times New Roman"/>
          <w:color w:val="000000"/>
        </w:rPr>
      </w:pPr>
      <w:r w:rsidRPr="00304DC7">
        <w:rPr>
          <w:rFonts w:asciiTheme="minorHAnsi" w:hAnsiTheme="minorHAnsi" w:cs="Times New Roman"/>
          <w:color w:val="000000"/>
        </w:rPr>
        <w:t>ripetizione da parte del Fornitore dell’erogazione di una prestazione, rifacimento di una attività, riconsegna di un prodotto (chiusura di una non conformità);</w:t>
      </w:r>
    </w:p>
    <w:p w14:paraId="46C4099E" w14:textId="77777777" w:rsidR="00304DC7" w:rsidRPr="00304DC7" w:rsidRDefault="00304DC7" w:rsidP="001D5696">
      <w:pPr>
        <w:widowControl/>
        <w:numPr>
          <w:ilvl w:val="0"/>
          <w:numId w:val="32"/>
        </w:numPr>
        <w:tabs>
          <w:tab w:val="clear" w:pos="927"/>
          <w:tab w:val="num" w:pos="993"/>
        </w:tabs>
        <w:autoSpaceDE/>
        <w:autoSpaceDN/>
        <w:adjustRightInd/>
        <w:spacing w:before="120"/>
        <w:ind w:left="993" w:hanging="284"/>
        <w:contextualSpacing/>
        <w:rPr>
          <w:rFonts w:asciiTheme="minorHAnsi" w:hAnsiTheme="minorHAnsi" w:cs="Times New Roman"/>
          <w:color w:val="000000"/>
        </w:rPr>
      </w:pPr>
      <w:r w:rsidRPr="00304DC7">
        <w:rPr>
          <w:rFonts w:asciiTheme="minorHAnsi" w:hAnsiTheme="minorHAnsi" w:cs="Times New Roman"/>
          <w:color w:val="000000"/>
        </w:rPr>
        <w:t>azione di intervento sui processi produttivi del Fornitore per evitare il ripetersi di sistematiche non conformità (esecuzione di una azione correttiva);</w:t>
      </w:r>
    </w:p>
    <w:p w14:paraId="69B1D826" w14:textId="77777777" w:rsidR="00304DC7" w:rsidRPr="00304DC7" w:rsidRDefault="00304DC7" w:rsidP="001D5696">
      <w:pPr>
        <w:widowControl/>
        <w:numPr>
          <w:ilvl w:val="0"/>
          <w:numId w:val="32"/>
        </w:numPr>
        <w:tabs>
          <w:tab w:val="clear" w:pos="927"/>
          <w:tab w:val="num" w:pos="993"/>
        </w:tabs>
        <w:autoSpaceDE/>
        <w:autoSpaceDN/>
        <w:adjustRightInd/>
        <w:spacing w:before="120"/>
        <w:ind w:left="993" w:hanging="284"/>
        <w:contextualSpacing/>
        <w:rPr>
          <w:rFonts w:asciiTheme="minorHAnsi" w:hAnsiTheme="minorHAnsi" w:cs="Times New Roman"/>
          <w:color w:val="000000"/>
        </w:rPr>
      </w:pPr>
      <w:r w:rsidRPr="00304DC7">
        <w:rPr>
          <w:rFonts w:asciiTheme="minorHAnsi" w:hAnsiTheme="minorHAnsi" w:cs="Times New Roman"/>
          <w:color w:val="000000"/>
        </w:rPr>
        <w:t xml:space="preserve">azioni aggiuntive (richiesta danni, risoluzione anticipata del contratto, ecc.) laddove previsto contrattualmente. </w:t>
      </w:r>
    </w:p>
    <w:p w14:paraId="66BE1D44" w14:textId="77777777" w:rsidR="00304DC7" w:rsidRPr="00304DC7" w:rsidRDefault="00304DC7" w:rsidP="00B75A27">
      <w:pPr>
        <w:keepNext/>
        <w:widowControl/>
        <w:numPr>
          <w:ilvl w:val="1"/>
          <w:numId w:val="9"/>
        </w:numPr>
        <w:tabs>
          <w:tab w:val="clear" w:pos="432"/>
          <w:tab w:val="num" w:pos="360"/>
        </w:tabs>
        <w:autoSpaceDE/>
        <w:autoSpaceDN/>
        <w:adjustRightInd/>
        <w:spacing w:before="120" w:after="120"/>
        <w:ind w:left="0" w:firstLine="0"/>
        <w:outlineLvl w:val="1"/>
        <w:rPr>
          <w:rFonts w:asciiTheme="minorHAnsi" w:hAnsiTheme="minorHAnsi" w:cstheme="minorHAnsi"/>
          <w:b/>
          <w:bCs/>
          <w:color w:val="000000"/>
        </w:rPr>
      </w:pPr>
      <w:bookmarkStart w:id="78" w:name="_Toc25044593"/>
      <w:bookmarkStart w:id="79" w:name="_Toc136875964"/>
      <w:r w:rsidRPr="00304DC7">
        <w:rPr>
          <w:rFonts w:asciiTheme="minorHAnsi" w:hAnsiTheme="minorHAnsi" w:cstheme="minorHAnsi"/>
          <w:b/>
          <w:bCs/>
        </w:rPr>
        <w:t xml:space="preserve">Exit </w:t>
      </w:r>
      <w:proofErr w:type="spellStart"/>
      <w:r w:rsidRPr="00304DC7">
        <w:rPr>
          <w:rFonts w:asciiTheme="minorHAnsi" w:hAnsiTheme="minorHAnsi" w:cstheme="minorHAnsi"/>
          <w:b/>
          <w:bCs/>
        </w:rPr>
        <w:t>strategy</w:t>
      </w:r>
      <w:proofErr w:type="spellEnd"/>
      <w:r w:rsidRPr="00304DC7">
        <w:rPr>
          <w:rFonts w:asciiTheme="minorHAnsi" w:hAnsiTheme="minorHAnsi" w:cstheme="minorHAnsi"/>
          <w:b/>
          <w:bCs/>
        </w:rPr>
        <w:t xml:space="preserve"> e Grace </w:t>
      </w:r>
      <w:proofErr w:type="spellStart"/>
      <w:r w:rsidRPr="00304DC7">
        <w:rPr>
          <w:rFonts w:asciiTheme="minorHAnsi" w:hAnsiTheme="minorHAnsi" w:cstheme="minorHAnsi"/>
          <w:b/>
          <w:bCs/>
        </w:rPr>
        <w:t>period</w:t>
      </w:r>
      <w:bookmarkEnd w:id="78"/>
      <w:bookmarkEnd w:id="79"/>
      <w:proofErr w:type="spellEnd"/>
    </w:p>
    <w:p w14:paraId="2675B663" w14:textId="68909157" w:rsidR="00304DC7" w:rsidRPr="00304DC7" w:rsidRDefault="00304DC7" w:rsidP="00B75A27">
      <w:pPr>
        <w:widowControl/>
        <w:autoSpaceDE/>
        <w:autoSpaceDN/>
        <w:adjustRightInd/>
        <w:spacing w:before="120"/>
        <w:rPr>
          <w:rFonts w:asciiTheme="minorHAnsi" w:hAnsiTheme="minorHAnsi"/>
          <w:color w:val="000000"/>
        </w:rPr>
      </w:pPr>
      <w:r w:rsidRPr="00304DC7">
        <w:rPr>
          <w:rFonts w:asciiTheme="minorHAnsi" w:hAnsiTheme="minorHAnsi"/>
          <w:color w:val="000000"/>
        </w:rPr>
        <w:t>Il Fornitore si obbliga</w:t>
      </w:r>
      <w:r w:rsidR="00145C09">
        <w:rPr>
          <w:rFonts w:asciiTheme="minorHAnsi" w:hAnsiTheme="minorHAnsi"/>
          <w:color w:val="000000"/>
        </w:rPr>
        <w:t>,</w:t>
      </w:r>
      <w:r w:rsidRPr="00304DC7">
        <w:rPr>
          <w:rFonts w:asciiTheme="minorHAnsi" w:hAnsiTheme="minorHAnsi"/>
          <w:color w:val="000000"/>
        </w:rPr>
        <w:t xml:space="preserve"> </w:t>
      </w:r>
      <w:r w:rsidR="00145C09" w:rsidRPr="00304DC7">
        <w:rPr>
          <w:rFonts w:asciiTheme="minorHAnsi" w:hAnsiTheme="minorHAnsi"/>
          <w:color w:val="000000"/>
        </w:rPr>
        <w:t>senza alcun onere aggiuntivo per la Committente</w:t>
      </w:r>
      <w:r w:rsidR="00145C09">
        <w:rPr>
          <w:rFonts w:asciiTheme="minorHAnsi" w:hAnsiTheme="minorHAnsi"/>
          <w:color w:val="000000"/>
        </w:rPr>
        <w:t>,</w:t>
      </w:r>
      <w:r w:rsidR="00145C09" w:rsidRPr="00304DC7">
        <w:rPr>
          <w:rFonts w:asciiTheme="minorHAnsi" w:hAnsiTheme="minorHAnsi"/>
          <w:color w:val="000000"/>
        </w:rPr>
        <w:t xml:space="preserve"> </w:t>
      </w:r>
      <w:r w:rsidRPr="00304DC7">
        <w:rPr>
          <w:rFonts w:asciiTheme="minorHAnsi" w:hAnsiTheme="minorHAnsi"/>
          <w:color w:val="000000"/>
        </w:rPr>
        <w:t xml:space="preserve">a fornire supporto alla Committente nell’attività di Exit </w:t>
      </w:r>
      <w:proofErr w:type="spellStart"/>
      <w:r w:rsidRPr="00304DC7">
        <w:rPr>
          <w:rFonts w:asciiTheme="minorHAnsi" w:hAnsiTheme="minorHAnsi"/>
          <w:color w:val="000000"/>
        </w:rPr>
        <w:t>strategy</w:t>
      </w:r>
      <w:proofErr w:type="spellEnd"/>
      <w:r w:rsidRPr="00304DC7">
        <w:rPr>
          <w:rFonts w:asciiTheme="minorHAnsi" w:hAnsiTheme="minorHAnsi"/>
          <w:color w:val="000000"/>
        </w:rPr>
        <w:t xml:space="preserve"> che avverrà entro 30 (trenta) </w:t>
      </w:r>
      <w:r w:rsidRPr="005D54E9">
        <w:rPr>
          <w:rFonts w:asciiTheme="minorHAnsi" w:hAnsiTheme="minorHAnsi"/>
          <w:color w:val="000000"/>
        </w:rPr>
        <w:t xml:space="preserve">giorni </w:t>
      </w:r>
      <w:r w:rsidR="0099073D" w:rsidRPr="005D54E9">
        <w:rPr>
          <w:rFonts w:asciiTheme="minorHAnsi" w:hAnsiTheme="minorHAnsi"/>
          <w:color w:val="000000"/>
        </w:rPr>
        <w:t>solari</w:t>
      </w:r>
      <w:r w:rsidR="005D54E9" w:rsidRPr="005D54E9">
        <w:rPr>
          <w:rFonts w:asciiTheme="minorHAnsi" w:hAnsiTheme="minorHAnsi"/>
          <w:color w:val="000000"/>
        </w:rPr>
        <w:t xml:space="preserve"> </w:t>
      </w:r>
      <w:r w:rsidRPr="005D54E9">
        <w:rPr>
          <w:rFonts w:asciiTheme="minorHAnsi" w:hAnsiTheme="minorHAnsi"/>
          <w:color w:val="000000"/>
        </w:rPr>
        <w:t>dalla</w:t>
      </w:r>
      <w:r w:rsidRPr="00304DC7">
        <w:rPr>
          <w:rFonts w:asciiTheme="minorHAnsi" w:hAnsiTheme="minorHAnsi"/>
          <w:color w:val="000000"/>
        </w:rPr>
        <w:t xml:space="preserve"> scadenza </w:t>
      </w:r>
      <w:r w:rsidRPr="00304DC7">
        <w:rPr>
          <w:rFonts w:asciiTheme="minorHAnsi" w:hAnsiTheme="minorHAnsi"/>
          <w:color w:val="000000"/>
        </w:rPr>
        <w:lastRenderedPageBreak/>
        <w:t xml:space="preserve">naturale del contratto, ovvero, se prima della scadenza naturale, l’Exit </w:t>
      </w:r>
      <w:proofErr w:type="spellStart"/>
      <w:r w:rsidRPr="00304DC7">
        <w:rPr>
          <w:rFonts w:asciiTheme="minorHAnsi" w:hAnsiTheme="minorHAnsi"/>
          <w:color w:val="000000"/>
        </w:rPr>
        <w:t>strategy</w:t>
      </w:r>
      <w:proofErr w:type="spellEnd"/>
      <w:r w:rsidRPr="00304DC7">
        <w:rPr>
          <w:rFonts w:asciiTheme="minorHAnsi" w:hAnsiTheme="minorHAnsi"/>
          <w:color w:val="000000"/>
        </w:rPr>
        <w:t xml:space="preserve"> dovrà essere comunicata al Fornitore con 30 (trenta) giorni di preavviso (cd. Grace </w:t>
      </w:r>
      <w:proofErr w:type="spellStart"/>
      <w:r w:rsidRPr="00304DC7">
        <w:rPr>
          <w:rFonts w:asciiTheme="minorHAnsi" w:hAnsiTheme="minorHAnsi"/>
          <w:color w:val="000000"/>
        </w:rPr>
        <w:t>period</w:t>
      </w:r>
      <w:proofErr w:type="spellEnd"/>
      <w:r w:rsidRPr="00304DC7">
        <w:rPr>
          <w:rFonts w:asciiTheme="minorHAnsi" w:hAnsiTheme="minorHAnsi"/>
          <w:color w:val="000000"/>
        </w:rPr>
        <w:t>), e consisterà in un supporto all’individuazione dei dati oggetto di migrazione.</w:t>
      </w:r>
    </w:p>
    <w:p w14:paraId="0CE2B109" w14:textId="77777777" w:rsidR="00304DC7" w:rsidRPr="00304DC7" w:rsidRDefault="00304DC7" w:rsidP="00B75A27">
      <w:pPr>
        <w:widowControl/>
        <w:autoSpaceDE/>
        <w:autoSpaceDN/>
        <w:adjustRightInd/>
        <w:spacing w:before="120"/>
        <w:rPr>
          <w:rFonts w:asciiTheme="minorHAnsi" w:hAnsiTheme="minorHAnsi"/>
          <w:color w:val="000000"/>
        </w:rPr>
      </w:pPr>
      <w:r w:rsidRPr="00304DC7">
        <w:rPr>
          <w:rFonts w:asciiTheme="minorHAnsi" w:hAnsiTheme="minorHAnsi"/>
          <w:color w:val="000000"/>
        </w:rPr>
        <w:t xml:space="preserve">Il Fornitore, inoltre si obbliga a fornire tutte le idonee garanzie a dimostrazione della eliminazione dei dati sul </w:t>
      </w:r>
      <w:proofErr w:type="spellStart"/>
      <w:r w:rsidRPr="00304DC7">
        <w:rPr>
          <w:rFonts w:asciiTheme="minorHAnsi" w:hAnsiTheme="minorHAnsi"/>
          <w:color w:val="000000"/>
        </w:rPr>
        <w:t>cloud</w:t>
      </w:r>
      <w:proofErr w:type="spellEnd"/>
      <w:r w:rsidRPr="00304DC7">
        <w:rPr>
          <w:rFonts w:asciiTheme="minorHAnsi" w:hAnsiTheme="minorHAnsi"/>
          <w:color w:val="000000"/>
        </w:rPr>
        <w:t xml:space="preserve"> al termine della fase di Exit </w:t>
      </w:r>
      <w:proofErr w:type="spellStart"/>
      <w:r w:rsidRPr="00304DC7">
        <w:rPr>
          <w:rFonts w:asciiTheme="minorHAnsi" w:hAnsiTheme="minorHAnsi"/>
          <w:color w:val="000000"/>
        </w:rPr>
        <w:t>strategy</w:t>
      </w:r>
      <w:proofErr w:type="spellEnd"/>
      <w:r w:rsidRPr="00304DC7">
        <w:rPr>
          <w:rFonts w:asciiTheme="minorHAnsi" w:hAnsiTheme="minorHAnsi"/>
          <w:color w:val="000000"/>
        </w:rPr>
        <w:t>, nonché la disponibilità a far eseguire verifiche in tal proposito da parte della Committente o di soggetti terzi da questa designati.</w:t>
      </w:r>
    </w:p>
    <w:p w14:paraId="6FAE5B2B" w14:textId="0B63297D" w:rsidR="00304DC7" w:rsidRPr="00304DC7" w:rsidRDefault="00304DC7" w:rsidP="00B75A27">
      <w:pPr>
        <w:widowControl/>
        <w:autoSpaceDE/>
        <w:autoSpaceDN/>
        <w:adjustRightInd/>
        <w:spacing w:before="120"/>
        <w:rPr>
          <w:rFonts w:asciiTheme="minorHAnsi" w:hAnsiTheme="minorHAnsi"/>
          <w:color w:val="000000"/>
        </w:rPr>
      </w:pPr>
      <w:r w:rsidRPr="00304DC7">
        <w:rPr>
          <w:rFonts w:asciiTheme="minorHAnsi" w:hAnsiTheme="minorHAnsi"/>
          <w:color w:val="000000"/>
        </w:rPr>
        <w:t xml:space="preserve">Preliminarmente alla fase di Exit </w:t>
      </w:r>
      <w:proofErr w:type="spellStart"/>
      <w:r w:rsidRPr="00304DC7">
        <w:rPr>
          <w:rFonts w:asciiTheme="minorHAnsi" w:hAnsiTheme="minorHAnsi"/>
          <w:color w:val="000000"/>
        </w:rPr>
        <w:t>strategy</w:t>
      </w:r>
      <w:proofErr w:type="spellEnd"/>
      <w:r w:rsidRPr="00304DC7">
        <w:rPr>
          <w:rFonts w:asciiTheme="minorHAnsi" w:hAnsiTheme="minorHAnsi"/>
          <w:color w:val="000000"/>
        </w:rPr>
        <w:t xml:space="preserve">, il Fornitore si obbliga a esportare i dati in un formato che andrà stabilito in accordo con la Committente e, comunque, idoneo a consentire </w:t>
      </w:r>
      <w:r w:rsidR="005D54E9">
        <w:rPr>
          <w:rFonts w:asciiTheme="minorHAnsi" w:hAnsiTheme="minorHAnsi"/>
          <w:color w:val="000000"/>
        </w:rPr>
        <w:t>la migrazione</w:t>
      </w:r>
      <w:r w:rsidRPr="00304DC7">
        <w:rPr>
          <w:rFonts w:asciiTheme="minorHAnsi" w:hAnsiTheme="minorHAnsi"/>
          <w:color w:val="000000"/>
        </w:rPr>
        <w:t xml:space="preserve"> dei dati su infrastrutture individuate da </w:t>
      </w:r>
      <w:r w:rsidR="00433702">
        <w:rPr>
          <w:rFonts w:asciiTheme="minorHAnsi" w:hAnsiTheme="minorHAnsi"/>
          <w:color w:val="000000"/>
        </w:rPr>
        <w:t>INAIL</w:t>
      </w:r>
      <w:r w:rsidRPr="00304DC7">
        <w:rPr>
          <w:rFonts w:asciiTheme="minorHAnsi" w:hAnsiTheme="minorHAnsi"/>
          <w:color w:val="000000"/>
        </w:rPr>
        <w:t>.</w:t>
      </w:r>
    </w:p>
    <w:p w14:paraId="0EEC639B" w14:textId="2B0D1A2E" w:rsidR="00304DC7" w:rsidRDefault="00304DC7" w:rsidP="00B75A27">
      <w:pPr>
        <w:widowControl/>
        <w:autoSpaceDE/>
        <w:autoSpaceDN/>
        <w:adjustRightInd/>
        <w:spacing w:before="120"/>
        <w:rPr>
          <w:rFonts w:asciiTheme="minorHAnsi" w:hAnsiTheme="minorHAnsi"/>
          <w:color w:val="000000"/>
        </w:rPr>
      </w:pPr>
      <w:r w:rsidRPr="00304DC7">
        <w:rPr>
          <w:rFonts w:asciiTheme="minorHAnsi" w:hAnsiTheme="minorHAnsi"/>
          <w:color w:val="000000"/>
        </w:rPr>
        <w:t xml:space="preserve">Al momento della scadenza del contratto, il Fornitore non avrà più titolo per emettere fatture, in quanto deve intendersi attivato il Grace </w:t>
      </w:r>
      <w:proofErr w:type="spellStart"/>
      <w:r w:rsidRPr="00304DC7">
        <w:rPr>
          <w:rFonts w:asciiTheme="minorHAnsi" w:hAnsiTheme="minorHAnsi"/>
          <w:color w:val="000000"/>
        </w:rPr>
        <w:t>period</w:t>
      </w:r>
      <w:proofErr w:type="spellEnd"/>
      <w:r w:rsidRPr="00304DC7">
        <w:rPr>
          <w:rFonts w:asciiTheme="minorHAnsi" w:hAnsiTheme="minorHAnsi"/>
          <w:color w:val="000000"/>
        </w:rPr>
        <w:t xml:space="preserve">, per un periodo massimo di 30 giorni, durante il quale la Committente si riserva di procedere al rinnovo del contratto, anche con altro service provider di </w:t>
      </w:r>
      <w:proofErr w:type="spellStart"/>
      <w:r w:rsidRPr="00304DC7">
        <w:rPr>
          <w:rFonts w:asciiTheme="minorHAnsi" w:hAnsiTheme="minorHAnsi"/>
          <w:color w:val="000000"/>
        </w:rPr>
        <w:t>cloud</w:t>
      </w:r>
      <w:proofErr w:type="spellEnd"/>
      <w:r w:rsidRPr="00304DC7">
        <w:rPr>
          <w:rFonts w:asciiTheme="minorHAnsi" w:hAnsiTheme="minorHAnsi"/>
          <w:color w:val="000000"/>
        </w:rPr>
        <w:t xml:space="preserve"> ovvero alla migrazione dei servizi (Exit </w:t>
      </w:r>
      <w:proofErr w:type="spellStart"/>
      <w:r w:rsidRPr="00304DC7">
        <w:rPr>
          <w:rFonts w:asciiTheme="minorHAnsi" w:hAnsiTheme="minorHAnsi"/>
          <w:color w:val="000000"/>
        </w:rPr>
        <w:t>strategy</w:t>
      </w:r>
      <w:proofErr w:type="spellEnd"/>
      <w:r w:rsidRPr="00304DC7">
        <w:rPr>
          <w:rFonts w:asciiTheme="minorHAnsi" w:hAnsiTheme="minorHAnsi"/>
          <w:color w:val="000000"/>
        </w:rPr>
        <w:t xml:space="preserve">), che dovrà avvenire entro il Grace </w:t>
      </w:r>
      <w:proofErr w:type="spellStart"/>
      <w:r w:rsidRPr="00304DC7">
        <w:rPr>
          <w:rFonts w:asciiTheme="minorHAnsi" w:hAnsiTheme="minorHAnsi"/>
          <w:color w:val="000000"/>
        </w:rPr>
        <w:t>period</w:t>
      </w:r>
      <w:proofErr w:type="spellEnd"/>
      <w:r w:rsidRPr="00304DC7">
        <w:rPr>
          <w:rFonts w:asciiTheme="minorHAnsi" w:hAnsiTheme="minorHAnsi"/>
          <w:color w:val="000000"/>
        </w:rPr>
        <w:t>.</w:t>
      </w:r>
    </w:p>
    <w:p w14:paraId="1DB5E2D7" w14:textId="77777777" w:rsidR="00B23D47" w:rsidRPr="00626F56" w:rsidRDefault="00CC7584" w:rsidP="00626F56">
      <w:pPr>
        <w:keepNext/>
        <w:widowControl/>
        <w:numPr>
          <w:ilvl w:val="1"/>
          <w:numId w:val="9"/>
        </w:numPr>
        <w:tabs>
          <w:tab w:val="clear" w:pos="432"/>
          <w:tab w:val="num" w:pos="360"/>
        </w:tabs>
        <w:autoSpaceDE/>
        <w:autoSpaceDN/>
        <w:adjustRightInd/>
        <w:spacing w:before="120" w:after="120"/>
        <w:ind w:left="0" w:firstLine="0"/>
        <w:outlineLvl w:val="1"/>
        <w:rPr>
          <w:rFonts w:asciiTheme="minorHAnsi" w:hAnsiTheme="minorHAnsi" w:cstheme="minorHAnsi"/>
          <w:b/>
          <w:bCs/>
        </w:rPr>
      </w:pPr>
      <w:bookmarkStart w:id="80" w:name="_Toc136875965"/>
      <w:bookmarkEnd w:id="14"/>
      <w:r>
        <w:rPr>
          <w:rFonts w:asciiTheme="minorHAnsi" w:hAnsiTheme="minorHAnsi" w:cstheme="minorHAnsi"/>
          <w:b/>
          <w:bCs/>
        </w:rPr>
        <w:t>Servizi Professionali</w:t>
      </w:r>
      <w:bookmarkEnd w:id="80"/>
    </w:p>
    <w:p w14:paraId="65CC080D" w14:textId="77777777" w:rsidR="00B23D47" w:rsidRDefault="00B23D47" w:rsidP="00B75A27">
      <w:pPr>
        <w:rPr>
          <w:rFonts w:ascii="Calibri" w:hAnsi="Calibri" w:cs="Arial"/>
          <w:lang w:eastAsia="x-none"/>
        </w:rPr>
      </w:pPr>
      <w:r>
        <w:rPr>
          <w:rFonts w:ascii="Calibri" w:hAnsi="Calibri" w:cs="Arial"/>
          <w:lang w:eastAsia="x-none"/>
        </w:rPr>
        <w:t>L’obiettivo principale dell’acquisizione di</w:t>
      </w:r>
      <w:r w:rsidRPr="0089397A">
        <w:rPr>
          <w:rFonts w:ascii="Calibri" w:hAnsi="Calibri" w:cs="Arial"/>
          <w:lang w:eastAsia="x-none"/>
        </w:rPr>
        <w:t xml:space="preserve"> consulenza specialistica </w:t>
      </w:r>
      <w:r>
        <w:rPr>
          <w:rFonts w:ascii="Calibri" w:hAnsi="Calibri" w:cs="Arial"/>
          <w:lang w:eastAsia="x-none"/>
        </w:rPr>
        <w:t xml:space="preserve">sul </w:t>
      </w:r>
      <w:proofErr w:type="spellStart"/>
      <w:r w:rsidR="00DF0AEF">
        <w:rPr>
          <w:rFonts w:ascii="Calibri" w:hAnsi="Calibri" w:cs="Arial"/>
          <w:lang w:eastAsia="x-none"/>
        </w:rPr>
        <w:t>Cloud</w:t>
      </w:r>
      <w:proofErr w:type="spellEnd"/>
      <w:r w:rsidR="00DF0AEF">
        <w:rPr>
          <w:rFonts w:ascii="Calibri" w:hAnsi="Calibri" w:cs="Arial"/>
          <w:lang w:eastAsia="x-none"/>
        </w:rPr>
        <w:t xml:space="preserve"> Microsoft </w:t>
      </w:r>
      <w:proofErr w:type="spellStart"/>
      <w:r w:rsidR="00DF0AEF">
        <w:rPr>
          <w:rFonts w:ascii="Calibri" w:hAnsi="Calibri" w:cs="Arial"/>
          <w:lang w:eastAsia="x-none"/>
        </w:rPr>
        <w:t>Azure</w:t>
      </w:r>
      <w:proofErr w:type="spellEnd"/>
      <w:r w:rsidRPr="0089397A">
        <w:rPr>
          <w:rFonts w:ascii="Calibri" w:hAnsi="Calibri" w:cs="Arial"/>
          <w:lang w:eastAsia="x-none"/>
        </w:rPr>
        <w:t xml:space="preserve"> è quello di </w:t>
      </w:r>
      <w:r>
        <w:rPr>
          <w:rFonts w:ascii="Calibri" w:hAnsi="Calibri" w:cs="Arial"/>
          <w:lang w:eastAsia="x-none"/>
        </w:rPr>
        <w:t xml:space="preserve">massimizzare i benefici per INAIL derivanti dall’utilizzo </w:t>
      </w:r>
      <w:r w:rsidR="00DF0AEF">
        <w:rPr>
          <w:rFonts w:ascii="Calibri" w:hAnsi="Calibri" w:cs="Arial"/>
          <w:lang w:eastAsia="x-none"/>
        </w:rPr>
        <w:t>dei relativi servizi implementati</w:t>
      </w:r>
      <w:r w:rsidRPr="0089397A">
        <w:rPr>
          <w:rFonts w:ascii="Calibri" w:hAnsi="Calibri" w:cs="Arial"/>
          <w:lang w:eastAsia="x-none"/>
        </w:rPr>
        <w:t xml:space="preserve"> presso l’Istituto.</w:t>
      </w:r>
    </w:p>
    <w:p w14:paraId="5F5DD288" w14:textId="77777777" w:rsidR="00B23D47" w:rsidRPr="0089397A" w:rsidRDefault="00B23D47" w:rsidP="00B75A27">
      <w:pPr>
        <w:rPr>
          <w:rFonts w:ascii="Calibri" w:hAnsi="Calibri" w:cs="Arial"/>
          <w:lang w:eastAsia="x-none"/>
        </w:rPr>
      </w:pPr>
      <w:r>
        <w:rPr>
          <w:rFonts w:ascii="Calibri" w:hAnsi="Calibri" w:cs="Arial"/>
          <w:lang w:eastAsia="x-none"/>
        </w:rPr>
        <w:t>In particolare, l</w:t>
      </w:r>
      <w:r w:rsidRPr="0089397A">
        <w:rPr>
          <w:rFonts w:ascii="Calibri" w:hAnsi="Calibri" w:cs="Arial"/>
          <w:lang w:eastAsia="x-none"/>
        </w:rPr>
        <w:t xml:space="preserve">a consulenza specialistica </w:t>
      </w:r>
      <w:r>
        <w:rPr>
          <w:rFonts w:ascii="Calibri" w:hAnsi="Calibri" w:cs="Arial"/>
          <w:lang w:eastAsia="x-none"/>
        </w:rPr>
        <w:t>sarà</w:t>
      </w:r>
      <w:r w:rsidRPr="0089397A">
        <w:rPr>
          <w:rFonts w:ascii="Calibri" w:hAnsi="Calibri" w:cs="Arial"/>
          <w:lang w:eastAsia="x-none"/>
        </w:rPr>
        <w:t xml:space="preserve"> utilizzata per </w:t>
      </w:r>
      <w:r w:rsidR="00DF0AEF" w:rsidRPr="00DF0AEF">
        <w:rPr>
          <w:rFonts w:ascii="Calibri" w:hAnsi="Calibri" w:cs="Arial"/>
          <w:lang w:eastAsia="x-none"/>
        </w:rPr>
        <w:t>supportare INAIL nella pianificazione (</w:t>
      </w:r>
      <w:proofErr w:type="spellStart"/>
      <w:r w:rsidR="00DF0AEF" w:rsidRPr="00DF0AEF">
        <w:rPr>
          <w:rFonts w:ascii="Calibri" w:hAnsi="Calibri" w:cs="Arial"/>
          <w:lang w:eastAsia="x-none"/>
        </w:rPr>
        <w:t>plan</w:t>
      </w:r>
      <w:proofErr w:type="spellEnd"/>
      <w:r w:rsidR="00DF0AEF" w:rsidRPr="00DF0AEF">
        <w:rPr>
          <w:rFonts w:ascii="Calibri" w:hAnsi="Calibri" w:cs="Arial"/>
          <w:lang w:eastAsia="x-none"/>
        </w:rPr>
        <w:t>), progettazione (design) e realizzazione (</w:t>
      </w:r>
      <w:proofErr w:type="spellStart"/>
      <w:r w:rsidR="00DF0AEF" w:rsidRPr="00DF0AEF">
        <w:rPr>
          <w:rFonts w:ascii="Calibri" w:hAnsi="Calibri" w:cs="Arial"/>
          <w:lang w:eastAsia="x-none"/>
        </w:rPr>
        <w:t>Implement</w:t>
      </w:r>
      <w:proofErr w:type="spellEnd"/>
      <w:r w:rsidR="00DF0AEF" w:rsidRPr="00DF0AEF">
        <w:rPr>
          <w:rFonts w:ascii="Calibri" w:hAnsi="Calibri" w:cs="Arial"/>
          <w:lang w:eastAsia="x-none"/>
        </w:rPr>
        <w:t xml:space="preserve">) di funzionalità </w:t>
      </w:r>
      <w:proofErr w:type="spellStart"/>
      <w:r w:rsidR="00DF0AEF" w:rsidRPr="00DF0AEF">
        <w:rPr>
          <w:rFonts w:ascii="Calibri" w:hAnsi="Calibri" w:cs="Arial"/>
          <w:lang w:eastAsia="x-none"/>
        </w:rPr>
        <w:t>Azure</w:t>
      </w:r>
      <w:proofErr w:type="spellEnd"/>
      <w:r w:rsidR="00DF0AEF" w:rsidRPr="00DF0AEF">
        <w:rPr>
          <w:rFonts w:ascii="Calibri" w:hAnsi="Calibri" w:cs="Arial"/>
          <w:lang w:eastAsia="x-none"/>
        </w:rPr>
        <w:t xml:space="preserve"> secondo le raccomandazioni di Microsoft</w:t>
      </w:r>
      <w:r w:rsidR="00DF0AEF">
        <w:rPr>
          <w:rFonts w:ascii="Calibri" w:hAnsi="Calibri" w:cs="Arial"/>
          <w:lang w:eastAsia="x-none"/>
        </w:rPr>
        <w:t>,</w:t>
      </w:r>
      <w:r>
        <w:rPr>
          <w:rFonts w:ascii="Calibri" w:hAnsi="Calibri" w:cs="Arial"/>
          <w:lang w:eastAsia="x-none"/>
        </w:rPr>
        <w:t xml:space="preserve"> nonché per </w:t>
      </w:r>
      <w:r w:rsidRPr="0089397A">
        <w:rPr>
          <w:rFonts w:ascii="Calibri" w:hAnsi="Calibri" w:cs="Arial"/>
          <w:lang w:eastAsia="x-none"/>
        </w:rPr>
        <w:t xml:space="preserve">supportare gli utenti nell’utilizzo dei </w:t>
      </w:r>
      <w:r w:rsidR="00DF0AEF">
        <w:rPr>
          <w:rFonts w:ascii="Calibri" w:hAnsi="Calibri" w:cs="Arial"/>
          <w:lang w:eastAsia="x-none"/>
        </w:rPr>
        <w:t>servizi</w:t>
      </w:r>
      <w:r w:rsidRPr="0089397A">
        <w:rPr>
          <w:rFonts w:ascii="Calibri" w:hAnsi="Calibri" w:cs="Arial"/>
          <w:lang w:eastAsia="x-none"/>
        </w:rPr>
        <w:t xml:space="preserve"> </w:t>
      </w:r>
      <w:r w:rsidR="00DF0AEF">
        <w:rPr>
          <w:rFonts w:ascii="Calibri" w:hAnsi="Calibri" w:cs="Arial"/>
          <w:lang w:eastAsia="x-none"/>
        </w:rPr>
        <w:t>utilizzati</w:t>
      </w:r>
      <w:r>
        <w:rPr>
          <w:rFonts w:ascii="Calibri" w:hAnsi="Calibri" w:cs="Arial"/>
          <w:lang w:eastAsia="x-none"/>
        </w:rPr>
        <w:t xml:space="preserve"> nell’ambito</w:t>
      </w:r>
      <w:r w:rsidRPr="0089397A">
        <w:rPr>
          <w:rFonts w:ascii="Calibri" w:hAnsi="Calibri" w:cs="Arial"/>
          <w:lang w:eastAsia="x-none"/>
        </w:rPr>
        <w:t xml:space="preserve"> della presente fornitura, per tutto il periodo contrattuale.</w:t>
      </w:r>
    </w:p>
    <w:p w14:paraId="2D629641" w14:textId="77777777" w:rsidR="00B23D47" w:rsidRPr="0089397A" w:rsidRDefault="00B23D47" w:rsidP="00B75A27">
      <w:pPr>
        <w:rPr>
          <w:rFonts w:ascii="Calibri" w:hAnsi="Calibri"/>
          <w:b/>
          <w:bCs/>
          <w:u w:val="single"/>
        </w:rPr>
      </w:pPr>
      <w:r>
        <w:rPr>
          <w:rFonts w:ascii="Calibri" w:hAnsi="Calibri"/>
          <w:b/>
          <w:bCs/>
          <w:u w:val="single"/>
        </w:rPr>
        <w:t>Dimensionamento</w:t>
      </w:r>
    </w:p>
    <w:p w14:paraId="3A2B1634" w14:textId="126442DD" w:rsidR="00B23D47" w:rsidRPr="0093278E" w:rsidRDefault="00B23D47" w:rsidP="00B75A27">
      <w:pPr>
        <w:rPr>
          <w:rFonts w:ascii="Calibri" w:hAnsi="Calibri"/>
          <w:strike/>
        </w:rPr>
      </w:pPr>
      <w:r w:rsidRPr="0089397A">
        <w:rPr>
          <w:rFonts w:ascii="Calibri" w:hAnsi="Calibri"/>
        </w:rPr>
        <w:t xml:space="preserve">Durante </w:t>
      </w:r>
      <w:r w:rsidR="00B15C1D">
        <w:rPr>
          <w:rFonts w:ascii="Calibri" w:hAnsi="Calibri"/>
        </w:rPr>
        <w:t>il</w:t>
      </w:r>
      <w:r w:rsidRPr="0089397A">
        <w:rPr>
          <w:rFonts w:ascii="Calibri" w:hAnsi="Calibri"/>
        </w:rPr>
        <w:t xml:space="preserve"> periodo di durata contrattuale saranno fornite</w:t>
      </w:r>
      <w:r w:rsidRPr="0089397A">
        <w:rPr>
          <w:rFonts w:ascii="Calibri" w:hAnsi="Calibri" w:cs="Arial"/>
          <w:lang w:eastAsia="x-none"/>
        </w:rPr>
        <w:t>, in modalit</w:t>
      </w:r>
      <w:r>
        <w:rPr>
          <w:rFonts w:ascii="Calibri" w:hAnsi="Calibri" w:cs="Arial"/>
          <w:lang w:eastAsia="x-none"/>
        </w:rPr>
        <w:t>à “a consumo”</w:t>
      </w:r>
      <w:r w:rsidR="00897EAA">
        <w:rPr>
          <w:rFonts w:ascii="Calibri" w:hAnsi="Calibri" w:cs="Arial"/>
          <w:lang w:eastAsia="x-none"/>
        </w:rPr>
        <w:t>, su richiesta dell’INAIL</w:t>
      </w:r>
      <w:r>
        <w:rPr>
          <w:rFonts w:ascii="Calibri" w:hAnsi="Calibri"/>
        </w:rPr>
        <w:t xml:space="preserve">, un </w:t>
      </w:r>
      <w:r w:rsidRPr="005E4863">
        <w:rPr>
          <w:rFonts w:ascii="Calibri" w:hAnsi="Calibri"/>
          <w:b/>
        </w:rPr>
        <w:t xml:space="preserve">massimo di n. </w:t>
      </w:r>
      <w:r w:rsidR="0038311B">
        <w:rPr>
          <w:rFonts w:ascii="Calibri" w:hAnsi="Calibri"/>
          <w:b/>
        </w:rPr>
        <w:t>1.800</w:t>
      </w:r>
      <w:r w:rsidRPr="005E4863">
        <w:rPr>
          <w:rFonts w:ascii="Calibri" w:hAnsi="Calibri"/>
          <w:b/>
        </w:rPr>
        <w:t xml:space="preserve"> giornate</w:t>
      </w:r>
      <w:r w:rsidRPr="0089397A">
        <w:rPr>
          <w:rFonts w:ascii="Calibri" w:hAnsi="Calibri"/>
        </w:rPr>
        <w:t xml:space="preserve"> di supporto specialistico per tutte le attività di verifica, aggiornam</w:t>
      </w:r>
      <w:r>
        <w:rPr>
          <w:rFonts w:ascii="Calibri" w:hAnsi="Calibri"/>
        </w:rPr>
        <w:t>ent</w:t>
      </w:r>
      <w:r w:rsidR="007061EF">
        <w:rPr>
          <w:rFonts w:ascii="Calibri" w:hAnsi="Calibri"/>
        </w:rPr>
        <w:t>o</w:t>
      </w:r>
      <w:r>
        <w:rPr>
          <w:rFonts w:ascii="Calibri" w:hAnsi="Calibri"/>
        </w:rPr>
        <w:t xml:space="preserve">, </w:t>
      </w:r>
      <w:proofErr w:type="spellStart"/>
      <w:r>
        <w:rPr>
          <w:rFonts w:ascii="Calibri" w:hAnsi="Calibri"/>
        </w:rPr>
        <w:t>tuning</w:t>
      </w:r>
      <w:proofErr w:type="spellEnd"/>
      <w:r>
        <w:rPr>
          <w:rFonts w:ascii="Calibri" w:hAnsi="Calibri"/>
        </w:rPr>
        <w:t xml:space="preserve"> e personalizzazione</w:t>
      </w:r>
      <w:r w:rsidRPr="0089397A">
        <w:rPr>
          <w:rFonts w:ascii="Calibri" w:hAnsi="Calibri"/>
        </w:rPr>
        <w:t xml:space="preserve"> che si rend</w:t>
      </w:r>
      <w:r w:rsidR="007061EF">
        <w:rPr>
          <w:rFonts w:ascii="Calibri" w:hAnsi="Calibri"/>
        </w:rPr>
        <w:t>eranno</w:t>
      </w:r>
      <w:r w:rsidRPr="0089397A">
        <w:rPr>
          <w:rFonts w:ascii="Calibri" w:hAnsi="Calibri"/>
        </w:rPr>
        <w:t xml:space="preserve"> necessari</w:t>
      </w:r>
      <w:r>
        <w:rPr>
          <w:rFonts w:ascii="Calibri" w:hAnsi="Calibri"/>
        </w:rPr>
        <w:t>e</w:t>
      </w:r>
      <w:r w:rsidRPr="0089397A">
        <w:rPr>
          <w:rFonts w:ascii="Calibri" w:hAnsi="Calibri"/>
        </w:rPr>
        <w:t xml:space="preserve"> durante il periodo di </w:t>
      </w:r>
      <w:r>
        <w:rPr>
          <w:rFonts w:ascii="Calibri" w:hAnsi="Calibri"/>
        </w:rPr>
        <w:t>esercizio</w:t>
      </w:r>
      <w:r w:rsidRPr="0089397A">
        <w:rPr>
          <w:rFonts w:ascii="Calibri" w:hAnsi="Calibri"/>
        </w:rPr>
        <w:t xml:space="preserve"> delle componenti implementate. </w:t>
      </w:r>
    </w:p>
    <w:p w14:paraId="21FF9385" w14:textId="77777777" w:rsidR="00B23D47" w:rsidRDefault="00B23D47" w:rsidP="00B75A27">
      <w:pPr>
        <w:widowControl/>
        <w:rPr>
          <w:rFonts w:ascii="Calibri" w:hAnsi="Calibri"/>
        </w:rPr>
      </w:pPr>
    </w:p>
    <w:tbl>
      <w:tblPr>
        <w:tblW w:w="8217" w:type="dxa"/>
        <w:jc w:val="center"/>
        <w:tblCellMar>
          <w:left w:w="70" w:type="dxa"/>
          <w:right w:w="70" w:type="dxa"/>
        </w:tblCellMar>
        <w:tblLook w:val="04A0" w:firstRow="1" w:lastRow="0" w:firstColumn="1" w:lastColumn="0" w:noHBand="0" w:noVBand="1"/>
      </w:tblPr>
      <w:tblGrid>
        <w:gridCol w:w="6374"/>
        <w:gridCol w:w="851"/>
        <w:gridCol w:w="992"/>
      </w:tblGrid>
      <w:tr w:rsidR="00DF0AEF" w:rsidRPr="00770DA9" w14:paraId="37D69E76" w14:textId="77777777" w:rsidTr="00D455C5">
        <w:trPr>
          <w:trHeight w:val="600"/>
          <w:jc w:val="center"/>
        </w:trPr>
        <w:tc>
          <w:tcPr>
            <w:tcW w:w="637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64CB2BDB" w14:textId="77777777" w:rsidR="00DF0AEF" w:rsidRPr="00770DA9" w:rsidRDefault="00DF0AEF" w:rsidP="00B15C1D">
            <w:pPr>
              <w:widowControl/>
              <w:spacing w:line="240" w:lineRule="auto"/>
              <w:jc w:val="center"/>
              <w:rPr>
                <w:rFonts w:ascii="Calibri" w:hAnsi="Calibri"/>
                <w:b/>
                <w:bCs/>
              </w:rPr>
            </w:pPr>
            <w:r w:rsidRPr="00770DA9">
              <w:rPr>
                <w:rFonts w:ascii="Calibri" w:hAnsi="Calibri"/>
                <w:b/>
                <w:bCs/>
              </w:rPr>
              <w:t>Descrizione</w:t>
            </w:r>
          </w:p>
        </w:tc>
        <w:tc>
          <w:tcPr>
            <w:tcW w:w="851" w:type="dxa"/>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14:paraId="615E68E4" w14:textId="77777777" w:rsidR="00DF0AEF" w:rsidRPr="00770DA9" w:rsidRDefault="00DF0AEF" w:rsidP="00B15C1D">
            <w:pPr>
              <w:widowControl/>
              <w:spacing w:line="240" w:lineRule="auto"/>
              <w:jc w:val="center"/>
              <w:rPr>
                <w:rFonts w:ascii="Calibri" w:hAnsi="Calibri"/>
                <w:b/>
                <w:bCs/>
              </w:rPr>
            </w:pPr>
            <w:r>
              <w:rPr>
                <w:rFonts w:ascii="Calibri" w:hAnsi="Calibri"/>
                <w:b/>
                <w:bCs/>
              </w:rPr>
              <w:t>Durata</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DEAE816" w14:textId="77777777" w:rsidR="00DF0AEF" w:rsidRPr="00770DA9" w:rsidRDefault="00DF0AEF" w:rsidP="00B15C1D">
            <w:pPr>
              <w:widowControl/>
              <w:spacing w:line="240" w:lineRule="auto"/>
              <w:jc w:val="center"/>
              <w:rPr>
                <w:rFonts w:ascii="Calibri" w:hAnsi="Calibri"/>
                <w:b/>
                <w:bCs/>
              </w:rPr>
            </w:pPr>
            <w:r>
              <w:rPr>
                <w:rFonts w:ascii="Calibri" w:hAnsi="Calibri"/>
                <w:b/>
                <w:bCs/>
              </w:rPr>
              <w:t>Quantità</w:t>
            </w:r>
          </w:p>
        </w:tc>
      </w:tr>
      <w:tr w:rsidR="0038311B" w:rsidRPr="00036B6B" w14:paraId="2C44F64A" w14:textId="77777777" w:rsidTr="00A54ECF">
        <w:trPr>
          <w:trHeight w:val="300"/>
          <w:jc w:val="center"/>
        </w:trPr>
        <w:tc>
          <w:tcPr>
            <w:tcW w:w="6374" w:type="dxa"/>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tcPr>
          <w:p w14:paraId="3F89E21E" w14:textId="77777777" w:rsidR="0038311B" w:rsidRPr="0027755B" w:rsidRDefault="0038311B" w:rsidP="0038311B">
            <w:pPr>
              <w:widowControl/>
              <w:autoSpaceDE/>
              <w:autoSpaceDN/>
              <w:adjustRightInd/>
              <w:spacing w:line="240" w:lineRule="auto"/>
              <w:jc w:val="left"/>
              <w:textAlignment w:val="center"/>
              <w:rPr>
                <w:rFonts w:ascii="Calibri" w:hAnsi="Calibri" w:cs="Calibri"/>
                <w:color w:val="000000"/>
                <w:kern w:val="24"/>
                <w:sz w:val="18"/>
                <w:szCs w:val="18"/>
              </w:rPr>
            </w:pPr>
            <w:r w:rsidRPr="0027755B">
              <w:rPr>
                <w:rFonts w:ascii="Calibri" w:hAnsi="Calibri" w:cs="Calibri"/>
                <w:color w:val="000000"/>
                <w:kern w:val="24"/>
                <w:sz w:val="18"/>
                <w:szCs w:val="18"/>
              </w:rPr>
              <w:t xml:space="preserve">Architetto specialista di prodotto - Partner Microsoft </w:t>
            </w:r>
            <w:proofErr w:type="spellStart"/>
            <w:r w:rsidRPr="0027755B">
              <w:rPr>
                <w:rFonts w:ascii="Calibri" w:hAnsi="Calibri" w:cs="Calibri"/>
                <w:color w:val="000000"/>
                <w:kern w:val="24"/>
                <w:sz w:val="18"/>
                <w:szCs w:val="18"/>
              </w:rPr>
              <w:t>Certified</w:t>
            </w:r>
            <w:proofErr w:type="spellEnd"/>
            <w:r w:rsidRPr="0027755B">
              <w:rPr>
                <w:rFonts w:ascii="Calibri" w:hAnsi="Calibri" w:cs="Calibri"/>
                <w:color w:val="000000"/>
                <w:kern w:val="24"/>
                <w:sz w:val="18"/>
                <w:szCs w:val="18"/>
              </w:rPr>
              <w:t xml:space="preserve"> con le seguenti certificazioni:</w:t>
            </w:r>
          </w:p>
          <w:p w14:paraId="11DCFC71" w14:textId="77777777" w:rsidR="0038311B" w:rsidRPr="0038311B" w:rsidRDefault="0038311B" w:rsidP="0038311B">
            <w:pPr>
              <w:widowControl/>
              <w:numPr>
                <w:ilvl w:val="0"/>
                <w:numId w:val="38"/>
              </w:numPr>
              <w:autoSpaceDE/>
              <w:autoSpaceDN/>
              <w:adjustRightInd/>
              <w:spacing w:line="240" w:lineRule="auto"/>
              <w:jc w:val="left"/>
              <w:textAlignment w:val="center"/>
              <w:rPr>
                <w:rFonts w:ascii="Calibri" w:hAnsi="Calibri" w:cs="Calibri"/>
                <w:color w:val="000000"/>
                <w:kern w:val="24"/>
                <w:sz w:val="18"/>
                <w:szCs w:val="18"/>
              </w:rPr>
            </w:pPr>
            <w:r w:rsidRPr="0038311B">
              <w:rPr>
                <w:rFonts w:ascii="Calibri" w:hAnsi="Calibri" w:cs="Calibri"/>
                <w:color w:val="000000"/>
                <w:kern w:val="24"/>
                <w:sz w:val="18"/>
                <w:szCs w:val="18"/>
              </w:rPr>
              <w:t xml:space="preserve">AZ 304 – Microsoft </w:t>
            </w:r>
            <w:proofErr w:type="spellStart"/>
            <w:r w:rsidRPr="0038311B">
              <w:rPr>
                <w:rFonts w:ascii="Calibri" w:hAnsi="Calibri" w:cs="Calibri"/>
                <w:color w:val="000000"/>
                <w:kern w:val="24"/>
                <w:sz w:val="18"/>
                <w:szCs w:val="18"/>
              </w:rPr>
              <w:t>Azure</w:t>
            </w:r>
            <w:proofErr w:type="spellEnd"/>
            <w:r w:rsidRPr="0038311B">
              <w:rPr>
                <w:rFonts w:ascii="Calibri" w:hAnsi="Calibri" w:cs="Calibri"/>
                <w:color w:val="000000"/>
                <w:kern w:val="24"/>
                <w:sz w:val="18"/>
                <w:szCs w:val="18"/>
              </w:rPr>
              <w:t xml:space="preserve"> Architect Design</w:t>
            </w:r>
          </w:p>
          <w:p w14:paraId="52321C5B" w14:textId="65CD3C29" w:rsidR="0038311B" w:rsidRPr="004218B7" w:rsidRDefault="0038311B" w:rsidP="0038311B">
            <w:pPr>
              <w:pStyle w:val="Paragrafoelenco"/>
              <w:widowControl/>
              <w:numPr>
                <w:ilvl w:val="0"/>
                <w:numId w:val="38"/>
              </w:numPr>
              <w:spacing w:line="240" w:lineRule="auto"/>
              <w:jc w:val="left"/>
              <w:rPr>
                <w:rFonts w:ascii="Calibri" w:hAnsi="Calibri"/>
              </w:rPr>
            </w:pPr>
            <w:r w:rsidRPr="0038311B">
              <w:rPr>
                <w:rFonts w:ascii="Calibri" w:hAnsi="Calibri" w:cs="Calibri"/>
                <w:color w:val="000000"/>
                <w:kern w:val="24"/>
                <w:sz w:val="18"/>
                <w:szCs w:val="18"/>
              </w:rPr>
              <w:t xml:space="preserve">AZ 400 – Microsoft </w:t>
            </w:r>
            <w:proofErr w:type="spellStart"/>
            <w:r w:rsidRPr="0038311B">
              <w:rPr>
                <w:rFonts w:ascii="Calibri" w:hAnsi="Calibri" w:cs="Calibri"/>
                <w:color w:val="000000"/>
                <w:kern w:val="24"/>
                <w:sz w:val="18"/>
                <w:szCs w:val="18"/>
              </w:rPr>
              <w:t>Azure</w:t>
            </w:r>
            <w:proofErr w:type="spellEnd"/>
            <w:r w:rsidRPr="0038311B">
              <w:rPr>
                <w:rFonts w:ascii="Calibri" w:hAnsi="Calibri" w:cs="Calibri"/>
                <w:color w:val="000000"/>
                <w:kern w:val="24"/>
                <w:sz w:val="18"/>
                <w:szCs w:val="18"/>
              </w:rPr>
              <w:t xml:space="preserve"> </w:t>
            </w:r>
            <w:proofErr w:type="spellStart"/>
            <w:r w:rsidRPr="0038311B">
              <w:rPr>
                <w:rFonts w:ascii="Calibri" w:hAnsi="Calibri" w:cs="Calibri"/>
                <w:color w:val="000000"/>
                <w:kern w:val="24"/>
                <w:sz w:val="18"/>
                <w:szCs w:val="18"/>
              </w:rPr>
              <w:t>DevOps</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776AB12" w14:textId="1712DDCB" w:rsidR="0038311B" w:rsidRPr="004218B7" w:rsidRDefault="0038311B" w:rsidP="0038311B">
            <w:pPr>
              <w:widowControl/>
              <w:spacing w:line="240" w:lineRule="auto"/>
              <w:jc w:val="center"/>
              <w:rPr>
                <w:rFonts w:ascii="Calibri" w:hAnsi="Calibri"/>
                <w:color w:val="000000"/>
                <w:sz w:val="18"/>
                <w:szCs w:val="18"/>
              </w:rPr>
            </w:pPr>
            <w:r>
              <w:rPr>
                <w:rFonts w:ascii="Calibri" w:hAnsi="Calibri"/>
                <w:color w:val="000000"/>
                <w:sz w:val="18"/>
                <w:szCs w:val="18"/>
              </w:rPr>
              <w:t>36</w:t>
            </w:r>
            <w:r w:rsidRPr="004218B7">
              <w:rPr>
                <w:rFonts w:ascii="Calibri" w:hAnsi="Calibri"/>
                <w:color w:val="000000"/>
                <w:sz w:val="18"/>
                <w:szCs w:val="18"/>
              </w:rPr>
              <w:t xml:space="preserve"> mesi</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E8DAD7A" w14:textId="65645F74" w:rsidR="0038311B" w:rsidRPr="004218B7" w:rsidRDefault="0038311B" w:rsidP="0038311B">
            <w:pPr>
              <w:widowControl/>
              <w:spacing w:line="240" w:lineRule="auto"/>
              <w:jc w:val="center"/>
              <w:rPr>
                <w:rFonts w:ascii="Calibri" w:hAnsi="Calibri"/>
                <w:color w:val="000000"/>
                <w:sz w:val="18"/>
                <w:szCs w:val="18"/>
                <w:lang w:val="en-US"/>
              </w:rPr>
            </w:pPr>
            <w:r>
              <w:rPr>
                <w:rFonts w:ascii="Calibri" w:hAnsi="Calibri"/>
              </w:rPr>
              <w:t>720</w:t>
            </w:r>
          </w:p>
        </w:tc>
      </w:tr>
      <w:tr w:rsidR="0038311B" w14:paraId="3E91990B" w14:textId="77777777" w:rsidTr="00796991">
        <w:trPr>
          <w:trHeight w:val="300"/>
          <w:jc w:val="center"/>
        </w:trPr>
        <w:tc>
          <w:tcPr>
            <w:tcW w:w="6374" w:type="dxa"/>
            <w:tcBorders>
              <w:top w:val="single" w:sz="4" w:space="0" w:color="auto"/>
              <w:left w:val="single" w:sz="4" w:space="0" w:color="000000"/>
              <w:bottom w:val="single" w:sz="4" w:space="0" w:color="000000"/>
              <w:right w:val="single" w:sz="4" w:space="0" w:color="000000"/>
            </w:tcBorders>
            <w:shd w:val="clear" w:color="auto" w:fill="FFFFFF" w:themeFill="background1"/>
            <w:noWrap/>
            <w:vAlign w:val="center"/>
          </w:tcPr>
          <w:p w14:paraId="6CA94DF8" w14:textId="77777777" w:rsidR="0038311B" w:rsidRPr="004218B7" w:rsidRDefault="0038311B" w:rsidP="0038311B">
            <w:pPr>
              <w:pStyle w:val="NormaleWeb"/>
              <w:spacing w:before="0" w:beforeAutospacing="0" w:after="0" w:afterAutospacing="0"/>
              <w:jc w:val="both"/>
              <w:textAlignment w:val="center"/>
              <w:rPr>
                <w:rFonts w:ascii="Arial" w:hAnsi="Arial" w:cs="Arial"/>
                <w:sz w:val="18"/>
                <w:szCs w:val="18"/>
              </w:rPr>
            </w:pPr>
            <w:r w:rsidRPr="004218B7">
              <w:rPr>
                <w:rFonts w:ascii="Calibri" w:hAnsi="Calibri" w:cs="Trebuchet MS"/>
                <w:kern w:val="24"/>
                <w:sz w:val="18"/>
                <w:szCs w:val="18"/>
              </w:rPr>
              <w:t xml:space="preserve">Specialista Senior di prodotto - Partner Microsoft </w:t>
            </w:r>
            <w:proofErr w:type="spellStart"/>
            <w:r w:rsidRPr="004218B7">
              <w:rPr>
                <w:rFonts w:ascii="Calibri" w:hAnsi="Calibri" w:cs="Trebuchet MS"/>
                <w:kern w:val="24"/>
                <w:sz w:val="18"/>
                <w:szCs w:val="18"/>
              </w:rPr>
              <w:t>Certified</w:t>
            </w:r>
            <w:proofErr w:type="spellEnd"/>
            <w:r w:rsidRPr="004218B7">
              <w:rPr>
                <w:rFonts w:ascii="Calibri" w:hAnsi="Calibri" w:cs="Trebuchet MS"/>
                <w:kern w:val="24"/>
                <w:sz w:val="18"/>
                <w:szCs w:val="18"/>
              </w:rPr>
              <w:t xml:space="preserve"> con la seguente certificazione:</w:t>
            </w:r>
          </w:p>
          <w:p w14:paraId="3621222C" w14:textId="4F46A57B" w:rsidR="0038311B" w:rsidRPr="004218B7" w:rsidRDefault="00595AB4" w:rsidP="0038311B">
            <w:pPr>
              <w:pStyle w:val="Paragrafoelenco"/>
              <w:widowControl/>
              <w:numPr>
                <w:ilvl w:val="0"/>
                <w:numId w:val="36"/>
              </w:numPr>
              <w:spacing w:line="240" w:lineRule="auto"/>
              <w:jc w:val="left"/>
              <w:rPr>
                <w:rFonts w:ascii="Calibri" w:hAnsi="Calibri"/>
              </w:rPr>
            </w:pPr>
            <w:r w:rsidRPr="00FA2A49">
              <w:rPr>
                <w:rFonts w:ascii="Calibri" w:hAnsi="Calibri" w:cs="Calibri"/>
                <w:szCs w:val="22"/>
                <w:bdr w:val="none" w:sz="0" w:space="0" w:color="auto" w:frame="1"/>
              </w:rPr>
              <w:t xml:space="preserve">AZ 104 – Microsoft </w:t>
            </w:r>
            <w:proofErr w:type="spellStart"/>
            <w:r w:rsidRPr="00FA2A49">
              <w:rPr>
                <w:rFonts w:ascii="Calibri" w:hAnsi="Calibri" w:cs="Calibri"/>
                <w:szCs w:val="22"/>
                <w:bdr w:val="none" w:sz="0" w:space="0" w:color="auto" w:frame="1"/>
              </w:rPr>
              <w:t>Azure</w:t>
            </w:r>
            <w:proofErr w:type="spellEnd"/>
            <w:r w:rsidRPr="00FA2A49">
              <w:rPr>
                <w:rFonts w:ascii="Calibri" w:hAnsi="Calibri" w:cs="Calibri"/>
                <w:szCs w:val="22"/>
                <w:bdr w:val="none" w:sz="0" w:space="0" w:color="auto" w:frame="1"/>
              </w:rPr>
              <w:t xml:space="preserve"> Administrator</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028CE39" w14:textId="57C00B70" w:rsidR="0038311B" w:rsidRPr="004218B7" w:rsidRDefault="0038311B" w:rsidP="0038311B">
            <w:pPr>
              <w:widowControl/>
              <w:spacing w:line="240" w:lineRule="auto"/>
              <w:jc w:val="center"/>
              <w:rPr>
                <w:rFonts w:ascii="Calibri" w:hAnsi="Calibri"/>
                <w:color w:val="000000"/>
                <w:sz w:val="18"/>
                <w:szCs w:val="18"/>
              </w:rPr>
            </w:pPr>
            <w:r>
              <w:rPr>
                <w:rFonts w:ascii="Calibri" w:hAnsi="Calibri"/>
                <w:color w:val="000000"/>
                <w:sz w:val="18"/>
                <w:szCs w:val="18"/>
              </w:rPr>
              <w:t>36</w:t>
            </w:r>
            <w:r w:rsidRPr="004218B7">
              <w:rPr>
                <w:rFonts w:ascii="Calibri" w:hAnsi="Calibri"/>
                <w:color w:val="000000"/>
                <w:sz w:val="18"/>
                <w:szCs w:val="18"/>
              </w:rPr>
              <w:t xml:space="preserve"> mesi</w:t>
            </w:r>
          </w:p>
        </w:tc>
        <w:tc>
          <w:tcPr>
            <w:tcW w:w="992" w:type="dxa"/>
            <w:tcBorders>
              <w:top w:val="single" w:sz="4" w:space="0" w:color="auto"/>
              <w:left w:val="nil"/>
              <w:bottom w:val="single" w:sz="4" w:space="0" w:color="auto"/>
              <w:right w:val="single" w:sz="4" w:space="0" w:color="auto"/>
            </w:tcBorders>
            <w:shd w:val="clear" w:color="auto" w:fill="auto"/>
            <w:noWrap/>
          </w:tcPr>
          <w:p w14:paraId="287C2B30" w14:textId="0AE3FDB6" w:rsidR="0038311B" w:rsidRPr="004218B7" w:rsidRDefault="0038311B" w:rsidP="0038311B">
            <w:pPr>
              <w:widowControl/>
              <w:spacing w:line="240" w:lineRule="auto"/>
              <w:jc w:val="center"/>
              <w:rPr>
                <w:rFonts w:ascii="Calibri" w:hAnsi="Calibri"/>
                <w:color w:val="000000"/>
                <w:sz w:val="18"/>
                <w:szCs w:val="18"/>
                <w:lang w:val="en-US"/>
              </w:rPr>
            </w:pPr>
            <w:r>
              <w:rPr>
                <w:rFonts w:ascii="Calibri" w:hAnsi="Calibri"/>
              </w:rPr>
              <w:t>1080</w:t>
            </w:r>
          </w:p>
        </w:tc>
      </w:tr>
    </w:tbl>
    <w:p w14:paraId="72A91535" w14:textId="77777777" w:rsidR="00B15C1D" w:rsidRDefault="00B15C1D" w:rsidP="00B15C1D">
      <w:pPr>
        <w:rPr>
          <w:rFonts w:ascii="Calibri" w:hAnsi="Calibri"/>
        </w:rPr>
      </w:pPr>
    </w:p>
    <w:p w14:paraId="6CA25FFA" w14:textId="77777777" w:rsidR="00B23D47" w:rsidRPr="0089397A" w:rsidRDefault="00B23D47" w:rsidP="00B75A27">
      <w:pPr>
        <w:widowControl/>
        <w:rPr>
          <w:rFonts w:ascii="Calibri" w:hAnsi="Calibri"/>
        </w:rPr>
      </w:pPr>
      <w:bookmarkStart w:id="81" w:name="_Toc435714048"/>
      <w:bookmarkStart w:id="82" w:name="_Toc435714055"/>
      <w:bookmarkStart w:id="83" w:name="_Toc435714081"/>
      <w:bookmarkStart w:id="84" w:name="_Toc435714082"/>
      <w:bookmarkEnd w:id="81"/>
      <w:bookmarkEnd w:id="82"/>
      <w:bookmarkEnd w:id="83"/>
      <w:bookmarkEnd w:id="84"/>
      <w:r w:rsidRPr="0089397A">
        <w:rPr>
          <w:rFonts w:ascii="Calibri" w:hAnsi="Calibri"/>
        </w:rPr>
        <w:lastRenderedPageBreak/>
        <w:t>L’utilizzo della consulenza specialistica dovrà garantire all’Istituto i seguenti benefici</w:t>
      </w:r>
      <w:r>
        <w:rPr>
          <w:rFonts w:ascii="Calibri" w:hAnsi="Calibri"/>
        </w:rPr>
        <w:t xml:space="preserve"> puntuali</w:t>
      </w:r>
      <w:r w:rsidRPr="0089397A">
        <w:rPr>
          <w:rFonts w:ascii="Calibri" w:hAnsi="Calibri"/>
        </w:rPr>
        <w:t>:</w:t>
      </w:r>
    </w:p>
    <w:p w14:paraId="2C48E771" w14:textId="77777777" w:rsidR="00B23D47" w:rsidRPr="00036E8D" w:rsidRDefault="00B23D47" w:rsidP="001D5696">
      <w:pPr>
        <w:pStyle w:val="Paragrafoelenco"/>
        <w:widowControl/>
        <w:numPr>
          <w:ilvl w:val="0"/>
          <w:numId w:val="33"/>
        </w:numPr>
        <w:autoSpaceDE/>
        <w:autoSpaceDN/>
        <w:adjustRightInd/>
        <w:rPr>
          <w:rFonts w:ascii="Calibri" w:hAnsi="Calibri"/>
        </w:rPr>
      </w:pPr>
      <w:r w:rsidRPr="00036E8D">
        <w:rPr>
          <w:rFonts w:ascii="Calibri" w:hAnsi="Calibri"/>
        </w:rPr>
        <w:t xml:space="preserve">garanzia delle conoscenze specifiche di tutte le componenti tecnologiche </w:t>
      </w:r>
      <w:r w:rsidR="00036E8D">
        <w:rPr>
          <w:rFonts w:ascii="Calibri" w:hAnsi="Calibri"/>
        </w:rPr>
        <w:t xml:space="preserve">di Microsoft </w:t>
      </w:r>
      <w:proofErr w:type="spellStart"/>
      <w:r w:rsidR="00036E8D">
        <w:rPr>
          <w:rFonts w:ascii="Calibri" w:hAnsi="Calibri"/>
        </w:rPr>
        <w:t>Azure</w:t>
      </w:r>
      <w:proofErr w:type="spellEnd"/>
      <w:r w:rsidRPr="00036E8D">
        <w:rPr>
          <w:rFonts w:ascii="Calibri" w:hAnsi="Calibri"/>
        </w:rPr>
        <w:t>;</w:t>
      </w:r>
    </w:p>
    <w:p w14:paraId="03E3AA01" w14:textId="77777777" w:rsidR="00B23D47" w:rsidRPr="00036E8D" w:rsidRDefault="00B23D47" w:rsidP="001D5696">
      <w:pPr>
        <w:pStyle w:val="Paragrafoelenco"/>
        <w:widowControl/>
        <w:numPr>
          <w:ilvl w:val="0"/>
          <w:numId w:val="33"/>
        </w:numPr>
        <w:autoSpaceDE/>
        <w:autoSpaceDN/>
        <w:adjustRightInd/>
        <w:rPr>
          <w:rFonts w:ascii="Calibri" w:hAnsi="Calibri"/>
        </w:rPr>
      </w:pPr>
      <w:r w:rsidRPr="00036E8D">
        <w:rPr>
          <w:rFonts w:ascii="Calibri" w:hAnsi="Calibri"/>
        </w:rPr>
        <w:t>gestione di tali componenti in modo “olistico” e non in modo “puntuale” così da avere un ambiente integrato e sfruttare al meglio gli investimenti e le tecnologie;</w:t>
      </w:r>
    </w:p>
    <w:p w14:paraId="4FFD9492" w14:textId="77777777" w:rsidR="00B23D47" w:rsidRPr="00036E8D" w:rsidRDefault="00B23D47" w:rsidP="001D5696">
      <w:pPr>
        <w:pStyle w:val="Paragrafoelenco"/>
        <w:widowControl/>
        <w:numPr>
          <w:ilvl w:val="0"/>
          <w:numId w:val="33"/>
        </w:numPr>
        <w:autoSpaceDE/>
        <w:autoSpaceDN/>
        <w:adjustRightInd/>
        <w:rPr>
          <w:rFonts w:ascii="Calibri" w:hAnsi="Calibri"/>
        </w:rPr>
      </w:pPr>
      <w:r w:rsidRPr="00036E8D">
        <w:rPr>
          <w:rFonts w:ascii="Calibri" w:hAnsi="Calibri"/>
        </w:rPr>
        <w:t>formazione continua e il trasferimento di know-how all</w:t>
      </w:r>
      <w:r w:rsidR="00036E8D">
        <w:rPr>
          <w:rFonts w:ascii="Calibri" w:hAnsi="Calibri"/>
        </w:rPr>
        <w:t>e risorse interne dell’Istituto.</w:t>
      </w:r>
    </w:p>
    <w:p w14:paraId="4E398552" w14:textId="77777777" w:rsidR="00036E8D" w:rsidRDefault="00036E8D" w:rsidP="00B75A27">
      <w:pPr>
        <w:widowControl/>
        <w:rPr>
          <w:rFonts w:ascii="Calibri" w:hAnsi="Calibri"/>
        </w:rPr>
      </w:pPr>
    </w:p>
    <w:p w14:paraId="0FBC844B" w14:textId="77777777" w:rsidR="00B23D47" w:rsidRPr="0089397A" w:rsidRDefault="00B23D47" w:rsidP="00B75A27">
      <w:pPr>
        <w:widowControl/>
        <w:rPr>
          <w:rFonts w:ascii="Calibri" w:hAnsi="Calibri"/>
        </w:rPr>
      </w:pPr>
      <w:r w:rsidRPr="0089397A">
        <w:rPr>
          <w:rFonts w:ascii="Calibri" w:hAnsi="Calibri"/>
        </w:rPr>
        <w:t>Il modello di ingaggio per le figure professionali del team di consulenza specialistica dovrà essere il seguente:</w:t>
      </w:r>
    </w:p>
    <w:p w14:paraId="4E2BDB21" w14:textId="77777777" w:rsidR="00B23D47" w:rsidRPr="0089397A" w:rsidRDefault="00B23D47" w:rsidP="001D5696">
      <w:pPr>
        <w:pStyle w:val="Paragrafoelenco"/>
        <w:widowControl/>
        <w:numPr>
          <w:ilvl w:val="0"/>
          <w:numId w:val="33"/>
        </w:numPr>
        <w:autoSpaceDE/>
        <w:autoSpaceDN/>
        <w:adjustRightInd/>
        <w:rPr>
          <w:rFonts w:ascii="Calibri" w:hAnsi="Calibri"/>
        </w:rPr>
      </w:pPr>
      <w:r w:rsidRPr="0089397A">
        <w:rPr>
          <w:rFonts w:ascii="Calibri" w:hAnsi="Calibri"/>
        </w:rPr>
        <w:t>Definizione obiettivi iniziativa progettuale;</w:t>
      </w:r>
    </w:p>
    <w:p w14:paraId="03826F70" w14:textId="77777777" w:rsidR="00B23D47" w:rsidRPr="0089397A" w:rsidRDefault="00B23D47" w:rsidP="001D5696">
      <w:pPr>
        <w:pStyle w:val="Paragrafoelenco"/>
        <w:widowControl/>
        <w:numPr>
          <w:ilvl w:val="0"/>
          <w:numId w:val="33"/>
        </w:numPr>
        <w:autoSpaceDE/>
        <w:autoSpaceDN/>
        <w:adjustRightInd/>
        <w:rPr>
          <w:rFonts w:ascii="Calibri" w:hAnsi="Calibri"/>
        </w:rPr>
      </w:pPr>
      <w:r w:rsidRPr="0089397A">
        <w:rPr>
          <w:rFonts w:ascii="Calibri" w:hAnsi="Calibri"/>
        </w:rPr>
        <w:t xml:space="preserve">Definizione attività e </w:t>
      </w:r>
      <w:proofErr w:type="spellStart"/>
      <w:r w:rsidRPr="0089397A">
        <w:rPr>
          <w:rFonts w:ascii="Calibri" w:hAnsi="Calibri"/>
        </w:rPr>
        <w:t>deliverables</w:t>
      </w:r>
      <w:proofErr w:type="spellEnd"/>
      <w:r w:rsidRPr="0089397A">
        <w:rPr>
          <w:rFonts w:ascii="Calibri" w:hAnsi="Calibri"/>
        </w:rPr>
        <w:t>;</w:t>
      </w:r>
    </w:p>
    <w:p w14:paraId="3DF9C520" w14:textId="77777777" w:rsidR="00B23D47" w:rsidRPr="0089397A" w:rsidRDefault="00B23D47" w:rsidP="001D5696">
      <w:pPr>
        <w:pStyle w:val="Paragrafoelenco"/>
        <w:widowControl/>
        <w:numPr>
          <w:ilvl w:val="0"/>
          <w:numId w:val="33"/>
        </w:numPr>
        <w:autoSpaceDE/>
        <w:autoSpaceDN/>
        <w:adjustRightInd/>
        <w:rPr>
          <w:rFonts w:ascii="Calibri" w:hAnsi="Calibri"/>
        </w:rPr>
      </w:pPr>
      <w:r w:rsidRPr="0089397A">
        <w:rPr>
          <w:rFonts w:ascii="Calibri" w:hAnsi="Calibri"/>
        </w:rPr>
        <w:t>Sottoscrizione di uno SOW (Statement of Work);</w:t>
      </w:r>
    </w:p>
    <w:p w14:paraId="320C2143" w14:textId="77777777" w:rsidR="00B23D47" w:rsidRPr="0089397A" w:rsidRDefault="00B23D47" w:rsidP="001D5696">
      <w:pPr>
        <w:pStyle w:val="Paragrafoelenco"/>
        <w:widowControl/>
        <w:numPr>
          <w:ilvl w:val="0"/>
          <w:numId w:val="33"/>
        </w:numPr>
        <w:autoSpaceDE/>
        <w:autoSpaceDN/>
        <w:adjustRightInd/>
        <w:rPr>
          <w:rFonts w:ascii="Calibri" w:hAnsi="Calibri"/>
        </w:rPr>
      </w:pPr>
      <w:r w:rsidRPr="0089397A">
        <w:rPr>
          <w:rFonts w:ascii="Calibri" w:hAnsi="Calibri"/>
        </w:rPr>
        <w:t>Apertura ingaggio e allocazione risorse;</w:t>
      </w:r>
    </w:p>
    <w:p w14:paraId="1664C981" w14:textId="77777777" w:rsidR="00B23D47" w:rsidRPr="0089397A" w:rsidRDefault="00B23D47" w:rsidP="001D5696">
      <w:pPr>
        <w:pStyle w:val="Paragrafoelenco"/>
        <w:widowControl/>
        <w:numPr>
          <w:ilvl w:val="0"/>
          <w:numId w:val="33"/>
        </w:numPr>
        <w:autoSpaceDE/>
        <w:autoSpaceDN/>
        <w:adjustRightInd/>
        <w:rPr>
          <w:rFonts w:ascii="Calibri" w:hAnsi="Calibri"/>
        </w:rPr>
      </w:pPr>
      <w:r w:rsidRPr="0089397A">
        <w:rPr>
          <w:rFonts w:ascii="Calibri" w:hAnsi="Calibri"/>
        </w:rPr>
        <w:t>Inizio attività progettuali.</w:t>
      </w:r>
    </w:p>
    <w:p w14:paraId="33931C40" w14:textId="77777777" w:rsidR="00B23D47" w:rsidRDefault="00B23D47" w:rsidP="00B75A27">
      <w:pPr>
        <w:rPr>
          <w:rFonts w:ascii="Calibri" w:hAnsi="Calibri"/>
          <w:b/>
          <w:bCs/>
          <w:u w:val="single"/>
        </w:rPr>
      </w:pPr>
      <w:bookmarkStart w:id="85" w:name="_Toc216784198"/>
      <w:bookmarkStart w:id="86" w:name="_Toc322763394"/>
      <w:bookmarkStart w:id="87" w:name="_Toc504991966"/>
    </w:p>
    <w:bookmarkEnd w:id="85"/>
    <w:bookmarkEnd w:id="86"/>
    <w:bookmarkEnd w:id="87"/>
    <w:p w14:paraId="2DAF9A8B" w14:textId="1898C8A3" w:rsidR="00EF7A79" w:rsidRPr="00B41E01" w:rsidRDefault="00EF7A79" w:rsidP="00B75A27">
      <w:pPr>
        <w:rPr>
          <w:rFonts w:ascii="Calibri" w:hAnsi="Calibri"/>
        </w:rPr>
      </w:pPr>
      <w:r w:rsidRPr="002B71C3">
        <w:rPr>
          <w:rFonts w:ascii="Calibri" w:hAnsi="Calibri"/>
        </w:rPr>
        <w:t>La Committente comunicherà al Fornitore l’attivazione di giorni persona per il servizio di consulenza specialistica mediante strumento telematico ad un apposito indirizzo mail all’uopo preposto.</w:t>
      </w:r>
      <w:r w:rsidRPr="00EF7A79">
        <w:rPr>
          <w:rFonts w:ascii="Calibri" w:hAnsi="Calibri"/>
        </w:rPr>
        <w:t xml:space="preserve"> </w:t>
      </w:r>
    </w:p>
    <w:p w14:paraId="44C8916D" w14:textId="77777777" w:rsidR="00EF7A79" w:rsidRDefault="00EF7A79" w:rsidP="00B75A27">
      <w:pPr>
        <w:rPr>
          <w:rFonts w:ascii="Calibri" w:hAnsi="Calibri"/>
        </w:rPr>
      </w:pPr>
    </w:p>
    <w:p w14:paraId="5D7FCEA6" w14:textId="77777777" w:rsidR="00B41E01" w:rsidRPr="00B41E01" w:rsidRDefault="00B41E01" w:rsidP="00B75A27">
      <w:pPr>
        <w:rPr>
          <w:rFonts w:ascii="Calibri" w:hAnsi="Calibri"/>
        </w:rPr>
      </w:pPr>
      <w:r w:rsidRPr="00B41E01">
        <w:rPr>
          <w:rFonts w:ascii="Calibri" w:hAnsi="Calibri"/>
        </w:rPr>
        <w:t xml:space="preserve">Il servizio dovrà essere </w:t>
      </w:r>
      <w:r w:rsidRPr="005E4863">
        <w:rPr>
          <w:rFonts w:ascii="Calibri" w:hAnsi="Calibri"/>
          <w:b/>
        </w:rPr>
        <w:t>erogato entro 5 giorni lavorativi</w:t>
      </w:r>
      <w:r w:rsidRPr="00B41E01">
        <w:rPr>
          <w:rFonts w:ascii="Calibri" w:hAnsi="Calibri"/>
        </w:rPr>
        <w:t xml:space="preserve"> dalla ricezione della comunicazione di cui al precedente </w:t>
      </w:r>
      <w:r w:rsidR="001F713D">
        <w:rPr>
          <w:rFonts w:ascii="Calibri" w:hAnsi="Calibri"/>
        </w:rPr>
        <w:t>capoverso</w:t>
      </w:r>
      <w:r w:rsidRPr="00B41E01">
        <w:rPr>
          <w:rFonts w:ascii="Calibri" w:hAnsi="Calibri"/>
        </w:rPr>
        <w:t xml:space="preserve"> pena l’applicazione delle penali. Il termine utile per l’erogazione del servizio di cui in oggetto decorre dalla spedizione della e-mail.</w:t>
      </w:r>
    </w:p>
    <w:p w14:paraId="0B279E29" w14:textId="77777777" w:rsidR="00EF7A79" w:rsidRDefault="00EF7A79" w:rsidP="00B75A27">
      <w:pPr>
        <w:rPr>
          <w:rFonts w:ascii="Calibri" w:hAnsi="Calibri"/>
        </w:rPr>
      </w:pPr>
    </w:p>
    <w:p w14:paraId="09EB34EF" w14:textId="77777777" w:rsidR="00B41E01" w:rsidRPr="00B41E01" w:rsidRDefault="00B41E01" w:rsidP="00B75A27">
      <w:pPr>
        <w:rPr>
          <w:rFonts w:ascii="Calibri" w:hAnsi="Calibri"/>
        </w:rPr>
      </w:pPr>
      <w:r w:rsidRPr="00B41E01">
        <w:rPr>
          <w:rFonts w:ascii="Calibri" w:hAnsi="Calibri"/>
        </w:rPr>
        <w:t xml:space="preserve">Ogni attività ed intervento richiesto ed erogato sarà consuntivato mediante il Rapporto di intervento emesso da parte del Fornitore e sarà sottoposto all’approvazione della Committente. </w:t>
      </w:r>
    </w:p>
    <w:p w14:paraId="1F5A647B" w14:textId="79A31C64" w:rsidR="00B41E01" w:rsidRDefault="00B41E01" w:rsidP="00B75A27">
      <w:pPr>
        <w:rPr>
          <w:rFonts w:ascii="Calibri" w:hAnsi="Calibri"/>
        </w:rPr>
      </w:pPr>
      <w:r w:rsidRPr="005E4863">
        <w:rPr>
          <w:rFonts w:ascii="Calibri" w:hAnsi="Calibri"/>
        </w:rPr>
        <w:t xml:space="preserve">Il servizio verrà svolto presso la sede di Roma della DCOD sita in via del Santuario Regina degli Apostoli n. 33 – 00145 dal lunedì al venerdì, esclusi il sabato, la domenica ed i festivi, </w:t>
      </w:r>
      <w:r w:rsidR="007061EF">
        <w:rPr>
          <w:rFonts w:ascii="Calibri" w:hAnsi="Calibri"/>
        </w:rPr>
        <w:t xml:space="preserve">entro l’arco orario </w:t>
      </w:r>
      <w:r w:rsidRPr="005E4863">
        <w:rPr>
          <w:rFonts w:ascii="Calibri" w:hAnsi="Calibri"/>
        </w:rPr>
        <w:t xml:space="preserve">compreso dalle 8:00 alle </w:t>
      </w:r>
      <w:r w:rsidR="001F713D" w:rsidRPr="005E4863">
        <w:rPr>
          <w:rFonts w:ascii="Calibri" w:hAnsi="Calibri"/>
        </w:rPr>
        <w:t>18</w:t>
      </w:r>
      <w:r w:rsidRPr="005E4863">
        <w:rPr>
          <w:rFonts w:ascii="Calibri" w:hAnsi="Calibri"/>
        </w:rPr>
        <w:t>:00.</w:t>
      </w:r>
    </w:p>
    <w:p w14:paraId="15219339" w14:textId="77777777" w:rsidR="00983B2F" w:rsidRDefault="00983B2F" w:rsidP="00CC6511">
      <w:pPr>
        <w:widowControl/>
        <w:shd w:val="clear" w:color="auto" w:fill="FFFFFF"/>
        <w:rPr>
          <w:rFonts w:ascii="Calibri" w:hAnsi="Calibri" w:cs="Calibri"/>
        </w:rPr>
      </w:pPr>
    </w:p>
    <w:p w14:paraId="6C0E64CF" w14:textId="77777777" w:rsidR="00983B2F" w:rsidRPr="005F60AD" w:rsidRDefault="00983B2F" w:rsidP="00983B2F">
      <w:pPr>
        <w:spacing w:line="360" w:lineRule="auto"/>
        <w:rPr>
          <w:rFonts w:ascii="Calibri" w:hAnsi="Calibri" w:cs="Arial"/>
          <w:lang w:eastAsia="x-none"/>
        </w:rPr>
      </w:pPr>
      <w:r w:rsidRPr="005F60AD">
        <w:rPr>
          <w:rFonts w:ascii="Calibri" w:hAnsi="Calibri" w:cs="Arial"/>
          <w:lang w:eastAsia="x-none"/>
        </w:rPr>
        <w:t>L’</w:t>
      </w:r>
      <w:r w:rsidRPr="005D54E9">
        <w:rPr>
          <w:rFonts w:ascii="Calibri" w:hAnsi="Calibri" w:cs="Arial"/>
          <w:b/>
          <w:lang w:eastAsia="x-none"/>
        </w:rPr>
        <w:t>A</w:t>
      </w:r>
      <w:r w:rsidRPr="005F60AD">
        <w:rPr>
          <w:rFonts w:ascii="Calibri" w:hAnsi="Calibri" w:cs="Arial"/>
          <w:b/>
          <w:u w:val="single"/>
          <w:lang w:eastAsia="x-none"/>
        </w:rPr>
        <w:t>rchitetto</w:t>
      </w:r>
      <w:r w:rsidRPr="005F60AD">
        <w:rPr>
          <w:rFonts w:ascii="Calibri" w:hAnsi="Calibri" w:cs="Arial"/>
          <w:lang w:eastAsia="x-none"/>
        </w:rPr>
        <w:t xml:space="preserve"> supporterà l’Istituto principalmente: </w:t>
      </w:r>
    </w:p>
    <w:p w14:paraId="7F3E4697" w14:textId="77777777" w:rsidR="00983B2F" w:rsidRPr="005F60AD" w:rsidRDefault="00983B2F" w:rsidP="00983B2F">
      <w:pPr>
        <w:pStyle w:val="Paragrafoelenco"/>
        <w:widowControl/>
        <w:numPr>
          <w:ilvl w:val="0"/>
          <w:numId w:val="42"/>
        </w:numPr>
        <w:autoSpaceDE/>
        <w:autoSpaceDN/>
        <w:adjustRightInd/>
        <w:spacing w:line="360" w:lineRule="auto"/>
        <w:rPr>
          <w:rFonts w:ascii="Calibri" w:hAnsi="Calibri" w:cs="Arial"/>
          <w:lang w:eastAsia="x-none"/>
        </w:rPr>
      </w:pPr>
      <w:r w:rsidRPr="005F60AD">
        <w:rPr>
          <w:rFonts w:ascii="Calibri" w:hAnsi="Calibri" w:cs="Arial"/>
          <w:lang w:eastAsia="x-none"/>
        </w:rPr>
        <w:t xml:space="preserve">nella definizione delle linee guida di adozione dei servizi </w:t>
      </w:r>
      <w:proofErr w:type="spellStart"/>
      <w:r w:rsidRPr="005F60AD">
        <w:rPr>
          <w:rFonts w:ascii="Calibri" w:hAnsi="Calibri" w:cs="Arial"/>
          <w:lang w:eastAsia="x-none"/>
        </w:rPr>
        <w:t>Cloud</w:t>
      </w:r>
      <w:proofErr w:type="spellEnd"/>
      <w:r w:rsidRPr="005F60AD">
        <w:rPr>
          <w:rFonts w:ascii="Calibri" w:hAnsi="Calibri" w:cs="Arial"/>
          <w:lang w:eastAsia="x-none"/>
        </w:rPr>
        <w:t xml:space="preserve"> </w:t>
      </w:r>
      <w:proofErr w:type="spellStart"/>
      <w:r w:rsidRPr="005F60AD">
        <w:rPr>
          <w:rFonts w:ascii="Calibri" w:hAnsi="Calibri" w:cs="Arial"/>
          <w:lang w:eastAsia="x-none"/>
        </w:rPr>
        <w:t>Azure</w:t>
      </w:r>
      <w:proofErr w:type="spellEnd"/>
      <w:r w:rsidRPr="005F60AD">
        <w:rPr>
          <w:rFonts w:ascii="Calibri" w:hAnsi="Calibri" w:cs="Arial"/>
          <w:lang w:eastAsia="x-none"/>
        </w:rPr>
        <w:t xml:space="preserve">, in termini di architettura, rispondenza ai requisiti di </w:t>
      </w:r>
      <w:proofErr w:type="spellStart"/>
      <w:r w:rsidRPr="005F60AD">
        <w:rPr>
          <w:rFonts w:ascii="Calibri" w:hAnsi="Calibri" w:cs="Arial"/>
          <w:lang w:eastAsia="x-none"/>
        </w:rPr>
        <w:t>CyberSecurity</w:t>
      </w:r>
      <w:proofErr w:type="spellEnd"/>
      <w:r w:rsidRPr="005F60AD">
        <w:rPr>
          <w:rFonts w:ascii="Calibri" w:hAnsi="Calibri" w:cs="Arial"/>
          <w:lang w:eastAsia="x-none"/>
        </w:rPr>
        <w:t xml:space="preserve">, affidabilità e resilienza; </w:t>
      </w:r>
    </w:p>
    <w:p w14:paraId="1327168E" w14:textId="77777777" w:rsidR="00983B2F" w:rsidRPr="005F60AD" w:rsidRDefault="00983B2F" w:rsidP="00983B2F">
      <w:pPr>
        <w:pStyle w:val="Paragrafoelenco"/>
        <w:widowControl/>
        <w:numPr>
          <w:ilvl w:val="0"/>
          <w:numId w:val="42"/>
        </w:numPr>
        <w:autoSpaceDE/>
        <w:autoSpaceDN/>
        <w:adjustRightInd/>
        <w:spacing w:line="360" w:lineRule="auto"/>
        <w:rPr>
          <w:rFonts w:ascii="Calibri" w:hAnsi="Calibri" w:cs="Arial"/>
          <w:lang w:eastAsia="x-none"/>
        </w:rPr>
      </w:pPr>
      <w:r w:rsidRPr="005F60AD">
        <w:rPr>
          <w:rFonts w:ascii="Calibri" w:hAnsi="Calibri" w:cs="Arial"/>
          <w:lang w:eastAsia="x-none"/>
        </w:rPr>
        <w:t xml:space="preserve">nel declinare i singoli progetti in ottica delle linee guida sopra menzionate, mettendo a disposizione esperienze, casi d’uso, best </w:t>
      </w:r>
      <w:proofErr w:type="spellStart"/>
      <w:r w:rsidRPr="005F60AD">
        <w:rPr>
          <w:rFonts w:ascii="Calibri" w:hAnsi="Calibri" w:cs="Arial"/>
          <w:lang w:eastAsia="x-none"/>
        </w:rPr>
        <w:t>practices</w:t>
      </w:r>
      <w:proofErr w:type="spellEnd"/>
      <w:r w:rsidRPr="005F60AD">
        <w:rPr>
          <w:rFonts w:ascii="Calibri" w:hAnsi="Calibri" w:cs="Arial"/>
          <w:lang w:eastAsia="x-none"/>
        </w:rPr>
        <w:t xml:space="preserve"> riconosciute, al fine di consentire all’Istituto l’uso ottimale dei servizi </w:t>
      </w:r>
      <w:proofErr w:type="spellStart"/>
      <w:r w:rsidRPr="005F60AD">
        <w:rPr>
          <w:rFonts w:ascii="Calibri" w:hAnsi="Calibri" w:cs="Arial"/>
          <w:lang w:eastAsia="x-none"/>
        </w:rPr>
        <w:t>Cloud</w:t>
      </w:r>
      <w:proofErr w:type="spellEnd"/>
      <w:r w:rsidRPr="005F60AD">
        <w:rPr>
          <w:rFonts w:ascii="Calibri" w:hAnsi="Calibri" w:cs="Arial"/>
          <w:lang w:eastAsia="x-none"/>
        </w:rPr>
        <w:t xml:space="preserve"> </w:t>
      </w:r>
      <w:proofErr w:type="spellStart"/>
      <w:r w:rsidRPr="005F60AD">
        <w:rPr>
          <w:rFonts w:ascii="Calibri" w:hAnsi="Calibri" w:cs="Arial"/>
          <w:lang w:eastAsia="x-none"/>
        </w:rPr>
        <w:t>Azure</w:t>
      </w:r>
      <w:proofErr w:type="spellEnd"/>
      <w:r w:rsidRPr="005F60AD">
        <w:rPr>
          <w:rFonts w:ascii="Calibri" w:hAnsi="Calibri" w:cs="Arial"/>
          <w:lang w:eastAsia="x-none"/>
        </w:rPr>
        <w:t>.</w:t>
      </w:r>
    </w:p>
    <w:p w14:paraId="5D98F743" w14:textId="77777777" w:rsidR="00983B2F" w:rsidRPr="00F716F1" w:rsidRDefault="00983B2F" w:rsidP="00983B2F">
      <w:pPr>
        <w:spacing w:line="360" w:lineRule="auto"/>
        <w:rPr>
          <w:rFonts w:ascii="Calibri" w:hAnsi="Calibri" w:cs="Arial"/>
          <w:lang w:eastAsia="x-none"/>
        </w:rPr>
      </w:pPr>
      <w:r w:rsidRPr="005F60AD">
        <w:rPr>
          <w:rFonts w:ascii="Calibri" w:hAnsi="Calibri" w:cs="Arial"/>
          <w:lang w:eastAsia="x-none"/>
        </w:rPr>
        <w:t>Di seguito una descrizione delle principali attività che l’</w:t>
      </w:r>
      <w:r w:rsidRPr="005F60AD">
        <w:rPr>
          <w:rFonts w:ascii="Calibri" w:hAnsi="Calibri" w:cs="Arial"/>
          <w:b/>
          <w:u w:val="single"/>
          <w:lang w:eastAsia="x-none"/>
        </w:rPr>
        <w:t>Architetto</w:t>
      </w:r>
      <w:r w:rsidRPr="005F60AD">
        <w:rPr>
          <w:rFonts w:ascii="Calibri" w:hAnsi="Calibri" w:cs="Arial"/>
          <w:lang w:eastAsia="x-none"/>
        </w:rPr>
        <w:t xml:space="preserve"> dovrà eseguire </w:t>
      </w:r>
      <w:r w:rsidRPr="00F716F1">
        <w:rPr>
          <w:rFonts w:ascii="Calibri" w:hAnsi="Calibri" w:cs="Arial"/>
          <w:lang w:eastAsia="x-none"/>
        </w:rPr>
        <w:t xml:space="preserve">specificando alcune responsabilità che in determinati casi potrebbe essere chiamato ad assumersi:  </w:t>
      </w:r>
    </w:p>
    <w:p w14:paraId="5052AF96" w14:textId="77777777" w:rsidR="00983B2F" w:rsidRPr="005F60AD" w:rsidRDefault="00983B2F" w:rsidP="00983B2F">
      <w:pPr>
        <w:spacing w:line="360" w:lineRule="auto"/>
        <w:rPr>
          <w:rFonts w:ascii="Calibri" w:hAnsi="Calibri" w:cs="Arial"/>
          <w:lang w:eastAsia="x-none"/>
        </w:rPr>
      </w:pPr>
      <w:r w:rsidRPr="005F60AD">
        <w:rPr>
          <w:rFonts w:ascii="Calibri" w:hAnsi="Calibri" w:cs="Arial"/>
          <w:lang w:eastAsia="x-none"/>
        </w:rPr>
        <w:lastRenderedPageBreak/>
        <w:t>Analisi dei requisiti di progetto;</w:t>
      </w:r>
    </w:p>
    <w:p w14:paraId="0F26FD10"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Analisi del contesto tecnologico dell’Istituto;</w:t>
      </w:r>
    </w:p>
    <w:p w14:paraId="65C7140B"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Analisi dei requisiti di </w:t>
      </w:r>
      <w:proofErr w:type="spellStart"/>
      <w:r w:rsidRPr="005F60AD">
        <w:rPr>
          <w:rFonts w:ascii="Calibri" w:hAnsi="Calibri" w:cs="Arial"/>
          <w:lang w:eastAsia="x-none"/>
        </w:rPr>
        <w:t>Cybersecurity</w:t>
      </w:r>
      <w:proofErr w:type="spellEnd"/>
      <w:r w:rsidRPr="005F60AD">
        <w:rPr>
          <w:rFonts w:ascii="Calibri" w:hAnsi="Calibri" w:cs="Arial"/>
          <w:lang w:eastAsia="x-none"/>
        </w:rPr>
        <w:t>;</w:t>
      </w:r>
    </w:p>
    <w:p w14:paraId="2158E3E8"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Individuazione dei servizi </w:t>
      </w:r>
      <w:proofErr w:type="spellStart"/>
      <w:r w:rsidRPr="005F60AD">
        <w:rPr>
          <w:rFonts w:ascii="Calibri" w:hAnsi="Calibri" w:cs="Arial"/>
          <w:lang w:eastAsia="x-none"/>
        </w:rPr>
        <w:t>Azure</w:t>
      </w:r>
      <w:proofErr w:type="spellEnd"/>
      <w:r w:rsidRPr="005F60AD">
        <w:rPr>
          <w:rFonts w:ascii="Calibri" w:hAnsi="Calibri" w:cs="Arial"/>
          <w:lang w:eastAsia="x-none"/>
        </w:rPr>
        <w:t xml:space="preserve"> più idonei a copertura dei requisiti e loro declinazione in termini di efficienza sui costi;</w:t>
      </w:r>
    </w:p>
    <w:p w14:paraId="6A2C030F"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Definizione delle architetture di riferimento integrate nel contesto tecnologico dell’Istituto in autonomia o a supporto di altri gruppi. </w:t>
      </w:r>
    </w:p>
    <w:p w14:paraId="357E571A"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Proporre all’Amministrazione soluzioni tecniche per progetti specifici fino ad assumersi la responsabilità del progetto, ove ritenuto necessario; </w:t>
      </w:r>
    </w:p>
    <w:p w14:paraId="4AE05590"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Guidare le sessioni di analisi e architettura </w:t>
      </w:r>
      <w:proofErr w:type="spellStart"/>
      <w:r w:rsidRPr="005F60AD">
        <w:rPr>
          <w:rFonts w:ascii="Calibri" w:hAnsi="Calibri" w:cs="Arial"/>
          <w:lang w:eastAsia="x-none"/>
        </w:rPr>
        <w:t>Fit</w:t>
      </w:r>
      <w:proofErr w:type="spellEnd"/>
      <w:r w:rsidRPr="005F60AD">
        <w:rPr>
          <w:rFonts w:ascii="Calibri" w:hAnsi="Calibri" w:cs="Arial"/>
          <w:lang w:eastAsia="x-none"/>
        </w:rPr>
        <w:t>/Gap e proporre/realizzare workshop su temi selezionati;</w:t>
      </w:r>
    </w:p>
    <w:p w14:paraId="1B3F5C57"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Redazione (responsabilità) del documento di progettazione, anche con terzi delegati da INAIL, e in collaborazione con lo Specialista Senior, guidando il processo decisionale sul corretto utilizzo delle componenti </w:t>
      </w:r>
      <w:proofErr w:type="spellStart"/>
      <w:r w:rsidRPr="005F60AD">
        <w:rPr>
          <w:rFonts w:ascii="Calibri" w:hAnsi="Calibri" w:cs="Arial"/>
          <w:lang w:eastAsia="x-none"/>
        </w:rPr>
        <w:t>Azure</w:t>
      </w:r>
      <w:proofErr w:type="spellEnd"/>
      <w:r w:rsidRPr="005F60AD">
        <w:rPr>
          <w:rFonts w:ascii="Calibri" w:hAnsi="Calibri" w:cs="Arial"/>
          <w:lang w:eastAsia="x-none"/>
        </w:rPr>
        <w:t xml:space="preserve"> </w:t>
      </w:r>
    </w:p>
    <w:p w14:paraId="68C64614"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Leader di progetto di Microsoft e di INAIL, sul metodo di delivery agile, focalizzando </w:t>
      </w:r>
      <w:r>
        <w:rPr>
          <w:rFonts w:ascii="Calibri" w:hAnsi="Calibri" w:cs="Arial"/>
          <w:lang w:eastAsia="x-none"/>
        </w:rPr>
        <w:t xml:space="preserve">il </w:t>
      </w:r>
      <w:r w:rsidRPr="005F60AD">
        <w:rPr>
          <w:rFonts w:ascii="Calibri" w:hAnsi="Calibri" w:cs="Arial"/>
          <w:lang w:eastAsia="x-none"/>
        </w:rPr>
        <w:t xml:space="preserve">suo </w:t>
      </w:r>
      <w:proofErr w:type="spellStart"/>
      <w:r w:rsidRPr="005F60AD">
        <w:rPr>
          <w:rFonts w:ascii="Calibri" w:hAnsi="Calibri" w:cs="Arial"/>
          <w:lang w:eastAsia="x-none"/>
        </w:rPr>
        <w:t>effort</w:t>
      </w:r>
      <w:proofErr w:type="spellEnd"/>
      <w:r w:rsidRPr="005F60AD">
        <w:rPr>
          <w:rFonts w:ascii="Calibri" w:hAnsi="Calibri" w:cs="Arial"/>
          <w:lang w:eastAsia="x-none"/>
        </w:rPr>
        <w:t xml:space="preserve"> sul set di strumenti </w:t>
      </w:r>
      <w:proofErr w:type="spellStart"/>
      <w:r w:rsidRPr="005F60AD">
        <w:rPr>
          <w:rFonts w:ascii="Calibri" w:hAnsi="Calibri" w:cs="Arial"/>
          <w:lang w:eastAsia="x-none"/>
        </w:rPr>
        <w:t>DevOps</w:t>
      </w:r>
      <w:proofErr w:type="spellEnd"/>
      <w:r w:rsidRPr="005F60AD">
        <w:rPr>
          <w:rFonts w:ascii="Calibri" w:hAnsi="Calibri" w:cs="Arial"/>
          <w:lang w:eastAsia="x-none"/>
        </w:rPr>
        <w:t xml:space="preserve"> di </w:t>
      </w:r>
      <w:proofErr w:type="spellStart"/>
      <w:r w:rsidRPr="005F60AD">
        <w:rPr>
          <w:rFonts w:ascii="Calibri" w:hAnsi="Calibri" w:cs="Arial"/>
          <w:lang w:eastAsia="x-none"/>
        </w:rPr>
        <w:t>Azure</w:t>
      </w:r>
      <w:proofErr w:type="spellEnd"/>
      <w:r w:rsidRPr="005F60AD">
        <w:rPr>
          <w:rFonts w:ascii="Calibri" w:hAnsi="Calibri" w:cs="Arial"/>
          <w:lang w:eastAsia="x-none"/>
        </w:rPr>
        <w:t xml:space="preserve"> e includendo la comprensione della gestione delle comunicazioni e del </w:t>
      </w:r>
      <w:proofErr w:type="spellStart"/>
      <w:r w:rsidRPr="005F60AD">
        <w:rPr>
          <w:rFonts w:ascii="Calibri" w:hAnsi="Calibri" w:cs="Arial"/>
          <w:lang w:eastAsia="x-none"/>
        </w:rPr>
        <w:t>backlog</w:t>
      </w:r>
      <w:proofErr w:type="spellEnd"/>
      <w:r w:rsidRPr="005F60AD">
        <w:rPr>
          <w:rFonts w:ascii="Calibri" w:hAnsi="Calibri" w:cs="Arial"/>
          <w:lang w:eastAsia="x-none"/>
        </w:rPr>
        <w:t xml:space="preserve"> (epiche, </w:t>
      </w:r>
      <w:proofErr w:type="spellStart"/>
      <w:r w:rsidRPr="005F60AD">
        <w:rPr>
          <w:rFonts w:ascii="Calibri" w:hAnsi="Calibri" w:cs="Arial"/>
          <w:lang w:eastAsia="x-none"/>
        </w:rPr>
        <w:t>features</w:t>
      </w:r>
      <w:proofErr w:type="spellEnd"/>
      <w:r w:rsidRPr="005F60AD">
        <w:rPr>
          <w:rFonts w:ascii="Calibri" w:hAnsi="Calibri" w:cs="Arial"/>
          <w:lang w:eastAsia="x-none"/>
        </w:rPr>
        <w:t xml:space="preserve"> e attività).</w:t>
      </w:r>
    </w:p>
    <w:p w14:paraId="197B4A41"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Fornire assistenza e intercettare proattivamente criticità in tutti i casi di: </w:t>
      </w:r>
    </w:p>
    <w:p w14:paraId="29DC630D" w14:textId="77777777" w:rsidR="00983B2F" w:rsidRPr="005F60AD" w:rsidRDefault="00983B2F" w:rsidP="00983B2F">
      <w:pPr>
        <w:pStyle w:val="Paragrafoelenco"/>
        <w:widowControl/>
        <w:numPr>
          <w:ilvl w:val="1"/>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interventi di configurazione di </w:t>
      </w:r>
      <w:proofErr w:type="spellStart"/>
      <w:r w:rsidRPr="005F60AD">
        <w:rPr>
          <w:rFonts w:ascii="Calibri" w:hAnsi="Calibri" w:cs="Arial"/>
          <w:lang w:eastAsia="x-none"/>
        </w:rPr>
        <w:t>Azure</w:t>
      </w:r>
      <w:proofErr w:type="spellEnd"/>
      <w:r w:rsidRPr="005F60AD">
        <w:rPr>
          <w:rFonts w:ascii="Calibri" w:hAnsi="Calibri" w:cs="Arial"/>
          <w:lang w:eastAsia="x-none"/>
        </w:rPr>
        <w:t xml:space="preserve"> e attività di compilazione della soluzione; </w:t>
      </w:r>
    </w:p>
    <w:p w14:paraId="06D0AF7C" w14:textId="77777777" w:rsidR="00983B2F" w:rsidRPr="005F60AD" w:rsidRDefault="00983B2F" w:rsidP="00983B2F">
      <w:pPr>
        <w:pStyle w:val="Paragrafoelenco"/>
        <w:widowControl/>
        <w:numPr>
          <w:ilvl w:val="1"/>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test della soluzione complessiva e supportare la soluzione </w:t>
      </w:r>
      <w:proofErr w:type="spellStart"/>
      <w:r w:rsidRPr="005F60AD">
        <w:rPr>
          <w:rFonts w:ascii="Calibri" w:hAnsi="Calibri" w:cs="Arial"/>
          <w:lang w:eastAsia="x-none"/>
        </w:rPr>
        <w:t>walk-through</w:t>
      </w:r>
      <w:proofErr w:type="spellEnd"/>
      <w:r w:rsidRPr="005F60AD">
        <w:rPr>
          <w:rFonts w:ascii="Calibri" w:hAnsi="Calibri" w:cs="Arial"/>
          <w:lang w:eastAsia="x-none"/>
        </w:rPr>
        <w:t xml:space="preserve">; </w:t>
      </w:r>
    </w:p>
    <w:p w14:paraId="0EE8DFA6" w14:textId="77777777" w:rsidR="00983B2F" w:rsidRPr="005F60AD" w:rsidRDefault="00983B2F" w:rsidP="00983B2F">
      <w:pPr>
        <w:pStyle w:val="Paragrafoelenco"/>
        <w:widowControl/>
        <w:numPr>
          <w:ilvl w:val="1"/>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Interventi di configurazione </w:t>
      </w:r>
      <w:proofErr w:type="spellStart"/>
      <w:r w:rsidRPr="005F60AD">
        <w:rPr>
          <w:rFonts w:ascii="Calibri" w:hAnsi="Calibri" w:cs="Arial"/>
          <w:lang w:eastAsia="x-none"/>
        </w:rPr>
        <w:t>DevOps</w:t>
      </w:r>
      <w:proofErr w:type="spellEnd"/>
      <w:r w:rsidRPr="005F60AD">
        <w:rPr>
          <w:rFonts w:ascii="Calibri" w:hAnsi="Calibri" w:cs="Arial"/>
          <w:lang w:eastAsia="x-none"/>
        </w:rPr>
        <w:t xml:space="preserve"> di </w:t>
      </w:r>
      <w:proofErr w:type="spellStart"/>
      <w:r w:rsidRPr="005F60AD">
        <w:rPr>
          <w:rFonts w:ascii="Calibri" w:hAnsi="Calibri" w:cs="Arial"/>
          <w:lang w:eastAsia="x-none"/>
        </w:rPr>
        <w:t>Azure</w:t>
      </w:r>
      <w:proofErr w:type="spellEnd"/>
      <w:r w:rsidRPr="005F60AD">
        <w:rPr>
          <w:rFonts w:ascii="Calibri" w:hAnsi="Calibri" w:cs="Arial"/>
          <w:lang w:eastAsia="x-none"/>
        </w:rPr>
        <w:t xml:space="preserve"> e di attività di creazione della soluzione usando principi di </w:t>
      </w:r>
      <w:proofErr w:type="spellStart"/>
      <w:r w:rsidRPr="005F60AD">
        <w:rPr>
          <w:rFonts w:ascii="Calibri" w:hAnsi="Calibri" w:cs="Arial"/>
          <w:lang w:eastAsia="x-none"/>
        </w:rPr>
        <w:t>infrastructure</w:t>
      </w:r>
      <w:proofErr w:type="spellEnd"/>
      <w:r w:rsidRPr="005F60AD">
        <w:rPr>
          <w:rFonts w:ascii="Calibri" w:hAnsi="Calibri" w:cs="Arial"/>
          <w:lang w:eastAsia="x-none"/>
        </w:rPr>
        <w:t xml:space="preserve"> </w:t>
      </w:r>
      <w:proofErr w:type="spellStart"/>
      <w:r w:rsidRPr="005F60AD">
        <w:rPr>
          <w:rFonts w:ascii="Calibri" w:hAnsi="Calibri" w:cs="Arial"/>
          <w:lang w:eastAsia="x-none"/>
        </w:rPr>
        <w:t>as</w:t>
      </w:r>
      <w:proofErr w:type="spellEnd"/>
      <w:r w:rsidRPr="005F60AD">
        <w:rPr>
          <w:rFonts w:ascii="Calibri" w:hAnsi="Calibri" w:cs="Arial"/>
          <w:lang w:eastAsia="x-none"/>
        </w:rPr>
        <w:t xml:space="preserve"> a code.</w:t>
      </w:r>
    </w:p>
    <w:p w14:paraId="16D88E3E" w14:textId="77777777" w:rsidR="00983B2F" w:rsidRDefault="00983B2F" w:rsidP="00983B2F">
      <w:pPr>
        <w:spacing w:line="360" w:lineRule="auto"/>
        <w:rPr>
          <w:rFonts w:ascii="Calibri" w:hAnsi="Calibri" w:cs="Arial"/>
          <w:lang w:eastAsia="x-none"/>
        </w:rPr>
      </w:pPr>
    </w:p>
    <w:p w14:paraId="0CD59713" w14:textId="77777777" w:rsidR="00983B2F" w:rsidRPr="005F60AD" w:rsidRDefault="00983B2F" w:rsidP="00983B2F">
      <w:pPr>
        <w:spacing w:line="360" w:lineRule="auto"/>
        <w:rPr>
          <w:rFonts w:ascii="Calibri" w:hAnsi="Calibri" w:cs="Arial"/>
          <w:lang w:eastAsia="x-none"/>
        </w:rPr>
      </w:pPr>
      <w:r w:rsidRPr="005F60AD">
        <w:rPr>
          <w:rFonts w:ascii="Calibri" w:hAnsi="Calibri" w:cs="Arial"/>
          <w:lang w:eastAsia="x-none"/>
        </w:rPr>
        <w:t xml:space="preserve">Lo </w:t>
      </w:r>
      <w:r w:rsidRPr="005F60AD">
        <w:rPr>
          <w:rFonts w:ascii="Calibri" w:hAnsi="Calibri" w:cs="Arial"/>
          <w:b/>
          <w:u w:val="single"/>
          <w:lang w:eastAsia="x-none"/>
        </w:rPr>
        <w:t>Specialista Senior</w:t>
      </w:r>
      <w:r w:rsidRPr="005F60AD">
        <w:rPr>
          <w:rFonts w:ascii="Calibri" w:hAnsi="Calibri" w:cs="Arial"/>
          <w:lang w:eastAsia="x-none"/>
        </w:rPr>
        <w:t xml:space="preserve"> ha una forte competenza su tutti i servizi </w:t>
      </w:r>
      <w:proofErr w:type="spellStart"/>
      <w:r w:rsidRPr="005F60AD">
        <w:rPr>
          <w:rFonts w:ascii="Calibri" w:hAnsi="Calibri" w:cs="Arial"/>
          <w:lang w:eastAsia="x-none"/>
        </w:rPr>
        <w:t>Cloud</w:t>
      </w:r>
      <w:proofErr w:type="spellEnd"/>
      <w:r w:rsidRPr="005F60AD">
        <w:rPr>
          <w:rFonts w:ascii="Calibri" w:hAnsi="Calibri" w:cs="Arial"/>
          <w:lang w:eastAsia="x-none"/>
        </w:rPr>
        <w:t xml:space="preserve"> </w:t>
      </w:r>
      <w:proofErr w:type="spellStart"/>
      <w:r w:rsidRPr="005F60AD">
        <w:rPr>
          <w:rFonts w:ascii="Calibri" w:hAnsi="Calibri" w:cs="Arial"/>
          <w:lang w:eastAsia="x-none"/>
        </w:rPr>
        <w:t>Azure</w:t>
      </w:r>
      <w:proofErr w:type="spellEnd"/>
      <w:r w:rsidRPr="005F60AD">
        <w:rPr>
          <w:rFonts w:ascii="Calibri" w:hAnsi="Calibri" w:cs="Arial"/>
          <w:lang w:eastAsia="x-none"/>
        </w:rPr>
        <w:t>, e supporterà l’istituto nelle fasi di realizzazione e implementazione delle soluzioni architetturali individuate, mettendo a disposizione dell’Istituto l'esperienza maturata nel contesto specifico per individuare le migliori modalità operative e di utilizzo dei servizi </w:t>
      </w:r>
      <w:proofErr w:type="spellStart"/>
      <w:r w:rsidRPr="005F60AD">
        <w:rPr>
          <w:rFonts w:ascii="Calibri" w:hAnsi="Calibri" w:cs="Arial"/>
          <w:lang w:eastAsia="x-none"/>
        </w:rPr>
        <w:t>Azure</w:t>
      </w:r>
      <w:proofErr w:type="spellEnd"/>
      <w:r w:rsidRPr="005F60AD">
        <w:rPr>
          <w:rFonts w:ascii="Calibri" w:hAnsi="Calibri" w:cs="Arial"/>
          <w:lang w:eastAsia="x-none"/>
        </w:rPr>
        <w:t>.</w:t>
      </w:r>
    </w:p>
    <w:p w14:paraId="7911705E" w14:textId="77777777" w:rsidR="00983B2F" w:rsidRPr="00F716F1" w:rsidRDefault="00983B2F" w:rsidP="00983B2F">
      <w:pPr>
        <w:spacing w:line="360" w:lineRule="auto"/>
        <w:rPr>
          <w:rFonts w:ascii="Calibri" w:hAnsi="Calibri" w:cs="Arial"/>
          <w:lang w:eastAsia="x-none"/>
        </w:rPr>
      </w:pPr>
      <w:r w:rsidRPr="005F60AD">
        <w:rPr>
          <w:rFonts w:ascii="Calibri" w:hAnsi="Calibri" w:cs="Arial"/>
          <w:lang w:eastAsia="x-none"/>
        </w:rPr>
        <w:t xml:space="preserve">Di seguito una descrizione delle principali attività che </w:t>
      </w:r>
      <w:r w:rsidRPr="005F60AD">
        <w:rPr>
          <w:rFonts w:ascii="Calibri" w:hAnsi="Calibri" w:cs="Arial"/>
          <w:b/>
          <w:u w:val="single"/>
          <w:lang w:eastAsia="x-none"/>
        </w:rPr>
        <w:t>lo Specialista Senior</w:t>
      </w:r>
      <w:r w:rsidRPr="005F60AD">
        <w:rPr>
          <w:rFonts w:ascii="Calibri" w:hAnsi="Calibri" w:cs="Arial"/>
          <w:lang w:eastAsia="x-none"/>
        </w:rPr>
        <w:t xml:space="preserve"> dovrà eseguire </w:t>
      </w:r>
      <w:r w:rsidRPr="00F716F1">
        <w:rPr>
          <w:rFonts w:ascii="Calibri" w:hAnsi="Calibri" w:cs="Arial"/>
          <w:lang w:eastAsia="x-none"/>
        </w:rPr>
        <w:t xml:space="preserve">specificando alcune responsabilità che in determinati casi potrebbe essere chiamato ad assumersi:  </w:t>
      </w:r>
    </w:p>
    <w:p w14:paraId="2D10B664"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Garantisce l'uso appropriato dei servizi </w:t>
      </w:r>
      <w:proofErr w:type="spellStart"/>
      <w:r w:rsidRPr="005F60AD">
        <w:rPr>
          <w:rFonts w:ascii="Calibri" w:hAnsi="Calibri" w:cs="Arial"/>
          <w:lang w:eastAsia="x-none"/>
        </w:rPr>
        <w:t>Azure</w:t>
      </w:r>
      <w:proofErr w:type="spellEnd"/>
      <w:r w:rsidRPr="005F60AD">
        <w:rPr>
          <w:rFonts w:ascii="Calibri" w:hAnsi="Calibri" w:cs="Arial"/>
          <w:lang w:eastAsia="x-none"/>
        </w:rPr>
        <w:t xml:space="preserve"> in termini di best </w:t>
      </w:r>
      <w:proofErr w:type="spellStart"/>
      <w:r w:rsidRPr="005F60AD">
        <w:rPr>
          <w:rFonts w:ascii="Calibri" w:hAnsi="Calibri" w:cs="Arial"/>
          <w:lang w:eastAsia="x-none"/>
        </w:rPr>
        <w:t>pratices</w:t>
      </w:r>
      <w:proofErr w:type="spellEnd"/>
      <w:r w:rsidRPr="005F60AD">
        <w:rPr>
          <w:rFonts w:ascii="Calibri" w:hAnsi="Calibri" w:cs="Arial"/>
          <w:lang w:eastAsia="x-none"/>
        </w:rPr>
        <w:t xml:space="preserve"> e sicurezza;</w:t>
      </w:r>
    </w:p>
    <w:p w14:paraId="7531F80F"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lastRenderedPageBreak/>
        <w:t>Supporta l’Istituto nell’implementazione delle soluzioni;</w:t>
      </w:r>
    </w:p>
    <w:p w14:paraId="19066092"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Contribuisce alla definizione di standard di processi e architetture;</w:t>
      </w:r>
    </w:p>
    <w:p w14:paraId="24B3841A"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Fornisce formazione all’Istituto sulla gestione, il monitoraggio e la resilienza dei servizi in produzione;</w:t>
      </w:r>
    </w:p>
    <w:p w14:paraId="15DFA2BA"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Esegue la </w:t>
      </w:r>
      <w:proofErr w:type="spellStart"/>
      <w:r w:rsidRPr="005F60AD">
        <w:rPr>
          <w:rFonts w:ascii="Calibri" w:hAnsi="Calibri" w:cs="Arial"/>
          <w:lang w:eastAsia="x-none"/>
        </w:rPr>
        <w:t>Fit</w:t>
      </w:r>
      <w:proofErr w:type="spellEnd"/>
      <w:r w:rsidRPr="005F60AD">
        <w:rPr>
          <w:rFonts w:ascii="Calibri" w:hAnsi="Calibri" w:cs="Arial"/>
          <w:lang w:eastAsia="x-none"/>
        </w:rPr>
        <w:t xml:space="preserve">/Gap </w:t>
      </w:r>
      <w:proofErr w:type="spellStart"/>
      <w:r w:rsidRPr="005F60AD">
        <w:rPr>
          <w:rFonts w:ascii="Calibri" w:hAnsi="Calibri" w:cs="Arial"/>
          <w:lang w:eastAsia="x-none"/>
        </w:rPr>
        <w:t>analysis</w:t>
      </w:r>
      <w:proofErr w:type="spellEnd"/>
      <w:r w:rsidRPr="005F60AD">
        <w:rPr>
          <w:rFonts w:ascii="Calibri" w:hAnsi="Calibri" w:cs="Arial"/>
          <w:lang w:eastAsia="x-none"/>
        </w:rPr>
        <w:t xml:space="preserve"> e fornisce risultati al gruppo di lavoro; </w:t>
      </w:r>
    </w:p>
    <w:p w14:paraId="3F7285C6"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Esegue sessioni di progettazione dell'architettura, redigendo, anche in collaborazione con l’architetto e/o terzi delegati da INAIL, il documento di progettazione in cui si dettaglia corretto utilizzo ai riferimenti di </w:t>
      </w:r>
      <w:proofErr w:type="spellStart"/>
      <w:r w:rsidRPr="005F60AD">
        <w:rPr>
          <w:rFonts w:ascii="Calibri" w:hAnsi="Calibri" w:cs="Arial"/>
          <w:lang w:eastAsia="x-none"/>
        </w:rPr>
        <w:t>Azure</w:t>
      </w:r>
      <w:proofErr w:type="spellEnd"/>
      <w:r w:rsidRPr="005F60AD">
        <w:rPr>
          <w:rFonts w:ascii="Calibri" w:hAnsi="Calibri" w:cs="Arial"/>
          <w:lang w:eastAsia="x-none"/>
        </w:rPr>
        <w:t>.</w:t>
      </w:r>
    </w:p>
    <w:p w14:paraId="2782CC5B" w14:textId="77777777" w:rsidR="00983B2F" w:rsidRPr="005F60AD" w:rsidRDefault="00983B2F" w:rsidP="00983B2F">
      <w:pPr>
        <w:pStyle w:val="Paragrafoelenco"/>
        <w:widowControl/>
        <w:numPr>
          <w:ilvl w:val="0"/>
          <w:numId w:val="43"/>
        </w:numPr>
        <w:autoSpaceDE/>
        <w:autoSpaceDN/>
        <w:adjustRightInd/>
        <w:spacing w:line="360" w:lineRule="auto"/>
        <w:rPr>
          <w:rFonts w:ascii="Calibri" w:hAnsi="Calibri" w:cs="Arial"/>
          <w:lang w:eastAsia="x-none"/>
        </w:rPr>
      </w:pPr>
      <w:r w:rsidRPr="005F60AD">
        <w:rPr>
          <w:rFonts w:ascii="Calibri" w:hAnsi="Calibri" w:cs="Arial"/>
          <w:lang w:eastAsia="x-none"/>
        </w:rPr>
        <w:t xml:space="preserve">Guida le sessioni di configurazione di </w:t>
      </w:r>
      <w:proofErr w:type="spellStart"/>
      <w:r w:rsidRPr="005F60AD">
        <w:rPr>
          <w:rFonts w:ascii="Calibri" w:hAnsi="Calibri" w:cs="Arial"/>
          <w:lang w:eastAsia="x-none"/>
        </w:rPr>
        <w:t>Azure</w:t>
      </w:r>
      <w:proofErr w:type="spellEnd"/>
      <w:r w:rsidRPr="005F60AD">
        <w:rPr>
          <w:rFonts w:ascii="Calibri" w:hAnsi="Calibri" w:cs="Arial"/>
          <w:lang w:eastAsia="x-none"/>
        </w:rPr>
        <w:t xml:space="preserve"> e tutte le attività di creazione della soluzione usando principi di </w:t>
      </w:r>
      <w:proofErr w:type="spellStart"/>
      <w:r w:rsidRPr="005F60AD">
        <w:rPr>
          <w:rFonts w:ascii="Calibri" w:hAnsi="Calibri" w:cs="Arial"/>
          <w:lang w:eastAsia="x-none"/>
        </w:rPr>
        <w:t>infrastructure</w:t>
      </w:r>
      <w:proofErr w:type="spellEnd"/>
      <w:r w:rsidRPr="005F60AD">
        <w:rPr>
          <w:rFonts w:ascii="Calibri" w:hAnsi="Calibri" w:cs="Arial"/>
          <w:lang w:eastAsia="x-none"/>
        </w:rPr>
        <w:t xml:space="preserve"> </w:t>
      </w:r>
      <w:proofErr w:type="spellStart"/>
      <w:r w:rsidRPr="005F60AD">
        <w:rPr>
          <w:rFonts w:ascii="Calibri" w:hAnsi="Calibri" w:cs="Arial"/>
          <w:lang w:eastAsia="x-none"/>
        </w:rPr>
        <w:t>as</w:t>
      </w:r>
      <w:proofErr w:type="spellEnd"/>
      <w:r w:rsidRPr="005F60AD">
        <w:rPr>
          <w:rFonts w:ascii="Calibri" w:hAnsi="Calibri" w:cs="Arial"/>
          <w:lang w:eastAsia="x-none"/>
        </w:rPr>
        <w:t xml:space="preserve"> a code.</w:t>
      </w:r>
    </w:p>
    <w:p w14:paraId="7F679D2F" w14:textId="01851BF2" w:rsidR="00D64D57" w:rsidRPr="007A24BF" w:rsidRDefault="00C94480" w:rsidP="00B75A27">
      <w:pPr>
        <w:rPr>
          <w:rFonts w:ascii="Calibri" w:hAnsi="Calibri"/>
        </w:rPr>
      </w:pPr>
      <w:r w:rsidRPr="007A24BF">
        <w:rPr>
          <w:rFonts w:ascii="Calibri" w:hAnsi="Calibri"/>
        </w:rPr>
        <w:t xml:space="preserve">Il Fornitore, entro 10 giorni lavorativi dalla data di stipula del contratto, dovrà presentare ad INAIL, per la dovuta approvazione, i CV delle risorse proposte per ciascuna figura professionale/ruolo, con evidenza del possesso delle competenze di cui alla precedente tabella e dell’esperienza maturata in progetti analoghi, nonché il possesso e il mantenimento delle certificazioni richieste da almeno 2 anni. Qualora i CV e/o la relativa documentazione presentata non dovessero essere ritenuti idonei da INAIL, il Fornitore, a pena di risoluzione del contratto, entro 5 giorni lavorativi dalla comunicazione di non idoneità, </w:t>
      </w:r>
      <w:r w:rsidR="007061EF">
        <w:rPr>
          <w:rFonts w:ascii="Calibri" w:hAnsi="Calibri"/>
        </w:rPr>
        <w:t xml:space="preserve">dovrà </w:t>
      </w:r>
      <w:r w:rsidRPr="007A24BF">
        <w:rPr>
          <w:rFonts w:ascii="Calibri" w:hAnsi="Calibri"/>
        </w:rPr>
        <w:t>presentare nuovi CV e relativa documentazione rispondenti a quanto sopra richiesto</w:t>
      </w:r>
      <w:r w:rsidR="00225BE0" w:rsidRPr="007A24BF">
        <w:rPr>
          <w:rFonts w:ascii="Calibri" w:hAnsi="Calibri"/>
        </w:rPr>
        <w:t>.</w:t>
      </w:r>
    </w:p>
    <w:p w14:paraId="4505FEFF" w14:textId="77777777" w:rsidR="00512694" w:rsidRPr="007A24BF" w:rsidRDefault="00512694" w:rsidP="00626F56">
      <w:pPr>
        <w:keepNext/>
        <w:widowControl/>
        <w:numPr>
          <w:ilvl w:val="1"/>
          <w:numId w:val="9"/>
        </w:numPr>
        <w:tabs>
          <w:tab w:val="clear" w:pos="432"/>
          <w:tab w:val="num" w:pos="360"/>
        </w:tabs>
        <w:autoSpaceDE/>
        <w:autoSpaceDN/>
        <w:adjustRightInd/>
        <w:spacing w:before="120" w:after="120"/>
        <w:ind w:left="0" w:firstLine="0"/>
        <w:outlineLvl w:val="1"/>
        <w:rPr>
          <w:rFonts w:asciiTheme="minorHAnsi" w:hAnsiTheme="minorHAnsi" w:cstheme="minorHAnsi"/>
          <w:b/>
          <w:bCs/>
        </w:rPr>
      </w:pPr>
      <w:bookmarkStart w:id="88" w:name="_Toc136875966"/>
      <w:r w:rsidRPr="007A24BF">
        <w:rPr>
          <w:rFonts w:asciiTheme="minorHAnsi" w:hAnsiTheme="minorHAnsi" w:cstheme="minorHAnsi"/>
          <w:b/>
          <w:bCs/>
        </w:rPr>
        <w:t>Verifica di conformità</w:t>
      </w:r>
      <w:bookmarkEnd w:id="88"/>
    </w:p>
    <w:p w14:paraId="12145E45" w14:textId="27A1E88F" w:rsidR="00512694" w:rsidRDefault="00CC5F05" w:rsidP="00B75A27">
      <w:pPr>
        <w:rPr>
          <w:rFonts w:asciiTheme="minorHAnsi" w:hAnsiTheme="minorHAnsi"/>
        </w:rPr>
      </w:pPr>
      <w:r w:rsidRPr="00CC5F05">
        <w:rPr>
          <w:rFonts w:asciiTheme="minorHAnsi" w:hAnsiTheme="minorHAnsi"/>
        </w:rPr>
        <w:t xml:space="preserve">Entro il termine di </w:t>
      </w:r>
      <w:r w:rsidRPr="005E4863">
        <w:rPr>
          <w:rFonts w:asciiTheme="minorHAnsi" w:hAnsiTheme="minorHAnsi"/>
          <w:b/>
          <w:iCs/>
        </w:rPr>
        <w:t>10</w:t>
      </w:r>
      <w:r w:rsidRPr="005E4863">
        <w:rPr>
          <w:rFonts w:asciiTheme="minorHAnsi" w:hAnsiTheme="minorHAnsi"/>
          <w:b/>
        </w:rPr>
        <w:t xml:space="preserve"> </w:t>
      </w:r>
      <w:r w:rsidRPr="005D54E9">
        <w:rPr>
          <w:rFonts w:asciiTheme="minorHAnsi" w:hAnsiTheme="minorHAnsi"/>
          <w:b/>
        </w:rPr>
        <w:t>giorni</w:t>
      </w:r>
      <w:r w:rsidRPr="005D54E9">
        <w:rPr>
          <w:rFonts w:asciiTheme="minorHAnsi" w:hAnsiTheme="minorHAnsi"/>
        </w:rPr>
        <w:t xml:space="preserve"> </w:t>
      </w:r>
      <w:r w:rsidR="001C46B9" w:rsidRPr="005D54E9">
        <w:rPr>
          <w:rFonts w:asciiTheme="minorHAnsi" w:hAnsiTheme="minorHAnsi"/>
        </w:rPr>
        <w:t>solari</w:t>
      </w:r>
      <w:r w:rsidR="001C46B9">
        <w:rPr>
          <w:rFonts w:asciiTheme="minorHAnsi" w:hAnsiTheme="minorHAnsi"/>
        </w:rPr>
        <w:t xml:space="preserve"> </w:t>
      </w:r>
      <w:r w:rsidR="00EF7A79" w:rsidRPr="003920CB">
        <w:rPr>
          <w:rFonts w:asciiTheme="minorHAnsi" w:hAnsiTheme="minorHAnsi"/>
        </w:rPr>
        <w:t xml:space="preserve">decorrente dalla data di </w:t>
      </w:r>
      <w:r w:rsidR="00F02C97">
        <w:rPr>
          <w:rFonts w:asciiTheme="minorHAnsi" w:hAnsiTheme="minorHAnsi"/>
        </w:rPr>
        <w:t xml:space="preserve">consegna delle sottoscrizioni, </w:t>
      </w:r>
      <w:proofErr w:type="spellStart"/>
      <w:r w:rsidR="00F02C97">
        <w:rPr>
          <w:rFonts w:asciiTheme="minorHAnsi" w:hAnsiTheme="minorHAnsi"/>
        </w:rPr>
        <w:t>Inail</w:t>
      </w:r>
      <w:proofErr w:type="spellEnd"/>
      <w:r w:rsidR="00F02C97">
        <w:rPr>
          <w:rFonts w:asciiTheme="minorHAnsi" w:hAnsiTheme="minorHAnsi"/>
        </w:rPr>
        <w:t xml:space="preserve"> effettuerà una verifica di conformità</w:t>
      </w:r>
      <w:r w:rsidR="00F02C97" w:rsidRPr="00F02C97">
        <w:t xml:space="preserve"> </w:t>
      </w:r>
      <w:r w:rsidR="00F02C97" w:rsidRPr="0093784F">
        <w:rPr>
          <w:rFonts w:asciiTheme="minorHAnsi" w:hAnsiTheme="minorHAnsi"/>
        </w:rPr>
        <w:t>il cui buon esito</w:t>
      </w:r>
      <w:r w:rsidR="00F02C97">
        <w:rPr>
          <w:rFonts w:asciiTheme="minorHAnsi" w:hAnsiTheme="minorHAnsi"/>
        </w:rPr>
        <w:t xml:space="preserve"> coincide con la</w:t>
      </w:r>
      <w:r w:rsidR="00F02C97">
        <w:t xml:space="preserve"> “</w:t>
      </w:r>
      <w:r w:rsidR="00F02C97" w:rsidRPr="00F02C97">
        <w:rPr>
          <w:rFonts w:asciiTheme="minorHAnsi" w:hAnsiTheme="minorHAnsi"/>
        </w:rPr>
        <w:t>Data di accettazione del servizio</w:t>
      </w:r>
      <w:r w:rsidR="00F02C97">
        <w:rPr>
          <w:rFonts w:asciiTheme="minorHAnsi" w:hAnsiTheme="minorHAnsi"/>
        </w:rPr>
        <w:t xml:space="preserve">”. La verifica di conformità verrà ripetuta in corso di esecuzione contrattuale sia con riferimento ai servizi </w:t>
      </w:r>
      <w:proofErr w:type="spellStart"/>
      <w:r w:rsidR="00F02C97">
        <w:rPr>
          <w:rFonts w:asciiTheme="minorHAnsi" w:hAnsiTheme="minorHAnsi"/>
        </w:rPr>
        <w:t>cloud</w:t>
      </w:r>
      <w:proofErr w:type="spellEnd"/>
      <w:r w:rsidR="00F02C97">
        <w:rPr>
          <w:rFonts w:asciiTheme="minorHAnsi" w:hAnsiTheme="minorHAnsi"/>
        </w:rPr>
        <w:t xml:space="preserve"> che ai servizi professionali, come meglio precisato </w:t>
      </w:r>
      <w:r w:rsidR="00F02C97" w:rsidRPr="003A112A">
        <w:rPr>
          <w:rFonts w:asciiTheme="minorHAnsi" w:hAnsiTheme="minorHAnsi"/>
        </w:rPr>
        <w:t>nel</w:t>
      </w:r>
      <w:r w:rsidR="00C12347" w:rsidRPr="003A112A">
        <w:rPr>
          <w:rFonts w:asciiTheme="minorHAnsi" w:hAnsiTheme="minorHAnsi"/>
        </w:rPr>
        <w:t xml:space="preserve"> Contratto</w:t>
      </w:r>
      <w:r w:rsidR="009B367E">
        <w:rPr>
          <w:rFonts w:asciiTheme="minorHAnsi" w:hAnsiTheme="minorHAnsi"/>
        </w:rPr>
        <w:t xml:space="preserve"> Condizioni Speciali, Art. </w:t>
      </w:r>
      <w:r w:rsidR="00C12347">
        <w:rPr>
          <w:rFonts w:asciiTheme="minorHAnsi" w:hAnsiTheme="minorHAnsi"/>
        </w:rPr>
        <w:t>“Verifiche di conformità”.</w:t>
      </w:r>
    </w:p>
    <w:p w14:paraId="1C347B68" w14:textId="4C2F1A1F" w:rsidR="00512694" w:rsidRPr="003F207C" w:rsidRDefault="00512694" w:rsidP="00B75A27">
      <w:pPr>
        <w:rPr>
          <w:rFonts w:asciiTheme="minorHAnsi" w:hAnsiTheme="minorHAnsi"/>
          <w:highlight w:val="darkGray"/>
        </w:rPr>
      </w:pPr>
    </w:p>
    <w:sectPr w:rsidR="00512694" w:rsidRPr="003F207C" w:rsidSect="00335102">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2127" w:left="1985" w:header="567" w:footer="319"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46562" w14:textId="77777777" w:rsidR="00F93916" w:rsidRDefault="00F93916">
      <w:r>
        <w:separator/>
      </w:r>
    </w:p>
  </w:endnote>
  <w:endnote w:type="continuationSeparator" w:id="0">
    <w:p w14:paraId="2F0D938E" w14:textId="77777777" w:rsidR="00F93916" w:rsidRDefault="00F93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Univers">
    <w:charset w:val="00"/>
    <w:family w:val="swiss"/>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34A5F" w14:textId="77777777" w:rsidR="00B064CC" w:rsidRDefault="00B064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C13FB" w14:textId="2492FAC5" w:rsidR="005E4632" w:rsidRPr="0052089E" w:rsidRDefault="005E4632" w:rsidP="009E5B64">
    <w:pPr>
      <w:pStyle w:val="Pidipagina"/>
      <w:pBdr>
        <w:top w:val="single" w:sz="4" w:space="9" w:color="auto"/>
      </w:pBdr>
      <w:rPr>
        <w:rStyle w:val="Numeropagina"/>
        <w:rFonts w:asciiTheme="minorHAnsi" w:hAnsiTheme="minorHAnsi"/>
        <w:b/>
        <w:color w:val="000000"/>
        <w:sz w:val="12"/>
      </w:rPr>
    </w:pPr>
    <w:r w:rsidRPr="0052089E">
      <w:rPr>
        <w:rFonts w:asciiTheme="minorHAnsi" w:hAnsiTheme="minorHAnsi"/>
        <w:b w:val="0"/>
        <w:sz w:val="18"/>
      </w:rPr>
      <w:t xml:space="preserve">Classificazione del documento: Consip </w:t>
    </w:r>
    <w:r w:rsidR="004201B1">
      <w:rPr>
        <w:rFonts w:asciiTheme="minorHAnsi" w:hAnsiTheme="minorHAnsi"/>
        <w:b w:val="0"/>
        <w:sz w:val="18"/>
      </w:rPr>
      <w:t>Public</w:t>
    </w:r>
  </w:p>
  <w:p w14:paraId="15576C1D" w14:textId="6C0F09F3" w:rsidR="005E4632" w:rsidRPr="0052089E" w:rsidRDefault="005E4632" w:rsidP="009E5B64">
    <w:pPr>
      <w:pStyle w:val="Pidipagina"/>
      <w:pBdr>
        <w:top w:val="single" w:sz="4" w:space="9" w:color="auto"/>
      </w:pBdr>
      <w:rPr>
        <w:rFonts w:asciiTheme="minorHAnsi" w:hAnsiTheme="minorHAnsi"/>
        <w:b w:val="0"/>
        <w:sz w:val="18"/>
      </w:rPr>
    </w:pPr>
    <w:r w:rsidRPr="00053DD2">
      <w:rPr>
        <w:rFonts w:asciiTheme="minorHAnsi" w:hAnsiTheme="minorHAnsi"/>
        <w:b w:val="0"/>
        <w:noProof/>
        <w:sz w:val="18"/>
      </w:rPr>
      <w:t xml:space="preserve">AS SDAPA ai sensi dell’art. 55 del D.Lgs. n. 50/2016, per l’acquisizione </w:t>
    </w:r>
    <w:r w:rsidRPr="00BE05D7">
      <w:rPr>
        <w:rFonts w:asciiTheme="minorHAnsi" w:hAnsiTheme="minorHAnsi"/>
        <w:b w:val="0"/>
        <w:noProof/>
        <w:sz w:val="18"/>
      </w:rPr>
      <w:t>di Servizi cloud Microsoft AZURE e servizi professionali connessi per INAIL</w:t>
    </w:r>
    <w:r w:rsidRPr="00053DD2">
      <w:rPr>
        <w:rFonts w:asciiTheme="minorHAnsi" w:hAnsiTheme="minorHAnsi"/>
        <w:b w:val="0"/>
        <w:noProof/>
        <w:sz w:val="18"/>
      </w:rPr>
      <w:t xml:space="preserve"> – ID </w:t>
    </w:r>
    <w:r>
      <w:rPr>
        <w:rFonts w:asciiTheme="minorHAnsi" w:hAnsiTheme="minorHAnsi"/>
        <w:b w:val="0"/>
        <w:noProof/>
        <w:sz w:val="18"/>
      </w:rPr>
      <w:t>2645</w:t>
    </w:r>
    <w:r w:rsidRPr="00053DD2">
      <w:rPr>
        <w:rFonts w:asciiTheme="minorHAnsi" w:hAnsiTheme="minorHAnsi"/>
        <w:b w:val="0"/>
        <w:noProof/>
        <w:sz w:val="18"/>
      </w:rPr>
      <w:t xml:space="preserve"> – Capitolato Tecnico</w:t>
    </w:r>
  </w:p>
  <w:p w14:paraId="55DB458A" w14:textId="77777777" w:rsidR="005E4632" w:rsidRPr="003202AC" w:rsidRDefault="005E4632" w:rsidP="009E5B64">
    <w:pPr>
      <w:pStyle w:val="Pidipagina"/>
      <w:pBdr>
        <w:top w:val="single" w:sz="4" w:space="9" w:color="auto"/>
      </w:pBdr>
      <w:rPr>
        <w:b w:val="0"/>
        <w:sz w:val="18"/>
      </w:rPr>
    </w:pPr>
    <w:r>
      <w:rPr>
        <w:rFonts w:asciiTheme="minorHAnsi" w:hAnsiTheme="minorHAnsi"/>
        <w:b w:val="0"/>
        <w:noProof/>
        <w:sz w:val="18"/>
      </w:rPr>
      <mc:AlternateContent>
        <mc:Choice Requires="wps">
          <w:drawing>
            <wp:anchor distT="0" distB="0" distL="114300" distR="114300" simplePos="0" relativeHeight="251656704" behindDoc="0" locked="0" layoutInCell="1" allowOverlap="1" wp14:anchorId="6D1D52E0" wp14:editId="190141E1">
              <wp:simplePos x="0" y="0"/>
              <wp:positionH relativeFrom="column">
                <wp:posOffset>5115560</wp:posOffset>
              </wp:positionH>
              <wp:positionV relativeFrom="paragraph">
                <wp:posOffset>67310</wp:posOffset>
              </wp:positionV>
              <wp:extent cx="976630" cy="533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663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9AFC20" w14:textId="27D18B16" w:rsidR="005E4632" w:rsidRPr="0052089E" w:rsidRDefault="005E4632" w:rsidP="000A3C38">
                          <w:pPr>
                            <w:jc w:val="left"/>
                            <w:rPr>
                              <w:rFonts w:asciiTheme="minorHAnsi" w:hAnsiTheme="minorHAnsi"/>
                              <w:b/>
                              <w:bCs/>
                              <w:sz w:val="16"/>
                              <w:szCs w:val="16"/>
                            </w:rPr>
                          </w:pPr>
                          <w:r w:rsidRPr="0052089E">
                            <w:rPr>
                              <w:rFonts w:asciiTheme="minorHAnsi" w:hAnsiTheme="minorHAnsi"/>
                              <w:b/>
                              <w:bCs/>
                              <w:sz w:val="16"/>
                              <w:szCs w:val="16"/>
                            </w:rPr>
                            <w:fldChar w:fldCharType="begin"/>
                          </w:r>
                          <w:r w:rsidRPr="0052089E">
                            <w:rPr>
                              <w:rFonts w:asciiTheme="minorHAnsi" w:hAnsiTheme="minorHAnsi"/>
                              <w:b/>
                              <w:bCs/>
                              <w:sz w:val="16"/>
                              <w:szCs w:val="16"/>
                            </w:rPr>
                            <w:instrText xml:space="preserve"> PAGE </w:instrText>
                          </w:r>
                          <w:r w:rsidRPr="0052089E">
                            <w:rPr>
                              <w:rFonts w:asciiTheme="minorHAnsi" w:hAnsiTheme="minorHAnsi"/>
                              <w:b/>
                              <w:bCs/>
                              <w:sz w:val="16"/>
                              <w:szCs w:val="16"/>
                            </w:rPr>
                            <w:fldChar w:fldCharType="separate"/>
                          </w:r>
                          <w:r w:rsidR="00B064CC">
                            <w:rPr>
                              <w:rFonts w:asciiTheme="minorHAnsi" w:hAnsiTheme="minorHAnsi"/>
                              <w:b/>
                              <w:bCs/>
                              <w:noProof/>
                              <w:sz w:val="16"/>
                              <w:szCs w:val="16"/>
                            </w:rPr>
                            <w:t>10</w:t>
                          </w:r>
                          <w:r w:rsidRPr="0052089E">
                            <w:rPr>
                              <w:rFonts w:asciiTheme="minorHAnsi" w:hAnsiTheme="minorHAnsi"/>
                              <w:b/>
                              <w:bCs/>
                              <w:sz w:val="16"/>
                              <w:szCs w:val="16"/>
                            </w:rPr>
                            <w:fldChar w:fldCharType="end"/>
                          </w:r>
                          <w:r w:rsidRPr="0052089E">
                            <w:rPr>
                              <w:rFonts w:asciiTheme="minorHAnsi" w:hAnsiTheme="minorHAnsi"/>
                              <w:b/>
                              <w:bCs/>
                              <w:sz w:val="16"/>
                              <w:szCs w:val="16"/>
                            </w:rPr>
                            <w:t xml:space="preserve"> di </w:t>
                          </w:r>
                          <w:r w:rsidRPr="0052089E">
                            <w:rPr>
                              <w:rFonts w:asciiTheme="minorHAnsi" w:hAnsiTheme="minorHAnsi"/>
                              <w:b/>
                              <w:bCs/>
                              <w:sz w:val="16"/>
                              <w:szCs w:val="16"/>
                            </w:rPr>
                            <w:fldChar w:fldCharType="begin"/>
                          </w:r>
                          <w:r w:rsidRPr="0052089E">
                            <w:rPr>
                              <w:rFonts w:asciiTheme="minorHAnsi" w:hAnsiTheme="minorHAnsi"/>
                              <w:b/>
                              <w:bCs/>
                              <w:sz w:val="16"/>
                              <w:szCs w:val="16"/>
                            </w:rPr>
                            <w:instrText xml:space="preserve"> NUMPAGES  </w:instrText>
                          </w:r>
                          <w:r w:rsidRPr="0052089E">
                            <w:rPr>
                              <w:rFonts w:asciiTheme="minorHAnsi" w:hAnsiTheme="minorHAnsi"/>
                              <w:b/>
                              <w:bCs/>
                              <w:sz w:val="16"/>
                              <w:szCs w:val="16"/>
                            </w:rPr>
                            <w:fldChar w:fldCharType="separate"/>
                          </w:r>
                          <w:r w:rsidR="00B064CC">
                            <w:rPr>
                              <w:rFonts w:asciiTheme="minorHAnsi" w:hAnsiTheme="minorHAnsi"/>
                              <w:b/>
                              <w:bCs/>
                              <w:noProof/>
                              <w:sz w:val="16"/>
                              <w:szCs w:val="16"/>
                            </w:rPr>
                            <w:t>21</w:t>
                          </w:r>
                          <w:r w:rsidRPr="0052089E">
                            <w:rPr>
                              <w:rFonts w:asciiTheme="minorHAnsi" w:hAnsiTheme="minorHAnsi"/>
                              <w:b/>
                              <w:bCs/>
                              <w:sz w:val="16"/>
                              <w:szCs w:val="16"/>
                            </w:rPr>
                            <w:fldChar w:fldCharType="end"/>
                          </w:r>
                        </w:p>
                        <w:p w14:paraId="71C72F37" w14:textId="77777777" w:rsidR="005E4632" w:rsidRDefault="005E4632" w:rsidP="00C724E6"/>
                        <w:p w14:paraId="016B37C9" w14:textId="77777777" w:rsidR="005E4632" w:rsidRDefault="005E4632" w:rsidP="00C724E6"/>
                        <w:p w14:paraId="0947D597" w14:textId="77777777" w:rsidR="005E4632" w:rsidRDefault="005E4632" w:rsidP="00C724E6"/>
                        <w:p w14:paraId="23D9C4D8" w14:textId="77777777" w:rsidR="005E4632" w:rsidRDefault="005E4632" w:rsidP="00C724E6"/>
                        <w:p w14:paraId="74616047" w14:textId="77777777" w:rsidR="005E4632" w:rsidRDefault="005E4632" w:rsidP="00C724E6"/>
                        <w:p w14:paraId="56B78920" w14:textId="77777777" w:rsidR="005E4632" w:rsidRDefault="005E4632" w:rsidP="00C724E6"/>
                        <w:p w14:paraId="5A14867C" w14:textId="77777777" w:rsidR="005E4632" w:rsidRDefault="005E4632" w:rsidP="00C724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1D52E0" id="_x0000_t202" coordsize="21600,21600" o:spt="202" path="m,l,21600r21600,l21600,xe">
              <v:stroke joinstyle="miter"/>
              <v:path gradientshapeok="t" o:connecttype="rect"/>
            </v:shapetype>
            <v:shape id="Text Box 2" o:spid="_x0000_s1026" type="#_x0000_t202" style="position:absolute;left:0;text-align:left;margin-left:402.8pt;margin-top:5.3pt;width:76.9pt;height:4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X5KgQIAAA4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" stroked="f">
              <v:textbox>
                <w:txbxContent>
                  <w:p w14:paraId="419AFC20" w14:textId="27D18B16" w:rsidR="005E4632" w:rsidRPr="0052089E" w:rsidRDefault="005E4632" w:rsidP="000A3C38">
                    <w:pPr>
                      <w:jc w:val="left"/>
                      <w:rPr>
                        <w:rFonts w:asciiTheme="minorHAnsi" w:hAnsiTheme="minorHAnsi"/>
                        <w:b/>
                        <w:bCs/>
                        <w:sz w:val="16"/>
                        <w:szCs w:val="16"/>
                      </w:rPr>
                    </w:pPr>
                    <w:r w:rsidRPr="0052089E">
                      <w:rPr>
                        <w:rFonts w:asciiTheme="minorHAnsi" w:hAnsiTheme="minorHAnsi"/>
                        <w:b/>
                        <w:bCs/>
                        <w:sz w:val="16"/>
                        <w:szCs w:val="16"/>
                      </w:rPr>
                      <w:fldChar w:fldCharType="begin"/>
                    </w:r>
                    <w:r w:rsidRPr="0052089E">
                      <w:rPr>
                        <w:rFonts w:asciiTheme="minorHAnsi" w:hAnsiTheme="minorHAnsi"/>
                        <w:b/>
                        <w:bCs/>
                        <w:sz w:val="16"/>
                        <w:szCs w:val="16"/>
                      </w:rPr>
                      <w:instrText xml:space="preserve"> PAGE </w:instrText>
                    </w:r>
                    <w:r w:rsidRPr="0052089E">
                      <w:rPr>
                        <w:rFonts w:asciiTheme="minorHAnsi" w:hAnsiTheme="minorHAnsi"/>
                        <w:b/>
                        <w:bCs/>
                        <w:sz w:val="16"/>
                        <w:szCs w:val="16"/>
                      </w:rPr>
                      <w:fldChar w:fldCharType="separate"/>
                    </w:r>
                    <w:r w:rsidR="00B064CC">
                      <w:rPr>
                        <w:rFonts w:asciiTheme="minorHAnsi" w:hAnsiTheme="minorHAnsi"/>
                        <w:b/>
                        <w:bCs/>
                        <w:noProof/>
                        <w:sz w:val="16"/>
                        <w:szCs w:val="16"/>
                      </w:rPr>
                      <w:t>10</w:t>
                    </w:r>
                    <w:r w:rsidRPr="0052089E">
                      <w:rPr>
                        <w:rFonts w:asciiTheme="minorHAnsi" w:hAnsiTheme="minorHAnsi"/>
                        <w:b/>
                        <w:bCs/>
                        <w:sz w:val="16"/>
                        <w:szCs w:val="16"/>
                      </w:rPr>
                      <w:fldChar w:fldCharType="end"/>
                    </w:r>
                    <w:r w:rsidRPr="0052089E">
                      <w:rPr>
                        <w:rFonts w:asciiTheme="minorHAnsi" w:hAnsiTheme="minorHAnsi"/>
                        <w:b/>
                        <w:bCs/>
                        <w:sz w:val="16"/>
                        <w:szCs w:val="16"/>
                      </w:rPr>
                      <w:t xml:space="preserve"> di </w:t>
                    </w:r>
                    <w:r w:rsidRPr="0052089E">
                      <w:rPr>
                        <w:rFonts w:asciiTheme="minorHAnsi" w:hAnsiTheme="minorHAnsi"/>
                        <w:b/>
                        <w:bCs/>
                        <w:sz w:val="16"/>
                        <w:szCs w:val="16"/>
                      </w:rPr>
                      <w:fldChar w:fldCharType="begin"/>
                    </w:r>
                    <w:r w:rsidRPr="0052089E">
                      <w:rPr>
                        <w:rFonts w:asciiTheme="minorHAnsi" w:hAnsiTheme="minorHAnsi"/>
                        <w:b/>
                        <w:bCs/>
                        <w:sz w:val="16"/>
                        <w:szCs w:val="16"/>
                      </w:rPr>
                      <w:instrText xml:space="preserve"> NUMPAGES  </w:instrText>
                    </w:r>
                    <w:r w:rsidRPr="0052089E">
                      <w:rPr>
                        <w:rFonts w:asciiTheme="minorHAnsi" w:hAnsiTheme="minorHAnsi"/>
                        <w:b/>
                        <w:bCs/>
                        <w:sz w:val="16"/>
                        <w:szCs w:val="16"/>
                      </w:rPr>
                      <w:fldChar w:fldCharType="separate"/>
                    </w:r>
                    <w:r w:rsidR="00B064CC">
                      <w:rPr>
                        <w:rFonts w:asciiTheme="minorHAnsi" w:hAnsiTheme="minorHAnsi"/>
                        <w:b/>
                        <w:bCs/>
                        <w:noProof/>
                        <w:sz w:val="16"/>
                        <w:szCs w:val="16"/>
                      </w:rPr>
                      <w:t>21</w:t>
                    </w:r>
                    <w:r w:rsidRPr="0052089E">
                      <w:rPr>
                        <w:rFonts w:asciiTheme="minorHAnsi" w:hAnsiTheme="minorHAnsi"/>
                        <w:b/>
                        <w:bCs/>
                        <w:sz w:val="16"/>
                        <w:szCs w:val="16"/>
                      </w:rPr>
                      <w:fldChar w:fldCharType="end"/>
                    </w:r>
                  </w:p>
                  <w:p w14:paraId="71C72F37" w14:textId="77777777" w:rsidR="005E4632" w:rsidRDefault="005E4632" w:rsidP="00C724E6"/>
                  <w:p w14:paraId="016B37C9" w14:textId="77777777" w:rsidR="005E4632" w:rsidRDefault="005E4632" w:rsidP="00C724E6"/>
                  <w:p w14:paraId="0947D597" w14:textId="77777777" w:rsidR="005E4632" w:rsidRDefault="005E4632" w:rsidP="00C724E6"/>
                  <w:p w14:paraId="23D9C4D8" w14:textId="77777777" w:rsidR="005E4632" w:rsidRDefault="005E4632" w:rsidP="00C724E6"/>
                  <w:p w14:paraId="74616047" w14:textId="77777777" w:rsidR="005E4632" w:rsidRDefault="005E4632" w:rsidP="00C724E6"/>
                  <w:p w14:paraId="56B78920" w14:textId="77777777" w:rsidR="005E4632" w:rsidRDefault="005E4632" w:rsidP="00C724E6"/>
                  <w:p w14:paraId="5A14867C" w14:textId="77777777" w:rsidR="005E4632" w:rsidRDefault="005E4632" w:rsidP="00C724E6"/>
                </w:txbxContent>
              </v:textbox>
            </v:shape>
          </w:pict>
        </mc:Fallback>
      </mc:AlternateContent>
    </w:r>
  </w:p>
  <w:p w14:paraId="58079107" w14:textId="77777777" w:rsidR="005E4632" w:rsidRPr="003202AC" w:rsidRDefault="005E4632">
    <w:pP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B33DF" w14:textId="77777777" w:rsidR="005E4632" w:rsidRDefault="005E4632" w:rsidP="00702FAB">
    <w:pPr>
      <w:pStyle w:val="Pidipagina"/>
      <w:pBdr>
        <w:top w:val="single" w:sz="4" w:space="1" w:color="auto"/>
      </w:pBdr>
      <w:rPr>
        <w:b w:val="0"/>
        <w:sz w:val="18"/>
      </w:rPr>
    </w:pPr>
  </w:p>
  <w:p w14:paraId="28A1BB71" w14:textId="1B809324" w:rsidR="005E4632" w:rsidRPr="0052089E" w:rsidRDefault="005E4632" w:rsidP="00702FAB">
    <w:pPr>
      <w:pStyle w:val="Pidipagina"/>
      <w:pBdr>
        <w:top w:val="single" w:sz="4" w:space="1" w:color="auto"/>
      </w:pBdr>
      <w:rPr>
        <w:rFonts w:asciiTheme="minorHAnsi" w:hAnsiTheme="minorHAnsi"/>
        <w:b w:val="0"/>
        <w:sz w:val="18"/>
      </w:rPr>
    </w:pPr>
    <w:r w:rsidRPr="0052089E">
      <w:rPr>
        <w:rFonts w:asciiTheme="minorHAnsi" w:hAnsiTheme="minorHAnsi"/>
        <w:b w:val="0"/>
        <w:sz w:val="18"/>
      </w:rPr>
      <w:t xml:space="preserve">Classificazione del documento: Consip </w:t>
    </w:r>
    <w:r w:rsidR="004201B1">
      <w:rPr>
        <w:rFonts w:asciiTheme="minorHAnsi" w:hAnsiTheme="minorHAnsi"/>
        <w:b w:val="0"/>
        <w:sz w:val="18"/>
      </w:rPr>
      <w:t>Public</w:t>
    </w:r>
  </w:p>
  <w:p w14:paraId="5FA0B830" w14:textId="2BD9FD45" w:rsidR="005E4632" w:rsidRPr="0052089E" w:rsidRDefault="005E4632" w:rsidP="00702FAB">
    <w:pPr>
      <w:pStyle w:val="Pidipagina"/>
      <w:pBdr>
        <w:top w:val="single" w:sz="4" w:space="1" w:color="auto"/>
      </w:pBdr>
      <w:rPr>
        <w:rFonts w:asciiTheme="minorHAnsi" w:hAnsiTheme="minorHAnsi"/>
        <w:b w:val="0"/>
        <w:sz w:val="18"/>
      </w:rPr>
    </w:pPr>
    <w:r>
      <w:rPr>
        <w:rFonts w:asciiTheme="minorHAnsi" w:hAnsiTheme="minorHAnsi"/>
        <w:b w:val="0"/>
        <w:noProof/>
        <w:sz w:val="18"/>
      </w:rPr>
      <mc:AlternateContent>
        <mc:Choice Requires="wps">
          <w:drawing>
            <wp:anchor distT="0" distB="0" distL="114300" distR="114300" simplePos="0" relativeHeight="251655680" behindDoc="0" locked="0" layoutInCell="1" allowOverlap="1" wp14:anchorId="5475A7FB" wp14:editId="40BA2E9C">
              <wp:simplePos x="0" y="0"/>
              <wp:positionH relativeFrom="column">
                <wp:posOffset>5301615</wp:posOffset>
              </wp:positionH>
              <wp:positionV relativeFrom="paragraph">
                <wp:posOffset>203200</wp:posOffset>
              </wp:positionV>
              <wp:extent cx="980440" cy="360045"/>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1DB269" w14:textId="0B00C1EA" w:rsidR="005E4632" w:rsidRPr="0052089E" w:rsidRDefault="005E4632" w:rsidP="00C724E6">
                          <w:pPr>
                            <w:rPr>
                              <w:rFonts w:asciiTheme="minorHAnsi" w:hAnsiTheme="minorHAnsi"/>
                              <w:b/>
                              <w:bCs/>
                              <w:sz w:val="16"/>
                              <w:szCs w:val="16"/>
                            </w:rPr>
                          </w:pPr>
                          <w:r w:rsidRPr="0052089E">
                            <w:rPr>
                              <w:rFonts w:asciiTheme="minorHAnsi" w:hAnsiTheme="minorHAnsi"/>
                              <w:b/>
                              <w:bCs/>
                              <w:sz w:val="16"/>
                              <w:szCs w:val="16"/>
                            </w:rPr>
                            <w:fldChar w:fldCharType="begin"/>
                          </w:r>
                          <w:r w:rsidRPr="0052089E">
                            <w:rPr>
                              <w:rFonts w:asciiTheme="minorHAnsi" w:hAnsiTheme="minorHAnsi"/>
                              <w:b/>
                              <w:bCs/>
                              <w:sz w:val="16"/>
                              <w:szCs w:val="16"/>
                            </w:rPr>
                            <w:instrText xml:space="preserve"> PAGE </w:instrText>
                          </w:r>
                          <w:r w:rsidRPr="0052089E">
                            <w:rPr>
                              <w:rFonts w:asciiTheme="minorHAnsi" w:hAnsiTheme="minorHAnsi"/>
                              <w:b/>
                              <w:bCs/>
                              <w:sz w:val="16"/>
                              <w:szCs w:val="16"/>
                            </w:rPr>
                            <w:fldChar w:fldCharType="separate"/>
                          </w:r>
                          <w:r w:rsidR="00B064CC">
                            <w:rPr>
                              <w:rFonts w:asciiTheme="minorHAnsi" w:hAnsiTheme="minorHAnsi"/>
                              <w:b/>
                              <w:bCs/>
                              <w:noProof/>
                              <w:sz w:val="16"/>
                              <w:szCs w:val="16"/>
                            </w:rPr>
                            <w:t>1</w:t>
                          </w:r>
                          <w:r w:rsidRPr="0052089E">
                            <w:rPr>
                              <w:rFonts w:asciiTheme="minorHAnsi" w:hAnsiTheme="minorHAnsi"/>
                              <w:b/>
                              <w:bCs/>
                              <w:sz w:val="16"/>
                              <w:szCs w:val="16"/>
                            </w:rPr>
                            <w:fldChar w:fldCharType="end"/>
                          </w:r>
                          <w:r w:rsidRPr="0052089E">
                            <w:rPr>
                              <w:rFonts w:asciiTheme="minorHAnsi" w:hAnsiTheme="minorHAnsi"/>
                              <w:b/>
                              <w:bCs/>
                              <w:sz w:val="16"/>
                              <w:szCs w:val="16"/>
                            </w:rPr>
                            <w:t xml:space="preserve"> di </w:t>
                          </w:r>
                          <w:r w:rsidRPr="0052089E">
                            <w:rPr>
                              <w:rFonts w:asciiTheme="minorHAnsi" w:hAnsiTheme="minorHAnsi"/>
                              <w:b/>
                              <w:bCs/>
                              <w:sz w:val="16"/>
                              <w:szCs w:val="16"/>
                            </w:rPr>
                            <w:fldChar w:fldCharType="begin"/>
                          </w:r>
                          <w:r w:rsidRPr="0052089E">
                            <w:rPr>
                              <w:rFonts w:asciiTheme="minorHAnsi" w:hAnsiTheme="minorHAnsi"/>
                              <w:b/>
                              <w:bCs/>
                              <w:sz w:val="16"/>
                              <w:szCs w:val="16"/>
                            </w:rPr>
                            <w:instrText xml:space="preserve"> NUMPAGES  </w:instrText>
                          </w:r>
                          <w:r w:rsidRPr="0052089E">
                            <w:rPr>
                              <w:rFonts w:asciiTheme="minorHAnsi" w:hAnsiTheme="minorHAnsi"/>
                              <w:b/>
                              <w:bCs/>
                              <w:sz w:val="16"/>
                              <w:szCs w:val="16"/>
                            </w:rPr>
                            <w:fldChar w:fldCharType="separate"/>
                          </w:r>
                          <w:r w:rsidR="00B064CC">
                            <w:rPr>
                              <w:rFonts w:asciiTheme="minorHAnsi" w:hAnsiTheme="minorHAnsi"/>
                              <w:b/>
                              <w:bCs/>
                              <w:noProof/>
                              <w:sz w:val="16"/>
                              <w:szCs w:val="16"/>
                            </w:rPr>
                            <w:t>21</w:t>
                          </w:r>
                          <w:r w:rsidRPr="0052089E">
                            <w:rPr>
                              <w:rFonts w:asciiTheme="minorHAnsi" w:hAnsiTheme="minorHAnsi"/>
                              <w:b/>
                              <w:bCs/>
                              <w:sz w:val="16"/>
                              <w:szCs w:val="16"/>
                            </w:rPr>
                            <w:fldChar w:fldCharType="end"/>
                          </w:r>
                        </w:p>
                        <w:p w14:paraId="315273C3" w14:textId="77777777" w:rsidR="005E4632" w:rsidRDefault="005E4632" w:rsidP="00C724E6"/>
                        <w:p w14:paraId="432FBF01" w14:textId="77777777" w:rsidR="005E4632" w:rsidRDefault="005E4632" w:rsidP="00C724E6"/>
                        <w:p w14:paraId="19BF67ED" w14:textId="77777777" w:rsidR="005E4632" w:rsidRDefault="005E4632" w:rsidP="00C724E6"/>
                        <w:p w14:paraId="5F02AB6A" w14:textId="77777777" w:rsidR="005E4632" w:rsidRDefault="005E4632" w:rsidP="00C724E6"/>
                        <w:p w14:paraId="0476E3D1" w14:textId="77777777" w:rsidR="005E4632" w:rsidRDefault="005E4632" w:rsidP="00C724E6"/>
                        <w:p w14:paraId="600E8863" w14:textId="77777777" w:rsidR="005E4632" w:rsidRDefault="005E4632" w:rsidP="00C724E6"/>
                        <w:p w14:paraId="28933866" w14:textId="77777777" w:rsidR="005E4632" w:rsidRDefault="005E4632" w:rsidP="00C724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5A7FB" id="_x0000_t202" coordsize="21600,21600" o:spt="202" path="m,l,21600r21600,l21600,xe">
              <v:stroke joinstyle="miter"/>
              <v:path gradientshapeok="t" o:connecttype="rect"/>
            </v:shapetype>
            <v:shape id="Text Box 1" o:spid="_x0000_s1027" type="#_x0000_t202" style="position:absolute;left:0;text-align:left;margin-left:417.45pt;margin-top:16pt;width:77.2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" stroked="f">
              <v:textbox>
                <w:txbxContent>
                  <w:p w14:paraId="7F1DB269" w14:textId="0B00C1EA" w:rsidR="005E4632" w:rsidRPr="0052089E" w:rsidRDefault="005E4632" w:rsidP="00C724E6">
                    <w:pPr>
                      <w:rPr>
                        <w:rFonts w:asciiTheme="minorHAnsi" w:hAnsiTheme="minorHAnsi"/>
                        <w:b/>
                        <w:bCs/>
                        <w:sz w:val="16"/>
                        <w:szCs w:val="16"/>
                      </w:rPr>
                    </w:pPr>
                    <w:r w:rsidRPr="0052089E">
                      <w:rPr>
                        <w:rFonts w:asciiTheme="minorHAnsi" w:hAnsiTheme="minorHAnsi"/>
                        <w:b/>
                        <w:bCs/>
                        <w:sz w:val="16"/>
                        <w:szCs w:val="16"/>
                      </w:rPr>
                      <w:fldChar w:fldCharType="begin"/>
                    </w:r>
                    <w:r w:rsidRPr="0052089E">
                      <w:rPr>
                        <w:rFonts w:asciiTheme="minorHAnsi" w:hAnsiTheme="minorHAnsi"/>
                        <w:b/>
                        <w:bCs/>
                        <w:sz w:val="16"/>
                        <w:szCs w:val="16"/>
                      </w:rPr>
                      <w:instrText xml:space="preserve"> PAGE </w:instrText>
                    </w:r>
                    <w:r w:rsidRPr="0052089E">
                      <w:rPr>
                        <w:rFonts w:asciiTheme="minorHAnsi" w:hAnsiTheme="minorHAnsi"/>
                        <w:b/>
                        <w:bCs/>
                        <w:sz w:val="16"/>
                        <w:szCs w:val="16"/>
                      </w:rPr>
                      <w:fldChar w:fldCharType="separate"/>
                    </w:r>
                    <w:r w:rsidR="00B064CC">
                      <w:rPr>
                        <w:rFonts w:asciiTheme="minorHAnsi" w:hAnsiTheme="minorHAnsi"/>
                        <w:b/>
                        <w:bCs/>
                        <w:noProof/>
                        <w:sz w:val="16"/>
                        <w:szCs w:val="16"/>
                      </w:rPr>
                      <w:t>1</w:t>
                    </w:r>
                    <w:r w:rsidRPr="0052089E">
                      <w:rPr>
                        <w:rFonts w:asciiTheme="minorHAnsi" w:hAnsiTheme="minorHAnsi"/>
                        <w:b/>
                        <w:bCs/>
                        <w:sz w:val="16"/>
                        <w:szCs w:val="16"/>
                      </w:rPr>
                      <w:fldChar w:fldCharType="end"/>
                    </w:r>
                    <w:r w:rsidRPr="0052089E">
                      <w:rPr>
                        <w:rFonts w:asciiTheme="minorHAnsi" w:hAnsiTheme="minorHAnsi"/>
                        <w:b/>
                        <w:bCs/>
                        <w:sz w:val="16"/>
                        <w:szCs w:val="16"/>
                      </w:rPr>
                      <w:t xml:space="preserve"> di </w:t>
                    </w:r>
                    <w:r w:rsidRPr="0052089E">
                      <w:rPr>
                        <w:rFonts w:asciiTheme="minorHAnsi" w:hAnsiTheme="minorHAnsi"/>
                        <w:b/>
                        <w:bCs/>
                        <w:sz w:val="16"/>
                        <w:szCs w:val="16"/>
                      </w:rPr>
                      <w:fldChar w:fldCharType="begin"/>
                    </w:r>
                    <w:r w:rsidRPr="0052089E">
                      <w:rPr>
                        <w:rFonts w:asciiTheme="minorHAnsi" w:hAnsiTheme="minorHAnsi"/>
                        <w:b/>
                        <w:bCs/>
                        <w:sz w:val="16"/>
                        <w:szCs w:val="16"/>
                      </w:rPr>
                      <w:instrText xml:space="preserve"> NUMPAGES  </w:instrText>
                    </w:r>
                    <w:r w:rsidRPr="0052089E">
                      <w:rPr>
                        <w:rFonts w:asciiTheme="minorHAnsi" w:hAnsiTheme="minorHAnsi"/>
                        <w:b/>
                        <w:bCs/>
                        <w:sz w:val="16"/>
                        <w:szCs w:val="16"/>
                      </w:rPr>
                      <w:fldChar w:fldCharType="separate"/>
                    </w:r>
                    <w:r w:rsidR="00B064CC">
                      <w:rPr>
                        <w:rFonts w:asciiTheme="minorHAnsi" w:hAnsiTheme="minorHAnsi"/>
                        <w:b/>
                        <w:bCs/>
                        <w:noProof/>
                        <w:sz w:val="16"/>
                        <w:szCs w:val="16"/>
                      </w:rPr>
                      <w:t>21</w:t>
                    </w:r>
                    <w:r w:rsidRPr="0052089E">
                      <w:rPr>
                        <w:rFonts w:asciiTheme="minorHAnsi" w:hAnsiTheme="minorHAnsi"/>
                        <w:b/>
                        <w:bCs/>
                        <w:sz w:val="16"/>
                        <w:szCs w:val="16"/>
                      </w:rPr>
                      <w:fldChar w:fldCharType="end"/>
                    </w:r>
                  </w:p>
                  <w:p w14:paraId="315273C3" w14:textId="77777777" w:rsidR="005E4632" w:rsidRDefault="005E4632" w:rsidP="00C724E6"/>
                  <w:p w14:paraId="432FBF01" w14:textId="77777777" w:rsidR="005E4632" w:rsidRDefault="005E4632" w:rsidP="00C724E6"/>
                  <w:p w14:paraId="19BF67ED" w14:textId="77777777" w:rsidR="005E4632" w:rsidRDefault="005E4632" w:rsidP="00C724E6"/>
                  <w:p w14:paraId="5F02AB6A" w14:textId="77777777" w:rsidR="005E4632" w:rsidRDefault="005E4632" w:rsidP="00C724E6"/>
                  <w:p w14:paraId="0476E3D1" w14:textId="77777777" w:rsidR="005E4632" w:rsidRDefault="005E4632" w:rsidP="00C724E6"/>
                  <w:p w14:paraId="600E8863" w14:textId="77777777" w:rsidR="005E4632" w:rsidRDefault="005E4632" w:rsidP="00C724E6"/>
                  <w:p w14:paraId="28933866" w14:textId="77777777" w:rsidR="005E4632" w:rsidRDefault="005E4632" w:rsidP="00C724E6"/>
                </w:txbxContent>
              </v:textbox>
            </v:shape>
          </w:pict>
        </mc:Fallback>
      </mc:AlternateContent>
    </w:r>
    <w:r>
      <w:rPr>
        <w:rFonts w:asciiTheme="minorHAnsi" w:hAnsiTheme="minorHAnsi"/>
        <w:b w:val="0"/>
        <w:noProof/>
        <w:sz w:val="18"/>
      </w:rPr>
      <w:t>AS SDAPA</w:t>
    </w:r>
    <w:r w:rsidRPr="0052089E">
      <w:rPr>
        <w:rFonts w:asciiTheme="minorHAnsi" w:hAnsiTheme="minorHAnsi"/>
        <w:b w:val="0"/>
        <w:noProof/>
        <w:sz w:val="18"/>
      </w:rPr>
      <w:t xml:space="preserve"> </w:t>
    </w:r>
    <w:r w:rsidRPr="006E41CA">
      <w:rPr>
        <w:rFonts w:asciiTheme="minorHAnsi" w:hAnsiTheme="minorHAnsi"/>
        <w:b w:val="0"/>
        <w:noProof/>
        <w:sz w:val="18"/>
      </w:rPr>
      <w:t xml:space="preserve">ai </w:t>
    </w:r>
    <w:r w:rsidRPr="00222060">
      <w:rPr>
        <w:rFonts w:asciiTheme="minorHAnsi" w:hAnsiTheme="minorHAnsi"/>
        <w:b w:val="0"/>
        <w:noProof/>
        <w:sz w:val="18"/>
      </w:rPr>
      <w:t xml:space="preserve">sensi dell’art. 55 del D.Lgs. n. 50/2016, </w:t>
    </w:r>
    <w:r w:rsidRPr="00053DD2">
      <w:rPr>
        <w:rFonts w:asciiTheme="minorHAnsi" w:hAnsiTheme="minorHAnsi"/>
        <w:b w:val="0"/>
        <w:noProof/>
        <w:sz w:val="18"/>
      </w:rPr>
      <w:t xml:space="preserve">per l’acquisizione </w:t>
    </w:r>
    <w:r w:rsidRPr="00BE05D7">
      <w:rPr>
        <w:rFonts w:asciiTheme="minorHAnsi" w:hAnsiTheme="minorHAnsi"/>
        <w:b w:val="0"/>
        <w:noProof/>
        <w:sz w:val="18"/>
      </w:rPr>
      <w:t>di Servizi cloud Microsoft AZURE e servizi professionali connessi per INAIL</w:t>
    </w:r>
    <w:r w:rsidRPr="00053DD2">
      <w:rPr>
        <w:rFonts w:asciiTheme="minorHAnsi" w:hAnsiTheme="minorHAnsi"/>
        <w:b w:val="0"/>
        <w:noProof/>
        <w:sz w:val="18"/>
      </w:rPr>
      <w:t xml:space="preserve"> – ID </w:t>
    </w:r>
    <w:r>
      <w:rPr>
        <w:rFonts w:asciiTheme="minorHAnsi" w:hAnsiTheme="minorHAnsi"/>
        <w:b w:val="0"/>
        <w:noProof/>
        <w:sz w:val="18"/>
      </w:rPr>
      <w:t>2645</w:t>
    </w:r>
    <w:r w:rsidRPr="0052089E">
      <w:rPr>
        <w:rFonts w:asciiTheme="minorHAnsi" w:hAnsiTheme="minorHAnsi"/>
        <w:b w:val="0"/>
        <w:noProof/>
        <w:sz w:val="18"/>
      </w:rPr>
      <w:t xml:space="preserve"> – Capitolato Tecnico</w:t>
    </w:r>
  </w:p>
  <w:p w14:paraId="33C6F6FC" w14:textId="77777777" w:rsidR="005E4632" w:rsidRPr="003202AC" w:rsidRDefault="005E4632" w:rsidP="003202AC">
    <w:pPr>
      <w:pStyle w:val="Pidipagina"/>
      <w:rPr>
        <w:b w:val="0"/>
        <w:sz w:val="18"/>
      </w:rPr>
    </w:pPr>
  </w:p>
  <w:p w14:paraId="72FDEA73" w14:textId="77777777" w:rsidR="005E4632" w:rsidRPr="003202AC" w:rsidRDefault="005E4632" w:rsidP="003202AC">
    <w:pPr>
      <w:pStyle w:val="Pidipagina"/>
      <w:rPr>
        <w:b w:val="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8582A" w14:textId="77777777" w:rsidR="00F93916" w:rsidRDefault="00F93916">
      <w:r>
        <w:separator/>
      </w:r>
    </w:p>
  </w:footnote>
  <w:footnote w:type="continuationSeparator" w:id="0">
    <w:p w14:paraId="7D1E0F68" w14:textId="77777777" w:rsidR="00F93916" w:rsidRDefault="00F93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022A" w14:textId="77777777" w:rsidR="00B064CC" w:rsidRDefault="00B064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B552" w14:textId="77777777" w:rsidR="005E4632" w:rsidRDefault="005E4632" w:rsidP="00A0651E">
    <w:pPr>
      <w:pStyle w:val="Intestazione"/>
      <w:spacing w:line="240" w:lineRule="auto"/>
      <w:ind w:left="-993"/>
      <w:jc w:val="left"/>
    </w:pPr>
    <w:r>
      <w:rPr>
        <w:noProof/>
      </w:rPr>
      <w:drawing>
        <wp:inline distT="0" distB="0" distL="0" distR="0" wp14:anchorId="6EC2AEB5" wp14:editId="3DB53E21">
          <wp:extent cx="1181100" cy="1085850"/>
          <wp:effectExtent l="0" t="0" r="0" b="0"/>
          <wp:docPr id="10" name="Picture 1"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1085850"/>
                  </a:xfrm>
                  <a:prstGeom prst="rect">
                    <a:avLst/>
                  </a:prstGeom>
                  <a:noFill/>
                </pic:spPr>
              </pic:pic>
            </a:graphicData>
          </a:graphic>
        </wp:inline>
      </w:drawing>
    </w:r>
  </w:p>
  <w:p w14:paraId="11B8BBB8" w14:textId="77777777" w:rsidR="005E4632" w:rsidRDefault="005E4632" w:rsidP="00A0651E">
    <w:pPr>
      <w:pStyle w:val="Intestazione"/>
      <w:spacing w:line="240" w:lineRule="auto"/>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AA4F7" w14:textId="77777777" w:rsidR="005E4632" w:rsidRDefault="005E4632">
    <w:pPr>
      <w:pStyle w:val="Intestazione"/>
    </w:pPr>
    <w:r>
      <w:rPr>
        <w:noProof/>
      </w:rPr>
      <w:drawing>
        <wp:anchor distT="0" distB="0" distL="114300" distR="114300" simplePos="0" relativeHeight="251659776" behindDoc="1" locked="0" layoutInCell="1" allowOverlap="1" wp14:anchorId="60491ACB" wp14:editId="6F95D794">
          <wp:simplePos x="0" y="0"/>
          <wp:positionH relativeFrom="column">
            <wp:posOffset>-1260475</wp:posOffset>
          </wp:positionH>
          <wp:positionV relativeFrom="paragraph">
            <wp:posOffset>-356870</wp:posOffset>
          </wp:positionV>
          <wp:extent cx="2301240" cy="1085215"/>
          <wp:effectExtent l="0" t="0" r="3810" b="635"/>
          <wp:wrapTight wrapText="bothSides">
            <wp:wrapPolygon edited="0">
              <wp:start x="0" y="0"/>
              <wp:lineTo x="0" y="21233"/>
              <wp:lineTo x="21457" y="21233"/>
              <wp:lineTo x="21457" y="0"/>
              <wp:lineTo x="0" y="0"/>
            </wp:wrapPolygon>
          </wp:wrapTight>
          <wp:docPr id="11" name="Immagine 1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pic:spPr>
              </pic:pic>
            </a:graphicData>
          </a:graphic>
        </wp:anchor>
      </w:drawing>
    </w:r>
    <w:r>
      <w:rPr>
        <w:noProof/>
      </w:rPr>
      <w:drawing>
        <wp:anchor distT="0" distB="0" distL="114300" distR="114300" simplePos="0" relativeHeight="251657728" behindDoc="1" locked="0" layoutInCell="1" allowOverlap="1" wp14:anchorId="627C2FF1" wp14:editId="51480F09">
          <wp:simplePos x="0" y="0"/>
          <wp:positionH relativeFrom="column">
            <wp:posOffset>-1241425</wp:posOffset>
          </wp:positionH>
          <wp:positionV relativeFrom="paragraph">
            <wp:posOffset>-360045</wp:posOffset>
          </wp:positionV>
          <wp:extent cx="1181100" cy="1085850"/>
          <wp:effectExtent l="0" t="0" r="0" b="0"/>
          <wp:wrapTight wrapText="bothSides">
            <wp:wrapPolygon edited="0">
              <wp:start x="0" y="0"/>
              <wp:lineTo x="0" y="21221"/>
              <wp:lineTo x="21252" y="21221"/>
              <wp:lineTo x="21252" y="0"/>
              <wp:lineTo x="0" y="0"/>
            </wp:wrapPolygon>
          </wp:wrapTight>
          <wp:docPr id="12"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onsip marchio blu1 x do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1085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A3A"/>
    <w:multiLevelType w:val="hybridMultilevel"/>
    <w:tmpl w:val="A0EE3540"/>
    <w:lvl w:ilvl="0" w:tplc="0410000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F4DA1"/>
    <w:multiLevelType w:val="hybridMultilevel"/>
    <w:tmpl w:val="B582B7A0"/>
    <w:lvl w:ilvl="0" w:tplc="25823E62">
      <w:start w:val="1"/>
      <w:numFmt w:val="decimal"/>
      <w:pStyle w:val="Numeroelenco"/>
      <w:lvlText w:val="%1."/>
      <w:lvlJc w:val="left"/>
      <w:pPr>
        <w:tabs>
          <w:tab w:val="num" w:pos="360"/>
        </w:tabs>
        <w:ind w:left="360" w:hanging="360"/>
      </w:pPr>
      <w:rPr>
        <w:rFonts w:hint="default"/>
        <w:i w:val="0"/>
        <w:iCs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cs="Wingdings" w:hint="default"/>
      </w:rPr>
    </w:lvl>
    <w:lvl w:ilvl="3" w:tplc="04100001" w:tentative="1">
      <w:start w:val="1"/>
      <w:numFmt w:val="bullet"/>
      <w:lvlText w:val=""/>
      <w:lvlJc w:val="left"/>
      <w:pPr>
        <w:tabs>
          <w:tab w:val="num" w:pos="3240"/>
        </w:tabs>
        <w:ind w:left="3240" w:hanging="360"/>
      </w:pPr>
      <w:rPr>
        <w:rFonts w:ascii="Symbol" w:hAnsi="Symbol" w:cs="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cs="Wingdings" w:hint="default"/>
      </w:rPr>
    </w:lvl>
    <w:lvl w:ilvl="6" w:tplc="04100001" w:tentative="1">
      <w:start w:val="1"/>
      <w:numFmt w:val="bullet"/>
      <w:lvlText w:val=""/>
      <w:lvlJc w:val="left"/>
      <w:pPr>
        <w:tabs>
          <w:tab w:val="num" w:pos="5400"/>
        </w:tabs>
        <w:ind w:left="5400" w:hanging="360"/>
      </w:pPr>
      <w:rPr>
        <w:rFonts w:ascii="Symbol" w:hAnsi="Symbol" w:cs="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2F47913"/>
    <w:multiLevelType w:val="hybridMultilevel"/>
    <w:tmpl w:val="5516B19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F52FC1"/>
    <w:multiLevelType w:val="hybridMultilevel"/>
    <w:tmpl w:val="7FAA2CC2"/>
    <w:lvl w:ilvl="0" w:tplc="9D60F560">
      <w:start w:val="1"/>
      <w:numFmt w:val="bullet"/>
      <w:lvlText w:val="•"/>
      <w:lvlJc w:val="left"/>
      <w:pPr>
        <w:tabs>
          <w:tab w:val="num" w:pos="720"/>
        </w:tabs>
        <w:ind w:left="720" w:hanging="360"/>
      </w:pPr>
      <w:rPr>
        <w:rFonts w:ascii="Arial" w:hAnsi="Arial" w:hint="default"/>
      </w:rPr>
    </w:lvl>
    <w:lvl w:ilvl="1" w:tplc="F5F204A2" w:tentative="1">
      <w:start w:val="1"/>
      <w:numFmt w:val="bullet"/>
      <w:lvlText w:val="•"/>
      <w:lvlJc w:val="left"/>
      <w:pPr>
        <w:tabs>
          <w:tab w:val="num" w:pos="1440"/>
        </w:tabs>
        <w:ind w:left="1440" w:hanging="360"/>
      </w:pPr>
      <w:rPr>
        <w:rFonts w:ascii="Arial" w:hAnsi="Arial" w:hint="default"/>
      </w:rPr>
    </w:lvl>
    <w:lvl w:ilvl="2" w:tplc="3BC42C66" w:tentative="1">
      <w:start w:val="1"/>
      <w:numFmt w:val="bullet"/>
      <w:lvlText w:val="•"/>
      <w:lvlJc w:val="left"/>
      <w:pPr>
        <w:tabs>
          <w:tab w:val="num" w:pos="2160"/>
        </w:tabs>
        <w:ind w:left="2160" w:hanging="360"/>
      </w:pPr>
      <w:rPr>
        <w:rFonts w:ascii="Arial" w:hAnsi="Arial" w:hint="default"/>
      </w:rPr>
    </w:lvl>
    <w:lvl w:ilvl="3" w:tplc="CDFCCB5C" w:tentative="1">
      <w:start w:val="1"/>
      <w:numFmt w:val="bullet"/>
      <w:lvlText w:val="•"/>
      <w:lvlJc w:val="left"/>
      <w:pPr>
        <w:tabs>
          <w:tab w:val="num" w:pos="2880"/>
        </w:tabs>
        <w:ind w:left="2880" w:hanging="360"/>
      </w:pPr>
      <w:rPr>
        <w:rFonts w:ascii="Arial" w:hAnsi="Arial" w:hint="default"/>
      </w:rPr>
    </w:lvl>
    <w:lvl w:ilvl="4" w:tplc="30D23A62" w:tentative="1">
      <w:start w:val="1"/>
      <w:numFmt w:val="bullet"/>
      <w:lvlText w:val="•"/>
      <w:lvlJc w:val="left"/>
      <w:pPr>
        <w:tabs>
          <w:tab w:val="num" w:pos="3600"/>
        </w:tabs>
        <w:ind w:left="3600" w:hanging="360"/>
      </w:pPr>
      <w:rPr>
        <w:rFonts w:ascii="Arial" w:hAnsi="Arial" w:hint="default"/>
      </w:rPr>
    </w:lvl>
    <w:lvl w:ilvl="5" w:tplc="0E7629BC" w:tentative="1">
      <w:start w:val="1"/>
      <w:numFmt w:val="bullet"/>
      <w:lvlText w:val="•"/>
      <w:lvlJc w:val="left"/>
      <w:pPr>
        <w:tabs>
          <w:tab w:val="num" w:pos="4320"/>
        </w:tabs>
        <w:ind w:left="4320" w:hanging="360"/>
      </w:pPr>
      <w:rPr>
        <w:rFonts w:ascii="Arial" w:hAnsi="Arial" w:hint="default"/>
      </w:rPr>
    </w:lvl>
    <w:lvl w:ilvl="6" w:tplc="9CA87988" w:tentative="1">
      <w:start w:val="1"/>
      <w:numFmt w:val="bullet"/>
      <w:lvlText w:val="•"/>
      <w:lvlJc w:val="left"/>
      <w:pPr>
        <w:tabs>
          <w:tab w:val="num" w:pos="5040"/>
        </w:tabs>
        <w:ind w:left="5040" w:hanging="360"/>
      </w:pPr>
      <w:rPr>
        <w:rFonts w:ascii="Arial" w:hAnsi="Arial" w:hint="default"/>
      </w:rPr>
    </w:lvl>
    <w:lvl w:ilvl="7" w:tplc="B7445A4E" w:tentative="1">
      <w:start w:val="1"/>
      <w:numFmt w:val="bullet"/>
      <w:lvlText w:val="•"/>
      <w:lvlJc w:val="left"/>
      <w:pPr>
        <w:tabs>
          <w:tab w:val="num" w:pos="5760"/>
        </w:tabs>
        <w:ind w:left="5760" w:hanging="360"/>
      </w:pPr>
      <w:rPr>
        <w:rFonts w:ascii="Arial" w:hAnsi="Arial" w:hint="default"/>
      </w:rPr>
    </w:lvl>
    <w:lvl w:ilvl="8" w:tplc="B77C9F5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D87614"/>
    <w:multiLevelType w:val="hybridMultilevel"/>
    <w:tmpl w:val="3D3A5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8319F0"/>
    <w:multiLevelType w:val="multilevel"/>
    <w:tmpl w:val="D040BAC0"/>
    <w:lvl w:ilvl="0">
      <w:start w:val="1"/>
      <w:numFmt w:val="decimal"/>
      <w:pStyle w:val="Titolo1"/>
      <w:lvlText w:val="%1."/>
      <w:lvlJc w:val="left"/>
      <w:pPr>
        <w:tabs>
          <w:tab w:val="num" w:pos="352"/>
        </w:tabs>
        <w:ind w:left="352" w:hanging="360"/>
      </w:pPr>
      <w:rPr>
        <w:rFonts w:hint="default"/>
      </w:rPr>
    </w:lvl>
    <w:lvl w:ilvl="1">
      <w:start w:val="1"/>
      <w:numFmt w:val="decimal"/>
      <w:pStyle w:val="Titolo2"/>
      <w:lvlText w:val="%1.%2."/>
      <w:lvlJc w:val="left"/>
      <w:pPr>
        <w:tabs>
          <w:tab w:val="num" w:pos="432"/>
        </w:tabs>
        <w:ind w:left="432" w:hanging="432"/>
      </w:pPr>
      <w:rPr>
        <w:rFonts w:hint="default"/>
      </w:rPr>
    </w:lvl>
    <w:lvl w:ilvl="2">
      <w:start w:val="1"/>
      <w:numFmt w:val="decimal"/>
      <w:pStyle w:val="Titolo3"/>
      <w:lvlText w:val="%1.%2.%3."/>
      <w:lvlJc w:val="left"/>
      <w:pPr>
        <w:tabs>
          <w:tab w:val="num" w:pos="504"/>
        </w:tabs>
        <w:ind w:left="504" w:hanging="504"/>
      </w:pPr>
      <w:rPr>
        <w:rFonts w:hint="default"/>
      </w:rPr>
    </w:lvl>
    <w:lvl w:ilvl="3">
      <w:start w:val="1"/>
      <w:numFmt w:val="decimal"/>
      <w:pStyle w:val="Titolo4"/>
      <w:lvlText w:val="%1.%2.%3.%4."/>
      <w:lvlJc w:val="left"/>
      <w:pPr>
        <w:tabs>
          <w:tab w:val="num" w:pos="1720"/>
        </w:tabs>
        <w:ind w:left="1720" w:hanging="648"/>
      </w:pPr>
      <w:rPr>
        <w:b/>
        <w:bCs/>
        <w:i w:val="0"/>
        <w:iCs w:val="0"/>
        <w:caps w:val="0"/>
        <w:smallCaps w:val="0"/>
        <w:strike w:val="0"/>
        <w:dstrike w:val="0"/>
        <w:vanish w:val="0"/>
        <w:color w:val="000000"/>
        <w:spacing w:val="0"/>
        <w:kern w:val="0"/>
        <w:position w:val="0"/>
        <w:u w:val="none"/>
        <w:effect w:val="none"/>
        <w:vertAlign w:val="baseline"/>
      </w:rPr>
    </w:lvl>
    <w:lvl w:ilvl="4">
      <w:start w:val="1"/>
      <w:numFmt w:val="decimal"/>
      <w:pStyle w:val="Titolo6"/>
      <w:lvlText w:val="%1.%2.%3.%4.%5."/>
      <w:lvlJc w:val="left"/>
      <w:pPr>
        <w:tabs>
          <w:tab w:val="num" w:pos="792"/>
        </w:tabs>
        <w:ind w:left="792"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6" w15:restartNumberingAfterBreak="0">
    <w:nsid w:val="11593686"/>
    <w:multiLevelType w:val="hybridMultilevel"/>
    <w:tmpl w:val="D7D46ACA"/>
    <w:lvl w:ilvl="0" w:tplc="04100003">
      <w:numFmt w:val="bullet"/>
      <w:lvlText w:val="-"/>
      <w:lvlJc w:val="left"/>
      <w:pPr>
        <w:ind w:left="720" w:hanging="360"/>
      </w:pPr>
      <w:rPr>
        <w:rFonts w:ascii="Times New Roman" w:eastAsia="Times New Roman" w:hAnsi="Times New Roman" w:hint="default"/>
      </w:rPr>
    </w:lvl>
    <w:lvl w:ilvl="1" w:tplc="BBAADF7A">
      <w:start w:val="1"/>
      <w:numFmt w:val="bullet"/>
      <w:lvlText w:val="–"/>
      <w:lvlJc w:val="left"/>
      <w:pPr>
        <w:ind w:left="1440" w:hanging="360"/>
      </w:pPr>
      <w:rPr>
        <w:rFonts w:ascii="Trebuchet MS" w:hAnsi="Trebuchet MS" w:cs="Trebuchet MS" w:hint="default"/>
      </w:rPr>
    </w:lvl>
    <w:lvl w:ilvl="2" w:tplc="0B865BE8" w:tentative="1">
      <w:start w:val="1"/>
      <w:numFmt w:val="bullet"/>
      <w:lvlText w:val=""/>
      <w:lvlJc w:val="left"/>
      <w:pPr>
        <w:ind w:left="2160" w:hanging="360"/>
      </w:pPr>
      <w:rPr>
        <w:rFonts w:ascii="Wingdings" w:hAnsi="Wingdings" w:hint="default"/>
      </w:rPr>
    </w:lvl>
    <w:lvl w:ilvl="3" w:tplc="3C145A9A" w:tentative="1">
      <w:start w:val="1"/>
      <w:numFmt w:val="bullet"/>
      <w:lvlText w:val=""/>
      <w:lvlJc w:val="left"/>
      <w:pPr>
        <w:ind w:left="2880" w:hanging="360"/>
      </w:pPr>
      <w:rPr>
        <w:rFonts w:ascii="Symbol" w:hAnsi="Symbol" w:hint="default"/>
      </w:rPr>
    </w:lvl>
    <w:lvl w:ilvl="4" w:tplc="5BB2363E" w:tentative="1">
      <w:start w:val="1"/>
      <w:numFmt w:val="bullet"/>
      <w:lvlText w:val="o"/>
      <w:lvlJc w:val="left"/>
      <w:pPr>
        <w:ind w:left="3600" w:hanging="360"/>
      </w:pPr>
      <w:rPr>
        <w:rFonts w:ascii="Courier New" w:hAnsi="Courier New" w:cs="Courier New" w:hint="default"/>
      </w:rPr>
    </w:lvl>
    <w:lvl w:ilvl="5" w:tplc="71FE9788" w:tentative="1">
      <w:start w:val="1"/>
      <w:numFmt w:val="bullet"/>
      <w:lvlText w:val=""/>
      <w:lvlJc w:val="left"/>
      <w:pPr>
        <w:ind w:left="4320" w:hanging="360"/>
      </w:pPr>
      <w:rPr>
        <w:rFonts w:ascii="Wingdings" w:hAnsi="Wingdings" w:hint="default"/>
      </w:rPr>
    </w:lvl>
    <w:lvl w:ilvl="6" w:tplc="C78CE4CC" w:tentative="1">
      <w:start w:val="1"/>
      <w:numFmt w:val="bullet"/>
      <w:lvlText w:val=""/>
      <w:lvlJc w:val="left"/>
      <w:pPr>
        <w:ind w:left="5040" w:hanging="360"/>
      </w:pPr>
      <w:rPr>
        <w:rFonts w:ascii="Symbol" w:hAnsi="Symbol" w:hint="default"/>
      </w:rPr>
    </w:lvl>
    <w:lvl w:ilvl="7" w:tplc="1C5C5978" w:tentative="1">
      <w:start w:val="1"/>
      <w:numFmt w:val="bullet"/>
      <w:lvlText w:val="o"/>
      <w:lvlJc w:val="left"/>
      <w:pPr>
        <w:ind w:left="5760" w:hanging="360"/>
      </w:pPr>
      <w:rPr>
        <w:rFonts w:ascii="Courier New" w:hAnsi="Courier New" w:cs="Courier New" w:hint="default"/>
      </w:rPr>
    </w:lvl>
    <w:lvl w:ilvl="8" w:tplc="BCACADDA" w:tentative="1">
      <w:start w:val="1"/>
      <w:numFmt w:val="bullet"/>
      <w:lvlText w:val=""/>
      <w:lvlJc w:val="left"/>
      <w:pPr>
        <w:ind w:left="6480" w:hanging="360"/>
      </w:pPr>
      <w:rPr>
        <w:rFonts w:ascii="Wingdings" w:hAnsi="Wingdings" w:hint="default"/>
      </w:rPr>
    </w:lvl>
  </w:abstractNum>
  <w:abstractNum w:abstractNumId="7"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hint="default"/>
      </w:rPr>
    </w:lvl>
  </w:abstractNum>
  <w:abstractNum w:abstractNumId="8" w15:restartNumberingAfterBreak="0">
    <w:nsid w:val="143E415F"/>
    <w:multiLevelType w:val="hybridMultilevel"/>
    <w:tmpl w:val="F20EAE8A"/>
    <w:lvl w:ilvl="0" w:tplc="7E0AD00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5440634"/>
    <w:multiLevelType w:val="multilevel"/>
    <w:tmpl w:val="43209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08490F"/>
    <w:multiLevelType w:val="hybridMultilevel"/>
    <w:tmpl w:val="F0B4E00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5844F9"/>
    <w:multiLevelType w:val="hybridMultilevel"/>
    <w:tmpl w:val="71682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BF7AA2"/>
    <w:multiLevelType w:val="singleLevel"/>
    <w:tmpl w:val="175A518E"/>
    <w:lvl w:ilvl="0">
      <w:start w:val="1"/>
      <w:numFmt w:val="bullet"/>
      <w:pStyle w:val="punto1lettera"/>
      <w:lvlText w:val=""/>
      <w:lvlJc w:val="left"/>
      <w:pPr>
        <w:tabs>
          <w:tab w:val="num" w:pos="360"/>
        </w:tabs>
        <w:ind w:left="360" w:hanging="360"/>
      </w:pPr>
      <w:rPr>
        <w:rFonts w:ascii="Wingdings" w:hAnsi="Wingdings" w:cs="Wingdings" w:hint="default"/>
        <w:sz w:val="20"/>
        <w:szCs w:val="20"/>
      </w:rPr>
    </w:lvl>
  </w:abstractNum>
  <w:abstractNum w:abstractNumId="13" w15:restartNumberingAfterBreak="0">
    <w:nsid w:val="21870107"/>
    <w:multiLevelType w:val="hybridMultilevel"/>
    <w:tmpl w:val="D8666D8A"/>
    <w:lvl w:ilvl="0" w:tplc="98EAC95E">
      <w:start w:val="1"/>
      <w:numFmt w:val="bullet"/>
      <w:pStyle w:val="Trattino"/>
      <w:lvlText w:val=""/>
      <w:lvlJc w:val="left"/>
      <w:pPr>
        <w:tabs>
          <w:tab w:val="num" w:pos="1267"/>
        </w:tabs>
        <w:ind w:left="1264" w:hanging="357"/>
      </w:pPr>
      <w:rPr>
        <w:rFonts w:ascii="Symbol" w:hAnsi="Symbol" w:cs="Symbol" w:hint="default"/>
        <w:color w:val="000000"/>
        <w:sz w:val="20"/>
        <w:szCs w:val="20"/>
      </w:rPr>
    </w:lvl>
    <w:lvl w:ilvl="1" w:tplc="04100003">
      <w:start w:val="1"/>
      <w:numFmt w:val="bullet"/>
      <w:lvlText w:val="o"/>
      <w:lvlJc w:val="left"/>
      <w:pPr>
        <w:tabs>
          <w:tab w:val="num" w:pos="1440"/>
        </w:tabs>
        <w:ind w:left="1440" w:hanging="360"/>
      </w:pPr>
      <w:rPr>
        <w:rFonts w:ascii="Courier New" w:hAnsi="Courier New" w:cs="Courier New" w:hint="default"/>
        <w:color w:val="000000"/>
        <w:sz w:val="20"/>
        <w:szCs w:val="20"/>
      </w:rPr>
    </w:lvl>
    <w:lvl w:ilvl="2" w:tplc="16BA1C4C">
      <w:start w:val="1"/>
      <w:numFmt w:val="bullet"/>
      <w:lvlText w:val=""/>
      <w:lvlJc w:val="left"/>
      <w:pPr>
        <w:tabs>
          <w:tab w:val="num" w:pos="2160"/>
        </w:tabs>
        <w:ind w:left="2160" w:hanging="360"/>
      </w:pPr>
      <w:rPr>
        <w:rFonts w:ascii="Symbol" w:hAnsi="Symbol" w:cs="Symbol" w:hint="default"/>
        <w:color w:val="000000"/>
        <w:sz w:val="20"/>
        <w:szCs w:val="20"/>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15:restartNumberingAfterBreak="0">
    <w:nsid w:val="228D2917"/>
    <w:multiLevelType w:val="hybridMultilevel"/>
    <w:tmpl w:val="3BC2D738"/>
    <w:lvl w:ilvl="0" w:tplc="191CB41A">
      <w:start w:val="1"/>
      <w:numFmt w:val="bullet"/>
      <w:lvlText w:val=""/>
      <w:lvlJc w:val="left"/>
      <w:pPr>
        <w:tabs>
          <w:tab w:val="num" w:pos="720"/>
        </w:tabs>
        <w:ind w:left="720" w:hanging="360"/>
      </w:pPr>
      <w:rPr>
        <w:rFonts w:ascii="Wingdings" w:hAnsi="Wingdings" w:hint="default"/>
      </w:rPr>
    </w:lvl>
    <w:lvl w:ilvl="1" w:tplc="FADC50DC" w:tentative="1">
      <w:start w:val="1"/>
      <w:numFmt w:val="bullet"/>
      <w:lvlText w:val=""/>
      <w:lvlJc w:val="left"/>
      <w:pPr>
        <w:tabs>
          <w:tab w:val="num" w:pos="1440"/>
        </w:tabs>
        <w:ind w:left="1440" w:hanging="360"/>
      </w:pPr>
      <w:rPr>
        <w:rFonts w:ascii="Wingdings" w:hAnsi="Wingdings" w:hint="default"/>
      </w:rPr>
    </w:lvl>
    <w:lvl w:ilvl="2" w:tplc="68EEE3F6" w:tentative="1">
      <w:start w:val="1"/>
      <w:numFmt w:val="bullet"/>
      <w:lvlText w:val=""/>
      <w:lvlJc w:val="left"/>
      <w:pPr>
        <w:tabs>
          <w:tab w:val="num" w:pos="2160"/>
        </w:tabs>
        <w:ind w:left="2160" w:hanging="360"/>
      </w:pPr>
      <w:rPr>
        <w:rFonts w:ascii="Wingdings" w:hAnsi="Wingdings" w:hint="default"/>
      </w:rPr>
    </w:lvl>
    <w:lvl w:ilvl="3" w:tplc="0602C16C" w:tentative="1">
      <w:start w:val="1"/>
      <w:numFmt w:val="bullet"/>
      <w:lvlText w:val=""/>
      <w:lvlJc w:val="left"/>
      <w:pPr>
        <w:tabs>
          <w:tab w:val="num" w:pos="2880"/>
        </w:tabs>
        <w:ind w:left="2880" w:hanging="360"/>
      </w:pPr>
      <w:rPr>
        <w:rFonts w:ascii="Wingdings" w:hAnsi="Wingdings" w:hint="default"/>
      </w:rPr>
    </w:lvl>
    <w:lvl w:ilvl="4" w:tplc="E80C9BD4" w:tentative="1">
      <w:start w:val="1"/>
      <w:numFmt w:val="bullet"/>
      <w:lvlText w:val=""/>
      <w:lvlJc w:val="left"/>
      <w:pPr>
        <w:tabs>
          <w:tab w:val="num" w:pos="3600"/>
        </w:tabs>
        <w:ind w:left="3600" w:hanging="360"/>
      </w:pPr>
      <w:rPr>
        <w:rFonts w:ascii="Wingdings" w:hAnsi="Wingdings" w:hint="default"/>
      </w:rPr>
    </w:lvl>
    <w:lvl w:ilvl="5" w:tplc="BE484A12" w:tentative="1">
      <w:start w:val="1"/>
      <w:numFmt w:val="bullet"/>
      <w:lvlText w:val=""/>
      <w:lvlJc w:val="left"/>
      <w:pPr>
        <w:tabs>
          <w:tab w:val="num" w:pos="4320"/>
        </w:tabs>
        <w:ind w:left="4320" w:hanging="360"/>
      </w:pPr>
      <w:rPr>
        <w:rFonts w:ascii="Wingdings" w:hAnsi="Wingdings" w:hint="default"/>
      </w:rPr>
    </w:lvl>
    <w:lvl w:ilvl="6" w:tplc="2B8856A4" w:tentative="1">
      <w:start w:val="1"/>
      <w:numFmt w:val="bullet"/>
      <w:lvlText w:val=""/>
      <w:lvlJc w:val="left"/>
      <w:pPr>
        <w:tabs>
          <w:tab w:val="num" w:pos="5040"/>
        </w:tabs>
        <w:ind w:left="5040" w:hanging="360"/>
      </w:pPr>
      <w:rPr>
        <w:rFonts w:ascii="Wingdings" w:hAnsi="Wingdings" w:hint="default"/>
      </w:rPr>
    </w:lvl>
    <w:lvl w:ilvl="7" w:tplc="4896FFA2" w:tentative="1">
      <w:start w:val="1"/>
      <w:numFmt w:val="bullet"/>
      <w:lvlText w:val=""/>
      <w:lvlJc w:val="left"/>
      <w:pPr>
        <w:tabs>
          <w:tab w:val="num" w:pos="5760"/>
        </w:tabs>
        <w:ind w:left="5760" w:hanging="360"/>
      </w:pPr>
      <w:rPr>
        <w:rFonts w:ascii="Wingdings" w:hAnsi="Wingdings" w:hint="default"/>
      </w:rPr>
    </w:lvl>
    <w:lvl w:ilvl="8" w:tplc="9FB8DDA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603834"/>
    <w:multiLevelType w:val="hybridMultilevel"/>
    <w:tmpl w:val="EB968D9E"/>
    <w:lvl w:ilvl="0" w:tplc="04100003">
      <w:start w:val="1"/>
      <w:numFmt w:val="bullet"/>
      <w:pStyle w:val="Puntino"/>
      <w:lvlText w:val="o"/>
      <w:lvlJc w:val="left"/>
      <w:pPr>
        <w:tabs>
          <w:tab w:val="num" w:pos="1068"/>
        </w:tabs>
        <w:ind w:left="1066" w:hanging="358"/>
      </w:pPr>
      <w:rPr>
        <w:rFonts w:ascii="Courier New" w:hAnsi="Courier New" w:cs="Courier New" w:hint="default"/>
        <w:sz w:val="16"/>
      </w:rPr>
    </w:lvl>
    <w:lvl w:ilvl="1" w:tplc="04100003" w:tentative="1">
      <w:start w:val="1"/>
      <w:numFmt w:val="bullet"/>
      <w:lvlText w:val="o"/>
      <w:lvlJc w:val="left"/>
      <w:pPr>
        <w:tabs>
          <w:tab w:val="num" w:pos="884"/>
        </w:tabs>
        <w:ind w:left="884" w:hanging="360"/>
      </w:pPr>
      <w:rPr>
        <w:rFonts w:ascii="Courier New" w:hAnsi="Courier New" w:hint="default"/>
      </w:rPr>
    </w:lvl>
    <w:lvl w:ilvl="2" w:tplc="04100005" w:tentative="1">
      <w:start w:val="1"/>
      <w:numFmt w:val="bullet"/>
      <w:lvlText w:val=""/>
      <w:lvlJc w:val="left"/>
      <w:pPr>
        <w:tabs>
          <w:tab w:val="num" w:pos="1604"/>
        </w:tabs>
        <w:ind w:left="1604" w:hanging="360"/>
      </w:pPr>
      <w:rPr>
        <w:rFonts w:ascii="Wingdings" w:hAnsi="Wingdings" w:hint="default"/>
      </w:rPr>
    </w:lvl>
    <w:lvl w:ilvl="3" w:tplc="04100001" w:tentative="1">
      <w:start w:val="1"/>
      <w:numFmt w:val="bullet"/>
      <w:lvlText w:val=""/>
      <w:lvlJc w:val="left"/>
      <w:pPr>
        <w:tabs>
          <w:tab w:val="num" w:pos="2324"/>
        </w:tabs>
        <w:ind w:left="2324" w:hanging="360"/>
      </w:pPr>
      <w:rPr>
        <w:rFonts w:ascii="Symbol" w:hAnsi="Symbol" w:hint="default"/>
      </w:rPr>
    </w:lvl>
    <w:lvl w:ilvl="4" w:tplc="04100003" w:tentative="1">
      <w:start w:val="1"/>
      <w:numFmt w:val="bullet"/>
      <w:lvlText w:val="o"/>
      <w:lvlJc w:val="left"/>
      <w:pPr>
        <w:tabs>
          <w:tab w:val="num" w:pos="3044"/>
        </w:tabs>
        <w:ind w:left="3044" w:hanging="360"/>
      </w:pPr>
      <w:rPr>
        <w:rFonts w:ascii="Courier New" w:hAnsi="Courier New" w:hint="default"/>
      </w:rPr>
    </w:lvl>
    <w:lvl w:ilvl="5" w:tplc="04100005" w:tentative="1">
      <w:start w:val="1"/>
      <w:numFmt w:val="bullet"/>
      <w:lvlText w:val=""/>
      <w:lvlJc w:val="left"/>
      <w:pPr>
        <w:tabs>
          <w:tab w:val="num" w:pos="3764"/>
        </w:tabs>
        <w:ind w:left="3764" w:hanging="360"/>
      </w:pPr>
      <w:rPr>
        <w:rFonts w:ascii="Wingdings" w:hAnsi="Wingdings" w:hint="default"/>
      </w:rPr>
    </w:lvl>
    <w:lvl w:ilvl="6" w:tplc="04100001" w:tentative="1">
      <w:start w:val="1"/>
      <w:numFmt w:val="bullet"/>
      <w:lvlText w:val=""/>
      <w:lvlJc w:val="left"/>
      <w:pPr>
        <w:tabs>
          <w:tab w:val="num" w:pos="4484"/>
        </w:tabs>
        <w:ind w:left="4484" w:hanging="360"/>
      </w:pPr>
      <w:rPr>
        <w:rFonts w:ascii="Symbol" w:hAnsi="Symbol" w:hint="default"/>
      </w:rPr>
    </w:lvl>
    <w:lvl w:ilvl="7" w:tplc="04100003" w:tentative="1">
      <w:start w:val="1"/>
      <w:numFmt w:val="bullet"/>
      <w:lvlText w:val="o"/>
      <w:lvlJc w:val="left"/>
      <w:pPr>
        <w:tabs>
          <w:tab w:val="num" w:pos="5204"/>
        </w:tabs>
        <w:ind w:left="5204" w:hanging="360"/>
      </w:pPr>
      <w:rPr>
        <w:rFonts w:ascii="Courier New" w:hAnsi="Courier New" w:hint="default"/>
      </w:rPr>
    </w:lvl>
    <w:lvl w:ilvl="8" w:tplc="04100005" w:tentative="1">
      <w:start w:val="1"/>
      <w:numFmt w:val="bullet"/>
      <w:lvlText w:val=""/>
      <w:lvlJc w:val="left"/>
      <w:pPr>
        <w:tabs>
          <w:tab w:val="num" w:pos="5924"/>
        </w:tabs>
        <w:ind w:left="5924" w:hanging="360"/>
      </w:pPr>
      <w:rPr>
        <w:rFonts w:ascii="Wingdings" w:hAnsi="Wingdings" w:hint="default"/>
      </w:rPr>
    </w:lvl>
  </w:abstractNum>
  <w:abstractNum w:abstractNumId="16" w15:restartNumberingAfterBreak="0">
    <w:nsid w:val="25130EB0"/>
    <w:multiLevelType w:val="hybridMultilevel"/>
    <w:tmpl w:val="6AEEC52A"/>
    <w:lvl w:ilvl="0" w:tplc="98EAC95E">
      <w:start w:val="1"/>
      <w:numFmt w:val="lowerLetter"/>
      <w:pStyle w:val="Paragrafolettere"/>
      <w:lvlText w:val="%1)"/>
      <w:lvlJc w:val="left"/>
      <w:pPr>
        <w:tabs>
          <w:tab w:val="num" w:pos="1624"/>
        </w:tabs>
        <w:ind w:left="1621" w:hanging="357"/>
      </w:pPr>
      <w:rPr>
        <w:rFonts w:hint="default"/>
      </w:rPr>
    </w:lvl>
    <w:lvl w:ilvl="1" w:tplc="04100003" w:tentative="1">
      <w:start w:val="1"/>
      <w:numFmt w:val="lowerLetter"/>
      <w:lvlText w:val="%2."/>
      <w:lvlJc w:val="left"/>
      <w:pPr>
        <w:tabs>
          <w:tab w:val="num" w:pos="1797"/>
        </w:tabs>
        <w:ind w:left="1797" w:hanging="360"/>
      </w:pPr>
    </w:lvl>
    <w:lvl w:ilvl="2" w:tplc="04100005" w:tentative="1">
      <w:start w:val="1"/>
      <w:numFmt w:val="lowerRoman"/>
      <w:lvlText w:val="%3."/>
      <w:lvlJc w:val="right"/>
      <w:pPr>
        <w:tabs>
          <w:tab w:val="num" w:pos="2517"/>
        </w:tabs>
        <w:ind w:left="2517" w:hanging="180"/>
      </w:pPr>
    </w:lvl>
    <w:lvl w:ilvl="3" w:tplc="04100001" w:tentative="1">
      <w:start w:val="1"/>
      <w:numFmt w:val="decimal"/>
      <w:lvlText w:val="%4."/>
      <w:lvlJc w:val="left"/>
      <w:pPr>
        <w:tabs>
          <w:tab w:val="num" w:pos="3237"/>
        </w:tabs>
        <w:ind w:left="3237" w:hanging="360"/>
      </w:pPr>
    </w:lvl>
    <w:lvl w:ilvl="4" w:tplc="04100003" w:tentative="1">
      <w:start w:val="1"/>
      <w:numFmt w:val="lowerLetter"/>
      <w:lvlText w:val="%5."/>
      <w:lvlJc w:val="left"/>
      <w:pPr>
        <w:tabs>
          <w:tab w:val="num" w:pos="3957"/>
        </w:tabs>
        <w:ind w:left="3957" w:hanging="360"/>
      </w:pPr>
    </w:lvl>
    <w:lvl w:ilvl="5" w:tplc="04100005" w:tentative="1">
      <w:start w:val="1"/>
      <w:numFmt w:val="lowerRoman"/>
      <w:lvlText w:val="%6."/>
      <w:lvlJc w:val="right"/>
      <w:pPr>
        <w:tabs>
          <w:tab w:val="num" w:pos="4677"/>
        </w:tabs>
        <w:ind w:left="4677" w:hanging="180"/>
      </w:pPr>
    </w:lvl>
    <w:lvl w:ilvl="6" w:tplc="04100001" w:tentative="1">
      <w:start w:val="1"/>
      <w:numFmt w:val="decimal"/>
      <w:lvlText w:val="%7."/>
      <w:lvlJc w:val="left"/>
      <w:pPr>
        <w:tabs>
          <w:tab w:val="num" w:pos="5397"/>
        </w:tabs>
        <w:ind w:left="5397" w:hanging="360"/>
      </w:pPr>
    </w:lvl>
    <w:lvl w:ilvl="7" w:tplc="04100003" w:tentative="1">
      <w:start w:val="1"/>
      <w:numFmt w:val="lowerLetter"/>
      <w:lvlText w:val="%8."/>
      <w:lvlJc w:val="left"/>
      <w:pPr>
        <w:tabs>
          <w:tab w:val="num" w:pos="6117"/>
        </w:tabs>
        <w:ind w:left="6117" w:hanging="360"/>
      </w:pPr>
    </w:lvl>
    <w:lvl w:ilvl="8" w:tplc="04100005" w:tentative="1">
      <w:start w:val="1"/>
      <w:numFmt w:val="lowerRoman"/>
      <w:lvlText w:val="%9."/>
      <w:lvlJc w:val="right"/>
      <w:pPr>
        <w:tabs>
          <w:tab w:val="num" w:pos="6837"/>
        </w:tabs>
        <w:ind w:left="6837" w:hanging="180"/>
      </w:pPr>
    </w:lvl>
  </w:abstractNum>
  <w:abstractNum w:abstractNumId="17" w15:restartNumberingAfterBreak="0">
    <w:nsid w:val="27243841"/>
    <w:multiLevelType w:val="hybridMultilevel"/>
    <w:tmpl w:val="9AAAECF0"/>
    <w:lvl w:ilvl="0" w:tplc="FFFFFFFF">
      <w:start w:val="1"/>
      <w:numFmt w:val="bullet"/>
      <w:lvlText w:val=""/>
      <w:lvlJc w:val="left"/>
      <w:pPr>
        <w:ind w:left="720" w:hanging="360"/>
      </w:pPr>
      <w:rPr>
        <w:rFonts w:ascii="Symbol" w:hAnsi="Symbol" w:hint="default"/>
      </w:rPr>
    </w:lvl>
    <w:lvl w:ilvl="1" w:tplc="EDCC5196">
      <w:start w:val="1"/>
      <w:numFmt w:val="bullet"/>
      <w:lvlText w:val="o"/>
      <w:lvlJc w:val="left"/>
      <w:pPr>
        <w:ind w:left="1440" w:hanging="360"/>
      </w:pPr>
      <w:rPr>
        <w:rFonts w:ascii="Courier New" w:hAnsi="Courier New" w:hint="default"/>
      </w:rPr>
    </w:lvl>
    <w:lvl w:ilvl="2" w:tplc="75328F78">
      <w:start w:val="1"/>
      <w:numFmt w:val="bullet"/>
      <w:lvlText w:val=""/>
      <w:lvlJc w:val="left"/>
      <w:pPr>
        <w:ind w:left="2160" w:hanging="360"/>
      </w:pPr>
      <w:rPr>
        <w:rFonts w:ascii="Wingdings" w:hAnsi="Wingdings" w:hint="default"/>
      </w:rPr>
    </w:lvl>
    <w:lvl w:ilvl="3" w:tplc="5E161008">
      <w:start w:val="1"/>
      <w:numFmt w:val="bullet"/>
      <w:lvlText w:val=""/>
      <w:lvlJc w:val="left"/>
      <w:pPr>
        <w:ind w:left="2880" w:hanging="360"/>
      </w:pPr>
      <w:rPr>
        <w:rFonts w:ascii="Symbol" w:hAnsi="Symbol" w:hint="default"/>
      </w:rPr>
    </w:lvl>
    <w:lvl w:ilvl="4" w:tplc="680ACD5E">
      <w:start w:val="1"/>
      <w:numFmt w:val="bullet"/>
      <w:lvlText w:val="o"/>
      <w:lvlJc w:val="left"/>
      <w:pPr>
        <w:ind w:left="3600" w:hanging="360"/>
      </w:pPr>
      <w:rPr>
        <w:rFonts w:ascii="Courier New" w:hAnsi="Courier New" w:hint="default"/>
      </w:rPr>
    </w:lvl>
    <w:lvl w:ilvl="5" w:tplc="3E6E6D1E">
      <w:start w:val="1"/>
      <w:numFmt w:val="bullet"/>
      <w:lvlText w:val=""/>
      <w:lvlJc w:val="left"/>
      <w:pPr>
        <w:ind w:left="4320" w:hanging="360"/>
      </w:pPr>
      <w:rPr>
        <w:rFonts w:ascii="Wingdings" w:hAnsi="Wingdings" w:hint="default"/>
      </w:rPr>
    </w:lvl>
    <w:lvl w:ilvl="6" w:tplc="74D0DC62">
      <w:start w:val="1"/>
      <w:numFmt w:val="bullet"/>
      <w:lvlText w:val=""/>
      <w:lvlJc w:val="left"/>
      <w:pPr>
        <w:ind w:left="5040" w:hanging="360"/>
      </w:pPr>
      <w:rPr>
        <w:rFonts w:ascii="Symbol" w:hAnsi="Symbol" w:hint="default"/>
      </w:rPr>
    </w:lvl>
    <w:lvl w:ilvl="7" w:tplc="519C2EEC">
      <w:start w:val="1"/>
      <w:numFmt w:val="bullet"/>
      <w:lvlText w:val="o"/>
      <w:lvlJc w:val="left"/>
      <w:pPr>
        <w:ind w:left="5760" w:hanging="360"/>
      </w:pPr>
      <w:rPr>
        <w:rFonts w:ascii="Courier New" w:hAnsi="Courier New" w:hint="default"/>
      </w:rPr>
    </w:lvl>
    <w:lvl w:ilvl="8" w:tplc="A1D60E92">
      <w:start w:val="1"/>
      <w:numFmt w:val="bullet"/>
      <w:lvlText w:val=""/>
      <w:lvlJc w:val="left"/>
      <w:pPr>
        <w:ind w:left="6480" w:hanging="360"/>
      </w:pPr>
      <w:rPr>
        <w:rFonts w:ascii="Wingdings" w:hAnsi="Wingdings" w:hint="default"/>
      </w:rPr>
    </w:lvl>
  </w:abstractNum>
  <w:abstractNum w:abstractNumId="18" w15:restartNumberingAfterBreak="0">
    <w:nsid w:val="27C90143"/>
    <w:multiLevelType w:val="multilevel"/>
    <w:tmpl w:val="30909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D91F8F"/>
    <w:multiLevelType w:val="hybridMultilevel"/>
    <w:tmpl w:val="DC44DB94"/>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20" w15:restartNumberingAfterBreak="0">
    <w:nsid w:val="328839DA"/>
    <w:multiLevelType w:val="hybridMultilevel"/>
    <w:tmpl w:val="C3A049DC"/>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336018F4"/>
    <w:multiLevelType w:val="hybridMultilevel"/>
    <w:tmpl w:val="D6DC5C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5066E38"/>
    <w:multiLevelType w:val="hybridMultilevel"/>
    <w:tmpl w:val="625282A8"/>
    <w:lvl w:ilvl="0" w:tplc="0409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cs="Symbol" w:hint="default"/>
      </w:rPr>
    </w:lvl>
  </w:abstractNum>
  <w:abstractNum w:abstractNumId="24" w15:restartNumberingAfterBreak="0">
    <w:nsid w:val="3A824B8A"/>
    <w:multiLevelType w:val="hybridMultilevel"/>
    <w:tmpl w:val="61F44DFC"/>
    <w:lvl w:ilvl="0" w:tplc="606A351C">
      <w:start w:val="1"/>
      <w:numFmt w:val="lowerLetter"/>
      <w:pStyle w:val="Numeroelenco3"/>
      <w:lvlText w:val="%1)"/>
      <w:lvlJc w:val="left"/>
      <w:pPr>
        <w:tabs>
          <w:tab w:val="num" w:pos="926"/>
        </w:tabs>
        <w:ind w:left="926" w:hanging="360"/>
      </w:pPr>
      <w:rPr>
        <w:rFonts w:hint="default"/>
        <w:i w:val="0"/>
        <w:iCs w:val="0"/>
        <w:color w:val="auto"/>
      </w:rPr>
    </w:lvl>
    <w:lvl w:ilvl="1" w:tplc="F41A31FC" w:tentative="1">
      <w:start w:val="1"/>
      <w:numFmt w:val="bullet"/>
      <w:lvlText w:val="o"/>
      <w:lvlJc w:val="left"/>
      <w:pPr>
        <w:tabs>
          <w:tab w:val="num" w:pos="1646"/>
        </w:tabs>
        <w:ind w:left="1646" w:hanging="360"/>
      </w:pPr>
      <w:rPr>
        <w:rFonts w:ascii="Courier New" w:hAnsi="Courier New" w:cs="Courier New" w:hint="default"/>
      </w:rPr>
    </w:lvl>
    <w:lvl w:ilvl="2" w:tplc="EE5E4A9E" w:tentative="1">
      <w:start w:val="1"/>
      <w:numFmt w:val="bullet"/>
      <w:lvlText w:val=""/>
      <w:lvlJc w:val="left"/>
      <w:pPr>
        <w:tabs>
          <w:tab w:val="num" w:pos="2366"/>
        </w:tabs>
        <w:ind w:left="2366" w:hanging="360"/>
      </w:pPr>
      <w:rPr>
        <w:rFonts w:ascii="Wingdings" w:hAnsi="Wingdings" w:cs="Wingdings" w:hint="default"/>
      </w:rPr>
    </w:lvl>
    <w:lvl w:ilvl="3" w:tplc="DF321060" w:tentative="1">
      <w:start w:val="1"/>
      <w:numFmt w:val="bullet"/>
      <w:lvlText w:val=""/>
      <w:lvlJc w:val="left"/>
      <w:pPr>
        <w:tabs>
          <w:tab w:val="num" w:pos="3086"/>
        </w:tabs>
        <w:ind w:left="3086" w:hanging="360"/>
      </w:pPr>
      <w:rPr>
        <w:rFonts w:ascii="Symbol" w:hAnsi="Symbol" w:cs="Symbol" w:hint="default"/>
      </w:rPr>
    </w:lvl>
    <w:lvl w:ilvl="4" w:tplc="80BA08DC" w:tentative="1">
      <w:start w:val="1"/>
      <w:numFmt w:val="bullet"/>
      <w:lvlText w:val="o"/>
      <w:lvlJc w:val="left"/>
      <w:pPr>
        <w:tabs>
          <w:tab w:val="num" w:pos="3806"/>
        </w:tabs>
        <w:ind w:left="3806" w:hanging="360"/>
      </w:pPr>
      <w:rPr>
        <w:rFonts w:ascii="Courier New" w:hAnsi="Courier New" w:cs="Courier New" w:hint="default"/>
      </w:rPr>
    </w:lvl>
    <w:lvl w:ilvl="5" w:tplc="626C216A" w:tentative="1">
      <w:start w:val="1"/>
      <w:numFmt w:val="bullet"/>
      <w:lvlText w:val=""/>
      <w:lvlJc w:val="left"/>
      <w:pPr>
        <w:tabs>
          <w:tab w:val="num" w:pos="4526"/>
        </w:tabs>
        <w:ind w:left="4526" w:hanging="360"/>
      </w:pPr>
      <w:rPr>
        <w:rFonts w:ascii="Wingdings" w:hAnsi="Wingdings" w:cs="Wingdings" w:hint="default"/>
      </w:rPr>
    </w:lvl>
    <w:lvl w:ilvl="6" w:tplc="691272CE" w:tentative="1">
      <w:start w:val="1"/>
      <w:numFmt w:val="bullet"/>
      <w:lvlText w:val=""/>
      <w:lvlJc w:val="left"/>
      <w:pPr>
        <w:tabs>
          <w:tab w:val="num" w:pos="5246"/>
        </w:tabs>
        <w:ind w:left="5246" w:hanging="360"/>
      </w:pPr>
      <w:rPr>
        <w:rFonts w:ascii="Symbol" w:hAnsi="Symbol" w:cs="Symbol" w:hint="default"/>
      </w:rPr>
    </w:lvl>
    <w:lvl w:ilvl="7" w:tplc="CDE2DDA4" w:tentative="1">
      <w:start w:val="1"/>
      <w:numFmt w:val="bullet"/>
      <w:lvlText w:val="o"/>
      <w:lvlJc w:val="left"/>
      <w:pPr>
        <w:tabs>
          <w:tab w:val="num" w:pos="5966"/>
        </w:tabs>
        <w:ind w:left="5966" w:hanging="360"/>
      </w:pPr>
      <w:rPr>
        <w:rFonts w:ascii="Courier New" w:hAnsi="Courier New" w:cs="Courier New" w:hint="default"/>
      </w:rPr>
    </w:lvl>
    <w:lvl w:ilvl="8" w:tplc="557869F6" w:tentative="1">
      <w:start w:val="1"/>
      <w:numFmt w:val="bullet"/>
      <w:lvlText w:val=""/>
      <w:lvlJc w:val="left"/>
      <w:pPr>
        <w:tabs>
          <w:tab w:val="num" w:pos="6686"/>
        </w:tabs>
        <w:ind w:left="6686" w:hanging="360"/>
      </w:pPr>
      <w:rPr>
        <w:rFonts w:ascii="Wingdings" w:hAnsi="Wingdings" w:cs="Wingdings" w:hint="default"/>
      </w:rPr>
    </w:lvl>
  </w:abstractNum>
  <w:abstractNum w:abstractNumId="25" w15:restartNumberingAfterBreak="0">
    <w:nsid w:val="3DB63203"/>
    <w:multiLevelType w:val="hybridMultilevel"/>
    <w:tmpl w:val="61906A98"/>
    <w:lvl w:ilvl="0" w:tplc="02C820D0">
      <w:numFmt w:val="bullet"/>
      <w:lvlText w:val="-"/>
      <w:lvlJc w:val="left"/>
      <w:pPr>
        <w:tabs>
          <w:tab w:val="num" w:pos="927"/>
        </w:tabs>
        <w:ind w:left="927" w:hanging="360"/>
      </w:pPr>
      <w:rPr>
        <w:rFonts w:ascii="Times New Roman" w:eastAsia="Times New Roman" w:hAnsi="Times New Roman" w:hint="default"/>
      </w:rPr>
    </w:lvl>
    <w:lvl w:ilvl="1" w:tplc="04100003">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6" w15:restartNumberingAfterBreak="0">
    <w:nsid w:val="40096CE1"/>
    <w:multiLevelType w:val="hybridMultilevel"/>
    <w:tmpl w:val="A2901282"/>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1663636"/>
    <w:multiLevelType w:val="hybridMultilevel"/>
    <w:tmpl w:val="97AADEAC"/>
    <w:lvl w:ilvl="0" w:tplc="04090001">
      <w:start w:val="1"/>
      <w:numFmt w:val="bullet"/>
      <w:lvlText w:val=""/>
      <w:lvlJc w:val="left"/>
      <w:pPr>
        <w:ind w:left="1440" w:hanging="360"/>
      </w:pPr>
      <w:rPr>
        <w:rFonts w:ascii="Symbol" w:hAnsi="Symbol" w:hint="default"/>
      </w:rPr>
    </w:lvl>
    <w:lvl w:ilvl="1" w:tplc="21503C62">
      <w:numFmt w:val="bullet"/>
      <w:lvlText w:val="•"/>
      <w:lvlJc w:val="left"/>
      <w:pPr>
        <w:ind w:left="2160" w:hanging="360"/>
      </w:pPr>
      <w:rPr>
        <w:rFonts w:ascii="Segoe UI" w:eastAsia="Times New Roman" w:hAnsi="Segoe UI" w:cs="Segoe UI"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43B8211D"/>
    <w:multiLevelType w:val="hybridMultilevel"/>
    <w:tmpl w:val="576AD424"/>
    <w:lvl w:ilvl="0" w:tplc="C1542D0C">
      <w:start w:val="1"/>
      <w:numFmt w:val="bullet"/>
      <w:pStyle w:val="ElencoBullet01Tondo"/>
      <w:lvlText w:val=""/>
      <w:lvlJc w:val="left"/>
      <w:pPr>
        <w:ind w:left="2148" w:hanging="360"/>
      </w:pPr>
      <w:rPr>
        <w:rFonts w:ascii="Symbol" w:hAnsi="Symbol" w:hint="default"/>
      </w:rPr>
    </w:lvl>
    <w:lvl w:ilvl="1" w:tplc="04100003">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29" w15:restartNumberingAfterBreak="0">
    <w:nsid w:val="45033D55"/>
    <w:multiLevelType w:val="hybridMultilevel"/>
    <w:tmpl w:val="7272DAE6"/>
    <w:lvl w:ilvl="0" w:tplc="3BF81DB8">
      <w:start w:val="1"/>
      <w:numFmt w:val="bullet"/>
      <w:lvlText w:val=""/>
      <w:lvlJc w:val="left"/>
      <w:pPr>
        <w:ind w:left="720" w:hanging="360"/>
      </w:pPr>
      <w:rPr>
        <w:rFonts w:ascii="Symbol" w:hAnsi="Symbol" w:hint="default"/>
      </w:rPr>
    </w:lvl>
    <w:lvl w:ilvl="1" w:tplc="9D96011E">
      <w:start w:val="1"/>
      <w:numFmt w:val="bullet"/>
      <w:lvlText w:val="o"/>
      <w:lvlJc w:val="left"/>
      <w:pPr>
        <w:ind w:left="1440" w:hanging="360"/>
      </w:pPr>
      <w:rPr>
        <w:rFonts w:ascii="Courier New" w:hAnsi="Courier New" w:hint="default"/>
      </w:rPr>
    </w:lvl>
    <w:lvl w:ilvl="2" w:tplc="3B98B46E">
      <w:start w:val="1"/>
      <w:numFmt w:val="bullet"/>
      <w:lvlText w:val=""/>
      <w:lvlJc w:val="left"/>
      <w:pPr>
        <w:ind w:left="2160" w:hanging="360"/>
      </w:pPr>
      <w:rPr>
        <w:rFonts w:ascii="Wingdings" w:hAnsi="Wingdings" w:hint="default"/>
      </w:rPr>
    </w:lvl>
    <w:lvl w:ilvl="3" w:tplc="6F8E2D58">
      <w:start w:val="1"/>
      <w:numFmt w:val="bullet"/>
      <w:lvlText w:val=""/>
      <w:lvlJc w:val="left"/>
      <w:pPr>
        <w:ind w:left="2880" w:hanging="360"/>
      </w:pPr>
      <w:rPr>
        <w:rFonts w:ascii="Symbol" w:hAnsi="Symbol" w:hint="default"/>
      </w:rPr>
    </w:lvl>
    <w:lvl w:ilvl="4" w:tplc="F3F6A6B0">
      <w:start w:val="1"/>
      <w:numFmt w:val="bullet"/>
      <w:lvlText w:val="o"/>
      <w:lvlJc w:val="left"/>
      <w:pPr>
        <w:ind w:left="3600" w:hanging="360"/>
      </w:pPr>
      <w:rPr>
        <w:rFonts w:ascii="Courier New" w:hAnsi="Courier New" w:hint="default"/>
      </w:rPr>
    </w:lvl>
    <w:lvl w:ilvl="5" w:tplc="29D8BB60">
      <w:start w:val="1"/>
      <w:numFmt w:val="bullet"/>
      <w:lvlText w:val=""/>
      <w:lvlJc w:val="left"/>
      <w:pPr>
        <w:ind w:left="4320" w:hanging="360"/>
      </w:pPr>
      <w:rPr>
        <w:rFonts w:ascii="Wingdings" w:hAnsi="Wingdings" w:hint="default"/>
      </w:rPr>
    </w:lvl>
    <w:lvl w:ilvl="6" w:tplc="CA48BD5E">
      <w:start w:val="1"/>
      <w:numFmt w:val="bullet"/>
      <w:lvlText w:val=""/>
      <w:lvlJc w:val="left"/>
      <w:pPr>
        <w:ind w:left="5040" w:hanging="360"/>
      </w:pPr>
      <w:rPr>
        <w:rFonts w:ascii="Symbol" w:hAnsi="Symbol" w:hint="default"/>
      </w:rPr>
    </w:lvl>
    <w:lvl w:ilvl="7" w:tplc="584A7AE0">
      <w:start w:val="1"/>
      <w:numFmt w:val="bullet"/>
      <w:lvlText w:val="o"/>
      <w:lvlJc w:val="left"/>
      <w:pPr>
        <w:ind w:left="5760" w:hanging="360"/>
      </w:pPr>
      <w:rPr>
        <w:rFonts w:ascii="Courier New" w:hAnsi="Courier New" w:hint="default"/>
      </w:rPr>
    </w:lvl>
    <w:lvl w:ilvl="8" w:tplc="62F6E0CA">
      <w:start w:val="1"/>
      <w:numFmt w:val="bullet"/>
      <w:lvlText w:val=""/>
      <w:lvlJc w:val="left"/>
      <w:pPr>
        <w:ind w:left="6480" w:hanging="360"/>
      </w:pPr>
      <w:rPr>
        <w:rFonts w:ascii="Wingdings" w:hAnsi="Wingdings" w:hint="default"/>
      </w:rPr>
    </w:lvl>
  </w:abstractNum>
  <w:abstractNum w:abstractNumId="30" w15:restartNumberingAfterBreak="0">
    <w:nsid w:val="48B34695"/>
    <w:multiLevelType w:val="hybridMultilevel"/>
    <w:tmpl w:val="FFC4AA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CD1C4C"/>
    <w:multiLevelType w:val="hybridMultilevel"/>
    <w:tmpl w:val="6766518E"/>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4D562FE5"/>
    <w:multiLevelType w:val="hybridMultilevel"/>
    <w:tmpl w:val="C2DE604E"/>
    <w:lvl w:ilvl="0" w:tplc="0410000F">
      <w:start w:val="1"/>
      <w:numFmt w:val="bullet"/>
      <w:pStyle w:val="PuntoElenco1Char"/>
      <w:lvlText w:val=""/>
      <w:lvlJc w:val="left"/>
      <w:pPr>
        <w:tabs>
          <w:tab w:val="num" w:pos="720"/>
        </w:tabs>
        <w:ind w:left="720" w:hanging="360"/>
      </w:pPr>
      <w:rPr>
        <w:rFonts w:ascii="Symbol" w:hAnsi="Symbol" w:hint="default"/>
      </w:rPr>
    </w:lvl>
    <w:lvl w:ilvl="1" w:tplc="04100003">
      <w:numFmt w:val="bullet"/>
      <w:lvlText w:val="-"/>
      <w:lvlJc w:val="left"/>
      <w:pPr>
        <w:tabs>
          <w:tab w:val="num" w:pos="1440"/>
        </w:tabs>
        <w:ind w:left="1440" w:hanging="360"/>
      </w:pPr>
      <w:rPr>
        <w:rFonts w:ascii="Times New Roman" w:eastAsia="Times New Roman" w:hAnsi="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86281B"/>
    <w:multiLevelType w:val="hybridMultilevel"/>
    <w:tmpl w:val="89A05E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8504955"/>
    <w:multiLevelType w:val="hybridMultilevel"/>
    <w:tmpl w:val="21A04BDA"/>
    <w:lvl w:ilvl="0" w:tplc="23B404CC">
      <w:start w:val="1"/>
      <w:numFmt w:val="bullet"/>
      <w:pStyle w:val="Puntoelenco"/>
      <w:lvlText w:val="-"/>
      <w:lvlJc w:val="left"/>
      <w:pPr>
        <w:tabs>
          <w:tab w:val="num" w:pos="720"/>
        </w:tabs>
        <w:ind w:left="720" w:hanging="360"/>
      </w:pPr>
      <w:rPr>
        <w:rFonts w:ascii="Courier New" w:hAnsi="Courier New" w:cs="Courier New" w:hint="default"/>
      </w:rPr>
    </w:lvl>
    <w:lvl w:ilvl="1" w:tplc="6EB695F6" w:tentative="1">
      <w:start w:val="1"/>
      <w:numFmt w:val="bullet"/>
      <w:lvlText w:val="o"/>
      <w:lvlJc w:val="left"/>
      <w:pPr>
        <w:tabs>
          <w:tab w:val="num" w:pos="1800"/>
        </w:tabs>
        <w:ind w:left="1800" w:hanging="360"/>
      </w:pPr>
      <w:rPr>
        <w:rFonts w:ascii="Courier New" w:hAnsi="Courier New" w:cs="Courier New" w:hint="default"/>
      </w:rPr>
    </w:lvl>
    <w:lvl w:ilvl="2" w:tplc="9272A4EA" w:tentative="1">
      <w:start w:val="1"/>
      <w:numFmt w:val="bullet"/>
      <w:lvlText w:val=""/>
      <w:lvlJc w:val="left"/>
      <w:pPr>
        <w:tabs>
          <w:tab w:val="num" w:pos="2520"/>
        </w:tabs>
        <w:ind w:left="2520" w:hanging="360"/>
      </w:pPr>
      <w:rPr>
        <w:rFonts w:ascii="Wingdings" w:hAnsi="Wingdings" w:cs="Wingdings" w:hint="default"/>
      </w:rPr>
    </w:lvl>
    <w:lvl w:ilvl="3" w:tplc="4AA87054" w:tentative="1">
      <w:start w:val="1"/>
      <w:numFmt w:val="bullet"/>
      <w:lvlText w:val=""/>
      <w:lvlJc w:val="left"/>
      <w:pPr>
        <w:tabs>
          <w:tab w:val="num" w:pos="3240"/>
        </w:tabs>
        <w:ind w:left="3240" w:hanging="360"/>
      </w:pPr>
      <w:rPr>
        <w:rFonts w:ascii="Symbol" w:hAnsi="Symbol" w:cs="Symbol" w:hint="default"/>
      </w:rPr>
    </w:lvl>
    <w:lvl w:ilvl="4" w:tplc="DCE4936E" w:tentative="1">
      <w:start w:val="1"/>
      <w:numFmt w:val="bullet"/>
      <w:lvlText w:val="o"/>
      <w:lvlJc w:val="left"/>
      <w:pPr>
        <w:tabs>
          <w:tab w:val="num" w:pos="3960"/>
        </w:tabs>
        <w:ind w:left="3960" w:hanging="360"/>
      </w:pPr>
      <w:rPr>
        <w:rFonts w:ascii="Courier New" w:hAnsi="Courier New" w:cs="Courier New" w:hint="default"/>
      </w:rPr>
    </w:lvl>
    <w:lvl w:ilvl="5" w:tplc="4FA62990" w:tentative="1">
      <w:start w:val="1"/>
      <w:numFmt w:val="bullet"/>
      <w:lvlText w:val=""/>
      <w:lvlJc w:val="left"/>
      <w:pPr>
        <w:tabs>
          <w:tab w:val="num" w:pos="4680"/>
        </w:tabs>
        <w:ind w:left="4680" w:hanging="360"/>
      </w:pPr>
      <w:rPr>
        <w:rFonts w:ascii="Wingdings" w:hAnsi="Wingdings" w:cs="Wingdings" w:hint="default"/>
      </w:rPr>
    </w:lvl>
    <w:lvl w:ilvl="6" w:tplc="E2D810CE" w:tentative="1">
      <w:start w:val="1"/>
      <w:numFmt w:val="bullet"/>
      <w:lvlText w:val=""/>
      <w:lvlJc w:val="left"/>
      <w:pPr>
        <w:tabs>
          <w:tab w:val="num" w:pos="5400"/>
        </w:tabs>
        <w:ind w:left="5400" w:hanging="360"/>
      </w:pPr>
      <w:rPr>
        <w:rFonts w:ascii="Symbol" w:hAnsi="Symbol" w:cs="Symbol" w:hint="default"/>
      </w:rPr>
    </w:lvl>
    <w:lvl w:ilvl="7" w:tplc="18C82C58" w:tentative="1">
      <w:start w:val="1"/>
      <w:numFmt w:val="bullet"/>
      <w:lvlText w:val="o"/>
      <w:lvlJc w:val="left"/>
      <w:pPr>
        <w:tabs>
          <w:tab w:val="num" w:pos="6120"/>
        </w:tabs>
        <w:ind w:left="6120" w:hanging="360"/>
      </w:pPr>
      <w:rPr>
        <w:rFonts w:ascii="Courier New" w:hAnsi="Courier New" w:cs="Courier New" w:hint="default"/>
      </w:rPr>
    </w:lvl>
    <w:lvl w:ilvl="8" w:tplc="7C58CE9E" w:tentative="1">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5F9D4E22"/>
    <w:multiLevelType w:val="hybridMultilevel"/>
    <w:tmpl w:val="76ACFF98"/>
    <w:lvl w:ilvl="0" w:tplc="04100001">
      <w:start w:val="1"/>
      <w:numFmt w:val="bullet"/>
      <w:lvlText w:val=""/>
      <w:lvlJc w:val="left"/>
      <w:pPr>
        <w:ind w:left="1428" w:hanging="360"/>
      </w:pPr>
      <w:rPr>
        <w:rFonts w:ascii="Symbol" w:hAnsi="Symbol" w:cs="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cs="Wingdings" w:hint="default"/>
      </w:rPr>
    </w:lvl>
    <w:lvl w:ilvl="3" w:tplc="04100001" w:tentative="1">
      <w:start w:val="1"/>
      <w:numFmt w:val="bullet"/>
      <w:lvlText w:val=""/>
      <w:lvlJc w:val="left"/>
      <w:pPr>
        <w:ind w:left="3588" w:hanging="360"/>
      </w:pPr>
      <w:rPr>
        <w:rFonts w:ascii="Symbol" w:hAnsi="Symbol" w:cs="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cs="Wingdings" w:hint="default"/>
      </w:rPr>
    </w:lvl>
    <w:lvl w:ilvl="6" w:tplc="04100001" w:tentative="1">
      <w:start w:val="1"/>
      <w:numFmt w:val="bullet"/>
      <w:lvlText w:val=""/>
      <w:lvlJc w:val="left"/>
      <w:pPr>
        <w:ind w:left="5748" w:hanging="360"/>
      </w:pPr>
      <w:rPr>
        <w:rFonts w:ascii="Symbol" w:hAnsi="Symbol" w:cs="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cs="Wingdings" w:hint="default"/>
      </w:rPr>
    </w:lvl>
  </w:abstractNum>
  <w:abstractNum w:abstractNumId="36" w15:restartNumberingAfterBreak="0">
    <w:nsid w:val="62371D83"/>
    <w:multiLevelType w:val="hybridMultilevel"/>
    <w:tmpl w:val="D9BC8F88"/>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63E9310B"/>
    <w:multiLevelType w:val="hybridMultilevel"/>
    <w:tmpl w:val="834808AA"/>
    <w:lvl w:ilvl="0" w:tplc="04100001">
      <w:start w:val="1"/>
      <w:numFmt w:val="bullet"/>
      <w:lvlText w:val=""/>
      <w:lvlJc w:val="left"/>
      <w:pPr>
        <w:ind w:left="648" w:hanging="360"/>
      </w:pPr>
      <w:rPr>
        <w:rFonts w:ascii="Symbol" w:hAnsi="Symbol" w:hint="default"/>
      </w:rPr>
    </w:lvl>
    <w:lvl w:ilvl="1" w:tplc="04100003">
      <w:start w:val="1"/>
      <w:numFmt w:val="bullet"/>
      <w:lvlText w:val="o"/>
      <w:lvlJc w:val="left"/>
      <w:pPr>
        <w:ind w:left="1368" w:hanging="360"/>
      </w:pPr>
      <w:rPr>
        <w:rFonts w:ascii="Courier New" w:hAnsi="Courier New" w:cs="Courier New" w:hint="default"/>
      </w:rPr>
    </w:lvl>
    <w:lvl w:ilvl="2" w:tplc="04100005">
      <w:start w:val="1"/>
      <w:numFmt w:val="bullet"/>
      <w:lvlText w:val=""/>
      <w:lvlJc w:val="left"/>
      <w:pPr>
        <w:ind w:left="2088" w:hanging="360"/>
      </w:pPr>
      <w:rPr>
        <w:rFonts w:ascii="Wingdings" w:hAnsi="Wingdings" w:hint="default"/>
      </w:rPr>
    </w:lvl>
    <w:lvl w:ilvl="3" w:tplc="04100001">
      <w:start w:val="1"/>
      <w:numFmt w:val="bullet"/>
      <w:lvlText w:val=""/>
      <w:lvlJc w:val="left"/>
      <w:pPr>
        <w:ind w:left="2808" w:hanging="360"/>
      </w:pPr>
      <w:rPr>
        <w:rFonts w:ascii="Symbol" w:hAnsi="Symbol" w:hint="default"/>
      </w:rPr>
    </w:lvl>
    <w:lvl w:ilvl="4" w:tplc="04100003">
      <w:start w:val="1"/>
      <w:numFmt w:val="bullet"/>
      <w:lvlText w:val="o"/>
      <w:lvlJc w:val="left"/>
      <w:pPr>
        <w:ind w:left="3528" w:hanging="360"/>
      </w:pPr>
      <w:rPr>
        <w:rFonts w:ascii="Courier New" w:hAnsi="Courier New" w:cs="Courier New" w:hint="default"/>
      </w:rPr>
    </w:lvl>
    <w:lvl w:ilvl="5" w:tplc="04100005">
      <w:start w:val="1"/>
      <w:numFmt w:val="bullet"/>
      <w:lvlText w:val=""/>
      <w:lvlJc w:val="left"/>
      <w:pPr>
        <w:ind w:left="4248" w:hanging="360"/>
      </w:pPr>
      <w:rPr>
        <w:rFonts w:ascii="Wingdings" w:hAnsi="Wingdings" w:hint="default"/>
      </w:rPr>
    </w:lvl>
    <w:lvl w:ilvl="6" w:tplc="04100001">
      <w:start w:val="1"/>
      <w:numFmt w:val="bullet"/>
      <w:lvlText w:val=""/>
      <w:lvlJc w:val="left"/>
      <w:pPr>
        <w:ind w:left="4968" w:hanging="360"/>
      </w:pPr>
      <w:rPr>
        <w:rFonts w:ascii="Symbol" w:hAnsi="Symbol" w:hint="default"/>
      </w:rPr>
    </w:lvl>
    <w:lvl w:ilvl="7" w:tplc="04100003">
      <w:start w:val="1"/>
      <w:numFmt w:val="bullet"/>
      <w:lvlText w:val="o"/>
      <w:lvlJc w:val="left"/>
      <w:pPr>
        <w:ind w:left="5688" w:hanging="360"/>
      </w:pPr>
      <w:rPr>
        <w:rFonts w:ascii="Courier New" w:hAnsi="Courier New" w:cs="Courier New" w:hint="default"/>
      </w:rPr>
    </w:lvl>
    <w:lvl w:ilvl="8" w:tplc="04100005">
      <w:start w:val="1"/>
      <w:numFmt w:val="bullet"/>
      <w:lvlText w:val=""/>
      <w:lvlJc w:val="left"/>
      <w:pPr>
        <w:ind w:left="6408" w:hanging="360"/>
      </w:pPr>
      <w:rPr>
        <w:rFonts w:ascii="Wingdings" w:hAnsi="Wingdings" w:hint="default"/>
      </w:rPr>
    </w:lvl>
  </w:abstractNum>
  <w:abstractNum w:abstractNumId="38" w15:restartNumberingAfterBreak="0">
    <w:nsid w:val="6A3B35B7"/>
    <w:multiLevelType w:val="hybridMultilevel"/>
    <w:tmpl w:val="F79A67A6"/>
    <w:lvl w:ilvl="0" w:tplc="CA5A51B4">
      <w:start w:val="1"/>
      <w:numFmt w:val="decimal"/>
      <w:pStyle w:val="Paragrafonumerato123"/>
      <w:lvlText w:val="%1."/>
      <w:lvlJc w:val="left"/>
      <w:pPr>
        <w:tabs>
          <w:tab w:val="num" w:pos="1267"/>
        </w:tabs>
        <w:ind w:left="1264" w:hanging="357"/>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9" w15:restartNumberingAfterBreak="0">
    <w:nsid w:val="6AE47E67"/>
    <w:multiLevelType w:val="singleLevel"/>
    <w:tmpl w:val="B67C4656"/>
    <w:lvl w:ilvl="0">
      <w:start w:val="1"/>
      <w:numFmt w:val="none"/>
      <w:pStyle w:val="QandAAnswer"/>
      <w:lvlText w:val="Risposta:"/>
      <w:lvlJc w:val="left"/>
      <w:pPr>
        <w:tabs>
          <w:tab w:val="num" w:pos="1224"/>
        </w:tabs>
        <w:ind w:left="1224" w:hanging="1224"/>
      </w:pPr>
      <w:rPr>
        <w:rFonts w:ascii="Century Gothic" w:hAnsi="Century Gothic" w:cs="Times New Roman" w:hint="default"/>
        <w:b w:val="0"/>
        <w:i w:val="0"/>
        <w:caps w:val="0"/>
        <w:strike w:val="0"/>
        <w:dstrike w:val="0"/>
        <w:vanish w:val="0"/>
        <w:color w:val="auto"/>
        <w:spacing w:val="0"/>
        <w:kern w:val="0"/>
        <w:position w:val="0"/>
        <w:sz w:val="22"/>
        <w:szCs w:val="22"/>
        <w:u w:val="none"/>
        <w:vertAlign w:val="baseline"/>
      </w:rPr>
    </w:lvl>
  </w:abstractNum>
  <w:abstractNum w:abstractNumId="40" w15:restartNumberingAfterBreak="0">
    <w:nsid w:val="6E447D2C"/>
    <w:multiLevelType w:val="hybridMultilevel"/>
    <w:tmpl w:val="BB624192"/>
    <w:lvl w:ilvl="0" w:tplc="04100017">
      <w:start w:val="1"/>
      <w:numFmt w:val="lowerLetter"/>
      <w:lvlText w:val="%1)"/>
      <w:lvlJc w:val="left"/>
      <w:pPr>
        <w:ind w:left="928" w:hanging="360"/>
      </w:pPr>
      <w:rPr>
        <w:rFonts w:hint="default"/>
        <w:b w:val="0"/>
        <w:i w:val="0"/>
        <w:caps w:val="0"/>
        <w:strike w:val="0"/>
        <w:dstrike w:val="0"/>
        <w:vanish w:val="0"/>
        <w:color w:val="000000"/>
        <w:sz w:val="20"/>
        <w:vertAlign w:val="baseline"/>
      </w:rPr>
    </w:lvl>
    <w:lvl w:ilvl="1" w:tplc="04100019" w:tentative="1">
      <w:start w:val="1"/>
      <w:numFmt w:val="bullet"/>
      <w:lvlText w:val="o"/>
      <w:lvlJc w:val="left"/>
      <w:pPr>
        <w:ind w:left="1648" w:hanging="360"/>
      </w:pPr>
      <w:rPr>
        <w:rFonts w:ascii="Courier New" w:hAnsi="Courier New" w:cs="Courier New" w:hint="default"/>
      </w:rPr>
    </w:lvl>
    <w:lvl w:ilvl="2" w:tplc="0410001B" w:tentative="1">
      <w:start w:val="1"/>
      <w:numFmt w:val="bullet"/>
      <w:lvlText w:val=""/>
      <w:lvlJc w:val="left"/>
      <w:pPr>
        <w:ind w:left="2368" w:hanging="360"/>
      </w:pPr>
      <w:rPr>
        <w:rFonts w:ascii="Wingdings" w:hAnsi="Wingdings" w:hint="default"/>
      </w:rPr>
    </w:lvl>
    <w:lvl w:ilvl="3" w:tplc="0410000F" w:tentative="1">
      <w:start w:val="1"/>
      <w:numFmt w:val="bullet"/>
      <w:lvlText w:val=""/>
      <w:lvlJc w:val="left"/>
      <w:pPr>
        <w:ind w:left="3088" w:hanging="360"/>
      </w:pPr>
      <w:rPr>
        <w:rFonts w:ascii="Symbol" w:hAnsi="Symbol" w:hint="default"/>
      </w:rPr>
    </w:lvl>
    <w:lvl w:ilvl="4" w:tplc="04100019" w:tentative="1">
      <w:start w:val="1"/>
      <w:numFmt w:val="bullet"/>
      <w:lvlText w:val="o"/>
      <w:lvlJc w:val="left"/>
      <w:pPr>
        <w:ind w:left="3808" w:hanging="360"/>
      </w:pPr>
      <w:rPr>
        <w:rFonts w:ascii="Courier New" w:hAnsi="Courier New" w:cs="Courier New" w:hint="default"/>
      </w:rPr>
    </w:lvl>
    <w:lvl w:ilvl="5" w:tplc="0410001B" w:tentative="1">
      <w:start w:val="1"/>
      <w:numFmt w:val="bullet"/>
      <w:lvlText w:val=""/>
      <w:lvlJc w:val="left"/>
      <w:pPr>
        <w:ind w:left="4528" w:hanging="360"/>
      </w:pPr>
      <w:rPr>
        <w:rFonts w:ascii="Wingdings" w:hAnsi="Wingdings" w:hint="default"/>
      </w:rPr>
    </w:lvl>
    <w:lvl w:ilvl="6" w:tplc="0410000F" w:tentative="1">
      <w:start w:val="1"/>
      <w:numFmt w:val="bullet"/>
      <w:lvlText w:val=""/>
      <w:lvlJc w:val="left"/>
      <w:pPr>
        <w:ind w:left="5248" w:hanging="360"/>
      </w:pPr>
      <w:rPr>
        <w:rFonts w:ascii="Symbol" w:hAnsi="Symbol" w:hint="default"/>
      </w:rPr>
    </w:lvl>
    <w:lvl w:ilvl="7" w:tplc="04100019" w:tentative="1">
      <w:start w:val="1"/>
      <w:numFmt w:val="bullet"/>
      <w:lvlText w:val="o"/>
      <w:lvlJc w:val="left"/>
      <w:pPr>
        <w:ind w:left="5968" w:hanging="360"/>
      </w:pPr>
      <w:rPr>
        <w:rFonts w:ascii="Courier New" w:hAnsi="Courier New" w:cs="Courier New" w:hint="default"/>
      </w:rPr>
    </w:lvl>
    <w:lvl w:ilvl="8" w:tplc="0410001B" w:tentative="1">
      <w:start w:val="1"/>
      <w:numFmt w:val="bullet"/>
      <w:lvlText w:val=""/>
      <w:lvlJc w:val="left"/>
      <w:pPr>
        <w:ind w:left="6688" w:hanging="360"/>
      </w:pPr>
      <w:rPr>
        <w:rFonts w:ascii="Wingdings" w:hAnsi="Wingdings" w:hint="default"/>
      </w:rPr>
    </w:lvl>
  </w:abstractNum>
  <w:abstractNum w:abstractNumId="41" w15:restartNumberingAfterBreak="0">
    <w:nsid w:val="7447091B"/>
    <w:multiLevelType w:val="hybridMultilevel"/>
    <w:tmpl w:val="0F1AA1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97304EA"/>
    <w:multiLevelType w:val="hybridMultilevel"/>
    <w:tmpl w:val="4A784838"/>
    <w:lvl w:ilvl="0" w:tplc="D1C4F7D6">
      <w:start w:val="1"/>
      <w:numFmt w:val="lowerLetter"/>
      <w:pStyle w:val="Numeroelenco2"/>
      <w:lvlText w:val="%1)"/>
      <w:lvlJc w:val="left"/>
      <w:pPr>
        <w:ind w:left="720" w:hanging="360"/>
      </w:pPr>
      <w:rPr>
        <w:rFonts w:hint="default"/>
        <w:b w:val="0"/>
        <w:i w:val="0"/>
      </w:rPr>
    </w:lvl>
    <w:lvl w:ilvl="1" w:tplc="02C820D0"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3" w15:restartNumberingAfterBreak="0">
    <w:nsid w:val="7DA60DDD"/>
    <w:multiLevelType w:val="multilevel"/>
    <w:tmpl w:val="067AB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4"/>
  </w:num>
  <w:num w:numId="2">
    <w:abstractNumId w:val="1"/>
  </w:num>
  <w:num w:numId="3">
    <w:abstractNumId w:val="24"/>
  </w:num>
  <w:num w:numId="4">
    <w:abstractNumId w:val="12"/>
  </w:num>
  <w:num w:numId="5">
    <w:abstractNumId w:val="23"/>
  </w:num>
  <w:num w:numId="6">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32"/>
  </w:num>
  <w:num w:numId="9">
    <w:abstractNumId w:val="5"/>
  </w:num>
  <w:num w:numId="10">
    <w:abstractNumId w:val="28"/>
  </w:num>
  <w:num w:numId="11">
    <w:abstractNumId w:val="15"/>
  </w:num>
  <w:num w:numId="12">
    <w:abstractNumId w:val="42"/>
  </w:num>
  <w:num w:numId="13">
    <w:abstractNumId w:val="7"/>
  </w:num>
  <w:num w:numId="14">
    <w:abstractNumId w:val="38"/>
  </w:num>
  <w:num w:numId="15">
    <w:abstractNumId w:val="41"/>
  </w:num>
  <w:num w:numId="16">
    <w:abstractNumId w:val="27"/>
  </w:num>
  <w:num w:numId="17">
    <w:abstractNumId w:val="16"/>
  </w:num>
  <w:num w:numId="18">
    <w:abstractNumId w:val="19"/>
  </w:num>
  <w:num w:numId="19">
    <w:abstractNumId w:val="20"/>
  </w:num>
  <w:num w:numId="20">
    <w:abstractNumId w:val="37"/>
  </w:num>
  <w:num w:numId="21">
    <w:abstractNumId w:val="18"/>
  </w:num>
  <w:num w:numId="22">
    <w:abstractNumId w:val="22"/>
  </w:num>
  <w:num w:numId="23">
    <w:abstractNumId w:val="3"/>
  </w:num>
  <w:num w:numId="24">
    <w:abstractNumId w:val="11"/>
  </w:num>
  <w:num w:numId="25">
    <w:abstractNumId w:val="29"/>
  </w:num>
  <w:num w:numId="26">
    <w:abstractNumId w:val="17"/>
  </w:num>
  <w:num w:numId="27">
    <w:abstractNumId w:val="26"/>
  </w:num>
  <w:num w:numId="28">
    <w:abstractNumId w:val="35"/>
  </w:num>
  <w:num w:numId="29">
    <w:abstractNumId w:val="31"/>
  </w:num>
  <w:num w:numId="30">
    <w:abstractNumId w:val="43"/>
  </w:num>
  <w:num w:numId="31">
    <w:abstractNumId w:val="9"/>
  </w:num>
  <w:num w:numId="32">
    <w:abstractNumId w:val="25"/>
  </w:num>
  <w:num w:numId="33">
    <w:abstractNumId w:val="4"/>
  </w:num>
  <w:num w:numId="34">
    <w:abstractNumId w:val="40"/>
  </w:num>
  <w:num w:numId="35">
    <w:abstractNumId w:val="0"/>
  </w:num>
  <w:num w:numId="36">
    <w:abstractNumId w:val="10"/>
  </w:num>
  <w:num w:numId="37">
    <w:abstractNumId w:val="6"/>
  </w:num>
  <w:num w:numId="38">
    <w:abstractNumId w:val="2"/>
  </w:num>
  <w:num w:numId="39">
    <w:abstractNumId w:val="14"/>
  </w:num>
  <w:num w:numId="40">
    <w:abstractNumId w:val="30"/>
  </w:num>
  <w:num w:numId="41">
    <w:abstractNumId w:val="8"/>
  </w:num>
  <w:num w:numId="42">
    <w:abstractNumId w:val="33"/>
  </w:num>
  <w:num w:numId="43">
    <w:abstractNumId w:val="36"/>
  </w:num>
  <w:num w:numId="44">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9"/>
  <w:hyphenationZone w:val="283"/>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51"/>
    <w:rsid w:val="0000058A"/>
    <w:rsid w:val="0000303C"/>
    <w:rsid w:val="000030EC"/>
    <w:rsid w:val="00003841"/>
    <w:rsid w:val="00004D31"/>
    <w:rsid w:val="0000506F"/>
    <w:rsid w:val="000058E6"/>
    <w:rsid w:val="0000594A"/>
    <w:rsid w:val="00006014"/>
    <w:rsid w:val="00006E69"/>
    <w:rsid w:val="00007547"/>
    <w:rsid w:val="000101EE"/>
    <w:rsid w:val="0001037F"/>
    <w:rsid w:val="000104C7"/>
    <w:rsid w:val="00010EFC"/>
    <w:rsid w:val="00011ECB"/>
    <w:rsid w:val="000120CD"/>
    <w:rsid w:val="0001256B"/>
    <w:rsid w:val="000125D4"/>
    <w:rsid w:val="000125F5"/>
    <w:rsid w:val="000128B8"/>
    <w:rsid w:val="00013C48"/>
    <w:rsid w:val="0001419F"/>
    <w:rsid w:val="00014D0C"/>
    <w:rsid w:val="00015112"/>
    <w:rsid w:val="0001575E"/>
    <w:rsid w:val="00015A95"/>
    <w:rsid w:val="00015D24"/>
    <w:rsid w:val="00015DA7"/>
    <w:rsid w:val="00017E1E"/>
    <w:rsid w:val="0002029D"/>
    <w:rsid w:val="00021945"/>
    <w:rsid w:val="0002226F"/>
    <w:rsid w:val="000224E1"/>
    <w:rsid w:val="00022832"/>
    <w:rsid w:val="00022BDD"/>
    <w:rsid w:val="00022C8F"/>
    <w:rsid w:val="00022E8C"/>
    <w:rsid w:val="000231CE"/>
    <w:rsid w:val="00023652"/>
    <w:rsid w:val="0002387E"/>
    <w:rsid w:val="00023CA2"/>
    <w:rsid w:val="000242D3"/>
    <w:rsid w:val="0002457F"/>
    <w:rsid w:val="00025554"/>
    <w:rsid w:val="00025A52"/>
    <w:rsid w:val="0002741D"/>
    <w:rsid w:val="00030503"/>
    <w:rsid w:val="000306B3"/>
    <w:rsid w:val="000309D5"/>
    <w:rsid w:val="00030F58"/>
    <w:rsid w:val="0003124D"/>
    <w:rsid w:val="00031410"/>
    <w:rsid w:val="00031988"/>
    <w:rsid w:val="00031DAA"/>
    <w:rsid w:val="00032393"/>
    <w:rsid w:val="00032D11"/>
    <w:rsid w:val="00032DD5"/>
    <w:rsid w:val="00033870"/>
    <w:rsid w:val="000353B8"/>
    <w:rsid w:val="00035ADA"/>
    <w:rsid w:val="00035B0A"/>
    <w:rsid w:val="00035CD1"/>
    <w:rsid w:val="000360B5"/>
    <w:rsid w:val="00036DE5"/>
    <w:rsid w:val="00036E8D"/>
    <w:rsid w:val="00040334"/>
    <w:rsid w:val="000403A5"/>
    <w:rsid w:val="00040449"/>
    <w:rsid w:val="00040D51"/>
    <w:rsid w:val="0004113E"/>
    <w:rsid w:val="0004200C"/>
    <w:rsid w:val="000427AC"/>
    <w:rsid w:val="000429D2"/>
    <w:rsid w:val="00042E31"/>
    <w:rsid w:val="0004302D"/>
    <w:rsid w:val="00043305"/>
    <w:rsid w:val="0004439C"/>
    <w:rsid w:val="0004462D"/>
    <w:rsid w:val="000452A1"/>
    <w:rsid w:val="000454C6"/>
    <w:rsid w:val="000454CF"/>
    <w:rsid w:val="000454D3"/>
    <w:rsid w:val="00045E14"/>
    <w:rsid w:val="00045F82"/>
    <w:rsid w:val="00046FCE"/>
    <w:rsid w:val="00047440"/>
    <w:rsid w:val="00047DC5"/>
    <w:rsid w:val="000505CC"/>
    <w:rsid w:val="00050A19"/>
    <w:rsid w:val="00050AD5"/>
    <w:rsid w:val="00051748"/>
    <w:rsid w:val="000517B9"/>
    <w:rsid w:val="00052088"/>
    <w:rsid w:val="00052F03"/>
    <w:rsid w:val="000539E0"/>
    <w:rsid w:val="00053DD2"/>
    <w:rsid w:val="0005406F"/>
    <w:rsid w:val="000540B9"/>
    <w:rsid w:val="00054248"/>
    <w:rsid w:val="000546BF"/>
    <w:rsid w:val="00054C61"/>
    <w:rsid w:val="00054D41"/>
    <w:rsid w:val="00054E7A"/>
    <w:rsid w:val="000550BE"/>
    <w:rsid w:val="000558B6"/>
    <w:rsid w:val="00055B59"/>
    <w:rsid w:val="0005648F"/>
    <w:rsid w:val="00056B23"/>
    <w:rsid w:val="000571AE"/>
    <w:rsid w:val="00057912"/>
    <w:rsid w:val="00057929"/>
    <w:rsid w:val="00060ABA"/>
    <w:rsid w:val="00060C40"/>
    <w:rsid w:val="00061038"/>
    <w:rsid w:val="000610A5"/>
    <w:rsid w:val="000625AB"/>
    <w:rsid w:val="00062671"/>
    <w:rsid w:val="00062F2F"/>
    <w:rsid w:val="000635EF"/>
    <w:rsid w:val="00063742"/>
    <w:rsid w:val="00064765"/>
    <w:rsid w:val="00065E37"/>
    <w:rsid w:val="000676BD"/>
    <w:rsid w:val="000677C6"/>
    <w:rsid w:val="000677F2"/>
    <w:rsid w:val="00067894"/>
    <w:rsid w:val="00067A5F"/>
    <w:rsid w:val="00070208"/>
    <w:rsid w:val="0007028D"/>
    <w:rsid w:val="00070419"/>
    <w:rsid w:val="00070434"/>
    <w:rsid w:val="00070BCF"/>
    <w:rsid w:val="000715DA"/>
    <w:rsid w:val="000732EC"/>
    <w:rsid w:val="0007369E"/>
    <w:rsid w:val="000737D4"/>
    <w:rsid w:val="00073C19"/>
    <w:rsid w:val="00073C25"/>
    <w:rsid w:val="00074426"/>
    <w:rsid w:val="00075787"/>
    <w:rsid w:val="00075FDA"/>
    <w:rsid w:val="0007644F"/>
    <w:rsid w:val="00076C12"/>
    <w:rsid w:val="000773D3"/>
    <w:rsid w:val="000778DA"/>
    <w:rsid w:val="000813B8"/>
    <w:rsid w:val="00081ABE"/>
    <w:rsid w:val="00081B64"/>
    <w:rsid w:val="00081B83"/>
    <w:rsid w:val="00081F28"/>
    <w:rsid w:val="000824A5"/>
    <w:rsid w:val="00082511"/>
    <w:rsid w:val="00082881"/>
    <w:rsid w:val="00082A1C"/>
    <w:rsid w:val="00082C36"/>
    <w:rsid w:val="000830AB"/>
    <w:rsid w:val="000830FB"/>
    <w:rsid w:val="0008327D"/>
    <w:rsid w:val="00083323"/>
    <w:rsid w:val="00083729"/>
    <w:rsid w:val="00084C1B"/>
    <w:rsid w:val="00085737"/>
    <w:rsid w:val="00086B10"/>
    <w:rsid w:val="00086D31"/>
    <w:rsid w:val="00086FD8"/>
    <w:rsid w:val="00087040"/>
    <w:rsid w:val="0008737E"/>
    <w:rsid w:val="0008742B"/>
    <w:rsid w:val="00087750"/>
    <w:rsid w:val="000879E6"/>
    <w:rsid w:val="00087C11"/>
    <w:rsid w:val="000902F0"/>
    <w:rsid w:val="000904C4"/>
    <w:rsid w:val="000904D7"/>
    <w:rsid w:val="00090780"/>
    <w:rsid w:val="0009165F"/>
    <w:rsid w:val="00092390"/>
    <w:rsid w:val="00092508"/>
    <w:rsid w:val="000928B1"/>
    <w:rsid w:val="00092D3F"/>
    <w:rsid w:val="000936B4"/>
    <w:rsid w:val="00093E9B"/>
    <w:rsid w:val="00094A6E"/>
    <w:rsid w:val="00094B07"/>
    <w:rsid w:val="00094B48"/>
    <w:rsid w:val="0009504D"/>
    <w:rsid w:val="0009515A"/>
    <w:rsid w:val="00095AA4"/>
    <w:rsid w:val="0009632D"/>
    <w:rsid w:val="000966B6"/>
    <w:rsid w:val="0009699E"/>
    <w:rsid w:val="00096F61"/>
    <w:rsid w:val="000977C0"/>
    <w:rsid w:val="00097ACB"/>
    <w:rsid w:val="000A166B"/>
    <w:rsid w:val="000A199A"/>
    <w:rsid w:val="000A1CBF"/>
    <w:rsid w:val="000A1DFB"/>
    <w:rsid w:val="000A3B09"/>
    <w:rsid w:val="000A3C38"/>
    <w:rsid w:val="000A41B0"/>
    <w:rsid w:val="000A41BD"/>
    <w:rsid w:val="000A429F"/>
    <w:rsid w:val="000A4E71"/>
    <w:rsid w:val="000A5377"/>
    <w:rsid w:val="000A568D"/>
    <w:rsid w:val="000A5C5C"/>
    <w:rsid w:val="000A659D"/>
    <w:rsid w:val="000A6AC3"/>
    <w:rsid w:val="000A7922"/>
    <w:rsid w:val="000B067B"/>
    <w:rsid w:val="000B0A4A"/>
    <w:rsid w:val="000B0A5F"/>
    <w:rsid w:val="000B0B65"/>
    <w:rsid w:val="000B0B85"/>
    <w:rsid w:val="000B0F5E"/>
    <w:rsid w:val="000B1C4B"/>
    <w:rsid w:val="000B2960"/>
    <w:rsid w:val="000B29EB"/>
    <w:rsid w:val="000B2C6C"/>
    <w:rsid w:val="000B3FA0"/>
    <w:rsid w:val="000B43FD"/>
    <w:rsid w:val="000B4B97"/>
    <w:rsid w:val="000B50D0"/>
    <w:rsid w:val="000B598D"/>
    <w:rsid w:val="000B5BB7"/>
    <w:rsid w:val="000B6C22"/>
    <w:rsid w:val="000B7334"/>
    <w:rsid w:val="000B743E"/>
    <w:rsid w:val="000B7C1E"/>
    <w:rsid w:val="000B7EDE"/>
    <w:rsid w:val="000C03AA"/>
    <w:rsid w:val="000C067E"/>
    <w:rsid w:val="000C08D9"/>
    <w:rsid w:val="000C09EB"/>
    <w:rsid w:val="000C0E52"/>
    <w:rsid w:val="000C1037"/>
    <w:rsid w:val="000C10A2"/>
    <w:rsid w:val="000C1350"/>
    <w:rsid w:val="000C1547"/>
    <w:rsid w:val="000C1823"/>
    <w:rsid w:val="000C1BA8"/>
    <w:rsid w:val="000C1D8A"/>
    <w:rsid w:val="000C1DBD"/>
    <w:rsid w:val="000C1EF2"/>
    <w:rsid w:val="000C1F38"/>
    <w:rsid w:val="000C1FCF"/>
    <w:rsid w:val="000C20FC"/>
    <w:rsid w:val="000C2E3F"/>
    <w:rsid w:val="000C39FB"/>
    <w:rsid w:val="000C4FC7"/>
    <w:rsid w:val="000C5112"/>
    <w:rsid w:val="000C52BF"/>
    <w:rsid w:val="000C56C4"/>
    <w:rsid w:val="000C5E35"/>
    <w:rsid w:val="000C6ABC"/>
    <w:rsid w:val="000C6DCE"/>
    <w:rsid w:val="000C72AB"/>
    <w:rsid w:val="000C7428"/>
    <w:rsid w:val="000C7562"/>
    <w:rsid w:val="000C78CA"/>
    <w:rsid w:val="000C7933"/>
    <w:rsid w:val="000C7A44"/>
    <w:rsid w:val="000D02AA"/>
    <w:rsid w:val="000D16A3"/>
    <w:rsid w:val="000D17E5"/>
    <w:rsid w:val="000D19A6"/>
    <w:rsid w:val="000D1ADE"/>
    <w:rsid w:val="000D23D0"/>
    <w:rsid w:val="000D2D26"/>
    <w:rsid w:val="000D339C"/>
    <w:rsid w:val="000D3D5D"/>
    <w:rsid w:val="000D3EEF"/>
    <w:rsid w:val="000D403B"/>
    <w:rsid w:val="000D5395"/>
    <w:rsid w:val="000D5B2E"/>
    <w:rsid w:val="000D5F0D"/>
    <w:rsid w:val="000D5FDE"/>
    <w:rsid w:val="000D6385"/>
    <w:rsid w:val="000D6937"/>
    <w:rsid w:val="000D7BE4"/>
    <w:rsid w:val="000E012E"/>
    <w:rsid w:val="000E0469"/>
    <w:rsid w:val="000E0C79"/>
    <w:rsid w:val="000E11DD"/>
    <w:rsid w:val="000E1726"/>
    <w:rsid w:val="000E1A1E"/>
    <w:rsid w:val="000E1C7D"/>
    <w:rsid w:val="000E1CEF"/>
    <w:rsid w:val="000E288A"/>
    <w:rsid w:val="000E289A"/>
    <w:rsid w:val="000E2E51"/>
    <w:rsid w:val="000E37FE"/>
    <w:rsid w:val="000E3A77"/>
    <w:rsid w:val="000E3B29"/>
    <w:rsid w:val="000E45B4"/>
    <w:rsid w:val="000E4FF8"/>
    <w:rsid w:val="000E6D7D"/>
    <w:rsid w:val="000E6F76"/>
    <w:rsid w:val="000E755C"/>
    <w:rsid w:val="000E7BEB"/>
    <w:rsid w:val="000F0182"/>
    <w:rsid w:val="000F0C3C"/>
    <w:rsid w:val="000F0EA9"/>
    <w:rsid w:val="000F15E6"/>
    <w:rsid w:val="000F166D"/>
    <w:rsid w:val="000F2C38"/>
    <w:rsid w:val="000F3166"/>
    <w:rsid w:val="000F3FF3"/>
    <w:rsid w:val="000F4057"/>
    <w:rsid w:val="000F421E"/>
    <w:rsid w:val="000F4E81"/>
    <w:rsid w:val="000F521C"/>
    <w:rsid w:val="000F5267"/>
    <w:rsid w:val="000F5E32"/>
    <w:rsid w:val="000F5FE9"/>
    <w:rsid w:val="000F61AE"/>
    <w:rsid w:val="000F6C83"/>
    <w:rsid w:val="000F6F19"/>
    <w:rsid w:val="000F71FC"/>
    <w:rsid w:val="000F7204"/>
    <w:rsid w:val="000F77AC"/>
    <w:rsid w:val="000F7A22"/>
    <w:rsid w:val="00100565"/>
    <w:rsid w:val="00100577"/>
    <w:rsid w:val="0010092D"/>
    <w:rsid w:val="00100A83"/>
    <w:rsid w:val="0010121C"/>
    <w:rsid w:val="0010166B"/>
    <w:rsid w:val="001020F6"/>
    <w:rsid w:val="0010436B"/>
    <w:rsid w:val="001043D1"/>
    <w:rsid w:val="00104997"/>
    <w:rsid w:val="00105137"/>
    <w:rsid w:val="00105388"/>
    <w:rsid w:val="00105430"/>
    <w:rsid w:val="00105DBE"/>
    <w:rsid w:val="0010653D"/>
    <w:rsid w:val="00106BA0"/>
    <w:rsid w:val="00106C1E"/>
    <w:rsid w:val="00107797"/>
    <w:rsid w:val="00107D40"/>
    <w:rsid w:val="0011179D"/>
    <w:rsid w:val="001117E1"/>
    <w:rsid w:val="0011206D"/>
    <w:rsid w:val="001126EB"/>
    <w:rsid w:val="00112BE8"/>
    <w:rsid w:val="00113DBA"/>
    <w:rsid w:val="00113F4C"/>
    <w:rsid w:val="00113F64"/>
    <w:rsid w:val="001141E9"/>
    <w:rsid w:val="00115201"/>
    <w:rsid w:val="00115338"/>
    <w:rsid w:val="00115709"/>
    <w:rsid w:val="00115819"/>
    <w:rsid w:val="001159FA"/>
    <w:rsid w:val="00115DDE"/>
    <w:rsid w:val="001165C9"/>
    <w:rsid w:val="001167E7"/>
    <w:rsid w:val="00116FCD"/>
    <w:rsid w:val="00117188"/>
    <w:rsid w:val="001174E7"/>
    <w:rsid w:val="00117808"/>
    <w:rsid w:val="00117C01"/>
    <w:rsid w:val="0012036D"/>
    <w:rsid w:val="00120BA0"/>
    <w:rsid w:val="0012139D"/>
    <w:rsid w:val="00121731"/>
    <w:rsid w:val="00122FB3"/>
    <w:rsid w:val="00123644"/>
    <w:rsid w:val="00123C1A"/>
    <w:rsid w:val="001241AA"/>
    <w:rsid w:val="00124321"/>
    <w:rsid w:val="001249BE"/>
    <w:rsid w:val="00124A27"/>
    <w:rsid w:val="00125F20"/>
    <w:rsid w:val="00126012"/>
    <w:rsid w:val="001265AF"/>
    <w:rsid w:val="00126872"/>
    <w:rsid w:val="001269F2"/>
    <w:rsid w:val="00126E52"/>
    <w:rsid w:val="00127019"/>
    <w:rsid w:val="00127A1F"/>
    <w:rsid w:val="00131338"/>
    <w:rsid w:val="001326FA"/>
    <w:rsid w:val="00132AA9"/>
    <w:rsid w:val="001333E5"/>
    <w:rsid w:val="001339D1"/>
    <w:rsid w:val="00133A80"/>
    <w:rsid w:val="001341ED"/>
    <w:rsid w:val="00134533"/>
    <w:rsid w:val="00134B2D"/>
    <w:rsid w:val="00134C4C"/>
    <w:rsid w:val="00134ED4"/>
    <w:rsid w:val="00136BD5"/>
    <w:rsid w:val="00136CE9"/>
    <w:rsid w:val="001376FD"/>
    <w:rsid w:val="001377CB"/>
    <w:rsid w:val="001402A6"/>
    <w:rsid w:val="001409A3"/>
    <w:rsid w:val="0014103C"/>
    <w:rsid w:val="0014136E"/>
    <w:rsid w:val="00141F0E"/>
    <w:rsid w:val="00142CC4"/>
    <w:rsid w:val="001430D4"/>
    <w:rsid w:val="00143CB0"/>
    <w:rsid w:val="0014411A"/>
    <w:rsid w:val="00144425"/>
    <w:rsid w:val="001444D0"/>
    <w:rsid w:val="00144B65"/>
    <w:rsid w:val="001452C7"/>
    <w:rsid w:val="00145C09"/>
    <w:rsid w:val="00146208"/>
    <w:rsid w:val="00147031"/>
    <w:rsid w:val="0014707D"/>
    <w:rsid w:val="00147662"/>
    <w:rsid w:val="001476C7"/>
    <w:rsid w:val="00147B1A"/>
    <w:rsid w:val="00147D61"/>
    <w:rsid w:val="001501B8"/>
    <w:rsid w:val="00150A69"/>
    <w:rsid w:val="00151162"/>
    <w:rsid w:val="00151923"/>
    <w:rsid w:val="00152099"/>
    <w:rsid w:val="00152F21"/>
    <w:rsid w:val="00153474"/>
    <w:rsid w:val="00153C66"/>
    <w:rsid w:val="00153D6E"/>
    <w:rsid w:val="00153E16"/>
    <w:rsid w:val="001543A3"/>
    <w:rsid w:val="001546CD"/>
    <w:rsid w:val="00155306"/>
    <w:rsid w:val="00155404"/>
    <w:rsid w:val="00155679"/>
    <w:rsid w:val="00156B73"/>
    <w:rsid w:val="00156B85"/>
    <w:rsid w:val="00156D23"/>
    <w:rsid w:val="00156DF1"/>
    <w:rsid w:val="0015789F"/>
    <w:rsid w:val="00157D15"/>
    <w:rsid w:val="00157D9C"/>
    <w:rsid w:val="00160070"/>
    <w:rsid w:val="001602B7"/>
    <w:rsid w:val="00160339"/>
    <w:rsid w:val="001603ED"/>
    <w:rsid w:val="001606E0"/>
    <w:rsid w:val="0016088C"/>
    <w:rsid w:val="00160915"/>
    <w:rsid w:val="001609FD"/>
    <w:rsid w:val="00161F86"/>
    <w:rsid w:val="0016214F"/>
    <w:rsid w:val="00162898"/>
    <w:rsid w:val="00162B0B"/>
    <w:rsid w:val="00162C29"/>
    <w:rsid w:val="00163631"/>
    <w:rsid w:val="00164402"/>
    <w:rsid w:val="00164931"/>
    <w:rsid w:val="00164AFA"/>
    <w:rsid w:val="00164D06"/>
    <w:rsid w:val="00165183"/>
    <w:rsid w:val="0016524B"/>
    <w:rsid w:val="001654B3"/>
    <w:rsid w:val="00165B3F"/>
    <w:rsid w:val="00165CAA"/>
    <w:rsid w:val="00165CDE"/>
    <w:rsid w:val="00165FB0"/>
    <w:rsid w:val="00166B99"/>
    <w:rsid w:val="00167839"/>
    <w:rsid w:val="001703BD"/>
    <w:rsid w:val="00170905"/>
    <w:rsid w:val="00171C86"/>
    <w:rsid w:val="00171FF1"/>
    <w:rsid w:val="00172615"/>
    <w:rsid w:val="00172C11"/>
    <w:rsid w:val="0017371E"/>
    <w:rsid w:val="001737DF"/>
    <w:rsid w:val="00173DB7"/>
    <w:rsid w:val="0017488E"/>
    <w:rsid w:val="00174B70"/>
    <w:rsid w:val="00174CA8"/>
    <w:rsid w:val="00174E68"/>
    <w:rsid w:val="00174FA4"/>
    <w:rsid w:val="001759C8"/>
    <w:rsid w:val="00176785"/>
    <w:rsid w:val="001770DB"/>
    <w:rsid w:val="00177186"/>
    <w:rsid w:val="0017778D"/>
    <w:rsid w:val="001800B4"/>
    <w:rsid w:val="001808EB"/>
    <w:rsid w:val="00180E22"/>
    <w:rsid w:val="001816C7"/>
    <w:rsid w:val="00181A56"/>
    <w:rsid w:val="00181BBA"/>
    <w:rsid w:val="00182618"/>
    <w:rsid w:val="00182BAE"/>
    <w:rsid w:val="001830C1"/>
    <w:rsid w:val="001831B3"/>
    <w:rsid w:val="001831D2"/>
    <w:rsid w:val="0018329F"/>
    <w:rsid w:val="00183651"/>
    <w:rsid w:val="00183895"/>
    <w:rsid w:val="00184133"/>
    <w:rsid w:val="001841A3"/>
    <w:rsid w:val="00185C26"/>
    <w:rsid w:val="00185C8E"/>
    <w:rsid w:val="001865A1"/>
    <w:rsid w:val="00186932"/>
    <w:rsid w:val="0018710A"/>
    <w:rsid w:val="0018721A"/>
    <w:rsid w:val="001902D3"/>
    <w:rsid w:val="001905B7"/>
    <w:rsid w:val="001916C9"/>
    <w:rsid w:val="00191916"/>
    <w:rsid w:val="00192704"/>
    <w:rsid w:val="001929D0"/>
    <w:rsid w:val="00193132"/>
    <w:rsid w:val="001931FC"/>
    <w:rsid w:val="0019403E"/>
    <w:rsid w:val="00194233"/>
    <w:rsid w:val="00194243"/>
    <w:rsid w:val="001943A4"/>
    <w:rsid w:val="001946FE"/>
    <w:rsid w:val="001952D8"/>
    <w:rsid w:val="001954CD"/>
    <w:rsid w:val="001956C4"/>
    <w:rsid w:val="00195B5E"/>
    <w:rsid w:val="00195C04"/>
    <w:rsid w:val="00195F93"/>
    <w:rsid w:val="00196FCA"/>
    <w:rsid w:val="00197808"/>
    <w:rsid w:val="00197A73"/>
    <w:rsid w:val="00197AA7"/>
    <w:rsid w:val="001A0A0F"/>
    <w:rsid w:val="001A0A29"/>
    <w:rsid w:val="001A14EB"/>
    <w:rsid w:val="001A1C62"/>
    <w:rsid w:val="001A1D05"/>
    <w:rsid w:val="001A277B"/>
    <w:rsid w:val="001A2C2A"/>
    <w:rsid w:val="001A2E47"/>
    <w:rsid w:val="001A383E"/>
    <w:rsid w:val="001A398E"/>
    <w:rsid w:val="001A4223"/>
    <w:rsid w:val="001A5910"/>
    <w:rsid w:val="001A5989"/>
    <w:rsid w:val="001A6AE8"/>
    <w:rsid w:val="001A795C"/>
    <w:rsid w:val="001A79D8"/>
    <w:rsid w:val="001A7BAC"/>
    <w:rsid w:val="001B0A1A"/>
    <w:rsid w:val="001B19FD"/>
    <w:rsid w:val="001B259C"/>
    <w:rsid w:val="001B2609"/>
    <w:rsid w:val="001B2633"/>
    <w:rsid w:val="001B2C7C"/>
    <w:rsid w:val="001B3804"/>
    <w:rsid w:val="001B380D"/>
    <w:rsid w:val="001B3E1E"/>
    <w:rsid w:val="001B436F"/>
    <w:rsid w:val="001B4C25"/>
    <w:rsid w:val="001B4F96"/>
    <w:rsid w:val="001B5197"/>
    <w:rsid w:val="001B591E"/>
    <w:rsid w:val="001B59AE"/>
    <w:rsid w:val="001B5C33"/>
    <w:rsid w:val="001B6285"/>
    <w:rsid w:val="001B66CE"/>
    <w:rsid w:val="001B6E93"/>
    <w:rsid w:val="001B6EB6"/>
    <w:rsid w:val="001B79A3"/>
    <w:rsid w:val="001B7BD7"/>
    <w:rsid w:val="001B7E63"/>
    <w:rsid w:val="001B7E85"/>
    <w:rsid w:val="001C04C8"/>
    <w:rsid w:val="001C0681"/>
    <w:rsid w:val="001C0939"/>
    <w:rsid w:val="001C0F34"/>
    <w:rsid w:val="001C0F6C"/>
    <w:rsid w:val="001C16EC"/>
    <w:rsid w:val="001C1E26"/>
    <w:rsid w:val="001C2A25"/>
    <w:rsid w:val="001C3A55"/>
    <w:rsid w:val="001C3A6F"/>
    <w:rsid w:val="001C3AC1"/>
    <w:rsid w:val="001C3FDD"/>
    <w:rsid w:val="001C46B9"/>
    <w:rsid w:val="001C47EE"/>
    <w:rsid w:val="001C4A01"/>
    <w:rsid w:val="001C4D41"/>
    <w:rsid w:val="001C54C3"/>
    <w:rsid w:val="001C5C84"/>
    <w:rsid w:val="001C69B1"/>
    <w:rsid w:val="001C711F"/>
    <w:rsid w:val="001D017F"/>
    <w:rsid w:val="001D07A6"/>
    <w:rsid w:val="001D0B82"/>
    <w:rsid w:val="001D16B3"/>
    <w:rsid w:val="001D17BC"/>
    <w:rsid w:val="001D264D"/>
    <w:rsid w:val="001D29DD"/>
    <w:rsid w:val="001D3451"/>
    <w:rsid w:val="001D3879"/>
    <w:rsid w:val="001D394F"/>
    <w:rsid w:val="001D3A78"/>
    <w:rsid w:val="001D3CEE"/>
    <w:rsid w:val="001D4C1F"/>
    <w:rsid w:val="001D5696"/>
    <w:rsid w:val="001D5A28"/>
    <w:rsid w:val="001D6A16"/>
    <w:rsid w:val="001D6C0D"/>
    <w:rsid w:val="001D6D09"/>
    <w:rsid w:val="001D6FE2"/>
    <w:rsid w:val="001D72C1"/>
    <w:rsid w:val="001D778B"/>
    <w:rsid w:val="001D7C83"/>
    <w:rsid w:val="001D7E42"/>
    <w:rsid w:val="001E0D3F"/>
    <w:rsid w:val="001E1061"/>
    <w:rsid w:val="001E1503"/>
    <w:rsid w:val="001E1FB5"/>
    <w:rsid w:val="001E232C"/>
    <w:rsid w:val="001E252B"/>
    <w:rsid w:val="001E267B"/>
    <w:rsid w:val="001E27D6"/>
    <w:rsid w:val="001E2961"/>
    <w:rsid w:val="001E2EE7"/>
    <w:rsid w:val="001E3841"/>
    <w:rsid w:val="001E397E"/>
    <w:rsid w:val="001E3E4F"/>
    <w:rsid w:val="001E4736"/>
    <w:rsid w:val="001E47CE"/>
    <w:rsid w:val="001E5EEC"/>
    <w:rsid w:val="001E604F"/>
    <w:rsid w:val="001E6166"/>
    <w:rsid w:val="001E64B1"/>
    <w:rsid w:val="001F0023"/>
    <w:rsid w:val="001F05CF"/>
    <w:rsid w:val="001F08DD"/>
    <w:rsid w:val="001F1197"/>
    <w:rsid w:val="001F1661"/>
    <w:rsid w:val="001F174A"/>
    <w:rsid w:val="001F1A79"/>
    <w:rsid w:val="001F20C9"/>
    <w:rsid w:val="001F24FB"/>
    <w:rsid w:val="001F2CB9"/>
    <w:rsid w:val="001F36E3"/>
    <w:rsid w:val="001F542A"/>
    <w:rsid w:val="001F6019"/>
    <w:rsid w:val="001F61D8"/>
    <w:rsid w:val="001F681E"/>
    <w:rsid w:val="001F700B"/>
    <w:rsid w:val="001F713D"/>
    <w:rsid w:val="001F7443"/>
    <w:rsid w:val="001F7691"/>
    <w:rsid w:val="001F7A13"/>
    <w:rsid w:val="001F7FA2"/>
    <w:rsid w:val="00200251"/>
    <w:rsid w:val="0020053D"/>
    <w:rsid w:val="002013C5"/>
    <w:rsid w:val="00202321"/>
    <w:rsid w:val="00202322"/>
    <w:rsid w:val="0020296C"/>
    <w:rsid w:val="00202C39"/>
    <w:rsid w:val="0020310B"/>
    <w:rsid w:val="00203FE0"/>
    <w:rsid w:val="002040E8"/>
    <w:rsid w:val="00204886"/>
    <w:rsid w:val="00204E1A"/>
    <w:rsid w:val="002051C4"/>
    <w:rsid w:val="002056B2"/>
    <w:rsid w:val="0020571A"/>
    <w:rsid w:val="00205DD1"/>
    <w:rsid w:val="002065E0"/>
    <w:rsid w:val="00206A35"/>
    <w:rsid w:val="00210D74"/>
    <w:rsid w:val="002111F8"/>
    <w:rsid w:val="002112D3"/>
    <w:rsid w:val="00211701"/>
    <w:rsid w:val="00211BEA"/>
    <w:rsid w:val="00211C55"/>
    <w:rsid w:val="00211CAF"/>
    <w:rsid w:val="00211E36"/>
    <w:rsid w:val="0021234E"/>
    <w:rsid w:val="00212606"/>
    <w:rsid w:val="002126AF"/>
    <w:rsid w:val="00212FF3"/>
    <w:rsid w:val="00213274"/>
    <w:rsid w:val="002138D9"/>
    <w:rsid w:val="00213B8E"/>
    <w:rsid w:val="00213BAD"/>
    <w:rsid w:val="0021491A"/>
    <w:rsid w:val="00215FAF"/>
    <w:rsid w:val="002162C3"/>
    <w:rsid w:val="002164CE"/>
    <w:rsid w:val="002165F1"/>
    <w:rsid w:val="00216C15"/>
    <w:rsid w:val="00216F7B"/>
    <w:rsid w:val="00217038"/>
    <w:rsid w:val="002173E8"/>
    <w:rsid w:val="002178BB"/>
    <w:rsid w:val="00217C73"/>
    <w:rsid w:val="002201B7"/>
    <w:rsid w:val="002202A1"/>
    <w:rsid w:val="0022094E"/>
    <w:rsid w:val="002217CA"/>
    <w:rsid w:val="00221DC8"/>
    <w:rsid w:val="00222060"/>
    <w:rsid w:val="002221A0"/>
    <w:rsid w:val="0022306D"/>
    <w:rsid w:val="00223613"/>
    <w:rsid w:val="00223844"/>
    <w:rsid w:val="002259A4"/>
    <w:rsid w:val="00225BE0"/>
    <w:rsid w:val="002263EA"/>
    <w:rsid w:val="00226459"/>
    <w:rsid w:val="0022647E"/>
    <w:rsid w:val="0022700B"/>
    <w:rsid w:val="00227113"/>
    <w:rsid w:val="0023000F"/>
    <w:rsid w:val="00231C92"/>
    <w:rsid w:val="00232345"/>
    <w:rsid w:val="00232C94"/>
    <w:rsid w:val="00232D8B"/>
    <w:rsid w:val="0023300E"/>
    <w:rsid w:val="002338C8"/>
    <w:rsid w:val="0023391A"/>
    <w:rsid w:val="00233F0F"/>
    <w:rsid w:val="0023439E"/>
    <w:rsid w:val="0023465B"/>
    <w:rsid w:val="002346B5"/>
    <w:rsid w:val="00234D79"/>
    <w:rsid w:val="00234D9A"/>
    <w:rsid w:val="00235410"/>
    <w:rsid w:val="00235898"/>
    <w:rsid w:val="00235C73"/>
    <w:rsid w:val="0023617A"/>
    <w:rsid w:val="00236A35"/>
    <w:rsid w:val="00236C18"/>
    <w:rsid w:val="00236C24"/>
    <w:rsid w:val="00236CBC"/>
    <w:rsid w:val="002375EC"/>
    <w:rsid w:val="00237964"/>
    <w:rsid w:val="002401B0"/>
    <w:rsid w:val="002401C0"/>
    <w:rsid w:val="0024134E"/>
    <w:rsid w:val="00242078"/>
    <w:rsid w:val="00242EC5"/>
    <w:rsid w:val="0024365D"/>
    <w:rsid w:val="00243733"/>
    <w:rsid w:val="0024394C"/>
    <w:rsid w:val="00244376"/>
    <w:rsid w:val="00245F38"/>
    <w:rsid w:val="00245F77"/>
    <w:rsid w:val="00246D15"/>
    <w:rsid w:val="00246DD9"/>
    <w:rsid w:val="002474A7"/>
    <w:rsid w:val="002476A4"/>
    <w:rsid w:val="00247998"/>
    <w:rsid w:val="00247A9F"/>
    <w:rsid w:val="00250DC8"/>
    <w:rsid w:val="0025118E"/>
    <w:rsid w:val="002517D4"/>
    <w:rsid w:val="00252189"/>
    <w:rsid w:val="00253A52"/>
    <w:rsid w:val="002540FF"/>
    <w:rsid w:val="002542ED"/>
    <w:rsid w:val="00254439"/>
    <w:rsid w:val="00254C46"/>
    <w:rsid w:val="0025570B"/>
    <w:rsid w:val="00255A56"/>
    <w:rsid w:val="0025616D"/>
    <w:rsid w:val="00256300"/>
    <w:rsid w:val="00256719"/>
    <w:rsid w:val="00256756"/>
    <w:rsid w:val="00256ACD"/>
    <w:rsid w:val="00257D04"/>
    <w:rsid w:val="00257FCF"/>
    <w:rsid w:val="002607FB"/>
    <w:rsid w:val="00260B71"/>
    <w:rsid w:val="002613FE"/>
    <w:rsid w:val="002622DE"/>
    <w:rsid w:val="0026249F"/>
    <w:rsid w:val="00262B15"/>
    <w:rsid w:val="0026388B"/>
    <w:rsid w:val="00264166"/>
    <w:rsid w:val="00264333"/>
    <w:rsid w:val="0026446C"/>
    <w:rsid w:val="002647FF"/>
    <w:rsid w:val="00265B40"/>
    <w:rsid w:val="0026658A"/>
    <w:rsid w:val="00266E5A"/>
    <w:rsid w:val="00266F83"/>
    <w:rsid w:val="0027015E"/>
    <w:rsid w:val="00270893"/>
    <w:rsid w:val="00270CC8"/>
    <w:rsid w:val="00270E11"/>
    <w:rsid w:val="00271843"/>
    <w:rsid w:val="00271BD6"/>
    <w:rsid w:val="002726E9"/>
    <w:rsid w:val="00272949"/>
    <w:rsid w:val="002731CC"/>
    <w:rsid w:val="002737F0"/>
    <w:rsid w:val="00273A47"/>
    <w:rsid w:val="00273B99"/>
    <w:rsid w:val="00273E45"/>
    <w:rsid w:val="00274B61"/>
    <w:rsid w:val="00274E08"/>
    <w:rsid w:val="002757C8"/>
    <w:rsid w:val="0027607C"/>
    <w:rsid w:val="0027683E"/>
    <w:rsid w:val="0027755B"/>
    <w:rsid w:val="00277F14"/>
    <w:rsid w:val="00280792"/>
    <w:rsid w:val="00280B35"/>
    <w:rsid w:val="002815A1"/>
    <w:rsid w:val="00281637"/>
    <w:rsid w:val="00281AA9"/>
    <w:rsid w:val="00281F85"/>
    <w:rsid w:val="00282BE0"/>
    <w:rsid w:val="00282DA4"/>
    <w:rsid w:val="0028309F"/>
    <w:rsid w:val="0028319E"/>
    <w:rsid w:val="002837E1"/>
    <w:rsid w:val="00284CCD"/>
    <w:rsid w:val="00284F7D"/>
    <w:rsid w:val="00285535"/>
    <w:rsid w:val="002855ED"/>
    <w:rsid w:val="002856C6"/>
    <w:rsid w:val="0028582B"/>
    <w:rsid w:val="00285923"/>
    <w:rsid w:val="00285CDD"/>
    <w:rsid w:val="00285FA4"/>
    <w:rsid w:val="002864BC"/>
    <w:rsid w:val="002864E6"/>
    <w:rsid w:val="00286F7E"/>
    <w:rsid w:val="00287186"/>
    <w:rsid w:val="00287313"/>
    <w:rsid w:val="00287573"/>
    <w:rsid w:val="002876CF"/>
    <w:rsid w:val="0028788E"/>
    <w:rsid w:val="002902AD"/>
    <w:rsid w:val="00290D16"/>
    <w:rsid w:val="00290D66"/>
    <w:rsid w:val="00291834"/>
    <w:rsid w:val="00291AE0"/>
    <w:rsid w:val="00291C1C"/>
    <w:rsid w:val="00291C6A"/>
    <w:rsid w:val="00292088"/>
    <w:rsid w:val="0029215B"/>
    <w:rsid w:val="00292345"/>
    <w:rsid w:val="002935F7"/>
    <w:rsid w:val="00293680"/>
    <w:rsid w:val="00294123"/>
    <w:rsid w:val="0029420D"/>
    <w:rsid w:val="002949E6"/>
    <w:rsid w:val="00294C14"/>
    <w:rsid w:val="00295472"/>
    <w:rsid w:val="00295684"/>
    <w:rsid w:val="002958C9"/>
    <w:rsid w:val="002962E7"/>
    <w:rsid w:val="002967BE"/>
    <w:rsid w:val="00297291"/>
    <w:rsid w:val="002979F3"/>
    <w:rsid w:val="00297C06"/>
    <w:rsid w:val="00297CB7"/>
    <w:rsid w:val="00297CB8"/>
    <w:rsid w:val="002A00B9"/>
    <w:rsid w:val="002A02E5"/>
    <w:rsid w:val="002A06BA"/>
    <w:rsid w:val="002A081F"/>
    <w:rsid w:val="002A0832"/>
    <w:rsid w:val="002A0F8A"/>
    <w:rsid w:val="002A1D3F"/>
    <w:rsid w:val="002A1DA4"/>
    <w:rsid w:val="002A1F0A"/>
    <w:rsid w:val="002A21C5"/>
    <w:rsid w:val="002A22E9"/>
    <w:rsid w:val="002A25EF"/>
    <w:rsid w:val="002A290C"/>
    <w:rsid w:val="002A29AE"/>
    <w:rsid w:val="002A33F3"/>
    <w:rsid w:val="002A4036"/>
    <w:rsid w:val="002A4224"/>
    <w:rsid w:val="002A4B29"/>
    <w:rsid w:val="002A636A"/>
    <w:rsid w:val="002A6BD9"/>
    <w:rsid w:val="002A703E"/>
    <w:rsid w:val="002A7049"/>
    <w:rsid w:val="002A71EA"/>
    <w:rsid w:val="002A7591"/>
    <w:rsid w:val="002A7B28"/>
    <w:rsid w:val="002B00EB"/>
    <w:rsid w:val="002B04B8"/>
    <w:rsid w:val="002B0645"/>
    <w:rsid w:val="002B0985"/>
    <w:rsid w:val="002B0CD4"/>
    <w:rsid w:val="002B0CFB"/>
    <w:rsid w:val="002B109E"/>
    <w:rsid w:val="002B1D0E"/>
    <w:rsid w:val="002B2112"/>
    <w:rsid w:val="002B21C1"/>
    <w:rsid w:val="002B2283"/>
    <w:rsid w:val="002B2667"/>
    <w:rsid w:val="002B275A"/>
    <w:rsid w:val="002B2A0D"/>
    <w:rsid w:val="002B312A"/>
    <w:rsid w:val="002B3536"/>
    <w:rsid w:val="002B3636"/>
    <w:rsid w:val="002B37B6"/>
    <w:rsid w:val="002B3864"/>
    <w:rsid w:val="002B3B39"/>
    <w:rsid w:val="002B413D"/>
    <w:rsid w:val="002B489A"/>
    <w:rsid w:val="002B503A"/>
    <w:rsid w:val="002B5696"/>
    <w:rsid w:val="002B5C1F"/>
    <w:rsid w:val="002B5E8A"/>
    <w:rsid w:val="002B6221"/>
    <w:rsid w:val="002B6938"/>
    <w:rsid w:val="002B694C"/>
    <w:rsid w:val="002B695A"/>
    <w:rsid w:val="002B6AE2"/>
    <w:rsid w:val="002B6C2B"/>
    <w:rsid w:val="002B6C42"/>
    <w:rsid w:val="002B71C3"/>
    <w:rsid w:val="002B71CD"/>
    <w:rsid w:val="002B74B1"/>
    <w:rsid w:val="002B7B8E"/>
    <w:rsid w:val="002B7F9B"/>
    <w:rsid w:val="002C097C"/>
    <w:rsid w:val="002C0E86"/>
    <w:rsid w:val="002C0FFF"/>
    <w:rsid w:val="002C1013"/>
    <w:rsid w:val="002C29E5"/>
    <w:rsid w:val="002C30EE"/>
    <w:rsid w:val="002C3289"/>
    <w:rsid w:val="002C3344"/>
    <w:rsid w:val="002C3B40"/>
    <w:rsid w:val="002C43C8"/>
    <w:rsid w:val="002C5B75"/>
    <w:rsid w:val="002C631A"/>
    <w:rsid w:val="002C67D7"/>
    <w:rsid w:val="002C683A"/>
    <w:rsid w:val="002C6C07"/>
    <w:rsid w:val="002C7783"/>
    <w:rsid w:val="002C781A"/>
    <w:rsid w:val="002C7876"/>
    <w:rsid w:val="002C7CFF"/>
    <w:rsid w:val="002C7F1D"/>
    <w:rsid w:val="002D01D4"/>
    <w:rsid w:val="002D10CD"/>
    <w:rsid w:val="002D15C7"/>
    <w:rsid w:val="002D1898"/>
    <w:rsid w:val="002D1D9F"/>
    <w:rsid w:val="002D288C"/>
    <w:rsid w:val="002D3171"/>
    <w:rsid w:val="002D3390"/>
    <w:rsid w:val="002D371B"/>
    <w:rsid w:val="002D3BB0"/>
    <w:rsid w:val="002D3CFF"/>
    <w:rsid w:val="002D4140"/>
    <w:rsid w:val="002D4961"/>
    <w:rsid w:val="002D49B5"/>
    <w:rsid w:val="002D49F5"/>
    <w:rsid w:val="002D5163"/>
    <w:rsid w:val="002D523C"/>
    <w:rsid w:val="002D54AA"/>
    <w:rsid w:val="002D591D"/>
    <w:rsid w:val="002D5E5C"/>
    <w:rsid w:val="002D5F5E"/>
    <w:rsid w:val="002D64B6"/>
    <w:rsid w:val="002D6810"/>
    <w:rsid w:val="002D6959"/>
    <w:rsid w:val="002D69F9"/>
    <w:rsid w:val="002D6A6A"/>
    <w:rsid w:val="002D6B41"/>
    <w:rsid w:val="002D72BE"/>
    <w:rsid w:val="002D78D3"/>
    <w:rsid w:val="002E0B7E"/>
    <w:rsid w:val="002E11B9"/>
    <w:rsid w:val="002E1321"/>
    <w:rsid w:val="002E1A34"/>
    <w:rsid w:val="002E1ABE"/>
    <w:rsid w:val="002E2285"/>
    <w:rsid w:val="002E25BF"/>
    <w:rsid w:val="002E26D1"/>
    <w:rsid w:val="002E318A"/>
    <w:rsid w:val="002E3A57"/>
    <w:rsid w:val="002E3AEC"/>
    <w:rsid w:val="002E455D"/>
    <w:rsid w:val="002E4666"/>
    <w:rsid w:val="002E4ABC"/>
    <w:rsid w:val="002E4C93"/>
    <w:rsid w:val="002E604C"/>
    <w:rsid w:val="002E633C"/>
    <w:rsid w:val="002E692E"/>
    <w:rsid w:val="002E74F6"/>
    <w:rsid w:val="002E782D"/>
    <w:rsid w:val="002E7F3B"/>
    <w:rsid w:val="002F018F"/>
    <w:rsid w:val="002F021B"/>
    <w:rsid w:val="002F0A35"/>
    <w:rsid w:val="002F0E94"/>
    <w:rsid w:val="002F10F8"/>
    <w:rsid w:val="002F1935"/>
    <w:rsid w:val="002F1AF5"/>
    <w:rsid w:val="002F1B47"/>
    <w:rsid w:val="002F210D"/>
    <w:rsid w:val="002F2A95"/>
    <w:rsid w:val="002F2F45"/>
    <w:rsid w:val="002F35FC"/>
    <w:rsid w:val="002F3CBB"/>
    <w:rsid w:val="002F4003"/>
    <w:rsid w:val="002F4118"/>
    <w:rsid w:val="002F4570"/>
    <w:rsid w:val="002F4877"/>
    <w:rsid w:val="002F487E"/>
    <w:rsid w:val="002F4941"/>
    <w:rsid w:val="002F5CFA"/>
    <w:rsid w:val="002F6B08"/>
    <w:rsid w:val="002F6C7C"/>
    <w:rsid w:val="002F6E69"/>
    <w:rsid w:val="002F6F13"/>
    <w:rsid w:val="002F7542"/>
    <w:rsid w:val="002F7EE2"/>
    <w:rsid w:val="003003A3"/>
    <w:rsid w:val="003003FF"/>
    <w:rsid w:val="00300B21"/>
    <w:rsid w:val="00300E49"/>
    <w:rsid w:val="003010F3"/>
    <w:rsid w:val="00301359"/>
    <w:rsid w:val="00301554"/>
    <w:rsid w:val="003016AB"/>
    <w:rsid w:val="00301F71"/>
    <w:rsid w:val="0030200E"/>
    <w:rsid w:val="003022CA"/>
    <w:rsid w:val="00302531"/>
    <w:rsid w:val="0030274C"/>
    <w:rsid w:val="00302F88"/>
    <w:rsid w:val="003036FE"/>
    <w:rsid w:val="0030373A"/>
    <w:rsid w:val="00303BA5"/>
    <w:rsid w:val="00303DD0"/>
    <w:rsid w:val="00303ECA"/>
    <w:rsid w:val="0030421E"/>
    <w:rsid w:val="00304240"/>
    <w:rsid w:val="00304B76"/>
    <w:rsid w:val="00304DC7"/>
    <w:rsid w:val="00305EDA"/>
    <w:rsid w:val="00305F20"/>
    <w:rsid w:val="00306706"/>
    <w:rsid w:val="00306B60"/>
    <w:rsid w:val="003076B0"/>
    <w:rsid w:val="00307A72"/>
    <w:rsid w:val="00307BDE"/>
    <w:rsid w:val="003100EF"/>
    <w:rsid w:val="00310159"/>
    <w:rsid w:val="003111F4"/>
    <w:rsid w:val="0031262E"/>
    <w:rsid w:val="00313204"/>
    <w:rsid w:val="003141C8"/>
    <w:rsid w:val="003142DB"/>
    <w:rsid w:val="00314668"/>
    <w:rsid w:val="003148EF"/>
    <w:rsid w:val="00314985"/>
    <w:rsid w:val="003151D2"/>
    <w:rsid w:val="0031541F"/>
    <w:rsid w:val="00315675"/>
    <w:rsid w:val="0031680B"/>
    <w:rsid w:val="003169A6"/>
    <w:rsid w:val="00316B4B"/>
    <w:rsid w:val="00316C50"/>
    <w:rsid w:val="003178EA"/>
    <w:rsid w:val="00320154"/>
    <w:rsid w:val="00320170"/>
    <w:rsid w:val="003202AC"/>
    <w:rsid w:val="003216CA"/>
    <w:rsid w:val="00322141"/>
    <w:rsid w:val="0032275A"/>
    <w:rsid w:val="00322931"/>
    <w:rsid w:val="00323D75"/>
    <w:rsid w:val="00323FC2"/>
    <w:rsid w:val="003240AB"/>
    <w:rsid w:val="003241B4"/>
    <w:rsid w:val="00324351"/>
    <w:rsid w:val="003244F4"/>
    <w:rsid w:val="00324CE6"/>
    <w:rsid w:val="0032507F"/>
    <w:rsid w:val="00325940"/>
    <w:rsid w:val="003261CF"/>
    <w:rsid w:val="00326C13"/>
    <w:rsid w:val="00327194"/>
    <w:rsid w:val="0032773D"/>
    <w:rsid w:val="00327983"/>
    <w:rsid w:val="00330937"/>
    <w:rsid w:val="00330B7E"/>
    <w:rsid w:val="003315E5"/>
    <w:rsid w:val="00332258"/>
    <w:rsid w:val="003323CD"/>
    <w:rsid w:val="00332606"/>
    <w:rsid w:val="003329C3"/>
    <w:rsid w:val="0033376D"/>
    <w:rsid w:val="00333FCE"/>
    <w:rsid w:val="00334C63"/>
    <w:rsid w:val="00335102"/>
    <w:rsid w:val="0033510E"/>
    <w:rsid w:val="003352BC"/>
    <w:rsid w:val="003354AE"/>
    <w:rsid w:val="00335783"/>
    <w:rsid w:val="00335D62"/>
    <w:rsid w:val="003360C9"/>
    <w:rsid w:val="00340023"/>
    <w:rsid w:val="003407C6"/>
    <w:rsid w:val="00340D20"/>
    <w:rsid w:val="0034175A"/>
    <w:rsid w:val="003420B0"/>
    <w:rsid w:val="00342257"/>
    <w:rsid w:val="0034228D"/>
    <w:rsid w:val="00342617"/>
    <w:rsid w:val="00343C33"/>
    <w:rsid w:val="00344860"/>
    <w:rsid w:val="0034548B"/>
    <w:rsid w:val="0034568D"/>
    <w:rsid w:val="00346B98"/>
    <w:rsid w:val="00346EB0"/>
    <w:rsid w:val="00347113"/>
    <w:rsid w:val="0034737D"/>
    <w:rsid w:val="00347DD0"/>
    <w:rsid w:val="00350C47"/>
    <w:rsid w:val="00351880"/>
    <w:rsid w:val="003522DF"/>
    <w:rsid w:val="00352F36"/>
    <w:rsid w:val="00353549"/>
    <w:rsid w:val="00353653"/>
    <w:rsid w:val="003536CD"/>
    <w:rsid w:val="0035373C"/>
    <w:rsid w:val="0035392C"/>
    <w:rsid w:val="00353BDE"/>
    <w:rsid w:val="00353D7E"/>
    <w:rsid w:val="00353DB0"/>
    <w:rsid w:val="003541CF"/>
    <w:rsid w:val="00354218"/>
    <w:rsid w:val="003542A8"/>
    <w:rsid w:val="0035574C"/>
    <w:rsid w:val="00355A92"/>
    <w:rsid w:val="00355AF7"/>
    <w:rsid w:val="00356268"/>
    <w:rsid w:val="003569D8"/>
    <w:rsid w:val="00356ED5"/>
    <w:rsid w:val="00357580"/>
    <w:rsid w:val="0035783C"/>
    <w:rsid w:val="00357FB6"/>
    <w:rsid w:val="00360776"/>
    <w:rsid w:val="00360CA3"/>
    <w:rsid w:val="003612C3"/>
    <w:rsid w:val="00361778"/>
    <w:rsid w:val="00362393"/>
    <w:rsid w:val="00362404"/>
    <w:rsid w:val="00362708"/>
    <w:rsid w:val="00362D31"/>
    <w:rsid w:val="00362DB3"/>
    <w:rsid w:val="00362ED8"/>
    <w:rsid w:val="00363935"/>
    <w:rsid w:val="00363CC3"/>
    <w:rsid w:val="00363D95"/>
    <w:rsid w:val="003640A2"/>
    <w:rsid w:val="00364C55"/>
    <w:rsid w:val="00365FE0"/>
    <w:rsid w:val="00366088"/>
    <w:rsid w:val="003660E7"/>
    <w:rsid w:val="00366115"/>
    <w:rsid w:val="00366A0E"/>
    <w:rsid w:val="00366D81"/>
    <w:rsid w:val="003678B0"/>
    <w:rsid w:val="00367E75"/>
    <w:rsid w:val="00370828"/>
    <w:rsid w:val="00370839"/>
    <w:rsid w:val="00370AD3"/>
    <w:rsid w:val="00370EEF"/>
    <w:rsid w:val="00371652"/>
    <w:rsid w:val="00371B13"/>
    <w:rsid w:val="00371E2E"/>
    <w:rsid w:val="0037215C"/>
    <w:rsid w:val="00372787"/>
    <w:rsid w:val="00372E3A"/>
    <w:rsid w:val="00372FD5"/>
    <w:rsid w:val="003735E4"/>
    <w:rsid w:val="003737B1"/>
    <w:rsid w:val="00373D74"/>
    <w:rsid w:val="00374526"/>
    <w:rsid w:val="00374B09"/>
    <w:rsid w:val="00374BD2"/>
    <w:rsid w:val="003758BC"/>
    <w:rsid w:val="0037606A"/>
    <w:rsid w:val="00376B7D"/>
    <w:rsid w:val="003771C2"/>
    <w:rsid w:val="00377B5F"/>
    <w:rsid w:val="00377E2A"/>
    <w:rsid w:val="00380B6F"/>
    <w:rsid w:val="00380F52"/>
    <w:rsid w:val="0038106F"/>
    <w:rsid w:val="00381396"/>
    <w:rsid w:val="00381E72"/>
    <w:rsid w:val="0038227B"/>
    <w:rsid w:val="003829AD"/>
    <w:rsid w:val="00382A3E"/>
    <w:rsid w:val="0038311B"/>
    <w:rsid w:val="00383B4B"/>
    <w:rsid w:val="00383DD2"/>
    <w:rsid w:val="00384A19"/>
    <w:rsid w:val="00384A5D"/>
    <w:rsid w:val="00384E05"/>
    <w:rsid w:val="00384FB3"/>
    <w:rsid w:val="00385677"/>
    <w:rsid w:val="00385C0B"/>
    <w:rsid w:val="003863F1"/>
    <w:rsid w:val="003867AC"/>
    <w:rsid w:val="00386D5C"/>
    <w:rsid w:val="0038716B"/>
    <w:rsid w:val="0038750B"/>
    <w:rsid w:val="00387F8A"/>
    <w:rsid w:val="00387FC8"/>
    <w:rsid w:val="003907FD"/>
    <w:rsid w:val="00390834"/>
    <w:rsid w:val="00390F69"/>
    <w:rsid w:val="00390FB3"/>
    <w:rsid w:val="00391201"/>
    <w:rsid w:val="00391345"/>
    <w:rsid w:val="00391D44"/>
    <w:rsid w:val="00391DF9"/>
    <w:rsid w:val="00391EDD"/>
    <w:rsid w:val="0039211E"/>
    <w:rsid w:val="00392856"/>
    <w:rsid w:val="00392894"/>
    <w:rsid w:val="00393251"/>
    <w:rsid w:val="0039341A"/>
    <w:rsid w:val="00393518"/>
    <w:rsid w:val="00394494"/>
    <w:rsid w:val="0039482A"/>
    <w:rsid w:val="00395167"/>
    <w:rsid w:val="003951F5"/>
    <w:rsid w:val="003953AA"/>
    <w:rsid w:val="00395513"/>
    <w:rsid w:val="00395617"/>
    <w:rsid w:val="00395CC7"/>
    <w:rsid w:val="003968DF"/>
    <w:rsid w:val="0039729F"/>
    <w:rsid w:val="00397A88"/>
    <w:rsid w:val="00397AC0"/>
    <w:rsid w:val="00397CA3"/>
    <w:rsid w:val="003A03BA"/>
    <w:rsid w:val="003A0A99"/>
    <w:rsid w:val="003A0BB4"/>
    <w:rsid w:val="003A0F53"/>
    <w:rsid w:val="003A112A"/>
    <w:rsid w:val="003A1196"/>
    <w:rsid w:val="003A1235"/>
    <w:rsid w:val="003A15C1"/>
    <w:rsid w:val="003A19F0"/>
    <w:rsid w:val="003A2308"/>
    <w:rsid w:val="003A27E7"/>
    <w:rsid w:val="003A28C5"/>
    <w:rsid w:val="003A2A35"/>
    <w:rsid w:val="003A3CB0"/>
    <w:rsid w:val="003A52D2"/>
    <w:rsid w:val="003A5D26"/>
    <w:rsid w:val="003A6A51"/>
    <w:rsid w:val="003A6C56"/>
    <w:rsid w:val="003A6C59"/>
    <w:rsid w:val="003A71EE"/>
    <w:rsid w:val="003A7293"/>
    <w:rsid w:val="003A729A"/>
    <w:rsid w:val="003A746E"/>
    <w:rsid w:val="003B01F4"/>
    <w:rsid w:val="003B06D1"/>
    <w:rsid w:val="003B081A"/>
    <w:rsid w:val="003B0A44"/>
    <w:rsid w:val="003B1261"/>
    <w:rsid w:val="003B2092"/>
    <w:rsid w:val="003B22BC"/>
    <w:rsid w:val="003B2393"/>
    <w:rsid w:val="003B27B6"/>
    <w:rsid w:val="003B2823"/>
    <w:rsid w:val="003B293B"/>
    <w:rsid w:val="003B3117"/>
    <w:rsid w:val="003B3EC9"/>
    <w:rsid w:val="003B4EF8"/>
    <w:rsid w:val="003B50DB"/>
    <w:rsid w:val="003B5CDD"/>
    <w:rsid w:val="003B616D"/>
    <w:rsid w:val="003B66FB"/>
    <w:rsid w:val="003B7E23"/>
    <w:rsid w:val="003C04D9"/>
    <w:rsid w:val="003C0544"/>
    <w:rsid w:val="003C08E8"/>
    <w:rsid w:val="003C0E4B"/>
    <w:rsid w:val="003C0FA1"/>
    <w:rsid w:val="003C1842"/>
    <w:rsid w:val="003C185C"/>
    <w:rsid w:val="003C1A8E"/>
    <w:rsid w:val="003C1DFD"/>
    <w:rsid w:val="003C1F82"/>
    <w:rsid w:val="003C20D8"/>
    <w:rsid w:val="003C2108"/>
    <w:rsid w:val="003C2CC9"/>
    <w:rsid w:val="003C2D34"/>
    <w:rsid w:val="003C2FDF"/>
    <w:rsid w:val="003C353C"/>
    <w:rsid w:val="003C355F"/>
    <w:rsid w:val="003C3CF7"/>
    <w:rsid w:val="003C3EA9"/>
    <w:rsid w:val="003C4194"/>
    <w:rsid w:val="003C4A32"/>
    <w:rsid w:val="003C5575"/>
    <w:rsid w:val="003C581D"/>
    <w:rsid w:val="003C5B5A"/>
    <w:rsid w:val="003C5BD3"/>
    <w:rsid w:val="003C61C1"/>
    <w:rsid w:val="003C63D0"/>
    <w:rsid w:val="003C66FA"/>
    <w:rsid w:val="003C6965"/>
    <w:rsid w:val="003C6D54"/>
    <w:rsid w:val="003C7324"/>
    <w:rsid w:val="003C7A5A"/>
    <w:rsid w:val="003D05A2"/>
    <w:rsid w:val="003D0D8A"/>
    <w:rsid w:val="003D13F2"/>
    <w:rsid w:val="003D153F"/>
    <w:rsid w:val="003D19A4"/>
    <w:rsid w:val="003D2395"/>
    <w:rsid w:val="003D23A3"/>
    <w:rsid w:val="003D2F91"/>
    <w:rsid w:val="003D32E2"/>
    <w:rsid w:val="003D3478"/>
    <w:rsid w:val="003D3780"/>
    <w:rsid w:val="003D387F"/>
    <w:rsid w:val="003D3B01"/>
    <w:rsid w:val="003D43E9"/>
    <w:rsid w:val="003D4AE5"/>
    <w:rsid w:val="003D6761"/>
    <w:rsid w:val="003D6E0B"/>
    <w:rsid w:val="003D7126"/>
    <w:rsid w:val="003D72E8"/>
    <w:rsid w:val="003E0D75"/>
    <w:rsid w:val="003E148B"/>
    <w:rsid w:val="003E1805"/>
    <w:rsid w:val="003E1EB9"/>
    <w:rsid w:val="003E2598"/>
    <w:rsid w:val="003E29D0"/>
    <w:rsid w:val="003E2AED"/>
    <w:rsid w:val="003E3220"/>
    <w:rsid w:val="003E33C6"/>
    <w:rsid w:val="003E341F"/>
    <w:rsid w:val="003E3D57"/>
    <w:rsid w:val="003E43B3"/>
    <w:rsid w:val="003E4497"/>
    <w:rsid w:val="003E48EF"/>
    <w:rsid w:val="003E4AED"/>
    <w:rsid w:val="003E4D64"/>
    <w:rsid w:val="003E4E3E"/>
    <w:rsid w:val="003E5800"/>
    <w:rsid w:val="003E5B11"/>
    <w:rsid w:val="003E6893"/>
    <w:rsid w:val="003E7209"/>
    <w:rsid w:val="003F15A3"/>
    <w:rsid w:val="003F1A06"/>
    <w:rsid w:val="003F1D4E"/>
    <w:rsid w:val="003F207C"/>
    <w:rsid w:val="003F2D93"/>
    <w:rsid w:val="003F3220"/>
    <w:rsid w:val="003F38D4"/>
    <w:rsid w:val="003F3EEF"/>
    <w:rsid w:val="003F418C"/>
    <w:rsid w:val="003F45FC"/>
    <w:rsid w:val="003F4ADD"/>
    <w:rsid w:val="003F4E31"/>
    <w:rsid w:val="003F4EDF"/>
    <w:rsid w:val="003F5884"/>
    <w:rsid w:val="003F5A80"/>
    <w:rsid w:val="003F663F"/>
    <w:rsid w:val="003F69F7"/>
    <w:rsid w:val="003F724C"/>
    <w:rsid w:val="003F7989"/>
    <w:rsid w:val="003F7FE8"/>
    <w:rsid w:val="00400618"/>
    <w:rsid w:val="0040135A"/>
    <w:rsid w:val="0040155C"/>
    <w:rsid w:val="004017A1"/>
    <w:rsid w:val="00401E16"/>
    <w:rsid w:val="00401E41"/>
    <w:rsid w:val="00401E66"/>
    <w:rsid w:val="00401F63"/>
    <w:rsid w:val="0040202D"/>
    <w:rsid w:val="00402B87"/>
    <w:rsid w:val="00403575"/>
    <w:rsid w:val="0040370E"/>
    <w:rsid w:val="004037B5"/>
    <w:rsid w:val="00404308"/>
    <w:rsid w:val="00404354"/>
    <w:rsid w:val="004043F0"/>
    <w:rsid w:val="00404ABE"/>
    <w:rsid w:val="00404BDC"/>
    <w:rsid w:val="00404E2D"/>
    <w:rsid w:val="00406456"/>
    <w:rsid w:val="0040738B"/>
    <w:rsid w:val="004073BE"/>
    <w:rsid w:val="00410666"/>
    <w:rsid w:val="004108C7"/>
    <w:rsid w:val="00410C77"/>
    <w:rsid w:val="00410D9E"/>
    <w:rsid w:val="00411A3D"/>
    <w:rsid w:val="00411ACE"/>
    <w:rsid w:val="00411D78"/>
    <w:rsid w:val="00412868"/>
    <w:rsid w:val="00413325"/>
    <w:rsid w:val="00413363"/>
    <w:rsid w:val="0041347B"/>
    <w:rsid w:val="00413508"/>
    <w:rsid w:val="004137B7"/>
    <w:rsid w:val="004139E6"/>
    <w:rsid w:val="00414248"/>
    <w:rsid w:val="00414ECD"/>
    <w:rsid w:val="00415475"/>
    <w:rsid w:val="004162AB"/>
    <w:rsid w:val="004166D8"/>
    <w:rsid w:val="004166F8"/>
    <w:rsid w:val="00416A07"/>
    <w:rsid w:val="0041709F"/>
    <w:rsid w:val="004175FE"/>
    <w:rsid w:val="00417638"/>
    <w:rsid w:val="0041794D"/>
    <w:rsid w:val="00420021"/>
    <w:rsid w:val="00420081"/>
    <w:rsid w:val="004201B1"/>
    <w:rsid w:val="00420568"/>
    <w:rsid w:val="004205AF"/>
    <w:rsid w:val="004213FF"/>
    <w:rsid w:val="00421597"/>
    <w:rsid w:val="004218B7"/>
    <w:rsid w:val="00422546"/>
    <w:rsid w:val="00422557"/>
    <w:rsid w:val="004237AD"/>
    <w:rsid w:val="00423EE2"/>
    <w:rsid w:val="00423F5F"/>
    <w:rsid w:val="004243B1"/>
    <w:rsid w:val="00424744"/>
    <w:rsid w:val="00424A45"/>
    <w:rsid w:val="00424F4D"/>
    <w:rsid w:val="0042608F"/>
    <w:rsid w:val="0042628D"/>
    <w:rsid w:val="00426438"/>
    <w:rsid w:val="00426531"/>
    <w:rsid w:val="00427210"/>
    <w:rsid w:val="004275AD"/>
    <w:rsid w:val="00427A16"/>
    <w:rsid w:val="00430443"/>
    <w:rsid w:val="00431473"/>
    <w:rsid w:val="004330F8"/>
    <w:rsid w:val="0043335F"/>
    <w:rsid w:val="004334FE"/>
    <w:rsid w:val="00433702"/>
    <w:rsid w:val="00434BA4"/>
    <w:rsid w:val="00435E6E"/>
    <w:rsid w:val="00436434"/>
    <w:rsid w:val="00436CCA"/>
    <w:rsid w:val="00436D74"/>
    <w:rsid w:val="00437A89"/>
    <w:rsid w:val="00437B21"/>
    <w:rsid w:val="00437EE8"/>
    <w:rsid w:val="0044059B"/>
    <w:rsid w:val="00440886"/>
    <w:rsid w:val="0044098E"/>
    <w:rsid w:val="00440B22"/>
    <w:rsid w:val="004411E7"/>
    <w:rsid w:val="00441FF7"/>
    <w:rsid w:val="0044234F"/>
    <w:rsid w:val="00442727"/>
    <w:rsid w:val="004428E3"/>
    <w:rsid w:val="00443307"/>
    <w:rsid w:val="00444227"/>
    <w:rsid w:val="00444618"/>
    <w:rsid w:val="00444A6E"/>
    <w:rsid w:val="00444D92"/>
    <w:rsid w:val="004458D6"/>
    <w:rsid w:val="00445C76"/>
    <w:rsid w:val="00445D96"/>
    <w:rsid w:val="004460BC"/>
    <w:rsid w:val="00446712"/>
    <w:rsid w:val="00446934"/>
    <w:rsid w:val="00446B21"/>
    <w:rsid w:val="004472DE"/>
    <w:rsid w:val="004475A5"/>
    <w:rsid w:val="0045084D"/>
    <w:rsid w:val="00450BF2"/>
    <w:rsid w:val="00450E13"/>
    <w:rsid w:val="00450FC4"/>
    <w:rsid w:val="00451082"/>
    <w:rsid w:val="00451A3E"/>
    <w:rsid w:val="0045255A"/>
    <w:rsid w:val="00452A14"/>
    <w:rsid w:val="00452D46"/>
    <w:rsid w:val="0045427A"/>
    <w:rsid w:val="0045517D"/>
    <w:rsid w:val="0045557A"/>
    <w:rsid w:val="00455643"/>
    <w:rsid w:val="004557CC"/>
    <w:rsid w:val="00455D69"/>
    <w:rsid w:val="00456A40"/>
    <w:rsid w:val="00456F84"/>
    <w:rsid w:val="00457111"/>
    <w:rsid w:val="00457A07"/>
    <w:rsid w:val="00460420"/>
    <w:rsid w:val="004609FE"/>
    <w:rsid w:val="00461087"/>
    <w:rsid w:val="004612F4"/>
    <w:rsid w:val="004614DA"/>
    <w:rsid w:val="00461E1C"/>
    <w:rsid w:val="00461FF4"/>
    <w:rsid w:val="004625CE"/>
    <w:rsid w:val="00462A07"/>
    <w:rsid w:val="00462D2C"/>
    <w:rsid w:val="00463616"/>
    <w:rsid w:val="00463E68"/>
    <w:rsid w:val="00464004"/>
    <w:rsid w:val="0046492C"/>
    <w:rsid w:val="004649DA"/>
    <w:rsid w:val="004657B6"/>
    <w:rsid w:val="00467207"/>
    <w:rsid w:val="00467BE8"/>
    <w:rsid w:val="00470318"/>
    <w:rsid w:val="00470492"/>
    <w:rsid w:val="004704AE"/>
    <w:rsid w:val="0047145C"/>
    <w:rsid w:val="00472384"/>
    <w:rsid w:val="00473EF7"/>
    <w:rsid w:val="0047407B"/>
    <w:rsid w:val="00474216"/>
    <w:rsid w:val="00474301"/>
    <w:rsid w:val="00474718"/>
    <w:rsid w:val="00474768"/>
    <w:rsid w:val="0047479B"/>
    <w:rsid w:val="004748BF"/>
    <w:rsid w:val="00474E11"/>
    <w:rsid w:val="004764EB"/>
    <w:rsid w:val="0047662B"/>
    <w:rsid w:val="0047738B"/>
    <w:rsid w:val="0047768E"/>
    <w:rsid w:val="00477DBF"/>
    <w:rsid w:val="00480690"/>
    <w:rsid w:val="004809A3"/>
    <w:rsid w:val="00480AD1"/>
    <w:rsid w:val="00480CB8"/>
    <w:rsid w:val="00480FFE"/>
    <w:rsid w:val="00481383"/>
    <w:rsid w:val="00481B97"/>
    <w:rsid w:val="00481BB0"/>
    <w:rsid w:val="00482789"/>
    <w:rsid w:val="00482927"/>
    <w:rsid w:val="00482E0B"/>
    <w:rsid w:val="00483A12"/>
    <w:rsid w:val="004841CE"/>
    <w:rsid w:val="004844D6"/>
    <w:rsid w:val="004855DA"/>
    <w:rsid w:val="00485B4A"/>
    <w:rsid w:val="00485D95"/>
    <w:rsid w:val="004867A1"/>
    <w:rsid w:val="00486A59"/>
    <w:rsid w:val="004876D8"/>
    <w:rsid w:val="00487727"/>
    <w:rsid w:val="004902B8"/>
    <w:rsid w:val="004915EF"/>
    <w:rsid w:val="0049243F"/>
    <w:rsid w:val="004925B7"/>
    <w:rsid w:val="00492D5E"/>
    <w:rsid w:val="004936E1"/>
    <w:rsid w:val="00493AC7"/>
    <w:rsid w:val="00493B1E"/>
    <w:rsid w:val="0049450B"/>
    <w:rsid w:val="0049471E"/>
    <w:rsid w:val="00494C80"/>
    <w:rsid w:val="004958E4"/>
    <w:rsid w:val="00495E0B"/>
    <w:rsid w:val="00495EB8"/>
    <w:rsid w:val="00495F9C"/>
    <w:rsid w:val="00496A6F"/>
    <w:rsid w:val="0049728F"/>
    <w:rsid w:val="004973C2"/>
    <w:rsid w:val="00497448"/>
    <w:rsid w:val="0049750B"/>
    <w:rsid w:val="00497E99"/>
    <w:rsid w:val="004A0426"/>
    <w:rsid w:val="004A0A90"/>
    <w:rsid w:val="004A0BF8"/>
    <w:rsid w:val="004A1188"/>
    <w:rsid w:val="004A1405"/>
    <w:rsid w:val="004A16FA"/>
    <w:rsid w:val="004A1924"/>
    <w:rsid w:val="004A1EF9"/>
    <w:rsid w:val="004A208D"/>
    <w:rsid w:val="004A25AE"/>
    <w:rsid w:val="004A30E8"/>
    <w:rsid w:val="004A311C"/>
    <w:rsid w:val="004A3B78"/>
    <w:rsid w:val="004A4187"/>
    <w:rsid w:val="004A59D2"/>
    <w:rsid w:val="004A6038"/>
    <w:rsid w:val="004A7585"/>
    <w:rsid w:val="004B0078"/>
    <w:rsid w:val="004B1031"/>
    <w:rsid w:val="004B21E5"/>
    <w:rsid w:val="004B2712"/>
    <w:rsid w:val="004B2EFE"/>
    <w:rsid w:val="004B35AA"/>
    <w:rsid w:val="004B3B43"/>
    <w:rsid w:val="004B3BC0"/>
    <w:rsid w:val="004B3E8B"/>
    <w:rsid w:val="004B44E1"/>
    <w:rsid w:val="004B4A59"/>
    <w:rsid w:val="004B4FE7"/>
    <w:rsid w:val="004B52B2"/>
    <w:rsid w:val="004B58E2"/>
    <w:rsid w:val="004B5C8A"/>
    <w:rsid w:val="004B6591"/>
    <w:rsid w:val="004B71BD"/>
    <w:rsid w:val="004B793C"/>
    <w:rsid w:val="004C07FF"/>
    <w:rsid w:val="004C0DC8"/>
    <w:rsid w:val="004C136C"/>
    <w:rsid w:val="004C14CC"/>
    <w:rsid w:val="004C1CFD"/>
    <w:rsid w:val="004C25D9"/>
    <w:rsid w:val="004C2F30"/>
    <w:rsid w:val="004C38B3"/>
    <w:rsid w:val="004C3CFC"/>
    <w:rsid w:val="004C3D15"/>
    <w:rsid w:val="004C479E"/>
    <w:rsid w:val="004C48B9"/>
    <w:rsid w:val="004C4B0C"/>
    <w:rsid w:val="004C548B"/>
    <w:rsid w:val="004C6412"/>
    <w:rsid w:val="004C654D"/>
    <w:rsid w:val="004C66B4"/>
    <w:rsid w:val="004C697A"/>
    <w:rsid w:val="004C7178"/>
    <w:rsid w:val="004C71FF"/>
    <w:rsid w:val="004C729C"/>
    <w:rsid w:val="004C74B9"/>
    <w:rsid w:val="004C75C0"/>
    <w:rsid w:val="004D0330"/>
    <w:rsid w:val="004D038D"/>
    <w:rsid w:val="004D0BCD"/>
    <w:rsid w:val="004D1CB5"/>
    <w:rsid w:val="004D1F1B"/>
    <w:rsid w:val="004D2436"/>
    <w:rsid w:val="004D253C"/>
    <w:rsid w:val="004D2862"/>
    <w:rsid w:val="004D342C"/>
    <w:rsid w:val="004D3EF9"/>
    <w:rsid w:val="004D462E"/>
    <w:rsid w:val="004D478E"/>
    <w:rsid w:val="004D4C98"/>
    <w:rsid w:val="004D5E98"/>
    <w:rsid w:val="004D5F18"/>
    <w:rsid w:val="004D5F63"/>
    <w:rsid w:val="004D6783"/>
    <w:rsid w:val="004D68FE"/>
    <w:rsid w:val="004D693F"/>
    <w:rsid w:val="004D6B1B"/>
    <w:rsid w:val="004D6CF7"/>
    <w:rsid w:val="004D6D0B"/>
    <w:rsid w:val="004D6F33"/>
    <w:rsid w:val="004D7027"/>
    <w:rsid w:val="004D7182"/>
    <w:rsid w:val="004D71B4"/>
    <w:rsid w:val="004D7270"/>
    <w:rsid w:val="004D7345"/>
    <w:rsid w:val="004D76E2"/>
    <w:rsid w:val="004E01F0"/>
    <w:rsid w:val="004E066C"/>
    <w:rsid w:val="004E0C30"/>
    <w:rsid w:val="004E0FDB"/>
    <w:rsid w:val="004E1FC3"/>
    <w:rsid w:val="004E2677"/>
    <w:rsid w:val="004E27C6"/>
    <w:rsid w:val="004E30A8"/>
    <w:rsid w:val="004E36B8"/>
    <w:rsid w:val="004E387E"/>
    <w:rsid w:val="004E3F66"/>
    <w:rsid w:val="004E4234"/>
    <w:rsid w:val="004E5C48"/>
    <w:rsid w:val="004E5CAC"/>
    <w:rsid w:val="004E6AD0"/>
    <w:rsid w:val="004E6D02"/>
    <w:rsid w:val="004E7344"/>
    <w:rsid w:val="004E7720"/>
    <w:rsid w:val="004F1688"/>
    <w:rsid w:val="004F18E4"/>
    <w:rsid w:val="004F25D3"/>
    <w:rsid w:val="004F266A"/>
    <w:rsid w:val="004F2693"/>
    <w:rsid w:val="004F32A9"/>
    <w:rsid w:val="004F3926"/>
    <w:rsid w:val="004F3D72"/>
    <w:rsid w:val="004F3E6E"/>
    <w:rsid w:val="004F41E2"/>
    <w:rsid w:val="004F49AE"/>
    <w:rsid w:val="004F4A79"/>
    <w:rsid w:val="004F4DDE"/>
    <w:rsid w:val="004F500E"/>
    <w:rsid w:val="004F546E"/>
    <w:rsid w:val="004F5CFA"/>
    <w:rsid w:val="004F6034"/>
    <w:rsid w:val="004F68CA"/>
    <w:rsid w:val="004F6955"/>
    <w:rsid w:val="004F6FBD"/>
    <w:rsid w:val="004F7052"/>
    <w:rsid w:val="004F7185"/>
    <w:rsid w:val="004F747C"/>
    <w:rsid w:val="004F74E4"/>
    <w:rsid w:val="004F79E3"/>
    <w:rsid w:val="004F7D1A"/>
    <w:rsid w:val="00500D08"/>
    <w:rsid w:val="00500EE0"/>
    <w:rsid w:val="005010ED"/>
    <w:rsid w:val="0050195E"/>
    <w:rsid w:val="00501CDB"/>
    <w:rsid w:val="00502D43"/>
    <w:rsid w:val="00503034"/>
    <w:rsid w:val="00503C44"/>
    <w:rsid w:val="00503DAE"/>
    <w:rsid w:val="00504160"/>
    <w:rsid w:val="00504627"/>
    <w:rsid w:val="005047D0"/>
    <w:rsid w:val="00504C2C"/>
    <w:rsid w:val="00505202"/>
    <w:rsid w:val="00505275"/>
    <w:rsid w:val="00505944"/>
    <w:rsid w:val="005064A1"/>
    <w:rsid w:val="005069E4"/>
    <w:rsid w:val="00506C04"/>
    <w:rsid w:val="00506D94"/>
    <w:rsid w:val="00506E88"/>
    <w:rsid w:val="00507517"/>
    <w:rsid w:val="0050761A"/>
    <w:rsid w:val="0050770C"/>
    <w:rsid w:val="00507799"/>
    <w:rsid w:val="005079F9"/>
    <w:rsid w:val="005103AF"/>
    <w:rsid w:val="0051057F"/>
    <w:rsid w:val="00510FC3"/>
    <w:rsid w:val="005112BB"/>
    <w:rsid w:val="00511435"/>
    <w:rsid w:val="00511CDC"/>
    <w:rsid w:val="00511E8F"/>
    <w:rsid w:val="00511F6B"/>
    <w:rsid w:val="00512694"/>
    <w:rsid w:val="0051341A"/>
    <w:rsid w:val="005137EC"/>
    <w:rsid w:val="00514143"/>
    <w:rsid w:val="00514862"/>
    <w:rsid w:val="005148BE"/>
    <w:rsid w:val="00514906"/>
    <w:rsid w:val="00514B5D"/>
    <w:rsid w:val="00514BB6"/>
    <w:rsid w:val="00514D99"/>
    <w:rsid w:val="00514EAB"/>
    <w:rsid w:val="00514EDF"/>
    <w:rsid w:val="00514F0C"/>
    <w:rsid w:val="005157AF"/>
    <w:rsid w:val="00515AD7"/>
    <w:rsid w:val="005160DD"/>
    <w:rsid w:val="00516276"/>
    <w:rsid w:val="005163AE"/>
    <w:rsid w:val="00516AF6"/>
    <w:rsid w:val="00517186"/>
    <w:rsid w:val="00517478"/>
    <w:rsid w:val="00517480"/>
    <w:rsid w:val="00517DDE"/>
    <w:rsid w:val="0052089E"/>
    <w:rsid w:val="00520A96"/>
    <w:rsid w:val="005215A8"/>
    <w:rsid w:val="00521749"/>
    <w:rsid w:val="00521864"/>
    <w:rsid w:val="00522957"/>
    <w:rsid w:val="00522EA2"/>
    <w:rsid w:val="0052338D"/>
    <w:rsid w:val="005237D1"/>
    <w:rsid w:val="00523E19"/>
    <w:rsid w:val="005245C7"/>
    <w:rsid w:val="00525951"/>
    <w:rsid w:val="00525A7F"/>
    <w:rsid w:val="00525E12"/>
    <w:rsid w:val="005266CC"/>
    <w:rsid w:val="00526A5E"/>
    <w:rsid w:val="00526A7D"/>
    <w:rsid w:val="00526B68"/>
    <w:rsid w:val="0052731F"/>
    <w:rsid w:val="00527CD8"/>
    <w:rsid w:val="005305B8"/>
    <w:rsid w:val="0053252D"/>
    <w:rsid w:val="00532783"/>
    <w:rsid w:val="00532DE1"/>
    <w:rsid w:val="005332C3"/>
    <w:rsid w:val="00533F00"/>
    <w:rsid w:val="00534060"/>
    <w:rsid w:val="005346D9"/>
    <w:rsid w:val="00534786"/>
    <w:rsid w:val="00535F8C"/>
    <w:rsid w:val="00536087"/>
    <w:rsid w:val="005363B9"/>
    <w:rsid w:val="005367F1"/>
    <w:rsid w:val="00537C9D"/>
    <w:rsid w:val="00541160"/>
    <w:rsid w:val="00541424"/>
    <w:rsid w:val="0054242E"/>
    <w:rsid w:val="00542950"/>
    <w:rsid w:val="005440B5"/>
    <w:rsid w:val="0054461E"/>
    <w:rsid w:val="00545417"/>
    <w:rsid w:val="0054565C"/>
    <w:rsid w:val="0054678D"/>
    <w:rsid w:val="00546D46"/>
    <w:rsid w:val="00547178"/>
    <w:rsid w:val="005471EA"/>
    <w:rsid w:val="0054752A"/>
    <w:rsid w:val="00547897"/>
    <w:rsid w:val="0054792A"/>
    <w:rsid w:val="005479C8"/>
    <w:rsid w:val="00547EC0"/>
    <w:rsid w:val="005500F5"/>
    <w:rsid w:val="00550224"/>
    <w:rsid w:val="00550941"/>
    <w:rsid w:val="00550E96"/>
    <w:rsid w:val="005515AD"/>
    <w:rsid w:val="0055160D"/>
    <w:rsid w:val="0055189B"/>
    <w:rsid w:val="00551BAC"/>
    <w:rsid w:val="00551DC7"/>
    <w:rsid w:val="00551EF2"/>
    <w:rsid w:val="0055295D"/>
    <w:rsid w:val="0055386E"/>
    <w:rsid w:val="00553EBA"/>
    <w:rsid w:val="00554E88"/>
    <w:rsid w:val="005557BF"/>
    <w:rsid w:val="00556597"/>
    <w:rsid w:val="0055693F"/>
    <w:rsid w:val="00556F3E"/>
    <w:rsid w:val="005570A3"/>
    <w:rsid w:val="00557EE8"/>
    <w:rsid w:val="00560360"/>
    <w:rsid w:val="005604EF"/>
    <w:rsid w:val="005609A3"/>
    <w:rsid w:val="00560B97"/>
    <w:rsid w:val="00560CAD"/>
    <w:rsid w:val="0056229E"/>
    <w:rsid w:val="005626BE"/>
    <w:rsid w:val="00562816"/>
    <w:rsid w:val="00562B8E"/>
    <w:rsid w:val="00562EAB"/>
    <w:rsid w:val="0056328F"/>
    <w:rsid w:val="0056353D"/>
    <w:rsid w:val="00563B11"/>
    <w:rsid w:val="0056429B"/>
    <w:rsid w:val="00564575"/>
    <w:rsid w:val="005647A7"/>
    <w:rsid w:val="00565B42"/>
    <w:rsid w:val="00565E25"/>
    <w:rsid w:val="00565EFF"/>
    <w:rsid w:val="005660C6"/>
    <w:rsid w:val="0056615D"/>
    <w:rsid w:val="005663DF"/>
    <w:rsid w:val="00566834"/>
    <w:rsid w:val="00566957"/>
    <w:rsid w:val="00566AEB"/>
    <w:rsid w:val="00567286"/>
    <w:rsid w:val="005701DE"/>
    <w:rsid w:val="005704FC"/>
    <w:rsid w:val="00570774"/>
    <w:rsid w:val="00570924"/>
    <w:rsid w:val="00570963"/>
    <w:rsid w:val="005721BD"/>
    <w:rsid w:val="00572C74"/>
    <w:rsid w:val="00572E8E"/>
    <w:rsid w:val="005730EC"/>
    <w:rsid w:val="00573295"/>
    <w:rsid w:val="0057362F"/>
    <w:rsid w:val="005741C8"/>
    <w:rsid w:val="005742A4"/>
    <w:rsid w:val="00574703"/>
    <w:rsid w:val="005752B1"/>
    <w:rsid w:val="00575443"/>
    <w:rsid w:val="00575DD3"/>
    <w:rsid w:val="00576721"/>
    <w:rsid w:val="00577BF0"/>
    <w:rsid w:val="0058004D"/>
    <w:rsid w:val="00580899"/>
    <w:rsid w:val="00580D3F"/>
    <w:rsid w:val="00580FE8"/>
    <w:rsid w:val="00581E81"/>
    <w:rsid w:val="00582068"/>
    <w:rsid w:val="00582AA0"/>
    <w:rsid w:val="00582EC9"/>
    <w:rsid w:val="00582F4F"/>
    <w:rsid w:val="005839D6"/>
    <w:rsid w:val="00583A4C"/>
    <w:rsid w:val="00583F4B"/>
    <w:rsid w:val="00584297"/>
    <w:rsid w:val="005847DF"/>
    <w:rsid w:val="00584F75"/>
    <w:rsid w:val="0058557D"/>
    <w:rsid w:val="0058562C"/>
    <w:rsid w:val="005856B0"/>
    <w:rsid w:val="00585773"/>
    <w:rsid w:val="0058581B"/>
    <w:rsid w:val="00585941"/>
    <w:rsid w:val="005861DE"/>
    <w:rsid w:val="0058625B"/>
    <w:rsid w:val="005863E8"/>
    <w:rsid w:val="00586A9C"/>
    <w:rsid w:val="00587731"/>
    <w:rsid w:val="0058789D"/>
    <w:rsid w:val="005879A1"/>
    <w:rsid w:val="00590077"/>
    <w:rsid w:val="00590527"/>
    <w:rsid w:val="005906CA"/>
    <w:rsid w:val="00590970"/>
    <w:rsid w:val="0059102D"/>
    <w:rsid w:val="00593B63"/>
    <w:rsid w:val="0059411B"/>
    <w:rsid w:val="00594916"/>
    <w:rsid w:val="005951F7"/>
    <w:rsid w:val="00595433"/>
    <w:rsid w:val="005956BD"/>
    <w:rsid w:val="00595705"/>
    <w:rsid w:val="00595AB4"/>
    <w:rsid w:val="00595D0C"/>
    <w:rsid w:val="005967AE"/>
    <w:rsid w:val="00596AB4"/>
    <w:rsid w:val="00596C6F"/>
    <w:rsid w:val="00596E74"/>
    <w:rsid w:val="005A12E1"/>
    <w:rsid w:val="005A1BC4"/>
    <w:rsid w:val="005A3572"/>
    <w:rsid w:val="005A4131"/>
    <w:rsid w:val="005A53B4"/>
    <w:rsid w:val="005A55D5"/>
    <w:rsid w:val="005A565F"/>
    <w:rsid w:val="005A5C08"/>
    <w:rsid w:val="005A5FF0"/>
    <w:rsid w:val="005A671C"/>
    <w:rsid w:val="005A7E50"/>
    <w:rsid w:val="005B066B"/>
    <w:rsid w:val="005B0C57"/>
    <w:rsid w:val="005B0F57"/>
    <w:rsid w:val="005B11FB"/>
    <w:rsid w:val="005B13B9"/>
    <w:rsid w:val="005B222C"/>
    <w:rsid w:val="005B2323"/>
    <w:rsid w:val="005B23C7"/>
    <w:rsid w:val="005B2860"/>
    <w:rsid w:val="005B2CCE"/>
    <w:rsid w:val="005B2E22"/>
    <w:rsid w:val="005B37AF"/>
    <w:rsid w:val="005B3885"/>
    <w:rsid w:val="005B3C08"/>
    <w:rsid w:val="005B3D1E"/>
    <w:rsid w:val="005B3E6C"/>
    <w:rsid w:val="005B4082"/>
    <w:rsid w:val="005B4424"/>
    <w:rsid w:val="005B4450"/>
    <w:rsid w:val="005B4CD4"/>
    <w:rsid w:val="005B4CD8"/>
    <w:rsid w:val="005B51A5"/>
    <w:rsid w:val="005B5333"/>
    <w:rsid w:val="005B5D18"/>
    <w:rsid w:val="005B6647"/>
    <w:rsid w:val="005B6894"/>
    <w:rsid w:val="005B6A97"/>
    <w:rsid w:val="005B72E8"/>
    <w:rsid w:val="005B7689"/>
    <w:rsid w:val="005B7975"/>
    <w:rsid w:val="005B7D89"/>
    <w:rsid w:val="005C04E7"/>
    <w:rsid w:val="005C06F9"/>
    <w:rsid w:val="005C0C52"/>
    <w:rsid w:val="005C26AC"/>
    <w:rsid w:val="005C3353"/>
    <w:rsid w:val="005C34F4"/>
    <w:rsid w:val="005C41D3"/>
    <w:rsid w:val="005C55C5"/>
    <w:rsid w:val="005C57CF"/>
    <w:rsid w:val="005C5A8E"/>
    <w:rsid w:val="005C6976"/>
    <w:rsid w:val="005C7658"/>
    <w:rsid w:val="005C7EC9"/>
    <w:rsid w:val="005D0420"/>
    <w:rsid w:val="005D0510"/>
    <w:rsid w:val="005D0C3C"/>
    <w:rsid w:val="005D1EB3"/>
    <w:rsid w:val="005D1F05"/>
    <w:rsid w:val="005D3005"/>
    <w:rsid w:val="005D356F"/>
    <w:rsid w:val="005D3CB3"/>
    <w:rsid w:val="005D3DF3"/>
    <w:rsid w:val="005D41AC"/>
    <w:rsid w:val="005D54E9"/>
    <w:rsid w:val="005D5C6D"/>
    <w:rsid w:val="005D63B5"/>
    <w:rsid w:val="005D7A6A"/>
    <w:rsid w:val="005D7E1B"/>
    <w:rsid w:val="005E06F0"/>
    <w:rsid w:val="005E0CE9"/>
    <w:rsid w:val="005E0EEA"/>
    <w:rsid w:val="005E1BAE"/>
    <w:rsid w:val="005E1CF4"/>
    <w:rsid w:val="005E221C"/>
    <w:rsid w:val="005E24EE"/>
    <w:rsid w:val="005E2D16"/>
    <w:rsid w:val="005E2F65"/>
    <w:rsid w:val="005E2F75"/>
    <w:rsid w:val="005E35EB"/>
    <w:rsid w:val="005E3D8A"/>
    <w:rsid w:val="005E4632"/>
    <w:rsid w:val="005E4863"/>
    <w:rsid w:val="005E4A23"/>
    <w:rsid w:val="005E4ABA"/>
    <w:rsid w:val="005E506F"/>
    <w:rsid w:val="005E5E0C"/>
    <w:rsid w:val="005E6452"/>
    <w:rsid w:val="005E6709"/>
    <w:rsid w:val="005E68D0"/>
    <w:rsid w:val="005E6C46"/>
    <w:rsid w:val="005E6EFF"/>
    <w:rsid w:val="005E7DF0"/>
    <w:rsid w:val="005E7FBF"/>
    <w:rsid w:val="005E7FC1"/>
    <w:rsid w:val="005F07D1"/>
    <w:rsid w:val="005F0ADF"/>
    <w:rsid w:val="005F0FEE"/>
    <w:rsid w:val="005F1000"/>
    <w:rsid w:val="005F11F6"/>
    <w:rsid w:val="005F14F4"/>
    <w:rsid w:val="005F1D55"/>
    <w:rsid w:val="005F2125"/>
    <w:rsid w:val="005F2699"/>
    <w:rsid w:val="005F3D21"/>
    <w:rsid w:val="005F405F"/>
    <w:rsid w:val="005F4382"/>
    <w:rsid w:val="005F47D9"/>
    <w:rsid w:val="005F6013"/>
    <w:rsid w:val="005F62EA"/>
    <w:rsid w:val="005F6709"/>
    <w:rsid w:val="005F6829"/>
    <w:rsid w:val="005F70E3"/>
    <w:rsid w:val="005F7A86"/>
    <w:rsid w:val="006017CF"/>
    <w:rsid w:val="00601848"/>
    <w:rsid w:val="00602029"/>
    <w:rsid w:val="0060223A"/>
    <w:rsid w:val="0060244B"/>
    <w:rsid w:val="006025ED"/>
    <w:rsid w:val="006031E8"/>
    <w:rsid w:val="0060346D"/>
    <w:rsid w:val="00603C43"/>
    <w:rsid w:val="00604542"/>
    <w:rsid w:val="00604649"/>
    <w:rsid w:val="00604B54"/>
    <w:rsid w:val="006050A4"/>
    <w:rsid w:val="00605D3B"/>
    <w:rsid w:val="0060613D"/>
    <w:rsid w:val="00606388"/>
    <w:rsid w:val="00606445"/>
    <w:rsid w:val="006066F4"/>
    <w:rsid w:val="00606729"/>
    <w:rsid w:val="006071E0"/>
    <w:rsid w:val="0060788F"/>
    <w:rsid w:val="00607F64"/>
    <w:rsid w:val="00610299"/>
    <w:rsid w:val="00611898"/>
    <w:rsid w:val="00611D66"/>
    <w:rsid w:val="006124A4"/>
    <w:rsid w:val="00612B8A"/>
    <w:rsid w:val="006136AB"/>
    <w:rsid w:val="00613A28"/>
    <w:rsid w:val="00614767"/>
    <w:rsid w:val="00614E65"/>
    <w:rsid w:val="00614FCC"/>
    <w:rsid w:val="006151BD"/>
    <w:rsid w:val="006154D6"/>
    <w:rsid w:val="00615918"/>
    <w:rsid w:val="00615D73"/>
    <w:rsid w:val="0061722A"/>
    <w:rsid w:val="00617498"/>
    <w:rsid w:val="00617499"/>
    <w:rsid w:val="00620233"/>
    <w:rsid w:val="0062149F"/>
    <w:rsid w:val="0062184F"/>
    <w:rsid w:val="00621CF2"/>
    <w:rsid w:val="00621D66"/>
    <w:rsid w:val="006229F3"/>
    <w:rsid w:val="00622D60"/>
    <w:rsid w:val="00622F68"/>
    <w:rsid w:val="00623E1A"/>
    <w:rsid w:val="00624038"/>
    <w:rsid w:val="00624C94"/>
    <w:rsid w:val="00624E19"/>
    <w:rsid w:val="00624FA6"/>
    <w:rsid w:val="0062505D"/>
    <w:rsid w:val="00625352"/>
    <w:rsid w:val="00625C26"/>
    <w:rsid w:val="006260A4"/>
    <w:rsid w:val="00626B7B"/>
    <w:rsid w:val="00626D0D"/>
    <w:rsid w:val="00626F56"/>
    <w:rsid w:val="00627C13"/>
    <w:rsid w:val="00627EF7"/>
    <w:rsid w:val="006302AB"/>
    <w:rsid w:val="00630978"/>
    <w:rsid w:val="00630EC3"/>
    <w:rsid w:val="00631181"/>
    <w:rsid w:val="00631266"/>
    <w:rsid w:val="00631D91"/>
    <w:rsid w:val="00632AFB"/>
    <w:rsid w:val="00632C3C"/>
    <w:rsid w:val="00632E22"/>
    <w:rsid w:val="00633004"/>
    <w:rsid w:val="0063469F"/>
    <w:rsid w:val="00634E2F"/>
    <w:rsid w:val="006356DE"/>
    <w:rsid w:val="00635862"/>
    <w:rsid w:val="00635943"/>
    <w:rsid w:val="00635BA5"/>
    <w:rsid w:val="006360DB"/>
    <w:rsid w:val="006367A8"/>
    <w:rsid w:val="00636891"/>
    <w:rsid w:val="00636EE6"/>
    <w:rsid w:val="0063701D"/>
    <w:rsid w:val="00640970"/>
    <w:rsid w:val="00640A8E"/>
    <w:rsid w:val="00641139"/>
    <w:rsid w:val="006415D7"/>
    <w:rsid w:val="00641BDF"/>
    <w:rsid w:val="00641D1B"/>
    <w:rsid w:val="00643462"/>
    <w:rsid w:val="006438B4"/>
    <w:rsid w:val="00643944"/>
    <w:rsid w:val="00643D9C"/>
    <w:rsid w:val="006441BA"/>
    <w:rsid w:val="006450FC"/>
    <w:rsid w:val="00645162"/>
    <w:rsid w:val="0064545D"/>
    <w:rsid w:val="006457F7"/>
    <w:rsid w:val="00645A96"/>
    <w:rsid w:val="0064635C"/>
    <w:rsid w:val="0064758E"/>
    <w:rsid w:val="00647945"/>
    <w:rsid w:val="0064794E"/>
    <w:rsid w:val="006503B1"/>
    <w:rsid w:val="006508AE"/>
    <w:rsid w:val="00650A76"/>
    <w:rsid w:val="00650F61"/>
    <w:rsid w:val="006511ED"/>
    <w:rsid w:val="0065137E"/>
    <w:rsid w:val="006516E8"/>
    <w:rsid w:val="00651939"/>
    <w:rsid w:val="00651C94"/>
    <w:rsid w:val="00651E01"/>
    <w:rsid w:val="00652340"/>
    <w:rsid w:val="00652A44"/>
    <w:rsid w:val="00652AB3"/>
    <w:rsid w:val="00653C44"/>
    <w:rsid w:val="00653E67"/>
    <w:rsid w:val="0065405E"/>
    <w:rsid w:val="0065433B"/>
    <w:rsid w:val="006548D0"/>
    <w:rsid w:val="00654A9D"/>
    <w:rsid w:val="00654CD7"/>
    <w:rsid w:val="00654D5F"/>
    <w:rsid w:val="0065501B"/>
    <w:rsid w:val="00655D94"/>
    <w:rsid w:val="00656778"/>
    <w:rsid w:val="00657235"/>
    <w:rsid w:val="0065778E"/>
    <w:rsid w:val="006578BA"/>
    <w:rsid w:val="0066028C"/>
    <w:rsid w:val="0066066A"/>
    <w:rsid w:val="00660695"/>
    <w:rsid w:val="00660C8A"/>
    <w:rsid w:val="00661A5E"/>
    <w:rsid w:val="00662241"/>
    <w:rsid w:val="0066471C"/>
    <w:rsid w:val="00664A34"/>
    <w:rsid w:val="00664ABE"/>
    <w:rsid w:val="00665963"/>
    <w:rsid w:val="00665C57"/>
    <w:rsid w:val="00665CE7"/>
    <w:rsid w:val="006668A4"/>
    <w:rsid w:val="00667A5C"/>
    <w:rsid w:val="006706ED"/>
    <w:rsid w:val="00670A3C"/>
    <w:rsid w:val="00670F3D"/>
    <w:rsid w:val="00670F71"/>
    <w:rsid w:val="00671461"/>
    <w:rsid w:val="00671EB6"/>
    <w:rsid w:val="006721D8"/>
    <w:rsid w:val="00672B36"/>
    <w:rsid w:val="00672C6E"/>
    <w:rsid w:val="00673746"/>
    <w:rsid w:val="006741D0"/>
    <w:rsid w:val="00674E24"/>
    <w:rsid w:val="00675AB6"/>
    <w:rsid w:val="00676425"/>
    <w:rsid w:val="00676562"/>
    <w:rsid w:val="00676B48"/>
    <w:rsid w:val="00676D3B"/>
    <w:rsid w:val="0068041F"/>
    <w:rsid w:val="00680916"/>
    <w:rsid w:val="006816D1"/>
    <w:rsid w:val="006817EF"/>
    <w:rsid w:val="00681DB5"/>
    <w:rsid w:val="006828F4"/>
    <w:rsid w:val="00683701"/>
    <w:rsid w:val="00683BB1"/>
    <w:rsid w:val="00683CE8"/>
    <w:rsid w:val="00683D4C"/>
    <w:rsid w:val="00683E79"/>
    <w:rsid w:val="00683EAD"/>
    <w:rsid w:val="00684839"/>
    <w:rsid w:val="00684BFB"/>
    <w:rsid w:val="00684DFC"/>
    <w:rsid w:val="00684F75"/>
    <w:rsid w:val="00685486"/>
    <w:rsid w:val="0068608F"/>
    <w:rsid w:val="00687069"/>
    <w:rsid w:val="0068789B"/>
    <w:rsid w:val="00687C4C"/>
    <w:rsid w:val="006902F1"/>
    <w:rsid w:val="00690819"/>
    <w:rsid w:val="006908B6"/>
    <w:rsid w:val="00690F3F"/>
    <w:rsid w:val="00690FF6"/>
    <w:rsid w:val="0069105F"/>
    <w:rsid w:val="006920F4"/>
    <w:rsid w:val="00692201"/>
    <w:rsid w:val="00692F11"/>
    <w:rsid w:val="006934D3"/>
    <w:rsid w:val="00693736"/>
    <w:rsid w:val="00695413"/>
    <w:rsid w:val="00695EC4"/>
    <w:rsid w:val="006976F7"/>
    <w:rsid w:val="006A12AC"/>
    <w:rsid w:val="006A175A"/>
    <w:rsid w:val="006A25C4"/>
    <w:rsid w:val="006A34C2"/>
    <w:rsid w:val="006A376E"/>
    <w:rsid w:val="006A3A10"/>
    <w:rsid w:val="006A3D8F"/>
    <w:rsid w:val="006A45C5"/>
    <w:rsid w:val="006A4F11"/>
    <w:rsid w:val="006A510A"/>
    <w:rsid w:val="006A5542"/>
    <w:rsid w:val="006A7187"/>
    <w:rsid w:val="006A7A96"/>
    <w:rsid w:val="006A7BA8"/>
    <w:rsid w:val="006B0113"/>
    <w:rsid w:val="006B01FE"/>
    <w:rsid w:val="006B04FB"/>
    <w:rsid w:val="006B1126"/>
    <w:rsid w:val="006B1182"/>
    <w:rsid w:val="006B1514"/>
    <w:rsid w:val="006B1A65"/>
    <w:rsid w:val="006B20B6"/>
    <w:rsid w:val="006B2302"/>
    <w:rsid w:val="006B2BA0"/>
    <w:rsid w:val="006B312F"/>
    <w:rsid w:val="006B359D"/>
    <w:rsid w:val="006B3EA2"/>
    <w:rsid w:val="006B4BD6"/>
    <w:rsid w:val="006B5D64"/>
    <w:rsid w:val="006B6B62"/>
    <w:rsid w:val="006B6D8E"/>
    <w:rsid w:val="006B7644"/>
    <w:rsid w:val="006B784F"/>
    <w:rsid w:val="006B7EF6"/>
    <w:rsid w:val="006B7EFE"/>
    <w:rsid w:val="006C0077"/>
    <w:rsid w:val="006C0537"/>
    <w:rsid w:val="006C06BB"/>
    <w:rsid w:val="006C0E37"/>
    <w:rsid w:val="006C0FD8"/>
    <w:rsid w:val="006C122B"/>
    <w:rsid w:val="006C14E2"/>
    <w:rsid w:val="006C1B57"/>
    <w:rsid w:val="006C2829"/>
    <w:rsid w:val="006C2A9E"/>
    <w:rsid w:val="006C2D2E"/>
    <w:rsid w:val="006C2E2A"/>
    <w:rsid w:val="006C2FB3"/>
    <w:rsid w:val="006C3158"/>
    <w:rsid w:val="006C36E2"/>
    <w:rsid w:val="006C457C"/>
    <w:rsid w:val="006C5C55"/>
    <w:rsid w:val="006C5CEF"/>
    <w:rsid w:val="006C6170"/>
    <w:rsid w:val="006C64A9"/>
    <w:rsid w:val="006C6A99"/>
    <w:rsid w:val="006C6BA8"/>
    <w:rsid w:val="006C761F"/>
    <w:rsid w:val="006C776A"/>
    <w:rsid w:val="006C7907"/>
    <w:rsid w:val="006C7CBF"/>
    <w:rsid w:val="006D0E49"/>
    <w:rsid w:val="006D1625"/>
    <w:rsid w:val="006D1F14"/>
    <w:rsid w:val="006D1FCB"/>
    <w:rsid w:val="006D1FD7"/>
    <w:rsid w:val="006D2638"/>
    <w:rsid w:val="006D2AF0"/>
    <w:rsid w:val="006D2EEB"/>
    <w:rsid w:val="006D359A"/>
    <w:rsid w:val="006D405D"/>
    <w:rsid w:val="006D475E"/>
    <w:rsid w:val="006D56ED"/>
    <w:rsid w:val="006D595F"/>
    <w:rsid w:val="006D6081"/>
    <w:rsid w:val="006D710C"/>
    <w:rsid w:val="006D758C"/>
    <w:rsid w:val="006D75AF"/>
    <w:rsid w:val="006D77E7"/>
    <w:rsid w:val="006D7EFE"/>
    <w:rsid w:val="006E0035"/>
    <w:rsid w:val="006E15F1"/>
    <w:rsid w:val="006E1687"/>
    <w:rsid w:val="006E2314"/>
    <w:rsid w:val="006E299D"/>
    <w:rsid w:val="006E2F0D"/>
    <w:rsid w:val="006E303B"/>
    <w:rsid w:val="006E33FF"/>
    <w:rsid w:val="006E3B28"/>
    <w:rsid w:val="006E40D5"/>
    <w:rsid w:val="006E41CA"/>
    <w:rsid w:val="006E436D"/>
    <w:rsid w:val="006E53A2"/>
    <w:rsid w:val="006E5BAE"/>
    <w:rsid w:val="006E5E53"/>
    <w:rsid w:val="006E6477"/>
    <w:rsid w:val="006E64D5"/>
    <w:rsid w:val="006E6963"/>
    <w:rsid w:val="006E6D2F"/>
    <w:rsid w:val="006E6F3A"/>
    <w:rsid w:val="006F01A2"/>
    <w:rsid w:val="006F07C3"/>
    <w:rsid w:val="006F0B8A"/>
    <w:rsid w:val="006F13FD"/>
    <w:rsid w:val="006F146E"/>
    <w:rsid w:val="006F1A25"/>
    <w:rsid w:val="006F2A69"/>
    <w:rsid w:val="006F36BE"/>
    <w:rsid w:val="006F3EB9"/>
    <w:rsid w:val="006F3F92"/>
    <w:rsid w:val="006F456A"/>
    <w:rsid w:val="006F4E13"/>
    <w:rsid w:val="006F5294"/>
    <w:rsid w:val="006F544A"/>
    <w:rsid w:val="006F611A"/>
    <w:rsid w:val="006F64AC"/>
    <w:rsid w:val="006F677E"/>
    <w:rsid w:val="006F6DB2"/>
    <w:rsid w:val="006F7C87"/>
    <w:rsid w:val="006F7E6F"/>
    <w:rsid w:val="00700014"/>
    <w:rsid w:val="007001F7"/>
    <w:rsid w:val="007002F4"/>
    <w:rsid w:val="00700416"/>
    <w:rsid w:val="00700453"/>
    <w:rsid w:val="00700EA3"/>
    <w:rsid w:val="007018F1"/>
    <w:rsid w:val="0070192F"/>
    <w:rsid w:val="00701D0B"/>
    <w:rsid w:val="00702F07"/>
    <w:rsid w:val="00702FAB"/>
    <w:rsid w:val="007036F5"/>
    <w:rsid w:val="00704484"/>
    <w:rsid w:val="00704564"/>
    <w:rsid w:val="00704EC7"/>
    <w:rsid w:val="007051C2"/>
    <w:rsid w:val="007058EF"/>
    <w:rsid w:val="00705916"/>
    <w:rsid w:val="00705B73"/>
    <w:rsid w:val="007061EF"/>
    <w:rsid w:val="00707061"/>
    <w:rsid w:val="007073D5"/>
    <w:rsid w:val="00707713"/>
    <w:rsid w:val="00707A3B"/>
    <w:rsid w:val="00707BE1"/>
    <w:rsid w:val="00710A96"/>
    <w:rsid w:val="00710DBD"/>
    <w:rsid w:val="00710E09"/>
    <w:rsid w:val="00710E7F"/>
    <w:rsid w:val="00711292"/>
    <w:rsid w:val="0071162F"/>
    <w:rsid w:val="00711C23"/>
    <w:rsid w:val="00711D83"/>
    <w:rsid w:val="007122A2"/>
    <w:rsid w:val="00713772"/>
    <w:rsid w:val="00713C26"/>
    <w:rsid w:val="00713CEC"/>
    <w:rsid w:val="007143AF"/>
    <w:rsid w:val="00715071"/>
    <w:rsid w:val="00715B59"/>
    <w:rsid w:val="007160DA"/>
    <w:rsid w:val="0071622D"/>
    <w:rsid w:val="00716313"/>
    <w:rsid w:val="007168C1"/>
    <w:rsid w:val="00716BE1"/>
    <w:rsid w:val="0072149F"/>
    <w:rsid w:val="00721599"/>
    <w:rsid w:val="00721AB4"/>
    <w:rsid w:val="00721BCD"/>
    <w:rsid w:val="007220F6"/>
    <w:rsid w:val="00723410"/>
    <w:rsid w:val="007236C1"/>
    <w:rsid w:val="00723975"/>
    <w:rsid w:val="00723FAA"/>
    <w:rsid w:val="007256BC"/>
    <w:rsid w:val="00726030"/>
    <w:rsid w:val="00726916"/>
    <w:rsid w:val="00726F93"/>
    <w:rsid w:val="00727B96"/>
    <w:rsid w:val="00727EA1"/>
    <w:rsid w:val="00730418"/>
    <w:rsid w:val="00730B02"/>
    <w:rsid w:val="00730E50"/>
    <w:rsid w:val="00731123"/>
    <w:rsid w:val="00731B8F"/>
    <w:rsid w:val="00731EBB"/>
    <w:rsid w:val="00731FF8"/>
    <w:rsid w:val="0073202C"/>
    <w:rsid w:val="00732620"/>
    <w:rsid w:val="00732B9F"/>
    <w:rsid w:val="00732CCC"/>
    <w:rsid w:val="00732CCD"/>
    <w:rsid w:val="00733065"/>
    <w:rsid w:val="007336E2"/>
    <w:rsid w:val="007340D8"/>
    <w:rsid w:val="0073513E"/>
    <w:rsid w:val="00735331"/>
    <w:rsid w:val="007359D0"/>
    <w:rsid w:val="00736250"/>
    <w:rsid w:val="00736E20"/>
    <w:rsid w:val="00736FDA"/>
    <w:rsid w:val="007376A7"/>
    <w:rsid w:val="007376E2"/>
    <w:rsid w:val="007378C5"/>
    <w:rsid w:val="00737940"/>
    <w:rsid w:val="00737C2D"/>
    <w:rsid w:val="007400B6"/>
    <w:rsid w:val="00740625"/>
    <w:rsid w:val="00740F10"/>
    <w:rsid w:val="00741234"/>
    <w:rsid w:val="00741A53"/>
    <w:rsid w:val="00742049"/>
    <w:rsid w:val="00742420"/>
    <w:rsid w:val="007424B1"/>
    <w:rsid w:val="00743A54"/>
    <w:rsid w:val="00744BD1"/>
    <w:rsid w:val="00744ED9"/>
    <w:rsid w:val="00745258"/>
    <w:rsid w:val="0074555C"/>
    <w:rsid w:val="00745D9F"/>
    <w:rsid w:val="00745EE3"/>
    <w:rsid w:val="007461D0"/>
    <w:rsid w:val="00747A06"/>
    <w:rsid w:val="00747CCA"/>
    <w:rsid w:val="00747F62"/>
    <w:rsid w:val="0075001C"/>
    <w:rsid w:val="00750A0B"/>
    <w:rsid w:val="00750A0C"/>
    <w:rsid w:val="00750E31"/>
    <w:rsid w:val="00751BB3"/>
    <w:rsid w:val="00751DCF"/>
    <w:rsid w:val="007524AD"/>
    <w:rsid w:val="00752A24"/>
    <w:rsid w:val="00753A3E"/>
    <w:rsid w:val="00753D13"/>
    <w:rsid w:val="00754026"/>
    <w:rsid w:val="00754276"/>
    <w:rsid w:val="00754A34"/>
    <w:rsid w:val="00754F74"/>
    <w:rsid w:val="00755080"/>
    <w:rsid w:val="00755468"/>
    <w:rsid w:val="007555CA"/>
    <w:rsid w:val="007559DF"/>
    <w:rsid w:val="007561E6"/>
    <w:rsid w:val="007579B6"/>
    <w:rsid w:val="00757A1F"/>
    <w:rsid w:val="0076059E"/>
    <w:rsid w:val="00760A1C"/>
    <w:rsid w:val="0076101F"/>
    <w:rsid w:val="00761238"/>
    <w:rsid w:val="00762DE4"/>
    <w:rsid w:val="00763C39"/>
    <w:rsid w:val="00763F33"/>
    <w:rsid w:val="00764215"/>
    <w:rsid w:val="0076524F"/>
    <w:rsid w:val="007652A2"/>
    <w:rsid w:val="00765425"/>
    <w:rsid w:val="00765597"/>
    <w:rsid w:val="00765A6A"/>
    <w:rsid w:val="007663BE"/>
    <w:rsid w:val="00766636"/>
    <w:rsid w:val="0076670A"/>
    <w:rsid w:val="007669F2"/>
    <w:rsid w:val="00767A98"/>
    <w:rsid w:val="007708CA"/>
    <w:rsid w:val="00770EB9"/>
    <w:rsid w:val="00770F7B"/>
    <w:rsid w:val="00770FCE"/>
    <w:rsid w:val="00770FE0"/>
    <w:rsid w:val="007714E2"/>
    <w:rsid w:val="0077153F"/>
    <w:rsid w:val="007715AC"/>
    <w:rsid w:val="00771F06"/>
    <w:rsid w:val="00772064"/>
    <w:rsid w:val="00772398"/>
    <w:rsid w:val="0077246F"/>
    <w:rsid w:val="007725FA"/>
    <w:rsid w:val="0077264B"/>
    <w:rsid w:val="0077293D"/>
    <w:rsid w:val="007732AD"/>
    <w:rsid w:val="007736B4"/>
    <w:rsid w:val="00773D11"/>
    <w:rsid w:val="00774487"/>
    <w:rsid w:val="00774843"/>
    <w:rsid w:val="007749D4"/>
    <w:rsid w:val="00774CCD"/>
    <w:rsid w:val="007764F4"/>
    <w:rsid w:val="00776EB8"/>
    <w:rsid w:val="0077702A"/>
    <w:rsid w:val="00777624"/>
    <w:rsid w:val="007776E0"/>
    <w:rsid w:val="007776F1"/>
    <w:rsid w:val="00777DDA"/>
    <w:rsid w:val="00780090"/>
    <w:rsid w:val="00780B60"/>
    <w:rsid w:val="00780E06"/>
    <w:rsid w:val="0078159E"/>
    <w:rsid w:val="007815FA"/>
    <w:rsid w:val="00781DAC"/>
    <w:rsid w:val="00783042"/>
    <w:rsid w:val="007832BB"/>
    <w:rsid w:val="007833DA"/>
    <w:rsid w:val="00783DCE"/>
    <w:rsid w:val="00784DAB"/>
    <w:rsid w:val="00785198"/>
    <w:rsid w:val="007860D8"/>
    <w:rsid w:val="00786207"/>
    <w:rsid w:val="007867F4"/>
    <w:rsid w:val="007868FE"/>
    <w:rsid w:val="00786AD8"/>
    <w:rsid w:val="00786ADD"/>
    <w:rsid w:val="00787336"/>
    <w:rsid w:val="007873B5"/>
    <w:rsid w:val="00787B9B"/>
    <w:rsid w:val="00790537"/>
    <w:rsid w:val="00790D80"/>
    <w:rsid w:val="007915AE"/>
    <w:rsid w:val="00791F24"/>
    <w:rsid w:val="00792485"/>
    <w:rsid w:val="007928E3"/>
    <w:rsid w:val="00793997"/>
    <w:rsid w:val="00793BE6"/>
    <w:rsid w:val="00793F4C"/>
    <w:rsid w:val="00794308"/>
    <w:rsid w:val="00794410"/>
    <w:rsid w:val="007950A5"/>
    <w:rsid w:val="00795E75"/>
    <w:rsid w:val="007965BB"/>
    <w:rsid w:val="00796991"/>
    <w:rsid w:val="007969C9"/>
    <w:rsid w:val="00796C78"/>
    <w:rsid w:val="007971B9"/>
    <w:rsid w:val="0079738D"/>
    <w:rsid w:val="00797AC2"/>
    <w:rsid w:val="007A0291"/>
    <w:rsid w:val="007A04B0"/>
    <w:rsid w:val="007A05CD"/>
    <w:rsid w:val="007A1426"/>
    <w:rsid w:val="007A1C7C"/>
    <w:rsid w:val="007A24BF"/>
    <w:rsid w:val="007A3331"/>
    <w:rsid w:val="007A3939"/>
    <w:rsid w:val="007A4005"/>
    <w:rsid w:val="007A4402"/>
    <w:rsid w:val="007A4F72"/>
    <w:rsid w:val="007A4FE3"/>
    <w:rsid w:val="007A5746"/>
    <w:rsid w:val="007A5C03"/>
    <w:rsid w:val="007A6685"/>
    <w:rsid w:val="007A6A73"/>
    <w:rsid w:val="007A746C"/>
    <w:rsid w:val="007A79CF"/>
    <w:rsid w:val="007A7A0F"/>
    <w:rsid w:val="007B0ACB"/>
    <w:rsid w:val="007B0B2D"/>
    <w:rsid w:val="007B0B70"/>
    <w:rsid w:val="007B121A"/>
    <w:rsid w:val="007B1E58"/>
    <w:rsid w:val="007B1FF4"/>
    <w:rsid w:val="007B215E"/>
    <w:rsid w:val="007B255D"/>
    <w:rsid w:val="007B2633"/>
    <w:rsid w:val="007B2868"/>
    <w:rsid w:val="007B29DF"/>
    <w:rsid w:val="007B372D"/>
    <w:rsid w:val="007B3DB6"/>
    <w:rsid w:val="007B43DF"/>
    <w:rsid w:val="007B550E"/>
    <w:rsid w:val="007B6A10"/>
    <w:rsid w:val="007B735C"/>
    <w:rsid w:val="007B7391"/>
    <w:rsid w:val="007B7544"/>
    <w:rsid w:val="007B75E4"/>
    <w:rsid w:val="007B75FB"/>
    <w:rsid w:val="007B7800"/>
    <w:rsid w:val="007B7820"/>
    <w:rsid w:val="007B7BB0"/>
    <w:rsid w:val="007B7FF1"/>
    <w:rsid w:val="007B7FF6"/>
    <w:rsid w:val="007C076C"/>
    <w:rsid w:val="007C0776"/>
    <w:rsid w:val="007C094C"/>
    <w:rsid w:val="007C09FE"/>
    <w:rsid w:val="007C12CE"/>
    <w:rsid w:val="007C2443"/>
    <w:rsid w:val="007C25E4"/>
    <w:rsid w:val="007C2A98"/>
    <w:rsid w:val="007C2B0B"/>
    <w:rsid w:val="007C317A"/>
    <w:rsid w:val="007C34C6"/>
    <w:rsid w:val="007C402E"/>
    <w:rsid w:val="007C403E"/>
    <w:rsid w:val="007C579D"/>
    <w:rsid w:val="007C5CBF"/>
    <w:rsid w:val="007C689A"/>
    <w:rsid w:val="007C71CC"/>
    <w:rsid w:val="007C7514"/>
    <w:rsid w:val="007C7A42"/>
    <w:rsid w:val="007D00F7"/>
    <w:rsid w:val="007D08EB"/>
    <w:rsid w:val="007D0CA6"/>
    <w:rsid w:val="007D0E04"/>
    <w:rsid w:val="007D0FCB"/>
    <w:rsid w:val="007D1CC7"/>
    <w:rsid w:val="007D1E78"/>
    <w:rsid w:val="007D1FE8"/>
    <w:rsid w:val="007D29DC"/>
    <w:rsid w:val="007D2C1D"/>
    <w:rsid w:val="007D3A1C"/>
    <w:rsid w:val="007D5028"/>
    <w:rsid w:val="007D5421"/>
    <w:rsid w:val="007D5699"/>
    <w:rsid w:val="007D576E"/>
    <w:rsid w:val="007D57A9"/>
    <w:rsid w:val="007D589E"/>
    <w:rsid w:val="007D599E"/>
    <w:rsid w:val="007D67DD"/>
    <w:rsid w:val="007D7C24"/>
    <w:rsid w:val="007E1518"/>
    <w:rsid w:val="007E267A"/>
    <w:rsid w:val="007E278F"/>
    <w:rsid w:val="007E28C9"/>
    <w:rsid w:val="007E3494"/>
    <w:rsid w:val="007E400B"/>
    <w:rsid w:val="007E4A4C"/>
    <w:rsid w:val="007E5BE4"/>
    <w:rsid w:val="007E5D7A"/>
    <w:rsid w:val="007E5DE6"/>
    <w:rsid w:val="007E60BB"/>
    <w:rsid w:val="007E6707"/>
    <w:rsid w:val="007E68CB"/>
    <w:rsid w:val="007E6952"/>
    <w:rsid w:val="007E6D78"/>
    <w:rsid w:val="007E7196"/>
    <w:rsid w:val="007E735C"/>
    <w:rsid w:val="007E7E3C"/>
    <w:rsid w:val="007F05C1"/>
    <w:rsid w:val="007F07B1"/>
    <w:rsid w:val="007F0F76"/>
    <w:rsid w:val="007F13CE"/>
    <w:rsid w:val="007F14C5"/>
    <w:rsid w:val="007F1A12"/>
    <w:rsid w:val="007F1A99"/>
    <w:rsid w:val="007F1C25"/>
    <w:rsid w:val="007F343D"/>
    <w:rsid w:val="007F416F"/>
    <w:rsid w:val="007F46D0"/>
    <w:rsid w:val="007F4A35"/>
    <w:rsid w:val="007F5234"/>
    <w:rsid w:val="007F531D"/>
    <w:rsid w:val="007F5EFE"/>
    <w:rsid w:val="00800478"/>
    <w:rsid w:val="008006E5"/>
    <w:rsid w:val="00800787"/>
    <w:rsid w:val="00800A88"/>
    <w:rsid w:val="00801124"/>
    <w:rsid w:val="0080116E"/>
    <w:rsid w:val="008014D6"/>
    <w:rsid w:val="00801A2F"/>
    <w:rsid w:val="00801B23"/>
    <w:rsid w:val="00801BAE"/>
    <w:rsid w:val="008035C8"/>
    <w:rsid w:val="008036F2"/>
    <w:rsid w:val="00803BC8"/>
    <w:rsid w:val="0080465C"/>
    <w:rsid w:val="00804AA3"/>
    <w:rsid w:val="00804C62"/>
    <w:rsid w:val="00804CE6"/>
    <w:rsid w:val="00804E38"/>
    <w:rsid w:val="0080507B"/>
    <w:rsid w:val="00805C00"/>
    <w:rsid w:val="008061EB"/>
    <w:rsid w:val="008067B1"/>
    <w:rsid w:val="00806F55"/>
    <w:rsid w:val="00807301"/>
    <w:rsid w:val="00810121"/>
    <w:rsid w:val="008102C2"/>
    <w:rsid w:val="00810A5C"/>
    <w:rsid w:val="00811104"/>
    <w:rsid w:val="00811548"/>
    <w:rsid w:val="0081157A"/>
    <w:rsid w:val="00811F1B"/>
    <w:rsid w:val="00813006"/>
    <w:rsid w:val="008136BD"/>
    <w:rsid w:val="00813BD8"/>
    <w:rsid w:val="00813E5B"/>
    <w:rsid w:val="00814CC9"/>
    <w:rsid w:val="00815533"/>
    <w:rsid w:val="00815973"/>
    <w:rsid w:val="00816311"/>
    <w:rsid w:val="00816370"/>
    <w:rsid w:val="0081676F"/>
    <w:rsid w:val="00817484"/>
    <w:rsid w:val="00817B34"/>
    <w:rsid w:val="00817CB6"/>
    <w:rsid w:val="00817D77"/>
    <w:rsid w:val="00817FEB"/>
    <w:rsid w:val="0082021A"/>
    <w:rsid w:val="00820D3A"/>
    <w:rsid w:val="00820E40"/>
    <w:rsid w:val="00821C70"/>
    <w:rsid w:val="00821EE2"/>
    <w:rsid w:val="00822105"/>
    <w:rsid w:val="00822390"/>
    <w:rsid w:val="008226D3"/>
    <w:rsid w:val="00822D7A"/>
    <w:rsid w:val="00823097"/>
    <w:rsid w:val="00823468"/>
    <w:rsid w:val="0082362F"/>
    <w:rsid w:val="00823CD7"/>
    <w:rsid w:val="00824BD4"/>
    <w:rsid w:val="00824FF0"/>
    <w:rsid w:val="00825014"/>
    <w:rsid w:val="008251E0"/>
    <w:rsid w:val="00825EF4"/>
    <w:rsid w:val="00825FF9"/>
    <w:rsid w:val="00830043"/>
    <w:rsid w:val="00830175"/>
    <w:rsid w:val="00830235"/>
    <w:rsid w:val="008305E7"/>
    <w:rsid w:val="00830AA9"/>
    <w:rsid w:val="00831514"/>
    <w:rsid w:val="00831ADB"/>
    <w:rsid w:val="00831F7B"/>
    <w:rsid w:val="008325C1"/>
    <w:rsid w:val="008325DB"/>
    <w:rsid w:val="00832E17"/>
    <w:rsid w:val="00833853"/>
    <w:rsid w:val="008338CE"/>
    <w:rsid w:val="00833ADC"/>
    <w:rsid w:val="00834078"/>
    <w:rsid w:val="0083412B"/>
    <w:rsid w:val="0083435D"/>
    <w:rsid w:val="0083451F"/>
    <w:rsid w:val="00834917"/>
    <w:rsid w:val="008353E3"/>
    <w:rsid w:val="00835658"/>
    <w:rsid w:val="0083651D"/>
    <w:rsid w:val="00836822"/>
    <w:rsid w:val="00836C8A"/>
    <w:rsid w:val="00837919"/>
    <w:rsid w:val="00837A6D"/>
    <w:rsid w:val="008402EC"/>
    <w:rsid w:val="00840466"/>
    <w:rsid w:val="00840979"/>
    <w:rsid w:val="00840ECB"/>
    <w:rsid w:val="00841D51"/>
    <w:rsid w:val="0084202F"/>
    <w:rsid w:val="00842660"/>
    <w:rsid w:val="00842B72"/>
    <w:rsid w:val="008430FA"/>
    <w:rsid w:val="008434E4"/>
    <w:rsid w:val="0084434E"/>
    <w:rsid w:val="008444B6"/>
    <w:rsid w:val="008448F3"/>
    <w:rsid w:val="008452F3"/>
    <w:rsid w:val="00845396"/>
    <w:rsid w:val="00845E0C"/>
    <w:rsid w:val="00845F4A"/>
    <w:rsid w:val="00845FC5"/>
    <w:rsid w:val="0084610A"/>
    <w:rsid w:val="008463B6"/>
    <w:rsid w:val="00846D87"/>
    <w:rsid w:val="00846F15"/>
    <w:rsid w:val="0084767A"/>
    <w:rsid w:val="0084777E"/>
    <w:rsid w:val="0084793B"/>
    <w:rsid w:val="00847A33"/>
    <w:rsid w:val="00847C18"/>
    <w:rsid w:val="00850072"/>
    <w:rsid w:val="0085012B"/>
    <w:rsid w:val="00850BAF"/>
    <w:rsid w:val="00850EB0"/>
    <w:rsid w:val="0085197B"/>
    <w:rsid w:val="00852093"/>
    <w:rsid w:val="00852601"/>
    <w:rsid w:val="0085289D"/>
    <w:rsid w:val="008534E6"/>
    <w:rsid w:val="00853735"/>
    <w:rsid w:val="00853822"/>
    <w:rsid w:val="008538A1"/>
    <w:rsid w:val="00853B13"/>
    <w:rsid w:val="00853FE1"/>
    <w:rsid w:val="008543AB"/>
    <w:rsid w:val="00854834"/>
    <w:rsid w:val="00855362"/>
    <w:rsid w:val="008554C8"/>
    <w:rsid w:val="00855850"/>
    <w:rsid w:val="00855E6E"/>
    <w:rsid w:val="00856128"/>
    <w:rsid w:val="00856726"/>
    <w:rsid w:val="00856898"/>
    <w:rsid w:val="008571CD"/>
    <w:rsid w:val="0085721C"/>
    <w:rsid w:val="008572E1"/>
    <w:rsid w:val="0085743D"/>
    <w:rsid w:val="00857624"/>
    <w:rsid w:val="00861058"/>
    <w:rsid w:val="00861654"/>
    <w:rsid w:val="00861B76"/>
    <w:rsid w:val="00862D51"/>
    <w:rsid w:val="00864B5C"/>
    <w:rsid w:val="00865547"/>
    <w:rsid w:val="008662FC"/>
    <w:rsid w:val="0086640E"/>
    <w:rsid w:val="00866730"/>
    <w:rsid w:val="0086770B"/>
    <w:rsid w:val="0087088F"/>
    <w:rsid w:val="00870CDC"/>
    <w:rsid w:val="008710D9"/>
    <w:rsid w:val="008724A1"/>
    <w:rsid w:val="00872510"/>
    <w:rsid w:val="00872A83"/>
    <w:rsid w:val="00872C36"/>
    <w:rsid w:val="00872F84"/>
    <w:rsid w:val="008734CE"/>
    <w:rsid w:val="00873FFA"/>
    <w:rsid w:val="00874A11"/>
    <w:rsid w:val="00874BA8"/>
    <w:rsid w:val="00874C2D"/>
    <w:rsid w:val="00874EF4"/>
    <w:rsid w:val="00874F19"/>
    <w:rsid w:val="00874FF2"/>
    <w:rsid w:val="008752DF"/>
    <w:rsid w:val="008762B1"/>
    <w:rsid w:val="008764AC"/>
    <w:rsid w:val="00876555"/>
    <w:rsid w:val="0087690A"/>
    <w:rsid w:val="008815C1"/>
    <w:rsid w:val="00883649"/>
    <w:rsid w:val="0088364A"/>
    <w:rsid w:val="00884514"/>
    <w:rsid w:val="008846B2"/>
    <w:rsid w:val="00885506"/>
    <w:rsid w:val="008860A8"/>
    <w:rsid w:val="00886402"/>
    <w:rsid w:val="00886712"/>
    <w:rsid w:val="00886718"/>
    <w:rsid w:val="008871E6"/>
    <w:rsid w:val="0088735E"/>
    <w:rsid w:val="0088754C"/>
    <w:rsid w:val="00887D01"/>
    <w:rsid w:val="00887EF5"/>
    <w:rsid w:val="00890826"/>
    <w:rsid w:val="008909A0"/>
    <w:rsid w:val="00890EA6"/>
    <w:rsid w:val="00891908"/>
    <w:rsid w:val="00891D85"/>
    <w:rsid w:val="00892060"/>
    <w:rsid w:val="00892116"/>
    <w:rsid w:val="00892993"/>
    <w:rsid w:val="00893133"/>
    <w:rsid w:val="008943C5"/>
    <w:rsid w:val="00894627"/>
    <w:rsid w:val="00894A09"/>
    <w:rsid w:val="008958CC"/>
    <w:rsid w:val="00896C5E"/>
    <w:rsid w:val="00896F90"/>
    <w:rsid w:val="00897343"/>
    <w:rsid w:val="00897DD5"/>
    <w:rsid w:val="00897EAA"/>
    <w:rsid w:val="00897FA9"/>
    <w:rsid w:val="008A04DF"/>
    <w:rsid w:val="008A0FCB"/>
    <w:rsid w:val="008A12B0"/>
    <w:rsid w:val="008A187D"/>
    <w:rsid w:val="008A2FD8"/>
    <w:rsid w:val="008A37CB"/>
    <w:rsid w:val="008A3EFA"/>
    <w:rsid w:val="008A5C38"/>
    <w:rsid w:val="008A61EF"/>
    <w:rsid w:val="008A682B"/>
    <w:rsid w:val="008A6CF5"/>
    <w:rsid w:val="008A6F5F"/>
    <w:rsid w:val="008A722C"/>
    <w:rsid w:val="008A724A"/>
    <w:rsid w:val="008A72B5"/>
    <w:rsid w:val="008A7414"/>
    <w:rsid w:val="008A7F61"/>
    <w:rsid w:val="008B08C7"/>
    <w:rsid w:val="008B0985"/>
    <w:rsid w:val="008B1320"/>
    <w:rsid w:val="008B1861"/>
    <w:rsid w:val="008B18BC"/>
    <w:rsid w:val="008B1C6F"/>
    <w:rsid w:val="008B1DB7"/>
    <w:rsid w:val="008B23CC"/>
    <w:rsid w:val="008B26AC"/>
    <w:rsid w:val="008B2B2E"/>
    <w:rsid w:val="008B2DBD"/>
    <w:rsid w:val="008B3308"/>
    <w:rsid w:val="008B3EC3"/>
    <w:rsid w:val="008B3F0A"/>
    <w:rsid w:val="008B42A3"/>
    <w:rsid w:val="008B46A7"/>
    <w:rsid w:val="008B580E"/>
    <w:rsid w:val="008B675C"/>
    <w:rsid w:val="008B6E5A"/>
    <w:rsid w:val="008B7309"/>
    <w:rsid w:val="008B73B1"/>
    <w:rsid w:val="008C0307"/>
    <w:rsid w:val="008C0921"/>
    <w:rsid w:val="008C0AE9"/>
    <w:rsid w:val="008C0E5C"/>
    <w:rsid w:val="008C10A6"/>
    <w:rsid w:val="008C1359"/>
    <w:rsid w:val="008C13BC"/>
    <w:rsid w:val="008C1D8E"/>
    <w:rsid w:val="008C1F1A"/>
    <w:rsid w:val="008C28EB"/>
    <w:rsid w:val="008C2C4C"/>
    <w:rsid w:val="008C3B52"/>
    <w:rsid w:val="008C3D4D"/>
    <w:rsid w:val="008C3E8B"/>
    <w:rsid w:val="008C4302"/>
    <w:rsid w:val="008C52C3"/>
    <w:rsid w:val="008C56F9"/>
    <w:rsid w:val="008C5D72"/>
    <w:rsid w:val="008C5DA9"/>
    <w:rsid w:val="008C5E7E"/>
    <w:rsid w:val="008C6023"/>
    <w:rsid w:val="008C6AED"/>
    <w:rsid w:val="008C6F40"/>
    <w:rsid w:val="008C7D0B"/>
    <w:rsid w:val="008D0E78"/>
    <w:rsid w:val="008D144A"/>
    <w:rsid w:val="008D1623"/>
    <w:rsid w:val="008D18F9"/>
    <w:rsid w:val="008D1A19"/>
    <w:rsid w:val="008D1B22"/>
    <w:rsid w:val="008D1EA8"/>
    <w:rsid w:val="008D21F1"/>
    <w:rsid w:val="008D2A2E"/>
    <w:rsid w:val="008D2B8A"/>
    <w:rsid w:val="008D3A6C"/>
    <w:rsid w:val="008D47C5"/>
    <w:rsid w:val="008D58F5"/>
    <w:rsid w:val="008D5ACB"/>
    <w:rsid w:val="008D5FEC"/>
    <w:rsid w:val="008D63B2"/>
    <w:rsid w:val="008D6E30"/>
    <w:rsid w:val="008D6FA1"/>
    <w:rsid w:val="008D7F08"/>
    <w:rsid w:val="008E02AC"/>
    <w:rsid w:val="008E037A"/>
    <w:rsid w:val="008E1170"/>
    <w:rsid w:val="008E16AC"/>
    <w:rsid w:val="008E1DC7"/>
    <w:rsid w:val="008E231F"/>
    <w:rsid w:val="008E259A"/>
    <w:rsid w:val="008E26CD"/>
    <w:rsid w:val="008E27B4"/>
    <w:rsid w:val="008E294B"/>
    <w:rsid w:val="008E342C"/>
    <w:rsid w:val="008E3466"/>
    <w:rsid w:val="008E3529"/>
    <w:rsid w:val="008E4091"/>
    <w:rsid w:val="008E46AC"/>
    <w:rsid w:val="008E4903"/>
    <w:rsid w:val="008E4A2F"/>
    <w:rsid w:val="008E51D5"/>
    <w:rsid w:val="008E66A3"/>
    <w:rsid w:val="008E69E3"/>
    <w:rsid w:val="008E6DE4"/>
    <w:rsid w:val="008E782C"/>
    <w:rsid w:val="008E78DB"/>
    <w:rsid w:val="008E7B14"/>
    <w:rsid w:val="008F0372"/>
    <w:rsid w:val="008F0389"/>
    <w:rsid w:val="008F101A"/>
    <w:rsid w:val="008F14B0"/>
    <w:rsid w:val="008F16FF"/>
    <w:rsid w:val="008F31F3"/>
    <w:rsid w:val="008F33C4"/>
    <w:rsid w:val="008F37B0"/>
    <w:rsid w:val="008F3E52"/>
    <w:rsid w:val="008F3EAB"/>
    <w:rsid w:val="008F4A7F"/>
    <w:rsid w:val="008F4D81"/>
    <w:rsid w:val="008F4EC7"/>
    <w:rsid w:val="008F61D5"/>
    <w:rsid w:val="008F677F"/>
    <w:rsid w:val="008F6A66"/>
    <w:rsid w:val="008F6AC4"/>
    <w:rsid w:val="008F6DCE"/>
    <w:rsid w:val="008F7037"/>
    <w:rsid w:val="008F7170"/>
    <w:rsid w:val="008F7474"/>
    <w:rsid w:val="008F7950"/>
    <w:rsid w:val="00900D9D"/>
    <w:rsid w:val="00901235"/>
    <w:rsid w:val="00901EA5"/>
    <w:rsid w:val="009024C4"/>
    <w:rsid w:val="00903934"/>
    <w:rsid w:val="00904276"/>
    <w:rsid w:val="00905074"/>
    <w:rsid w:val="00905171"/>
    <w:rsid w:val="0090612C"/>
    <w:rsid w:val="0090638D"/>
    <w:rsid w:val="0090672B"/>
    <w:rsid w:val="00906D1F"/>
    <w:rsid w:val="00907833"/>
    <w:rsid w:val="00907883"/>
    <w:rsid w:val="009116C0"/>
    <w:rsid w:val="009119D7"/>
    <w:rsid w:val="00911C81"/>
    <w:rsid w:val="00912914"/>
    <w:rsid w:val="00914B9A"/>
    <w:rsid w:val="00914C2D"/>
    <w:rsid w:val="00914E51"/>
    <w:rsid w:val="00914F7C"/>
    <w:rsid w:val="00915257"/>
    <w:rsid w:val="0091529F"/>
    <w:rsid w:val="00915736"/>
    <w:rsid w:val="00915976"/>
    <w:rsid w:val="00916436"/>
    <w:rsid w:val="009169BD"/>
    <w:rsid w:val="009171BA"/>
    <w:rsid w:val="00917347"/>
    <w:rsid w:val="00917DD4"/>
    <w:rsid w:val="00921762"/>
    <w:rsid w:val="00922E33"/>
    <w:rsid w:val="0092364D"/>
    <w:rsid w:val="00924813"/>
    <w:rsid w:val="00924933"/>
    <w:rsid w:val="00925152"/>
    <w:rsid w:val="00925650"/>
    <w:rsid w:val="0092587C"/>
    <w:rsid w:val="00925D28"/>
    <w:rsid w:val="00926868"/>
    <w:rsid w:val="00926DF1"/>
    <w:rsid w:val="00927DC2"/>
    <w:rsid w:val="0093057D"/>
    <w:rsid w:val="00930BE0"/>
    <w:rsid w:val="00930DED"/>
    <w:rsid w:val="00931024"/>
    <w:rsid w:val="009316EC"/>
    <w:rsid w:val="00931AE1"/>
    <w:rsid w:val="009320C4"/>
    <w:rsid w:val="00932C83"/>
    <w:rsid w:val="00933364"/>
    <w:rsid w:val="00933387"/>
    <w:rsid w:val="00933552"/>
    <w:rsid w:val="00933F73"/>
    <w:rsid w:val="009347EB"/>
    <w:rsid w:val="00935368"/>
    <w:rsid w:val="00935B41"/>
    <w:rsid w:val="00936637"/>
    <w:rsid w:val="009369AF"/>
    <w:rsid w:val="00936B42"/>
    <w:rsid w:val="00937403"/>
    <w:rsid w:val="0093765D"/>
    <w:rsid w:val="0093784F"/>
    <w:rsid w:val="00940925"/>
    <w:rsid w:val="00940CBE"/>
    <w:rsid w:val="00940CFD"/>
    <w:rsid w:val="00940DA9"/>
    <w:rsid w:val="00941404"/>
    <w:rsid w:val="00941670"/>
    <w:rsid w:val="00943013"/>
    <w:rsid w:val="00943171"/>
    <w:rsid w:val="00943D77"/>
    <w:rsid w:val="00944701"/>
    <w:rsid w:val="00944A77"/>
    <w:rsid w:val="0094547F"/>
    <w:rsid w:val="009454C3"/>
    <w:rsid w:val="00945603"/>
    <w:rsid w:val="00945942"/>
    <w:rsid w:val="00945A3B"/>
    <w:rsid w:val="00945B32"/>
    <w:rsid w:val="0094622C"/>
    <w:rsid w:val="009466E9"/>
    <w:rsid w:val="00947F79"/>
    <w:rsid w:val="00947FB4"/>
    <w:rsid w:val="0095012A"/>
    <w:rsid w:val="00950927"/>
    <w:rsid w:val="00950ADE"/>
    <w:rsid w:val="00950DC0"/>
    <w:rsid w:val="00950F64"/>
    <w:rsid w:val="00951BF6"/>
    <w:rsid w:val="009521D1"/>
    <w:rsid w:val="009528ED"/>
    <w:rsid w:val="0095395E"/>
    <w:rsid w:val="009565C0"/>
    <w:rsid w:val="00956739"/>
    <w:rsid w:val="0095689D"/>
    <w:rsid w:val="00956FAB"/>
    <w:rsid w:val="009574A7"/>
    <w:rsid w:val="0095790B"/>
    <w:rsid w:val="00957961"/>
    <w:rsid w:val="00957EB7"/>
    <w:rsid w:val="00957F15"/>
    <w:rsid w:val="009610A0"/>
    <w:rsid w:val="0096130B"/>
    <w:rsid w:val="009614AC"/>
    <w:rsid w:val="00961811"/>
    <w:rsid w:val="00961FE2"/>
    <w:rsid w:val="00962916"/>
    <w:rsid w:val="00962EE7"/>
    <w:rsid w:val="00962EE9"/>
    <w:rsid w:val="00963068"/>
    <w:rsid w:val="00963D7B"/>
    <w:rsid w:val="00964169"/>
    <w:rsid w:val="009641A0"/>
    <w:rsid w:val="00964C52"/>
    <w:rsid w:val="00964E48"/>
    <w:rsid w:val="00965056"/>
    <w:rsid w:val="00965F74"/>
    <w:rsid w:val="009663DE"/>
    <w:rsid w:val="009665D2"/>
    <w:rsid w:val="009668FD"/>
    <w:rsid w:val="0096741A"/>
    <w:rsid w:val="009675F4"/>
    <w:rsid w:val="0097027A"/>
    <w:rsid w:val="0097071D"/>
    <w:rsid w:val="00970BD9"/>
    <w:rsid w:val="00970ED9"/>
    <w:rsid w:val="00970F52"/>
    <w:rsid w:val="00971015"/>
    <w:rsid w:val="009715C7"/>
    <w:rsid w:val="0097172C"/>
    <w:rsid w:val="009719A0"/>
    <w:rsid w:val="00971B03"/>
    <w:rsid w:val="00971B87"/>
    <w:rsid w:val="009720FC"/>
    <w:rsid w:val="00973AF7"/>
    <w:rsid w:val="00973C94"/>
    <w:rsid w:val="00974855"/>
    <w:rsid w:val="00974BA4"/>
    <w:rsid w:val="00974FD3"/>
    <w:rsid w:val="0097513F"/>
    <w:rsid w:val="00976506"/>
    <w:rsid w:val="0097782D"/>
    <w:rsid w:val="00980323"/>
    <w:rsid w:val="00980AA3"/>
    <w:rsid w:val="00980B18"/>
    <w:rsid w:val="00980B8C"/>
    <w:rsid w:val="009816B7"/>
    <w:rsid w:val="009827B2"/>
    <w:rsid w:val="0098323F"/>
    <w:rsid w:val="009835C7"/>
    <w:rsid w:val="00983B2F"/>
    <w:rsid w:val="00983ED2"/>
    <w:rsid w:val="00984280"/>
    <w:rsid w:val="0098438E"/>
    <w:rsid w:val="00984936"/>
    <w:rsid w:val="00984D15"/>
    <w:rsid w:val="00984FFF"/>
    <w:rsid w:val="0098502C"/>
    <w:rsid w:val="0098552E"/>
    <w:rsid w:val="00985722"/>
    <w:rsid w:val="00985A5C"/>
    <w:rsid w:val="00986601"/>
    <w:rsid w:val="00986823"/>
    <w:rsid w:val="00987A96"/>
    <w:rsid w:val="00987C63"/>
    <w:rsid w:val="0099073C"/>
    <w:rsid w:val="0099073D"/>
    <w:rsid w:val="009916C4"/>
    <w:rsid w:val="009916ED"/>
    <w:rsid w:val="00991956"/>
    <w:rsid w:val="00991B19"/>
    <w:rsid w:val="00992189"/>
    <w:rsid w:val="009922A5"/>
    <w:rsid w:val="00992B44"/>
    <w:rsid w:val="0099383B"/>
    <w:rsid w:val="00993D90"/>
    <w:rsid w:val="00993E44"/>
    <w:rsid w:val="00993F9F"/>
    <w:rsid w:val="0099444F"/>
    <w:rsid w:val="00994CE2"/>
    <w:rsid w:val="00994E96"/>
    <w:rsid w:val="00995CEA"/>
    <w:rsid w:val="00995EF3"/>
    <w:rsid w:val="009974E3"/>
    <w:rsid w:val="00997770"/>
    <w:rsid w:val="00997CA9"/>
    <w:rsid w:val="009A0906"/>
    <w:rsid w:val="009A0F01"/>
    <w:rsid w:val="009A0F4B"/>
    <w:rsid w:val="009A14E6"/>
    <w:rsid w:val="009A1E6B"/>
    <w:rsid w:val="009A2002"/>
    <w:rsid w:val="009A3002"/>
    <w:rsid w:val="009A4B8F"/>
    <w:rsid w:val="009A5E79"/>
    <w:rsid w:val="009A5F51"/>
    <w:rsid w:val="009A6014"/>
    <w:rsid w:val="009A6307"/>
    <w:rsid w:val="009A6A10"/>
    <w:rsid w:val="009A6BA1"/>
    <w:rsid w:val="009A6D95"/>
    <w:rsid w:val="009A6E0B"/>
    <w:rsid w:val="009A6F59"/>
    <w:rsid w:val="009A7A7C"/>
    <w:rsid w:val="009A7B1E"/>
    <w:rsid w:val="009B04B6"/>
    <w:rsid w:val="009B0C88"/>
    <w:rsid w:val="009B0F59"/>
    <w:rsid w:val="009B216A"/>
    <w:rsid w:val="009B23FB"/>
    <w:rsid w:val="009B2922"/>
    <w:rsid w:val="009B2A57"/>
    <w:rsid w:val="009B32F3"/>
    <w:rsid w:val="009B367E"/>
    <w:rsid w:val="009B4463"/>
    <w:rsid w:val="009B46D4"/>
    <w:rsid w:val="009B4702"/>
    <w:rsid w:val="009B4CEA"/>
    <w:rsid w:val="009B5604"/>
    <w:rsid w:val="009B59F7"/>
    <w:rsid w:val="009B5B1F"/>
    <w:rsid w:val="009B5EB0"/>
    <w:rsid w:val="009B6B7B"/>
    <w:rsid w:val="009B6DB6"/>
    <w:rsid w:val="009B6E27"/>
    <w:rsid w:val="009B71C9"/>
    <w:rsid w:val="009B72CE"/>
    <w:rsid w:val="009B749F"/>
    <w:rsid w:val="009B770E"/>
    <w:rsid w:val="009C07B2"/>
    <w:rsid w:val="009C0B6B"/>
    <w:rsid w:val="009C0D41"/>
    <w:rsid w:val="009C192C"/>
    <w:rsid w:val="009C1AB5"/>
    <w:rsid w:val="009C1F36"/>
    <w:rsid w:val="009C1FAC"/>
    <w:rsid w:val="009C2765"/>
    <w:rsid w:val="009C2F28"/>
    <w:rsid w:val="009C3631"/>
    <w:rsid w:val="009C39BE"/>
    <w:rsid w:val="009C3C24"/>
    <w:rsid w:val="009C42B1"/>
    <w:rsid w:val="009C44C7"/>
    <w:rsid w:val="009C480D"/>
    <w:rsid w:val="009C4EDB"/>
    <w:rsid w:val="009C5C4D"/>
    <w:rsid w:val="009C6049"/>
    <w:rsid w:val="009C6ED7"/>
    <w:rsid w:val="009C6F88"/>
    <w:rsid w:val="009C71DB"/>
    <w:rsid w:val="009C733A"/>
    <w:rsid w:val="009C7492"/>
    <w:rsid w:val="009C75ED"/>
    <w:rsid w:val="009C7BB4"/>
    <w:rsid w:val="009D045A"/>
    <w:rsid w:val="009D2295"/>
    <w:rsid w:val="009D23B9"/>
    <w:rsid w:val="009D24A6"/>
    <w:rsid w:val="009D28C2"/>
    <w:rsid w:val="009D3B8B"/>
    <w:rsid w:val="009D3BCE"/>
    <w:rsid w:val="009D3F30"/>
    <w:rsid w:val="009D4726"/>
    <w:rsid w:val="009D52CB"/>
    <w:rsid w:val="009D577A"/>
    <w:rsid w:val="009D5795"/>
    <w:rsid w:val="009D595A"/>
    <w:rsid w:val="009D5DE6"/>
    <w:rsid w:val="009D6652"/>
    <w:rsid w:val="009D6A53"/>
    <w:rsid w:val="009D7350"/>
    <w:rsid w:val="009D78EE"/>
    <w:rsid w:val="009E01FD"/>
    <w:rsid w:val="009E071F"/>
    <w:rsid w:val="009E0A8E"/>
    <w:rsid w:val="009E0D2B"/>
    <w:rsid w:val="009E1065"/>
    <w:rsid w:val="009E1368"/>
    <w:rsid w:val="009E13CE"/>
    <w:rsid w:val="009E1C75"/>
    <w:rsid w:val="009E260B"/>
    <w:rsid w:val="009E2B35"/>
    <w:rsid w:val="009E396F"/>
    <w:rsid w:val="009E45F8"/>
    <w:rsid w:val="009E4A64"/>
    <w:rsid w:val="009E4C90"/>
    <w:rsid w:val="009E4D98"/>
    <w:rsid w:val="009E5590"/>
    <w:rsid w:val="009E56C1"/>
    <w:rsid w:val="009E5B64"/>
    <w:rsid w:val="009E6BFC"/>
    <w:rsid w:val="009E7880"/>
    <w:rsid w:val="009F06D8"/>
    <w:rsid w:val="009F071A"/>
    <w:rsid w:val="009F0838"/>
    <w:rsid w:val="009F0B4F"/>
    <w:rsid w:val="009F0E35"/>
    <w:rsid w:val="009F0F72"/>
    <w:rsid w:val="009F17D7"/>
    <w:rsid w:val="009F29AF"/>
    <w:rsid w:val="009F41E0"/>
    <w:rsid w:val="009F4BB4"/>
    <w:rsid w:val="009F553D"/>
    <w:rsid w:val="009F5F39"/>
    <w:rsid w:val="009F619D"/>
    <w:rsid w:val="009F6475"/>
    <w:rsid w:val="009F668D"/>
    <w:rsid w:val="009F72F8"/>
    <w:rsid w:val="009F7545"/>
    <w:rsid w:val="00A002C7"/>
    <w:rsid w:val="00A003C0"/>
    <w:rsid w:val="00A004A3"/>
    <w:rsid w:val="00A00883"/>
    <w:rsid w:val="00A00925"/>
    <w:rsid w:val="00A00AD1"/>
    <w:rsid w:val="00A00B1F"/>
    <w:rsid w:val="00A00B55"/>
    <w:rsid w:val="00A010C8"/>
    <w:rsid w:val="00A01286"/>
    <w:rsid w:val="00A0273E"/>
    <w:rsid w:val="00A03002"/>
    <w:rsid w:val="00A03934"/>
    <w:rsid w:val="00A03D08"/>
    <w:rsid w:val="00A040C1"/>
    <w:rsid w:val="00A040F3"/>
    <w:rsid w:val="00A04501"/>
    <w:rsid w:val="00A04692"/>
    <w:rsid w:val="00A04792"/>
    <w:rsid w:val="00A04966"/>
    <w:rsid w:val="00A04EF8"/>
    <w:rsid w:val="00A05464"/>
    <w:rsid w:val="00A059CF"/>
    <w:rsid w:val="00A05A30"/>
    <w:rsid w:val="00A05D3B"/>
    <w:rsid w:val="00A0651E"/>
    <w:rsid w:val="00A06706"/>
    <w:rsid w:val="00A06726"/>
    <w:rsid w:val="00A0679E"/>
    <w:rsid w:val="00A06961"/>
    <w:rsid w:val="00A06C60"/>
    <w:rsid w:val="00A07A44"/>
    <w:rsid w:val="00A07ED3"/>
    <w:rsid w:val="00A106E1"/>
    <w:rsid w:val="00A1131A"/>
    <w:rsid w:val="00A11FDE"/>
    <w:rsid w:val="00A133DE"/>
    <w:rsid w:val="00A13A1A"/>
    <w:rsid w:val="00A13CD6"/>
    <w:rsid w:val="00A14B70"/>
    <w:rsid w:val="00A153AA"/>
    <w:rsid w:val="00A15C69"/>
    <w:rsid w:val="00A16272"/>
    <w:rsid w:val="00A200B3"/>
    <w:rsid w:val="00A201B4"/>
    <w:rsid w:val="00A20553"/>
    <w:rsid w:val="00A20938"/>
    <w:rsid w:val="00A209C2"/>
    <w:rsid w:val="00A20E77"/>
    <w:rsid w:val="00A20EAA"/>
    <w:rsid w:val="00A20F59"/>
    <w:rsid w:val="00A214C1"/>
    <w:rsid w:val="00A22B0B"/>
    <w:rsid w:val="00A22B21"/>
    <w:rsid w:val="00A23607"/>
    <w:rsid w:val="00A23C65"/>
    <w:rsid w:val="00A24729"/>
    <w:rsid w:val="00A249CF"/>
    <w:rsid w:val="00A24B8B"/>
    <w:rsid w:val="00A24F99"/>
    <w:rsid w:val="00A251CC"/>
    <w:rsid w:val="00A25258"/>
    <w:rsid w:val="00A254E7"/>
    <w:rsid w:val="00A25A38"/>
    <w:rsid w:val="00A26261"/>
    <w:rsid w:val="00A26505"/>
    <w:rsid w:val="00A26635"/>
    <w:rsid w:val="00A268BF"/>
    <w:rsid w:val="00A26AA5"/>
    <w:rsid w:val="00A274A6"/>
    <w:rsid w:val="00A274D8"/>
    <w:rsid w:val="00A277D5"/>
    <w:rsid w:val="00A30DC2"/>
    <w:rsid w:val="00A3125F"/>
    <w:rsid w:val="00A319E0"/>
    <w:rsid w:val="00A31ABF"/>
    <w:rsid w:val="00A31ACC"/>
    <w:rsid w:val="00A31DFD"/>
    <w:rsid w:val="00A31F75"/>
    <w:rsid w:val="00A3232B"/>
    <w:rsid w:val="00A32BBD"/>
    <w:rsid w:val="00A32DE4"/>
    <w:rsid w:val="00A32F94"/>
    <w:rsid w:val="00A33C71"/>
    <w:rsid w:val="00A33DC8"/>
    <w:rsid w:val="00A347E6"/>
    <w:rsid w:val="00A355AB"/>
    <w:rsid w:val="00A35A04"/>
    <w:rsid w:val="00A35D01"/>
    <w:rsid w:val="00A36078"/>
    <w:rsid w:val="00A3618E"/>
    <w:rsid w:val="00A36206"/>
    <w:rsid w:val="00A36F5F"/>
    <w:rsid w:val="00A3766A"/>
    <w:rsid w:val="00A37B6D"/>
    <w:rsid w:val="00A40241"/>
    <w:rsid w:val="00A40933"/>
    <w:rsid w:val="00A4093E"/>
    <w:rsid w:val="00A41424"/>
    <w:rsid w:val="00A42699"/>
    <w:rsid w:val="00A42981"/>
    <w:rsid w:val="00A435E7"/>
    <w:rsid w:val="00A442EB"/>
    <w:rsid w:val="00A44866"/>
    <w:rsid w:val="00A44F18"/>
    <w:rsid w:val="00A451D8"/>
    <w:rsid w:val="00A4545F"/>
    <w:rsid w:val="00A45653"/>
    <w:rsid w:val="00A45AC4"/>
    <w:rsid w:val="00A45B51"/>
    <w:rsid w:val="00A45DEE"/>
    <w:rsid w:val="00A468EB"/>
    <w:rsid w:val="00A47208"/>
    <w:rsid w:val="00A4733A"/>
    <w:rsid w:val="00A47A3B"/>
    <w:rsid w:val="00A47E53"/>
    <w:rsid w:val="00A500A7"/>
    <w:rsid w:val="00A503A6"/>
    <w:rsid w:val="00A5114E"/>
    <w:rsid w:val="00A52187"/>
    <w:rsid w:val="00A524EC"/>
    <w:rsid w:val="00A52DD3"/>
    <w:rsid w:val="00A5347C"/>
    <w:rsid w:val="00A53529"/>
    <w:rsid w:val="00A538D1"/>
    <w:rsid w:val="00A5485C"/>
    <w:rsid w:val="00A54C8A"/>
    <w:rsid w:val="00A54ECF"/>
    <w:rsid w:val="00A552B9"/>
    <w:rsid w:val="00A555C9"/>
    <w:rsid w:val="00A55B73"/>
    <w:rsid w:val="00A56C36"/>
    <w:rsid w:val="00A56C57"/>
    <w:rsid w:val="00A56DBD"/>
    <w:rsid w:val="00A5703C"/>
    <w:rsid w:val="00A572CE"/>
    <w:rsid w:val="00A574CD"/>
    <w:rsid w:val="00A5778F"/>
    <w:rsid w:val="00A6006E"/>
    <w:rsid w:val="00A60AB6"/>
    <w:rsid w:val="00A60B3D"/>
    <w:rsid w:val="00A60B4E"/>
    <w:rsid w:val="00A6121B"/>
    <w:rsid w:val="00A612B8"/>
    <w:rsid w:val="00A61414"/>
    <w:rsid w:val="00A61791"/>
    <w:rsid w:val="00A61F34"/>
    <w:rsid w:val="00A63317"/>
    <w:rsid w:val="00A635C0"/>
    <w:rsid w:val="00A6387D"/>
    <w:rsid w:val="00A64857"/>
    <w:rsid w:val="00A64BE5"/>
    <w:rsid w:val="00A64C85"/>
    <w:rsid w:val="00A6551C"/>
    <w:rsid w:val="00A65DE4"/>
    <w:rsid w:val="00A662CF"/>
    <w:rsid w:val="00A6650E"/>
    <w:rsid w:val="00A66EF5"/>
    <w:rsid w:val="00A67771"/>
    <w:rsid w:val="00A679D1"/>
    <w:rsid w:val="00A70605"/>
    <w:rsid w:val="00A70F1A"/>
    <w:rsid w:val="00A72068"/>
    <w:rsid w:val="00A72E15"/>
    <w:rsid w:val="00A73361"/>
    <w:rsid w:val="00A7337A"/>
    <w:rsid w:val="00A737F9"/>
    <w:rsid w:val="00A73B7D"/>
    <w:rsid w:val="00A747E4"/>
    <w:rsid w:val="00A74A0C"/>
    <w:rsid w:val="00A753DC"/>
    <w:rsid w:val="00A75C5A"/>
    <w:rsid w:val="00A762AD"/>
    <w:rsid w:val="00A76448"/>
    <w:rsid w:val="00A76A4E"/>
    <w:rsid w:val="00A76B19"/>
    <w:rsid w:val="00A76D7F"/>
    <w:rsid w:val="00A7720E"/>
    <w:rsid w:val="00A77C2D"/>
    <w:rsid w:val="00A77DD4"/>
    <w:rsid w:val="00A77DFA"/>
    <w:rsid w:val="00A8058F"/>
    <w:rsid w:val="00A80C6C"/>
    <w:rsid w:val="00A80D84"/>
    <w:rsid w:val="00A80E00"/>
    <w:rsid w:val="00A8147A"/>
    <w:rsid w:val="00A8170C"/>
    <w:rsid w:val="00A81C87"/>
    <w:rsid w:val="00A81DFC"/>
    <w:rsid w:val="00A81FF5"/>
    <w:rsid w:val="00A83300"/>
    <w:rsid w:val="00A838B4"/>
    <w:rsid w:val="00A842AB"/>
    <w:rsid w:val="00A84604"/>
    <w:rsid w:val="00A84647"/>
    <w:rsid w:val="00A86AF3"/>
    <w:rsid w:val="00A86C91"/>
    <w:rsid w:val="00A870E1"/>
    <w:rsid w:val="00A877C9"/>
    <w:rsid w:val="00A9000F"/>
    <w:rsid w:val="00A91117"/>
    <w:rsid w:val="00A914AE"/>
    <w:rsid w:val="00A91747"/>
    <w:rsid w:val="00A91F0C"/>
    <w:rsid w:val="00A92216"/>
    <w:rsid w:val="00A928B6"/>
    <w:rsid w:val="00A93D8E"/>
    <w:rsid w:val="00A93F09"/>
    <w:rsid w:val="00A94685"/>
    <w:rsid w:val="00A9486E"/>
    <w:rsid w:val="00A94960"/>
    <w:rsid w:val="00A94B19"/>
    <w:rsid w:val="00A952E6"/>
    <w:rsid w:val="00A959F1"/>
    <w:rsid w:val="00A96079"/>
    <w:rsid w:val="00A963C6"/>
    <w:rsid w:val="00A96CFD"/>
    <w:rsid w:val="00A97293"/>
    <w:rsid w:val="00A97CC9"/>
    <w:rsid w:val="00A97E05"/>
    <w:rsid w:val="00AA0CE6"/>
    <w:rsid w:val="00AA139F"/>
    <w:rsid w:val="00AA1616"/>
    <w:rsid w:val="00AA18CB"/>
    <w:rsid w:val="00AA226E"/>
    <w:rsid w:val="00AA2326"/>
    <w:rsid w:val="00AA2C87"/>
    <w:rsid w:val="00AA359B"/>
    <w:rsid w:val="00AA4022"/>
    <w:rsid w:val="00AA412C"/>
    <w:rsid w:val="00AA428F"/>
    <w:rsid w:val="00AA4708"/>
    <w:rsid w:val="00AA4D5D"/>
    <w:rsid w:val="00AA4F0A"/>
    <w:rsid w:val="00AA57E5"/>
    <w:rsid w:val="00AA5DAC"/>
    <w:rsid w:val="00AA626F"/>
    <w:rsid w:val="00AA627C"/>
    <w:rsid w:val="00AA6AF7"/>
    <w:rsid w:val="00AA776A"/>
    <w:rsid w:val="00AA7C8A"/>
    <w:rsid w:val="00AB0507"/>
    <w:rsid w:val="00AB1364"/>
    <w:rsid w:val="00AB15C6"/>
    <w:rsid w:val="00AB178D"/>
    <w:rsid w:val="00AB1841"/>
    <w:rsid w:val="00AB1FA6"/>
    <w:rsid w:val="00AB2052"/>
    <w:rsid w:val="00AB248F"/>
    <w:rsid w:val="00AB33F4"/>
    <w:rsid w:val="00AB36E7"/>
    <w:rsid w:val="00AB4223"/>
    <w:rsid w:val="00AB4579"/>
    <w:rsid w:val="00AB45CF"/>
    <w:rsid w:val="00AB4DC0"/>
    <w:rsid w:val="00AB4ECF"/>
    <w:rsid w:val="00AB53F5"/>
    <w:rsid w:val="00AB5CF7"/>
    <w:rsid w:val="00AB5D01"/>
    <w:rsid w:val="00AB617A"/>
    <w:rsid w:val="00AB66D2"/>
    <w:rsid w:val="00AB68F7"/>
    <w:rsid w:val="00AB6E0F"/>
    <w:rsid w:val="00AB71BD"/>
    <w:rsid w:val="00AB7B23"/>
    <w:rsid w:val="00AC02DF"/>
    <w:rsid w:val="00AC0653"/>
    <w:rsid w:val="00AC0664"/>
    <w:rsid w:val="00AC069D"/>
    <w:rsid w:val="00AC14DF"/>
    <w:rsid w:val="00AC1672"/>
    <w:rsid w:val="00AC169A"/>
    <w:rsid w:val="00AC3462"/>
    <w:rsid w:val="00AC37B6"/>
    <w:rsid w:val="00AC471E"/>
    <w:rsid w:val="00AC4CDE"/>
    <w:rsid w:val="00AC52B2"/>
    <w:rsid w:val="00AC785D"/>
    <w:rsid w:val="00AD0686"/>
    <w:rsid w:val="00AD078B"/>
    <w:rsid w:val="00AD07E7"/>
    <w:rsid w:val="00AD080E"/>
    <w:rsid w:val="00AD099A"/>
    <w:rsid w:val="00AD0E72"/>
    <w:rsid w:val="00AD14D7"/>
    <w:rsid w:val="00AD1D1E"/>
    <w:rsid w:val="00AD1D85"/>
    <w:rsid w:val="00AD20BF"/>
    <w:rsid w:val="00AD2187"/>
    <w:rsid w:val="00AD2837"/>
    <w:rsid w:val="00AD2868"/>
    <w:rsid w:val="00AD2B70"/>
    <w:rsid w:val="00AD46ED"/>
    <w:rsid w:val="00AD482E"/>
    <w:rsid w:val="00AD4D3B"/>
    <w:rsid w:val="00AD503D"/>
    <w:rsid w:val="00AD5539"/>
    <w:rsid w:val="00AD5822"/>
    <w:rsid w:val="00AD5A0B"/>
    <w:rsid w:val="00AD5B58"/>
    <w:rsid w:val="00AD5FEB"/>
    <w:rsid w:val="00AD66DC"/>
    <w:rsid w:val="00AD6ABE"/>
    <w:rsid w:val="00AD6C8A"/>
    <w:rsid w:val="00AD6D66"/>
    <w:rsid w:val="00AD7681"/>
    <w:rsid w:val="00AD7955"/>
    <w:rsid w:val="00AD7BC2"/>
    <w:rsid w:val="00AD7FFE"/>
    <w:rsid w:val="00AE0ABF"/>
    <w:rsid w:val="00AE0E29"/>
    <w:rsid w:val="00AE11E3"/>
    <w:rsid w:val="00AE1A5A"/>
    <w:rsid w:val="00AE1FB4"/>
    <w:rsid w:val="00AE23B4"/>
    <w:rsid w:val="00AE2466"/>
    <w:rsid w:val="00AE2671"/>
    <w:rsid w:val="00AE282A"/>
    <w:rsid w:val="00AE2B05"/>
    <w:rsid w:val="00AE3584"/>
    <w:rsid w:val="00AE3CEB"/>
    <w:rsid w:val="00AE49D0"/>
    <w:rsid w:val="00AE4BED"/>
    <w:rsid w:val="00AE514B"/>
    <w:rsid w:val="00AE51E5"/>
    <w:rsid w:val="00AE5240"/>
    <w:rsid w:val="00AE527B"/>
    <w:rsid w:val="00AE5C62"/>
    <w:rsid w:val="00AE5D3A"/>
    <w:rsid w:val="00AE5F02"/>
    <w:rsid w:val="00AE61AE"/>
    <w:rsid w:val="00AE65C0"/>
    <w:rsid w:val="00AE6C5F"/>
    <w:rsid w:val="00AE6DE9"/>
    <w:rsid w:val="00AE7164"/>
    <w:rsid w:val="00AE7204"/>
    <w:rsid w:val="00AE7383"/>
    <w:rsid w:val="00AE7397"/>
    <w:rsid w:val="00AF07B3"/>
    <w:rsid w:val="00AF094C"/>
    <w:rsid w:val="00AF0EB2"/>
    <w:rsid w:val="00AF113F"/>
    <w:rsid w:val="00AF139A"/>
    <w:rsid w:val="00AF14C9"/>
    <w:rsid w:val="00AF18A0"/>
    <w:rsid w:val="00AF2124"/>
    <w:rsid w:val="00AF2F67"/>
    <w:rsid w:val="00AF3336"/>
    <w:rsid w:val="00AF3D8A"/>
    <w:rsid w:val="00AF4635"/>
    <w:rsid w:val="00AF51D1"/>
    <w:rsid w:val="00AF5360"/>
    <w:rsid w:val="00AF5658"/>
    <w:rsid w:val="00AF5858"/>
    <w:rsid w:val="00AF5963"/>
    <w:rsid w:val="00AF5B7C"/>
    <w:rsid w:val="00AF5B97"/>
    <w:rsid w:val="00AF5EFC"/>
    <w:rsid w:val="00AF6956"/>
    <w:rsid w:val="00AF7586"/>
    <w:rsid w:val="00B00619"/>
    <w:rsid w:val="00B00A14"/>
    <w:rsid w:val="00B00DDD"/>
    <w:rsid w:val="00B00E21"/>
    <w:rsid w:val="00B01234"/>
    <w:rsid w:val="00B0146E"/>
    <w:rsid w:val="00B028CE"/>
    <w:rsid w:val="00B02B9E"/>
    <w:rsid w:val="00B02E8F"/>
    <w:rsid w:val="00B0340D"/>
    <w:rsid w:val="00B0342A"/>
    <w:rsid w:val="00B03D7F"/>
    <w:rsid w:val="00B03E3F"/>
    <w:rsid w:val="00B0400D"/>
    <w:rsid w:val="00B04B44"/>
    <w:rsid w:val="00B054FE"/>
    <w:rsid w:val="00B05FEE"/>
    <w:rsid w:val="00B064CC"/>
    <w:rsid w:val="00B06783"/>
    <w:rsid w:val="00B068FF"/>
    <w:rsid w:val="00B0692F"/>
    <w:rsid w:val="00B070B4"/>
    <w:rsid w:val="00B079F5"/>
    <w:rsid w:val="00B07DA7"/>
    <w:rsid w:val="00B10087"/>
    <w:rsid w:val="00B10147"/>
    <w:rsid w:val="00B1157D"/>
    <w:rsid w:val="00B11CF7"/>
    <w:rsid w:val="00B123E5"/>
    <w:rsid w:val="00B12418"/>
    <w:rsid w:val="00B125B2"/>
    <w:rsid w:val="00B12889"/>
    <w:rsid w:val="00B135FD"/>
    <w:rsid w:val="00B13ED8"/>
    <w:rsid w:val="00B14593"/>
    <w:rsid w:val="00B148A3"/>
    <w:rsid w:val="00B149E9"/>
    <w:rsid w:val="00B15100"/>
    <w:rsid w:val="00B15694"/>
    <w:rsid w:val="00B15C1D"/>
    <w:rsid w:val="00B15C69"/>
    <w:rsid w:val="00B178E2"/>
    <w:rsid w:val="00B17980"/>
    <w:rsid w:val="00B17B41"/>
    <w:rsid w:val="00B203A4"/>
    <w:rsid w:val="00B20726"/>
    <w:rsid w:val="00B2122D"/>
    <w:rsid w:val="00B214E6"/>
    <w:rsid w:val="00B215AE"/>
    <w:rsid w:val="00B2198B"/>
    <w:rsid w:val="00B21F72"/>
    <w:rsid w:val="00B22605"/>
    <w:rsid w:val="00B229A2"/>
    <w:rsid w:val="00B22DAA"/>
    <w:rsid w:val="00B231D8"/>
    <w:rsid w:val="00B233A6"/>
    <w:rsid w:val="00B23D47"/>
    <w:rsid w:val="00B23F36"/>
    <w:rsid w:val="00B242A7"/>
    <w:rsid w:val="00B242BE"/>
    <w:rsid w:val="00B24A54"/>
    <w:rsid w:val="00B2564E"/>
    <w:rsid w:val="00B25794"/>
    <w:rsid w:val="00B25805"/>
    <w:rsid w:val="00B25C03"/>
    <w:rsid w:val="00B25EDF"/>
    <w:rsid w:val="00B26778"/>
    <w:rsid w:val="00B26955"/>
    <w:rsid w:val="00B27AF6"/>
    <w:rsid w:val="00B27B75"/>
    <w:rsid w:val="00B307FE"/>
    <w:rsid w:val="00B312F7"/>
    <w:rsid w:val="00B31638"/>
    <w:rsid w:val="00B31719"/>
    <w:rsid w:val="00B32C7D"/>
    <w:rsid w:val="00B32E84"/>
    <w:rsid w:val="00B330E9"/>
    <w:rsid w:val="00B33429"/>
    <w:rsid w:val="00B3346E"/>
    <w:rsid w:val="00B34026"/>
    <w:rsid w:val="00B34481"/>
    <w:rsid w:val="00B346DA"/>
    <w:rsid w:val="00B34769"/>
    <w:rsid w:val="00B347EF"/>
    <w:rsid w:val="00B34E20"/>
    <w:rsid w:val="00B35275"/>
    <w:rsid w:val="00B354AF"/>
    <w:rsid w:val="00B3598C"/>
    <w:rsid w:val="00B35A86"/>
    <w:rsid w:val="00B36105"/>
    <w:rsid w:val="00B37151"/>
    <w:rsid w:val="00B37428"/>
    <w:rsid w:val="00B3773E"/>
    <w:rsid w:val="00B37D70"/>
    <w:rsid w:val="00B40517"/>
    <w:rsid w:val="00B4053E"/>
    <w:rsid w:val="00B4089C"/>
    <w:rsid w:val="00B40CD2"/>
    <w:rsid w:val="00B4118D"/>
    <w:rsid w:val="00B415E0"/>
    <w:rsid w:val="00B41784"/>
    <w:rsid w:val="00B41E01"/>
    <w:rsid w:val="00B425A5"/>
    <w:rsid w:val="00B42A9F"/>
    <w:rsid w:val="00B42AB0"/>
    <w:rsid w:val="00B43005"/>
    <w:rsid w:val="00B4341D"/>
    <w:rsid w:val="00B43C74"/>
    <w:rsid w:val="00B44599"/>
    <w:rsid w:val="00B44B10"/>
    <w:rsid w:val="00B44E92"/>
    <w:rsid w:val="00B44F2F"/>
    <w:rsid w:val="00B44F7E"/>
    <w:rsid w:val="00B4540C"/>
    <w:rsid w:val="00B459A3"/>
    <w:rsid w:val="00B461D2"/>
    <w:rsid w:val="00B4746C"/>
    <w:rsid w:val="00B47622"/>
    <w:rsid w:val="00B479C7"/>
    <w:rsid w:val="00B50A83"/>
    <w:rsid w:val="00B50CB5"/>
    <w:rsid w:val="00B51944"/>
    <w:rsid w:val="00B51F31"/>
    <w:rsid w:val="00B524B4"/>
    <w:rsid w:val="00B52BA0"/>
    <w:rsid w:val="00B53C95"/>
    <w:rsid w:val="00B552CD"/>
    <w:rsid w:val="00B554B0"/>
    <w:rsid w:val="00B55788"/>
    <w:rsid w:val="00B5634D"/>
    <w:rsid w:val="00B563A9"/>
    <w:rsid w:val="00B5691B"/>
    <w:rsid w:val="00B56E8F"/>
    <w:rsid w:val="00B56F04"/>
    <w:rsid w:val="00B56F5A"/>
    <w:rsid w:val="00B57361"/>
    <w:rsid w:val="00B5767E"/>
    <w:rsid w:val="00B57DEF"/>
    <w:rsid w:val="00B601FD"/>
    <w:rsid w:val="00B602BF"/>
    <w:rsid w:val="00B60652"/>
    <w:rsid w:val="00B60ECC"/>
    <w:rsid w:val="00B6150F"/>
    <w:rsid w:val="00B61745"/>
    <w:rsid w:val="00B61C44"/>
    <w:rsid w:val="00B620E2"/>
    <w:rsid w:val="00B62791"/>
    <w:rsid w:val="00B635DB"/>
    <w:rsid w:val="00B63C06"/>
    <w:rsid w:val="00B63CAF"/>
    <w:rsid w:val="00B646CA"/>
    <w:rsid w:val="00B64C75"/>
    <w:rsid w:val="00B64E99"/>
    <w:rsid w:val="00B661F4"/>
    <w:rsid w:val="00B66777"/>
    <w:rsid w:val="00B70096"/>
    <w:rsid w:val="00B7043F"/>
    <w:rsid w:val="00B70C75"/>
    <w:rsid w:val="00B7151A"/>
    <w:rsid w:val="00B728BD"/>
    <w:rsid w:val="00B72A4D"/>
    <w:rsid w:val="00B72B98"/>
    <w:rsid w:val="00B72D4E"/>
    <w:rsid w:val="00B72DAB"/>
    <w:rsid w:val="00B72F4E"/>
    <w:rsid w:val="00B73B6B"/>
    <w:rsid w:val="00B73E89"/>
    <w:rsid w:val="00B7427A"/>
    <w:rsid w:val="00B7499A"/>
    <w:rsid w:val="00B7544F"/>
    <w:rsid w:val="00B75A27"/>
    <w:rsid w:val="00B75A44"/>
    <w:rsid w:val="00B761C6"/>
    <w:rsid w:val="00B77A5F"/>
    <w:rsid w:val="00B77D6D"/>
    <w:rsid w:val="00B805CD"/>
    <w:rsid w:val="00B80DF2"/>
    <w:rsid w:val="00B80F66"/>
    <w:rsid w:val="00B810DB"/>
    <w:rsid w:val="00B814A9"/>
    <w:rsid w:val="00B815E6"/>
    <w:rsid w:val="00B81760"/>
    <w:rsid w:val="00B8197E"/>
    <w:rsid w:val="00B81D6D"/>
    <w:rsid w:val="00B81EE4"/>
    <w:rsid w:val="00B821CC"/>
    <w:rsid w:val="00B827C6"/>
    <w:rsid w:val="00B82D34"/>
    <w:rsid w:val="00B838FA"/>
    <w:rsid w:val="00B8394B"/>
    <w:rsid w:val="00B83951"/>
    <w:rsid w:val="00B83C10"/>
    <w:rsid w:val="00B83D0F"/>
    <w:rsid w:val="00B84CDF"/>
    <w:rsid w:val="00B851F8"/>
    <w:rsid w:val="00B85475"/>
    <w:rsid w:val="00B856CB"/>
    <w:rsid w:val="00B85B47"/>
    <w:rsid w:val="00B86862"/>
    <w:rsid w:val="00B875D2"/>
    <w:rsid w:val="00B875F5"/>
    <w:rsid w:val="00B87845"/>
    <w:rsid w:val="00B903DC"/>
    <w:rsid w:val="00B908CC"/>
    <w:rsid w:val="00B90E81"/>
    <w:rsid w:val="00B911B3"/>
    <w:rsid w:val="00B91948"/>
    <w:rsid w:val="00B91EF1"/>
    <w:rsid w:val="00B91FDF"/>
    <w:rsid w:val="00B92287"/>
    <w:rsid w:val="00B924D1"/>
    <w:rsid w:val="00B928A6"/>
    <w:rsid w:val="00B933C4"/>
    <w:rsid w:val="00B93858"/>
    <w:rsid w:val="00B938E7"/>
    <w:rsid w:val="00B95227"/>
    <w:rsid w:val="00B9577E"/>
    <w:rsid w:val="00B96A67"/>
    <w:rsid w:val="00BA02B7"/>
    <w:rsid w:val="00BA0749"/>
    <w:rsid w:val="00BA097A"/>
    <w:rsid w:val="00BA0B92"/>
    <w:rsid w:val="00BA29B8"/>
    <w:rsid w:val="00BA2D6B"/>
    <w:rsid w:val="00BA3136"/>
    <w:rsid w:val="00BA34B1"/>
    <w:rsid w:val="00BA3650"/>
    <w:rsid w:val="00BA395E"/>
    <w:rsid w:val="00BA40E8"/>
    <w:rsid w:val="00BA462C"/>
    <w:rsid w:val="00BA5280"/>
    <w:rsid w:val="00BA5598"/>
    <w:rsid w:val="00BA5771"/>
    <w:rsid w:val="00BA5A9A"/>
    <w:rsid w:val="00BA60B6"/>
    <w:rsid w:val="00BA6696"/>
    <w:rsid w:val="00BA67AE"/>
    <w:rsid w:val="00BA6B3F"/>
    <w:rsid w:val="00BA76B1"/>
    <w:rsid w:val="00BA7CF8"/>
    <w:rsid w:val="00BB022E"/>
    <w:rsid w:val="00BB0473"/>
    <w:rsid w:val="00BB0578"/>
    <w:rsid w:val="00BB0753"/>
    <w:rsid w:val="00BB0892"/>
    <w:rsid w:val="00BB0B39"/>
    <w:rsid w:val="00BB0E50"/>
    <w:rsid w:val="00BB11BF"/>
    <w:rsid w:val="00BB1416"/>
    <w:rsid w:val="00BB2184"/>
    <w:rsid w:val="00BB2240"/>
    <w:rsid w:val="00BB2497"/>
    <w:rsid w:val="00BB2500"/>
    <w:rsid w:val="00BB27C3"/>
    <w:rsid w:val="00BB2DC1"/>
    <w:rsid w:val="00BB406B"/>
    <w:rsid w:val="00BB47D8"/>
    <w:rsid w:val="00BB4B5D"/>
    <w:rsid w:val="00BB4EA1"/>
    <w:rsid w:val="00BB5755"/>
    <w:rsid w:val="00BB6523"/>
    <w:rsid w:val="00BB6660"/>
    <w:rsid w:val="00BB6CCC"/>
    <w:rsid w:val="00BB73A2"/>
    <w:rsid w:val="00BB7429"/>
    <w:rsid w:val="00BB7C10"/>
    <w:rsid w:val="00BC1F6B"/>
    <w:rsid w:val="00BC2002"/>
    <w:rsid w:val="00BC2098"/>
    <w:rsid w:val="00BC2102"/>
    <w:rsid w:val="00BC2C0A"/>
    <w:rsid w:val="00BC315C"/>
    <w:rsid w:val="00BC44CC"/>
    <w:rsid w:val="00BC529A"/>
    <w:rsid w:val="00BC5486"/>
    <w:rsid w:val="00BC57DA"/>
    <w:rsid w:val="00BC57DD"/>
    <w:rsid w:val="00BC59A7"/>
    <w:rsid w:val="00BC5C20"/>
    <w:rsid w:val="00BC6ECA"/>
    <w:rsid w:val="00BC6F4D"/>
    <w:rsid w:val="00BC6FAA"/>
    <w:rsid w:val="00BC784D"/>
    <w:rsid w:val="00BC7983"/>
    <w:rsid w:val="00BD00FF"/>
    <w:rsid w:val="00BD0115"/>
    <w:rsid w:val="00BD1B30"/>
    <w:rsid w:val="00BD1C52"/>
    <w:rsid w:val="00BD25F2"/>
    <w:rsid w:val="00BD36B4"/>
    <w:rsid w:val="00BD37D7"/>
    <w:rsid w:val="00BD4D26"/>
    <w:rsid w:val="00BD510F"/>
    <w:rsid w:val="00BD551A"/>
    <w:rsid w:val="00BD5D59"/>
    <w:rsid w:val="00BD6684"/>
    <w:rsid w:val="00BD6AD9"/>
    <w:rsid w:val="00BD6C0E"/>
    <w:rsid w:val="00BD6E8A"/>
    <w:rsid w:val="00BD720A"/>
    <w:rsid w:val="00BD7230"/>
    <w:rsid w:val="00BD74EF"/>
    <w:rsid w:val="00BE0105"/>
    <w:rsid w:val="00BE05D7"/>
    <w:rsid w:val="00BE0639"/>
    <w:rsid w:val="00BE06C0"/>
    <w:rsid w:val="00BE0781"/>
    <w:rsid w:val="00BE1051"/>
    <w:rsid w:val="00BE14F1"/>
    <w:rsid w:val="00BE2253"/>
    <w:rsid w:val="00BE2699"/>
    <w:rsid w:val="00BE36D0"/>
    <w:rsid w:val="00BE4EB0"/>
    <w:rsid w:val="00BE50E7"/>
    <w:rsid w:val="00BE5300"/>
    <w:rsid w:val="00BE5483"/>
    <w:rsid w:val="00BE5571"/>
    <w:rsid w:val="00BE56C9"/>
    <w:rsid w:val="00BE5ED9"/>
    <w:rsid w:val="00BE6913"/>
    <w:rsid w:val="00BE6BAF"/>
    <w:rsid w:val="00BE6DC8"/>
    <w:rsid w:val="00BE726E"/>
    <w:rsid w:val="00BE75A7"/>
    <w:rsid w:val="00BE75FD"/>
    <w:rsid w:val="00BE78FA"/>
    <w:rsid w:val="00BE7907"/>
    <w:rsid w:val="00BE7CD9"/>
    <w:rsid w:val="00BE7D97"/>
    <w:rsid w:val="00BF042F"/>
    <w:rsid w:val="00BF0A1F"/>
    <w:rsid w:val="00BF288F"/>
    <w:rsid w:val="00BF2A32"/>
    <w:rsid w:val="00BF2C6B"/>
    <w:rsid w:val="00BF30B1"/>
    <w:rsid w:val="00BF3957"/>
    <w:rsid w:val="00BF3ED2"/>
    <w:rsid w:val="00BF4136"/>
    <w:rsid w:val="00BF4312"/>
    <w:rsid w:val="00BF4C3D"/>
    <w:rsid w:val="00BF4C6A"/>
    <w:rsid w:val="00BF5B7A"/>
    <w:rsid w:val="00BF5D08"/>
    <w:rsid w:val="00BF5F6A"/>
    <w:rsid w:val="00BF6216"/>
    <w:rsid w:val="00BF64ED"/>
    <w:rsid w:val="00BF6610"/>
    <w:rsid w:val="00BF6D82"/>
    <w:rsid w:val="00BF6D90"/>
    <w:rsid w:val="00BF760F"/>
    <w:rsid w:val="00BF7F10"/>
    <w:rsid w:val="00C00108"/>
    <w:rsid w:val="00C00198"/>
    <w:rsid w:val="00C00CAC"/>
    <w:rsid w:val="00C00CCC"/>
    <w:rsid w:val="00C02498"/>
    <w:rsid w:val="00C026BC"/>
    <w:rsid w:val="00C02F20"/>
    <w:rsid w:val="00C03238"/>
    <w:rsid w:val="00C04D4B"/>
    <w:rsid w:val="00C04E9F"/>
    <w:rsid w:val="00C052C3"/>
    <w:rsid w:val="00C056BC"/>
    <w:rsid w:val="00C057EE"/>
    <w:rsid w:val="00C06879"/>
    <w:rsid w:val="00C06ABC"/>
    <w:rsid w:val="00C06C82"/>
    <w:rsid w:val="00C06D31"/>
    <w:rsid w:val="00C06FEB"/>
    <w:rsid w:val="00C070C9"/>
    <w:rsid w:val="00C071E6"/>
    <w:rsid w:val="00C07FC5"/>
    <w:rsid w:val="00C105A2"/>
    <w:rsid w:val="00C10FBE"/>
    <w:rsid w:val="00C111E5"/>
    <w:rsid w:val="00C114CF"/>
    <w:rsid w:val="00C12347"/>
    <w:rsid w:val="00C12721"/>
    <w:rsid w:val="00C1327E"/>
    <w:rsid w:val="00C1377C"/>
    <w:rsid w:val="00C13B1D"/>
    <w:rsid w:val="00C13C50"/>
    <w:rsid w:val="00C14137"/>
    <w:rsid w:val="00C14209"/>
    <w:rsid w:val="00C1533F"/>
    <w:rsid w:val="00C15C0A"/>
    <w:rsid w:val="00C15C30"/>
    <w:rsid w:val="00C15CDF"/>
    <w:rsid w:val="00C16504"/>
    <w:rsid w:val="00C16CF6"/>
    <w:rsid w:val="00C172CA"/>
    <w:rsid w:val="00C17799"/>
    <w:rsid w:val="00C20D6E"/>
    <w:rsid w:val="00C21075"/>
    <w:rsid w:val="00C21297"/>
    <w:rsid w:val="00C21837"/>
    <w:rsid w:val="00C21A8D"/>
    <w:rsid w:val="00C21F97"/>
    <w:rsid w:val="00C22DE5"/>
    <w:rsid w:val="00C23383"/>
    <w:rsid w:val="00C23632"/>
    <w:rsid w:val="00C23F8F"/>
    <w:rsid w:val="00C244BF"/>
    <w:rsid w:val="00C246C7"/>
    <w:rsid w:val="00C246D4"/>
    <w:rsid w:val="00C24838"/>
    <w:rsid w:val="00C2544D"/>
    <w:rsid w:val="00C25559"/>
    <w:rsid w:val="00C25919"/>
    <w:rsid w:val="00C26021"/>
    <w:rsid w:val="00C269F4"/>
    <w:rsid w:val="00C26BB8"/>
    <w:rsid w:val="00C27753"/>
    <w:rsid w:val="00C30060"/>
    <w:rsid w:val="00C30445"/>
    <w:rsid w:val="00C308E8"/>
    <w:rsid w:val="00C311A5"/>
    <w:rsid w:val="00C314C1"/>
    <w:rsid w:val="00C314EC"/>
    <w:rsid w:val="00C3153A"/>
    <w:rsid w:val="00C31E72"/>
    <w:rsid w:val="00C31FD9"/>
    <w:rsid w:val="00C3324B"/>
    <w:rsid w:val="00C33610"/>
    <w:rsid w:val="00C33B5A"/>
    <w:rsid w:val="00C33EBE"/>
    <w:rsid w:val="00C341BB"/>
    <w:rsid w:val="00C348CF"/>
    <w:rsid w:val="00C34AAF"/>
    <w:rsid w:val="00C34DA0"/>
    <w:rsid w:val="00C35720"/>
    <w:rsid w:val="00C3590F"/>
    <w:rsid w:val="00C35C49"/>
    <w:rsid w:val="00C3644A"/>
    <w:rsid w:val="00C364D2"/>
    <w:rsid w:val="00C36810"/>
    <w:rsid w:val="00C36EF3"/>
    <w:rsid w:val="00C37825"/>
    <w:rsid w:val="00C40000"/>
    <w:rsid w:val="00C40869"/>
    <w:rsid w:val="00C40978"/>
    <w:rsid w:val="00C40E8E"/>
    <w:rsid w:val="00C416C1"/>
    <w:rsid w:val="00C41DB9"/>
    <w:rsid w:val="00C43170"/>
    <w:rsid w:val="00C432B6"/>
    <w:rsid w:val="00C43B6A"/>
    <w:rsid w:val="00C440F5"/>
    <w:rsid w:val="00C444B6"/>
    <w:rsid w:val="00C446B4"/>
    <w:rsid w:val="00C44A55"/>
    <w:rsid w:val="00C467B1"/>
    <w:rsid w:val="00C470DC"/>
    <w:rsid w:val="00C470F2"/>
    <w:rsid w:val="00C50158"/>
    <w:rsid w:val="00C50736"/>
    <w:rsid w:val="00C50964"/>
    <w:rsid w:val="00C524B0"/>
    <w:rsid w:val="00C525C1"/>
    <w:rsid w:val="00C52DBF"/>
    <w:rsid w:val="00C5310B"/>
    <w:rsid w:val="00C53147"/>
    <w:rsid w:val="00C5420F"/>
    <w:rsid w:val="00C54521"/>
    <w:rsid w:val="00C54A6C"/>
    <w:rsid w:val="00C5509B"/>
    <w:rsid w:val="00C559B9"/>
    <w:rsid w:val="00C55B98"/>
    <w:rsid w:val="00C560EA"/>
    <w:rsid w:val="00C56B2D"/>
    <w:rsid w:val="00C5727D"/>
    <w:rsid w:val="00C572E8"/>
    <w:rsid w:val="00C57313"/>
    <w:rsid w:val="00C57C53"/>
    <w:rsid w:val="00C60170"/>
    <w:rsid w:val="00C6047D"/>
    <w:rsid w:val="00C6118E"/>
    <w:rsid w:val="00C6140D"/>
    <w:rsid w:val="00C617E9"/>
    <w:rsid w:val="00C619BE"/>
    <w:rsid w:val="00C61A05"/>
    <w:rsid w:val="00C61E99"/>
    <w:rsid w:val="00C62A5A"/>
    <w:rsid w:val="00C62C33"/>
    <w:rsid w:val="00C63CC8"/>
    <w:rsid w:val="00C63D41"/>
    <w:rsid w:val="00C63DB8"/>
    <w:rsid w:val="00C63EF5"/>
    <w:rsid w:val="00C642A1"/>
    <w:rsid w:val="00C64CBC"/>
    <w:rsid w:val="00C659B5"/>
    <w:rsid w:val="00C65DAD"/>
    <w:rsid w:val="00C66392"/>
    <w:rsid w:val="00C66F72"/>
    <w:rsid w:val="00C67E4B"/>
    <w:rsid w:val="00C7008D"/>
    <w:rsid w:val="00C700B1"/>
    <w:rsid w:val="00C70364"/>
    <w:rsid w:val="00C71014"/>
    <w:rsid w:val="00C71910"/>
    <w:rsid w:val="00C71923"/>
    <w:rsid w:val="00C71CF3"/>
    <w:rsid w:val="00C71DEA"/>
    <w:rsid w:val="00C71EBD"/>
    <w:rsid w:val="00C71EF3"/>
    <w:rsid w:val="00C71F39"/>
    <w:rsid w:val="00C724E6"/>
    <w:rsid w:val="00C727D1"/>
    <w:rsid w:val="00C72820"/>
    <w:rsid w:val="00C72AE2"/>
    <w:rsid w:val="00C73456"/>
    <w:rsid w:val="00C737ED"/>
    <w:rsid w:val="00C7392E"/>
    <w:rsid w:val="00C73AFD"/>
    <w:rsid w:val="00C73E9A"/>
    <w:rsid w:val="00C743E7"/>
    <w:rsid w:val="00C74436"/>
    <w:rsid w:val="00C74795"/>
    <w:rsid w:val="00C75ADD"/>
    <w:rsid w:val="00C75EF7"/>
    <w:rsid w:val="00C7614A"/>
    <w:rsid w:val="00C762A3"/>
    <w:rsid w:val="00C76609"/>
    <w:rsid w:val="00C7661D"/>
    <w:rsid w:val="00C76872"/>
    <w:rsid w:val="00C7688D"/>
    <w:rsid w:val="00C7709E"/>
    <w:rsid w:val="00C8042A"/>
    <w:rsid w:val="00C80E50"/>
    <w:rsid w:val="00C83253"/>
    <w:rsid w:val="00C8360C"/>
    <w:rsid w:val="00C83AD9"/>
    <w:rsid w:val="00C850E7"/>
    <w:rsid w:val="00C85A1D"/>
    <w:rsid w:val="00C86134"/>
    <w:rsid w:val="00C862B1"/>
    <w:rsid w:val="00C868E5"/>
    <w:rsid w:val="00C869EE"/>
    <w:rsid w:val="00C86D75"/>
    <w:rsid w:val="00C8700F"/>
    <w:rsid w:val="00C87269"/>
    <w:rsid w:val="00C878B7"/>
    <w:rsid w:val="00C87927"/>
    <w:rsid w:val="00C8799E"/>
    <w:rsid w:val="00C90653"/>
    <w:rsid w:val="00C90CD6"/>
    <w:rsid w:val="00C91142"/>
    <w:rsid w:val="00C912B2"/>
    <w:rsid w:val="00C913E5"/>
    <w:rsid w:val="00C91472"/>
    <w:rsid w:val="00C91E3F"/>
    <w:rsid w:val="00C922F0"/>
    <w:rsid w:val="00C92442"/>
    <w:rsid w:val="00C92BDF"/>
    <w:rsid w:val="00C93A35"/>
    <w:rsid w:val="00C93FB6"/>
    <w:rsid w:val="00C94480"/>
    <w:rsid w:val="00C944E4"/>
    <w:rsid w:val="00C9484E"/>
    <w:rsid w:val="00C94892"/>
    <w:rsid w:val="00C94C28"/>
    <w:rsid w:val="00C968C1"/>
    <w:rsid w:val="00C97AAD"/>
    <w:rsid w:val="00C97EDB"/>
    <w:rsid w:val="00CA000B"/>
    <w:rsid w:val="00CA0830"/>
    <w:rsid w:val="00CA0F73"/>
    <w:rsid w:val="00CA2C4C"/>
    <w:rsid w:val="00CA2EA6"/>
    <w:rsid w:val="00CA2FEF"/>
    <w:rsid w:val="00CA3112"/>
    <w:rsid w:val="00CA404B"/>
    <w:rsid w:val="00CA417B"/>
    <w:rsid w:val="00CA45E6"/>
    <w:rsid w:val="00CA51D1"/>
    <w:rsid w:val="00CA54AF"/>
    <w:rsid w:val="00CA6503"/>
    <w:rsid w:val="00CA6609"/>
    <w:rsid w:val="00CA6A2B"/>
    <w:rsid w:val="00CA6CF0"/>
    <w:rsid w:val="00CA6EEA"/>
    <w:rsid w:val="00CA7270"/>
    <w:rsid w:val="00CB0634"/>
    <w:rsid w:val="00CB10A3"/>
    <w:rsid w:val="00CB1138"/>
    <w:rsid w:val="00CB1876"/>
    <w:rsid w:val="00CB18CE"/>
    <w:rsid w:val="00CB1C69"/>
    <w:rsid w:val="00CB2DFD"/>
    <w:rsid w:val="00CB3577"/>
    <w:rsid w:val="00CB3923"/>
    <w:rsid w:val="00CB3D93"/>
    <w:rsid w:val="00CB4EB7"/>
    <w:rsid w:val="00CB53AF"/>
    <w:rsid w:val="00CB53EA"/>
    <w:rsid w:val="00CB5928"/>
    <w:rsid w:val="00CB5C9C"/>
    <w:rsid w:val="00CB5CA2"/>
    <w:rsid w:val="00CB5F81"/>
    <w:rsid w:val="00CB6254"/>
    <w:rsid w:val="00CB625C"/>
    <w:rsid w:val="00CB642F"/>
    <w:rsid w:val="00CB66D1"/>
    <w:rsid w:val="00CB66D3"/>
    <w:rsid w:val="00CB71A7"/>
    <w:rsid w:val="00CB7306"/>
    <w:rsid w:val="00CB7449"/>
    <w:rsid w:val="00CB7673"/>
    <w:rsid w:val="00CC0036"/>
    <w:rsid w:val="00CC070C"/>
    <w:rsid w:val="00CC0AF8"/>
    <w:rsid w:val="00CC0BB4"/>
    <w:rsid w:val="00CC14EC"/>
    <w:rsid w:val="00CC1606"/>
    <w:rsid w:val="00CC1D76"/>
    <w:rsid w:val="00CC2400"/>
    <w:rsid w:val="00CC2928"/>
    <w:rsid w:val="00CC2A46"/>
    <w:rsid w:val="00CC33BE"/>
    <w:rsid w:val="00CC3B65"/>
    <w:rsid w:val="00CC3EBF"/>
    <w:rsid w:val="00CC3FF5"/>
    <w:rsid w:val="00CC4E5F"/>
    <w:rsid w:val="00CC5333"/>
    <w:rsid w:val="00CC5F05"/>
    <w:rsid w:val="00CC6289"/>
    <w:rsid w:val="00CC6511"/>
    <w:rsid w:val="00CC6C53"/>
    <w:rsid w:val="00CC73C8"/>
    <w:rsid w:val="00CC7584"/>
    <w:rsid w:val="00CC765D"/>
    <w:rsid w:val="00CC76B0"/>
    <w:rsid w:val="00CC7A16"/>
    <w:rsid w:val="00CC7DAD"/>
    <w:rsid w:val="00CD0B59"/>
    <w:rsid w:val="00CD0E6F"/>
    <w:rsid w:val="00CD16BD"/>
    <w:rsid w:val="00CD193A"/>
    <w:rsid w:val="00CD2E4B"/>
    <w:rsid w:val="00CD30E5"/>
    <w:rsid w:val="00CD339A"/>
    <w:rsid w:val="00CD36EA"/>
    <w:rsid w:val="00CD4938"/>
    <w:rsid w:val="00CD49BB"/>
    <w:rsid w:val="00CD50A0"/>
    <w:rsid w:val="00CD5192"/>
    <w:rsid w:val="00CD59E6"/>
    <w:rsid w:val="00CD626E"/>
    <w:rsid w:val="00CD6F62"/>
    <w:rsid w:val="00CD703B"/>
    <w:rsid w:val="00CD7EDD"/>
    <w:rsid w:val="00CE0152"/>
    <w:rsid w:val="00CE0365"/>
    <w:rsid w:val="00CE0718"/>
    <w:rsid w:val="00CE0D32"/>
    <w:rsid w:val="00CE1D00"/>
    <w:rsid w:val="00CE1D7C"/>
    <w:rsid w:val="00CE1F84"/>
    <w:rsid w:val="00CE2948"/>
    <w:rsid w:val="00CE2A43"/>
    <w:rsid w:val="00CE3F2E"/>
    <w:rsid w:val="00CE4154"/>
    <w:rsid w:val="00CE4755"/>
    <w:rsid w:val="00CE4C3D"/>
    <w:rsid w:val="00CE4D19"/>
    <w:rsid w:val="00CE4EBD"/>
    <w:rsid w:val="00CE51AE"/>
    <w:rsid w:val="00CE5383"/>
    <w:rsid w:val="00CE5701"/>
    <w:rsid w:val="00CE57E4"/>
    <w:rsid w:val="00CE5E12"/>
    <w:rsid w:val="00CE66A3"/>
    <w:rsid w:val="00CE6CB3"/>
    <w:rsid w:val="00CE78B8"/>
    <w:rsid w:val="00CE7A00"/>
    <w:rsid w:val="00CF06D5"/>
    <w:rsid w:val="00CF09A4"/>
    <w:rsid w:val="00CF193A"/>
    <w:rsid w:val="00CF234F"/>
    <w:rsid w:val="00CF2377"/>
    <w:rsid w:val="00CF25A4"/>
    <w:rsid w:val="00CF2B5A"/>
    <w:rsid w:val="00CF3498"/>
    <w:rsid w:val="00CF3AEB"/>
    <w:rsid w:val="00CF4054"/>
    <w:rsid w:val="00CF40C8"/>
    <w:rsid w:val="00CF4164"/>
    <w:rsid w:val="00CF460B"/>
    <w:rsid w:val="00CF4964"/>
    <w:rsid w:val="00CF57E0"/>
    <w:rsid w:val="00CF6473"/>
    <w:rsid w:val="00CF75FC"/>
    <w:rsid w:val="00CF7B47"/>
    <w:rsid w:val="00CF7C01"/>
    <w:rsid w:val="00CF7FA0"/>
    <w:rsid w:val="00D00235"/>
    <w:rsid w:val="00D004BC"/>
    <w:rsid w:val="00D01628"/>
    <w:rsid w:val="00D01BBE"/>
    <w:rsid w:val="00D02391"/>
    <w:rsid w:val="00D02EDA"/>
    <w:rsid w:val="00D03250"/>
    <w:rsid w:val="00D03EB8"/>
    <w:rsid w:val="00D0409F"/>
    <w:rsid w:val="00D04AFE"/>
    <w:rsid w:val="00D0507B"/>
    <w:rsid w:val="00D05882"/>
    <w:rsid w:val="00D059B9"/>
    <w:rsid w:val="00D05E1D"/>
    <w:rsid w:val="00D0623D"/>
    <w:rsid w:val="00D06CD1"/>
    <w:rsid w:val="00D07814"/>
    <w:rsid w:val="00D1005C"/>
    <w:rsid w:val="00D105FA"/>
    <w:rsid w:val="00D112E4"/>
    <w:rsid w:val="00D11F20"/>
    <w:rsid w:val="00D1206A"/>
    <w:rsid w:val="00D121A6"/>
    <w:rsid w:val="00D128F1"/>
    <w:rsid w:val="00D1319B"/>
    <w:rsid w:val="00D13977"/>
    <w:rsid w:val="00D139CB"/>
    <w:rsid w:val="00D14104"/>
    <w:rsid w:val="00D14E1F"/>
    <w:rsid w:val="00D15090"/>
    <w:rsid w:val="00D1646C"/>
    <w:rsid w:val="00D166A0"/>
    <w:rsid w:val="00D16AB7"/>
    <w:rsid w:val="00D16DDD"/>
    <w:rsid w:val="00D17BDD"/>
    <w:rsid w:val="00D201BA"/>
    <w:rsid w:val="00D2040E"/>
    <w:rsid w:val="00D20A40"/>
    <w:rsid w:val="00D21512"/>
    <w:rsid w:val="00D21876"/>
    <w:rsid w:val="00D222E2"/>
    <w:rsid w:val="00D22461"/>
    <w:rsid w:val="00D225CF"/>
    <w:rsid w:val="00D2264A"/>
    <w:rsid w:val="00D226F1"/>
    <w:rsid w:val="00D22925"/>
    <w:rsid w:val="00D22B00"/>
    <w:rsid w:val="00D22E08"/>
    <w:rsid w:val="00D23014"/>
    <w:rsid w:val="00D23C5C"/>
    <w:rsid w:val="00D24558"/>
    <w:rsid w:val="00D2474B"/>
    <w:rsid w:val="00D24E7B"/>
    <w:rsid w:val="00D252A9"/>
    <w:rsid w:val="00D253E3"/>
    <w:rsid w:val="00D257D6"/>
    <w:rsid w:val="00D257EB"/>
    <w:rsid w:val="00D25D82"/>
    <w:rsid w:val="00D25F67"/>
    <w:rsid w:val="00D2661B"/>
    <w:rsid w:val="00D2676D"/>
    <w:rsid w:val="00D26A67"/>
    <w:rsid w:val="00D26DF7"/>
    <w:rsid w:val="00D27F49"/>
    <w:rsid w:val="00D30026"/>
    <w:rsid w:val="00D30804"/>
    <w:rsid w:val="00D31276"/>
    <w:rsid w:val="00D31CD5"/>
    <w:rsid w:val="00D325F5"/>
    <w:rsid w:val="00D332A6"/>
    <w:rsid w:val="00D339CB"/>
    <w:rsid w:val="00D33A3F"/>
    <w:rsid w:val="00D340A1"/>
    <w:rsid w:val="00D348D9"/>
    <w:rsid w:val="00D3492C"/>
    <w:rsid w:val="00D34F70"/>
    <w:rsid w:val="00D36008"/>
    <w:rsid w:val="00D36482"/>
    <w:rsid w:val="00D36E73"/>
    <w:rsid w:val="00D3715C"/>
    <w:rsid w:val="00D379DE"/>
    <w:rsid w:val="00D409C6"/>
    <w:rsid w:val="00D40C02"/>
    <w:rsid w:val="00D40DDF"/>
    <w:rsid w:val="00D40FA2"/>
    <w:rsid w:val="00D41056"/>
    <w:rsid w:val="00D436F3"/>
    <w:rsid w:val="00D439E6"/>
    <w:rsid w:val="00D43F11"/>
    <w:rsid w:val="00D441B4"/>
    <w:rsid w:val="00D4456C"/>
    <w:rsid w:val="00D446BA"/>
    <w:rsid w:val="00D44942"/>
    <w:rsid w:val="00D455C5"/>
    <w:rsid w:val="00D45DED"/>
    <w:rsid w:val="00D467D2"/>
    <w:rsid w:val="00D46C0B"/>
    <w:rsid w:val="00D46F14"/>
    <w:rsid w:val="00D47190"/>
    <w:rsid w:val="00D47501"/>
    <w:rsid w:val="00D479DF"/>
    <w:rsid w:val="00D47DB0"/>
    <w:rsid w:val="00D5007E"/>
    <w:rsid w:val="00D504B4"/>
    <w:rsid w:val="00D514A3"/>
    <w:rsid w:val="00D514AA"/>
    <w:rsid w:val="00D51EE0"/>
    <w:rsid w:val="00D521FF"/>
    <w:rsid w:val="00D528B8"/>
    <w:rsid w:val="00D544D6"/>
    <w:rsid w:val="00D54812"/>
    <w:rsid w:val="00D54CFB"/>
    <w:rsid w:val="00D557E6"/>
    <w:rsid w:val="00D55978"/>
    <w:rsid w:val="00D566AC"/>
    <w:rsid w:val="00D5695A"/>
    <w:rsid w:val="00D56C4D"/>
    <w:rsid w:val="00D56D27"/>
    <w:rsid w:val="00D56ED8"/>
    <w:rsid w:val="00D571A4"/>
    <w:rsid w:val="00D57602"/>
    <w:rsid w:val="00D57FE5"/>
    <w:rsid w:val="00D6074A"/>
    <w:rsid w:val="00D6116E"/>
    <w:rsid w:val="00D6177E"/>
    <w:rsid w:val="00D61F19"/>
    <w:rsid w:val="00D61FAD"/>
    <w:rsid w:val="00D6293B"/>
    <w:rsid w:val="00D62C13"/>
    <w:rsid w:val="00D62E67"/>
    <w:rsid w:val="00D63B50"/>
    <w:rsid w:val="00D643B0"/>
    <w:rsid w:val="00D64972"/>
    <w:rsid w:val="00D64B9F"/>
    <w:rsid w:val="00D64D57"/>
    <w:rsid w:val="00D65A5F"/>
    <w:rsid w:val="00D65AF6"/>
    <w:rsid w:val="00D6721D"/>
    <w:rsid w:val="00D6768A"/>
    <w:rsid w:val="00D67750"/>
    <w:rsid w:val="00D6783F"/>
    <w:rsid w:val="00D70794"/>
    <w:rsid w:val="00D70C2A"/>
    <w:rsid w:val="00D71766"/>
    <w:rsid w:val="00D723C1"/>
    <w:rsid w:val="00D72412"/>
    <w:rsid w:val="00D733E3"/>
    <w:rsid w:val="00D738BD"/>
    <w:rsid w:val="00D738EF"/>
    <w:rsid w:val="00D74B9F"/>
    <w:rsid w:val="00D756C0"/>
    <w:rsid w:val="00D75901"/>
    <w:rsid w:val="00D75E26"/>
    <w:rsid w:val="00D764D5"/>
    <w:rsid w:val="00D766AC"/>
    <w:rsid w:val="00D76CC6"/>
    <w:rsid w:val="00D779AA"/>
    <w:rsid w:val="00D77CEC"/>
    <w:rsid w:val="00D77ECD"/>
    <w:rsid w:val="00D808C9"/>
    <w:rsid w:val="00D81432"/>
    <w:rsid w:val="00D81651"/>
    <w:rsid w:val="00D81823"/>
    <w:rsid w:val="00D82022"/>
    <w:rsid w:val="00D82B08"/>
    <w:rsid w:val="00D82D6A"/>
    <w:rsid w:val="00D82F1B"/>
    <w:rsid w:val="00D8338D"/>
    <w:rsid w:val="00D8346D"/>
    <w:rsid w:val="00D8347D"/>
    <w:rsid w:val="00D83863"/>
    <w:rsid w:val="00D83B21"/>
    <w:rsid w:val="00D83BDF"/>
    <w:rsid w:val="00D84483"/>
    <w:rsid w:val="00D85A99"/>
    <w:rsid w:val="00D85B42"/>
    <w:rsid w:val="00D8660F"/>
    <w:rsid w:val="00D869E2"/>
    <w:rsid w:val="00D87A08"/>
    <w:rsid w:val="00D87FCF"/>
    <w:rsid w:val="00D903CE"/>
    <w:rsid w:val="00D904B2"/>
    <w:rsid w:val="00D9055D"/>
    <w:rsid w:val="00D90D63"/>
    <w:rsid w:val="00D9174B"/>
    <w:rsid w:val="00D91FDB"/>
    <w:rsid w:val="00D92BF3"/>
    <w:rsid w:val="00D934D9"/>
    <w:rsid w:val="00D937D7"/>
    <w:rsid w:val="00D9430A"/>
    <w:rsid w:val="00D94E29"/>
    <w:rsid w:val="00D9546C"/>
    <w:rsid w:val="00D95551"/>
    <w:rsid w:val="00D95A64"/>
    <w:rsid w:val="00D964FD"/>
    <w:rsid w:val="00D96719"/>
    <w:rsid w:val="00D9708F"/>
    <w:rsid w:val="00D979E0"/>
    <w:rsid w:val="00D97CEE"/>
    <w:rsid w:val="00DA05C5"/>
    <w:rsid w:val="00DA100B"/>
    <w:rsid w:val="00DA11BE"/>
    <w:rsid w:val="00DA1AB1"/>
    <w:rsid w:val="00DA2797"/>
    <w:rsid w:val="00DA2FB7"/>
    <w:rsid w:val="00DA3D1D"/>
    <w:rsid w:val="00DA4676"/>
    <w:rsid w:val="00DA48AF"/>
    <w:rsid w:val="00DA4E47"/>
    <w:rsid w:val="00DA5268"/>
    <w:rsid w:val="00DA7557"/>
    <w:rsid w:val="00DB0C28"/>
    <w:rsid w:val="00DB1858"/>
    <w:rsid w:val="00DB1972"/>
    <w:rsid w:val="00DB20CC"/>
    <w:rsid w:val="00DB30F1"/>
    <w:rsid w:val="00DB321D"/>
    <w:rsid w:val="00DB3430"/>
    <w:rsid w:val="00DB39B7"/>
    <w:rsid w:val="00DB3AB4"/>
    <w:rsid w:val="00DB59C6"/>
    <w:rsid w:val="00DB5ADD"/>
    <w:rsid w:val="00DB6367"/>
    <w:rsid w:val="00DB6899"/>
    <w:rsid w:val="00DB6ADC"/>
    <w:rsid w:val="00DC119E"/>
    <w:rsid w:val="00DC16EF"/>
    <w:rsid w:val="00DC17A9"/>
    <w:rsid w:val="00DC19AB"/>
    <w:rsid w:val="00DC1FEB"/>
    <w:rsid w:val="00DC2851"/>
    <w:rsid w:val="00DC374A"/>
    <w:rsid w:val="00DC4070"/>
    <w:rsid w:val="00DC4BD9"/>
    <w:rsid w:val="00DC510D"/>
    <w:rsid w:val="00DC6902"/>
    <w:rsid w:val="00DC69E2"/>
    <w:rsid w:val="00DD090F"/>
    <w:rsid w:val="00DD0F36"/>
    <w:rsid w:val="00DD1625"/>
    <w:rsid w:val="00DD18FA"/>
    <w:rsid w:val="00DD2164"/>
    <w:rsid w:val="00DD2C6B"/>
    <w:rsid w:val="00DD3A48"/>
    <w:rsid w:val="00DD3B00"/>
    <w:rsid w:val="00DD3C74"/>
    <w:rsid w:val="00DD3CD0"/>
    <w:rsid w:val="00DD4523"/>
    <w:rsid w:val="00DD4D7F"/>
    <w:rsid w:val="00DD5075"/>
    <w:rsid w:val="00DD5FD3"/>
    <w:rsid w:val="00DD5FED"/>
    <w:rsid w:val="00DD6644"/>
    <w:rsid w:val="00DD6F0F"/>
    <w:rsid w:val="00DD75C8"/>
    <w:rsid w:val="00DD77B4"/>
    <w:rsid w:val="00DD7A01"/>
    <w:rsid w:val="00DD7A20"/>
    <w:rsid w:val="00DD7ED4"/>
    <w:rsid w:val="00DE0018"/>
    <w:rsid w:val="00DE00EF"/>
    <w:rsid w:val="00DE0693"/>
    <w:rsid w:val="00DE0CD7"/>
    <w:rsid w:val="00DE0CD9"/>
    <w:rsid w:val="00DE0CEB"/>
    <w:rsid w:val="00DE0E14"/>
    <w:rsid w:val="00DE0EF2"/>
    <w:rsid w:val="00DE1325"/>
    <w:rsid w:val="00DE133E"/>
    <w:rsid w:val="00DE188B"/>
    <w:rsid w:val="00DE18BF"/>
    <w:rsid w:val="00DE1BBC"/>
    <w:rsid w:val="00DE2069"/>
    <w:rsid w:val="00DE216A"/>
    <w:rsid w:val="00DE258F"/>
    <w:rsid w:val="00DE29BF"/>
    <w:rsid w:val="00DE2D97"/>
    <w:rsid w:val="00DE2FC5"/>
    <w:rsid w:val="00DE3454"/>
    <w:rsid w:val="00DE4BFC"/>
    <w:rsid w:val="00DE6672"/>
    <w:rsid w:val="00DE6BCA"/>
    <w:rsid w:val="00DE70EA"/>
    <w:rsid w:val="00DE72CB"/>
    <w:rsid w:val="00DE7E76"/>
    <w:rsid w:val="00DF033B"/>
    <w:rsid w:val="00DF0392"/>
    <w:rsid w:val="00DF065C"/>
    <w:rsid w:val="00DF09BC"/>
    <w:rsid w:val="00DF0AEF"/>
    <w:rsid w:val="00DF0C33"/>
    <w:rsid w:val="00DF181E"/>
    <w:rsid w:val="00DF190A"/>
    <w:rsid w:val="00DF1A7B"/>
    <w:rsid w:val="00DF1DA0"/>
    <w:rsid w:val="00DF1E0F"/>
    <w:rsid w:val="00DF1E2D"/>
    <w:rsid w:val="00DF2245"/>
    <w:rsid w:val="00DF31E7"/>
    <w:rsid w:val="00DF3393"/>
    <w:rsid w:val="00DF34E5"/>
    <w:rsid w:val="00DF3DED"/>
    <w:rsid w:val="00DF3FE7"/>
    <w:rsid w:val="00DF43EF"/>
    <w:rsid w:val="00DF475B"/>
    <w:rsid w:val="00DF483A"/>
    <w:rsid w:val="00DF4A07"/>
    <w:rsid w:val="00DF4A8E"/>
    <w:rsid w:val="00DF4B39"/>
    <w:rsid w:val="00DF5087"/>
    <w:rsid w:val="00DF5A93"/>
    <w:rsid w:val="00DF5F0A"/>
    <w:rsid w:val="00DF71A8"/>
    <w:rsid w:val="00DF7961"/>
    <w:rsid w:val="00E00035"/>
    <w:rsid w:val="00E00378"/>
    <w:rsid w:val="00E00458"/>
    <w:rsid w:val="00E00569"/>
    <w:rsid w:val="00E00D23"/>
    <w:rsid w:val="00E00F6E"/>
    <w:rsid w:val="00E014DC"/>
    <w:rsid w:val="00E01933"/>
    <w:rsid w:val="00E01C27"/>
    <w:rsid w:val="00E02633"/>
    <w:rsid w:val="00E02B04"/>
    <w:rsid w:val="00E02CE6"/>
    <w:rsid w:val="00E02D55"/>
    <w:rsid w:val="00E038C6"/>
    <w:rsid w:val="00E04075"/>
    <w:rsid w:val="00E04535"/>
    <w:rsid w:val="00E04A74"/>
    <w:rsid w:val="00E04BB1"/>
    <w:rsid w:val="00E04C6A"/>
    <w:rsid w:val="00E05F20"/>
    <w:rsid w:val="00E06148"/>
    <w:rsid w:val="00E062A5"/>
    <w:rsid w:val="00E06838"/>
    <w:rsid w:val="00E07B2D"/>
    <w:rsid w:val="00E07D45"/>
    <w:rsid w:val="00E10C4D"/>
    <w:rsid w:val="00E1101E"/>
    <w:rsid w:val="00E111BD"/>
    <w:rsid w:val="00E115DE"/>
    <w:rsid w:val="00E12798"/>
    <w:rsid w:val="00E13143"/>
    <w:rsid w:val="00E13679"/>
    <w:rsid w:val="00E1394A"/>
    <w:rsid w:val="00E13C1D"/>
    <w:rsid w:val="00E13D80"/>
    <w:rsid w:val="00E13F52"/>
    <w:rsid w:val="00E1568C"/>
    <w:rsid w:val="00E15EAD"/>
    <w:rsid w:val="00E163BC"/>
    <w:rsid w:val="00E1728D"/>
    <w:rsid w:val="00E177C6"/>
    <w:rsid w:val="00E17BF2"/>
    <w:rsid w:val="00E17D7A"/>
    <w:rsid w:val="00E201DA"/>
    <w:rsid w:val="00E205D5"/>
    <w:rsid w:val="00E20A41"/>
    <w:rsid w:val="00E20F89"/>
    <w:rsid w:val="00E21EEB"/>
    <w:rsid w:val="00E23372"/>
    <w:rsid w:val="00E2348F"/>
    <w:rsid w:val="00E2399D"/>
    <w:rsid w:val="00E242AE"/>
    <w:rsid w:val="00E246D6"/>
    <w:rsid w:val="00E24973"/>
    <w:rsid w:val="00E24C4A"/>
    <w:rsid w:val="00E254A2"/>
    <w:rsid w:val="00E25819"/>
    <w:rsid w:val="00E26048"/>
    <w:rsid w:val="00E26149"/>
    <w:rsid w:val="00E262D6"/>
    <w:rsid w:val="00E26862"/>
    <w:rsid w:val="00E2698C"/>
    <w:rsid w:val="00E26F4D"/>
    <w:rsid w:val="00E30ED7"/>
    <w:rsid w:val="00E30EFB"/>
    <w:rsid w:val="00E32BF0"/>
    <w:rsid w:val="00E32D07"/>
    <w:rsid w:val="00E33018"/>
    <w:rsid w:val="00E34421"/>
    <w:rsid w:val="00E3514D"/>
    <w:rsid w:val="00E35293"/>
    <w:rsid w:val="00E35A4D"/>
    <w:rsid w:val="00E35F96"/>
    <w:rsid w:val="00E36012"/>
    <w:rsid w:val="00E366A2"/>
    <w:rsid w:val="00E36733"/>
    <w:rsid w:val="00E36DBE"/>
    <w:rsid w:val="00E3741E"/>
    <w:rsid w:val="00E378B1"/>
    <w:rsid w:val="00E4085B"/>
    <w:rsid w:val="00E40A00"/>
    <w:rsid w:val="00E40B0F"/>
    <w:rsid w:val="00E40B2A"/>
    <w:rsid w:val="00E40B66"/>
    <w:rsid w:val="00E40FAE"/>
    <w:rsid w:val="00E419A1"/>
    <w:rsid w:val="00E41FA8"/>
    <w:rsid w:val="00E42351"/>
    <w:rsid w:val="00E426F4"/>
    <w:rsid w:val="00E42892"/>
    <w:rsid w:val="00E42D75"/>
    <w:rsid w:val="00E43249"/>
    <w:rsid w:val="00E44163"/>
    <w:rsid w:val="00E44471"/>
    <w:rsid w:val="00E44D73"/>
    <w:rsid w:val="00E44D83"/>
    <w:rsid w:val="00E4582A"/>
    <w:rsid w:val="00E459B7"/>
    <w:rsid w:val="00E45A2C"/>
    <w:rsid w:val="00E46DBA"/>
    <w:rsid w:val="00E4724D"/>
    <w:rsid w:val="00E475E3"/>
    <w:rsid w:val="00E477FC"/>
    <w:rsid w:val="00E50256"/>
    <w:rsid w:val="00E50D85"/>
    <w:rsid w:val="00E50FB4"/>
    <w:rsid w:val="00E510A1"/>
    <w:rsid w:val="00E510C3"/>
    <w:rsid w:val="00E51223"/>
    <w:rsid w:val="00E5172D"/>
    <w:rsid w:val="00E51BCA"/>
    <w:rsid w:val="00E52CD6"/>
    <w:rsid w:val="00E52F91"/>
    <w:rsid w:val="00E53847"/>
    <w:rsid w:val="00E53E6A"/>
    <w:rsid w:val="00E5496D"/>
    <w:rsid w:val="00E54CAA"/>
    <w:rsid w:val="00E54F33"/>
    <w:rsid w:val="00E55CC3"/>
    <w:rsid w:val="00E55F66"/>
    <w:rsid w:val="00E56164"/>
    <w:rsid w:val="00E567FA"/>
    <w:rsid w:val="00E568BB"/>
    <w:rsid w:val="00E577EC"/>
    <w:rsid w:val="00E57B8E"/>
    <w:rsid w:val="00E57BD5"/>
    <w:rsid w:val="00E57D22"/>
    <w:rsid w:val="00E60312"/>
    <w:rsid w:val="00E6055E"/>
    <w:rsid w:val="00E609DA"/>
    <w:rsid w:val="00E60B9F"/>
    <w:rsid w:val="00E61056"/>
    <w:rsid w:val="00E61FB5"/>
    <w:rsid w:val="00E62163"/>
    <w:rsid w:val="00E62658"/>
    <w:rsid w:val="00E63141"/>
    <w:rsid w:val="00E6344B"/>
    <w:rsid w:val="00E63D61"/>
    <w:rsid w:val="00E64289"/>
    <w:rsid w:val="00E65688"/>
    <w:rsid w:val="00E65795"/>
    <w:rsid w:val="00E6677A"/>
    <w:rsid w:val="00E67213"/>
    <w:rsid w:val="00E674E8"/>
    <w:rsid w:val="00E67735"/>
    <w:rsid w:val="00E67DAA"/>
    <w:rsid w:val="00E7024C"/>
    <w:rsid w:val="00E7047F"/>
    <w:rsid w:val="00E704E0"/>
    <w:rsid w:val="00E70850"/>
    <w:rsid w:val="00E715B1"/>
    <w:rsid w:val="00E717CD"/>
    <w:rsid w:val="00E726FE"/>
    <w:rsid w:val="00E7299C"/>
    <w:rsid w:val="00E73175"/>
    <w:rsid w:val="00E739CE"/>
    <w:rsid w:val="00E73CC9"/>
    <w:rsid w:val="00E73E12"/>
    <w:rsid w:val="00E740DD"/>
    <w:rsid w:val="00E743B6"/>
    <w:rsid w:val="00E74D5D"/>
    <w:rsid w:val="00E74E88"/>
    <w:rsid w:val="00E757D9"/>
    <w:rsid w:val="00E76A60"/>
    <w:rsid w:val="00E76BA5"/>
    <w:rsid w:val="00E773B1"/>
    <w:rsid w:val="00E7751E"/>
    <w:rsid w:val="00E775F3"/>
    <w:rsid w:val="00E77BD2"/>
    <w:rsid w:val="00E8122A"/>
    <w:rsid w:val="00E8147C"/>
    <w:rsid w:val="00E82335"/>
    <w:rsid w:val="00E82382"/>
    <w:rsid w:val="00E8297B"/>
    <w:rsid w:val="00E829F8"/>
    <w:rsid w:val="00E83810"/>
    <w:rsid w:val="00E849A8"/>
    <w:rsid w:val="00E84BCE"/>
    <w:rsid w:val="00E84D45"/>
    <w:rsid w:val="00E852C4"/>
    <w:rsid w:val="00E858DE"/>
    <w:rsid w:val="00E85C5E"/>
    <w:rsid w:val="00E86101"/>
    <w:rsid w:val="00E86207"/>
    <w:rsid w:val="00E86281"/>
    <w:rsid w:val="00E8655E"/>
    <w:rsid w:val="00E86B64"/>
    <w:rsid w:val="00E86BA7"/>
    <w:rsid w:val="00E86C50"/>
    <w:rsid w:val="00E87473"/>
    <w:rsid w:val="00E876D4"/>
    <w:rsid w:val="00E90131"/>
    <w:rsid w:val="00E90CBF"/>
    <w:rsid w:val="00E90E82"/>
    <w:rsid w:val="00E91022"/>
    <w:rsid w:val="00E912F6"/>
    <w:rsid w:val="00E913E3"/>
    <w:rsid w:val="00E913F3"/>
    <w:rsid w:val="00E926D3"/>
    <w:rsid w:val="00E928DE"/>
    <w:rsid w:val="00E9298C"/>
    <w:rsid w:val="00E932C6"/>
    <w:rsid w:val="00E9428A"/>
    <w:rsid w:val="00E9534E"/>
    <w:rsid w:val="00E95C38"/>
    <w:rsid w:val="00E95C52"/>
    <w:rsid w:val="00E95C92"/>
    <w:rsid w:val="00E96087"/>
    <w:rsid w:val="00E96E2C"/>
    <w:rsid w:val="00E96E5C"/>
    <w:rsid w:val="00E97814"/>
    <w:rsid w:val="00E97A70"/>
    <w:rsid w:val="00E97E62"/>
    <w:rsid w:val="00E97F43"/>
    <w:rsid w:val="00EA078F"/>
    <w:rsid w:val="00EA0974"/>
    <w:rsid w:val="00EA0A3C"/>
    <w:rsid w:val="00EA1C75"/>
    <w:rsid w:val="00EA236F"/>
    <w:rsid w:val="00EA23DC"/>
    <w:rsid w:val="00EA2600"/>
    <w:rsid w:val="00EA264B"/>
    <w:rsid w:val="00EA265A"/>
    <w:rsid w:val="00EA2776"/>
    <w:rsid w:val="00EA3537"/>
    <w:rsid w:val="00EA3CBE"/>
    <w:rsid w:val="00EA406D"/>
    <w:rsid w:val="00EA419C"/>
    <w:rsid w:val="00EA4BDA"/>
    <w:rsid w:val="00EA51F2"/>
    <w:rsid w:val="00EA5603"/>
    <w:rsid w:val="00EA5CF2"/>
    <w:rsid w:val="00EA5E21"/>
    <w:rsid w:val="00EA5E92"/>
    <w:rsid w:val="00EA6767"/>
    <w:rsid w:val="00EA7ABB"/>
    <w:rsid w:val="00EB04EB"/>
    <w:rsid w:val="00EB05B4"/>
    <w:rsid w:val="00EB0D47"/>
    <w:rsid w:val="00EB1A9A"/>
    <w:rsid w:val="00EB1B24"/>
    <w:rsid w:val="00EB25F7"/>
    <w:rsid w:val="00EB3A13"/>
    <w:rsid w:val="00EB40A5"/>
    <w:rsid w:val="00EB43F5"/>
    <w:rsid w:val="00EB47C4"/>
    <w:rsid w:val="00EB516D"/>
    <w:rsid w:val="00EB5A5D"/>
    <w:rsid w:val="00EB630C"/>
    <w:rsid w:val="00EB6CA4"/>
    <w:rsid w:val="00EB6DB9"/>
    <w:rsid w:val="00EB71C0"/>
    <w:rsid w:val="00EB7422"/>
    <w:rsid w:val="00EB77AD"/>
    <w:rsid w:val="00EB7ABA"/>
    <w:rsid w:val="00EC00BC"/>
    <w:rsid w:val="00EC0183"/>
    <w:rsid w:val="00EC02DD"/>
    <w:rsid w:val="00EC09A8"/>
    <w:rsid w:val="00EC0C1B"/>
    <w:rsid w:val="00EC0CD5"/>
    <w:rsid w:val="00EC0FDE"/>
    <w:rsid w:val="00EC1857"/>
    <w:rsid w:val="00EC1ABA"/>
    <w:rsid w:val="00EC1FE6"/>
    <w:rsid w:val="00EC2157"/>
    <w:rsid w:val="00EC237B"/>
    <w:rsid w:val="00EC2621"/>
    <w:rsid w:val="00EC2B16"/>
    <w:rsid w:val="00EC2D80"/>
    <w:rsid w:val="00EC3265"/>
    <w:rsid w:val="00EC3549"/>
    <w:rsid w:val="00EC40F8"/>
    <w:rsid w:val="00EC453F"/>
    <w:rsid w:val="00EC461D"/>
    <w:rsid w:val="00EC49A8"/>
    <w:rsid w:val="00EC4ADB"/>
    <w:rsid w:val="00EC4EEA"/>
    <w:rsid w:val="00EC5416"/>
    <w:rsid w:val="00EC6816"/>
    <w:rsid w:val="00EC6D0E"/>
    <w:rsid w:val="00EC7260"/>
    <w:rsid w:val="00EC73A4"/>
    <w:rsid w:val="00EC78EA"/>
    <w:rsid w:val="00ED0829"/>
    <w:rsid w:val="00ED0D1C"/>
    <w:rsid w:val="00ED0E0E"/>
    <w:rsid w:val="00ED10A3"/>
    <w:rsid w:val="00ED1176"/>
    <w:rsid w:val="00ED146B"/>
    <w:rsid w:val="00ED1A11"/>
    <w:rsid w:val="00ED277D"/>
    <w:rsid w:val="00ED2F75"/>
    <w:rsid w:val="00ED34E5"/>
    <w:rsid w:val="00ED484F"/>
    <w:rsid w:val="00ED4C85"/>
    <w:rsid w:val="00ED5063"/>
    <w:rsid w:val="00ED5338"/>
    <w:rsid w:val="00ED566F"/>
    <w:rsid w:val="00ED580F"/>
    <w:rsid w:val="00ED5A41"/>
    <w:rsid w:val="00ED5B7D"/>
    <w:rsid w:val="00ED5C83"/>
    <w:rsid w:val="00ED6D15"/>
    <w:rsid w:val="00ED6E8A"/>
    <w:rsid w:val="00ED70D4"/>
    <w:rsid w:val="00ED70E3"/>
    <w:rsid w:val="00ED7980"/>
    <w:rsid w:val="00ED7B63"/>
    <w:rsid w:val="00EE01FC"/>
    <w:rsid w:val="00EE1146"/>
    <w:rsid w:val="00EE13AF"/>
    <w:rsid w:val="00EE1409"/>
    <w:rsid w:val="00EE254A"/>
    <w:rsid w:val="00EE25BD"/>
    <w:rsid w:val="00EE28F2"/>
    <w:rsid w:val="00EE2A8B"/>
    <w:rsid w:val="00EE2D96"/>
    <w:rsid w:val="00EE3252"/>
    <w:rsid w:val="00EE42C0"/>
    <w:rsid w:val="00EE45C4"/>
    <w:rsid w:val="00EE4BD6"/>
    <w:rsid w:val="00EE5286"/>
    <w:rsid w:val="00EE5A85"/>
    <w:rsid w:val="00EE64BE"/>
    <w:rsid w:val="00EE685A"/>
    <w:rsid w:val="00EE6E2B"/>
    <w:rsid w:val="00EE72D5"/>
    <w:rsid w:val="00EF04A9"/>
    <w:rsid w:val="00EF0552"/>
    <w:rsid w:val="00EF070C"/>
    <w:rsid w:val="00EF0AA4"/>
    <w:rsid w:val="00EF0D08"/>
    <w:rsid w:val="00EF1257"/>
    <w:rsid w:val="00EF14C5"/>
    <w:rsid w:val="00EF203B"/>
    <w:rsid w:val="00EF262D"/>
    <w:rsid w:val="00EF268A"/>
    <w:rsid w:val="00EF26C2"/>
    <w:rsid w:val="00EF3257"/>
    <w:rsid w:val="00EF3411"/>
    <w:rsid w:val="00EF3683"/>
    <w:rsid w:val="00EF3CE3"/>
    <w:rsid w:val="00EF3E6A"/>
    <w:rsid w:val="00EF4080"/>
    <w:rsid w:val="00EF4379"/>
    <w:rsid w:val="00EF4C1B"/>
    <w:rsid w:val="00EF4D83"/>
    <w:rsid w:val="00EF4E1F"/>
    <w:rsid w:val="00EF4EDB"/>
    <w:rsid w:val="00EF5123"/>
    <w:rsid w:val="00EF56F5"/>
    <w:rsid w:val="00EF5BDB"/>
    <w:rsid w:val="00EF657A"/>
    <w:rsid w:val="00EF6B85"/>
    <w:rsid w:val="00EF6CD9"/>
    <w:rsid w:val="00EF7126"/>
    <w:rsid w:val="00EF719F"/>
    <w:rsid w:val="00EF7507"/>
    <w:rsid w:val="00EF7923"/>
    <w:rsid w:val="00EF7A79"/>
    <w:rsid w:val="00EF7CD9"/>
    <w:rsid w:val="00F00175"/>
    <w:rsid w:val="00F01078"/>
    <w:rsid w:val="00F011C5"/>
    <w:rsid w:val="00F0162F"/>
    <w:rsid w:val="00F017B6"/>
    <w:rsid w:val="00F018F4"/>
    <w:rsid w:val="00F020C2"/>
    <w:rsid w:val="00F025ED"/>
    <w:rsid w:val="00F02663"/>
    <w:rsid w:val="00F02C97"/>
    <w:rsid w:val="00F030F4"/>
    <w:rsid w:val="00F03668"/>
    <w:rsid w:val="00F03B20"/>
    <w:rsid w:val="00F0409F"/>
    <w:rsid w:val="00F04D37"/>
    <w:rsid w:val="00F0511F"/>
    <w:rsid w:val="00F05BB8"/>
    <w:rsid w:val="00F05DC1"/>
    <w:rsid w:val="00F0671B"/>
    <w:rsid w:val="00F06871"/>
    <w:rsid w:val="00F06ADD"/>
    <w:rsid w:val="00F07289"/>
    <w:rsid w:val="00F0738C"/>
    <w:rsid w:val="00F106AA"/>
    <w:rsid w:val="00F10BAB"/>
    <w:rsid w:val="00F10C9E"/>
    <w:rsid w:val="00F10CF5"/>
    <w:rsid w:val="00F1160F"/>
    <w:rsid w:val="00F11DAE"/>
    <w:rsid w:val="00F11DED"/>
    <w:rsid w:val="00F12D1B"/>
    <w:rsid w:val="00F14052"/>
    <w:rsid w:val="00F14954"/>
    <w:rsid w:val="00F14978"/>
    <w:rsid w:val="00F14986"/>
    <w:rsid w:val="00F15078"/>
    <w:rsid w:val="00F151FD"/>
    <w:rsid w:val="00F1572E"/>
    <w:rsid w:val="00F15BCD"/>
    <w:rsid w:val="00F16476"/>
    <w:rsid w:val="00F16528"/>
    <w:rsid w:val="00F16613"/>
    <w:rsid w:val="00F16C66"/>
    <w:rsid w:val="00F16D34"/>
    <w:rsid w:val="00F16DD1"/>
    <w:rsid w:val="00F172F0"/>
    <w:rsid w:val="00F17F38"/>
    <w:rsid w:val="00F20510"/>
    <w:rsid w:val="00F2164E"/>
    <w:rsid w:val="00F21B2D"/>
    <w:rsid w:val="00F228D0"/>
    <w:rsid w:val="00F22BEA"/>
    <w:rsid w:val="00F22F6B"/>
    <w:rsid w:val="00F23B03"/>
    <w:rsid w:val="00F23D89"/>
    <w:rsid w:val="00F246A9"/>
    <w:rsid w:val="00F25276"/>
    <w:rsid w:val="00F25A59"/>
    <w:rsid w:val="00F25AFF"/>
    <w:rsid w:val="00F261A9"/>
    <w:rsid w:val="00F2663C"/>
    <w:rsid w:val="00F269A1"/>
    <w:rsid w:val="00F269FA"/>
    <w:rsid w:val="00F26BEA"/>
    <w:rsid w:val="00F26DFA"/>
    <w:rsid w:val="00F27B9A"/>
    <w:rsid w:val="00F27EE4"/>
    <w:rsid w:val="00F27EFD"/>
    <w:rsid w:val="00F3046B"/>
    <w:rsid w:val="00F30AB3"/>
    <w:rsid w:val="00F30C79"/>
    <w:rsid w:val="00F30CEA"/>
    <w:rsid w:val="00F31097"/>
    <w:rsid w:val="00F31382"/>
    <w:rsid w:val="00F31D2F"/>
    <w:rsid w:val="00F323C8"/>
    <w:rsid w:val="00F3418E"/>
    <w:rsid w:val="00F3419F"/>
    <w:rsid w:val="00F34C04"/>
    <w:rsid w:val="00F34FD0"/>
    <w:rsid w:val="00F36247"/>
    <w:rsid w:val="00F36258"/>
    <w:rsid w:val="00F37B49"/>
    <w:rsid w:val="00F40750"/>
    <w:rsid w:val="00F40D14"/>
    <w:rsid w:val="00F40EDB"/>
    <w:rsid w:val="00F41202"/>
    <w:rsid w:val="00F4120E"/>
    <w:rsid w:val="00F4197F"/>
    <w:rsid w:val="00F4270D"/>
    <w:rsid w:val="00F42815"/>
    <w:rsid w:val="00F42B6A"/>
    <w:rsid w:val="00F440BF"/>
    <w:rsid w:val="00F44713"/>
    <w:rsid w:val="00F449BC"/>
    <w:rsid w:val="00F4548B"/>
    <w:rsid w:val="00F454D6"/>
    <w:rsid w:val="00F4589C"/>
    <w:rsid w:val="00F45AE2"/>
    <w:rsid w:val="00F46548"/>
    <w:rsid w:val="00F46DC5"/>
    <w:rsid w:val="00F472C8"/>
    <w:rsid w:val="00F476B1"/>
    <w:rsid w:val="00F50132"/>
    <w:rsid w:val="00F502D2"/>
    <w:rsid w:val="00F503F5"/>
    <w:rsid w:val="00F50F73"/>
    <w:rsid w:val="00F50FEA"/>
    <w:rsid w:val="00F513A3"/>
    <w:rsid w:val="00F51755"/>
    <w:rsid w:val="00F51B2C"/>
    <w:rsid w:val="00F51F0C"/>
    <w:rsid w:val="00F52191"/>
    <w:rsid w:val="00F521D4"/>
    <w:rsid w:val="00F53F74"/>
    <w:rsid w:val="00F5403F"/>
    <w:rsid w:val="00F5465B"/>
    <w:rsid w:val="00F54D94"/>
    <w:rsid w:val="00F55B67"/>
    <w:rsid w:val="00F5631B"/>
    <w:rsid w:val="00F568B7"/>
    <w:rsid w:val="00F5700C"/>
    <w:rsid w:val="00F57519"/>
    <w:rsid w:val="00F576E5"/>
    <w:rsid w:val="00F57711"/>
    <w:rsid w:val="00F57AAF"/>
    <w:rsid w:val="00F57AB9"/>
    <w:rsid w:val="00F57DF6"/>
    <w:rsid w:val="00F6009F"/>
    <w:rsid w:val="00F60725"/>
    <w:rsid w:val="00F607FD"/>
    <w:rsid w:val="00F60A5E"/>
    <w:rsid w:val="00F60BC7"/>
    <w:rsid w:val="00F60C2A"/>
    <w:rsid w:val="00F60F95"/>
    <w:rsid w:val="00F61093"/>
    <w:rsid w:val="00F61097"/>
    <w:rsid w:val="00F61128"/>
    <w:rsid w:val="00F6123B"/>
    <w:rsid w:val="00F624B2"/>
    <w:rsid w:val="00F624EE"/>
    <w:rsid w:val="00F625F5"/>
    <w:rsid w:val="00F62CDD"/>
    <w:rsid w:val="00F63734"/>
    <w:rsid w:val="00F64561"/>
    <w:rsid w:val="00F64595"/>
    <w:rsid w:val="00F64F6B"/>
    <w:rsid w:val="00F6562A"/>
    <w:rsid w:val="00F6625B"/>
    <w:rsid w:val="00F66CD5"/>
    <w:rsid w:val="00F67511"/>
    <w:rsid w:val="00F678C8"/>
    <w:rsid w:val="00F67B06"/>
    <w:rsid w:val="00F67E25"/>
    <w:rsid w:val="00F7016E"/>
    <w:rsid w:val="00F705D8"/>
    <w:rsid w:val="00F71056"/>
    <w:rsid w:val="00F711A6"/>
    <w:rsid w:val="00F7141F"/>
    <w:rsid w:val="00F7166B"/>
    <w:rsid w:val="00F71D14"/>
    <w:rsid w:val="00F72314"/>
    <w:rsid w:val="00F7271A"/>
    <w:rsid w:val="00F72A63"/>
    <w:rsid w:val="00F7302E"/>
    <w:rsid w:val="00F735BC"/>
    <w:rsid w:val="00F73C38"/>
    <w:rsid w:val="00F74867"/>
    <w:rsid w:val="00F74A5F"/>
    <w:rsid w:val="00F74B36"/>
    <w:rsid w:val="00F74D32"/>
    <w:rsid w:val="00F75EB9"/>
    <w:rsid w:val="00F769AE"/>
    <w:rsid w:val="00F76DF1"/>
    <w:rsid w:val="00F800BB"/>
    <w:rsid w:val="00F80290"/>
    <w:rsid w:val="00F81B4D"/>
    <w:rsid w:val="00F81D6C"/>
    <w:rsid w:val="00F82B20"/>
    <w:rsid w:val="00F832BA"/>
    <w:rsid w:val="00F83322"/>
    <w:rsid w:val="00F83708"/>
    <w:rsid w:val="00F83E05"/>
    <w:rsid w:val="00F83E53"/>
    <w:rsid w:val="00F83F2E"/>
    <w:rsid w:val="00F8543A"/>
    <w:rsid w:val="00F85450"/>
    <w:rsid w:val="00F85862"/>
    <w:rsid w:val="00F858DC"/>
    <w:rsid w:val="00F861E3"/>
    <w:rsid w:val="00F8686B"/>
    <w:rsid w:val="00F86D3E"/>
    <w:rsid w:val="00F86D94"/>
    <w:rsid w:val="00F87060"/>
    <w:rsid w:val="00F87122"/>
    <w:rsid w:val="00F9004B"/>
    <w:rsid w:val="00F9076C"/>
    <w:rsid w:val="00F90A36"/>
    <w:rsid w:val="00F90C2A"/>
    <w:rsid w:val="00F90D19"/>
    <w:rsid w:val="00F91416"/>
    <w:rsid w:val="00F9165C"/>
    <w:rsid w:val="00F91E4D"/>
    <w:rsid w:val="00F92059"/>
    <w:rsid w:val="00F920D6"/>
    <w:rsid w:val="00F92247"/>
    <w:rsid w:val="00F9264B"/>
    <w:rsid w:val="00F93916"/>
    <w:rsid w:val="00F93E9D"/>
    <w:rsid w:val="00F94123"/>
    <w:rsid w:val="00F9454E"/>
    <w:rsid w:val="00F95412"/>
    <w:rsid w:val="00F972A1"/>
    <w:rsid w:val="00F9767D"/>
    <w:rsid w:val="00F979BA"/>
    <w:rsid w:val="00F97F50"/>
    <w:rsid w:val="00FA0073"/>
    <w:rsid w:val="00FA01D2"/>
    <w:rsid w:val="00FA044A"/>
    <w:rsid w:val="00FA0513"/>
    <w:rsid w:val="00FA0922"/>
    <w:rsid w:val="00FA09A0"/>
    <w:rsid w:val="00FA0C3C"/>
    <w:rsid w:val="00FA1330"/>
    <w:rsid w:val="00FA185E"/>
    <w:rsid w:val="00FA1A11"/>
    <w:rsid w:val="00FA288C"/>
    <w:rsid w:val="00FA2932"/>
    <w:rsid w:val="00FA3590"/>
    <w:rsid w:val="00FA3E71"/>
    <w:rsid w:val="00FA3EC0"/>
    <w:rsid w:val="00FA3FBF"/>
    <w:rsid w:val="00FA5C12"/>
    <w:rsid w:val="00FA6C2B"/>
    <w:rsid w:val="00FA6C86"/>
    <w:rsid w:val="00FA7838"/>
    <w:rsid w:val="00FA7862"/>
    <w:rsid w:val="00FA7F52"/>
    <w:rsid w:val="00FB0D91"/>
    <w:rsid w:val="00FB12CE"/>
    <w:rsid w:val="00FB13CC"/>
    <w:rsid w:val="00FB16AC"/>
    <w:rsid w:val="00FB18C9"/>
    <w:rsid w:val="00FB2CBD"/>
    <w:rsid w:val="00FB2F90"/>
    <w:rsid w:val="00FB3135"/>
    <w:rsid w:val="00FB35A4"/>
    <w:rsid w:val="00FB3730"/>
    <w:rsid w:val="00FB455E"/>
    <w:rsid w:val="00FB46D9"/>
    <w:rsid w:val="00FB4CAB"/>
    <w:rsid w:val="00FB4E77"/>
    <w:rsid w:val="00FB5A71"/>
    <w:rsid w:val="00FB5F56"/>
    <w:rsid w:val="00FB605E"/>
    <w:rsid w:val="00FB618B"/>
    <w:rsid w:val="00FB6EA6"/>
    <w:rsid w:val="00FB70E0"/>
    <w:rsid w:val="00FB7ACA"/>
    <w:rsid w:val="00FB7E03"/>
    <w:rsid w:val="00FC0134"/>
    <w:rsid w:val="00FC03EE"/>
    <w:rsid w:val="00FC0DFF"/>
    <w:rsid w:val="00FC17D1"/>
    <w:rsid w:val="00FC19A1"/>
    <w:rsid w:val="00FC210C"/>
    <w:rsid w:val="00FC2840"/>
    <w:rsid w:val="00FC2B8E"/>
    <w:rsid w:val="00FC414F"/>
    <w:rsid w:val="00FC45A6"/>
    <w:rsid w:val="00FC4B01"/>
    <w:rsid w:val="00FC511F"/>
    <w:rsid w:val="00FC51B1"/>
    <w:rsid w:val="00FC5834"/>
    <w:rsid w:val="00FC5C28"/>
    <w:rsid w:val="00FC5C60"/>
    <w:rsid w:val="00FC656F"/>
    <w:rsid w:val="00FC6592"/>
    <w:rsid w:val="00FC7643"/>
    <w:rsid w:val="00FD01CD"/>
    <w:rsid w:val="00FD03DF"/>
    <w:rsid w:val="00FD0AC4"/>
    <w:rsid w:val="00FD0C9E"/>
    <w:rsid w:val="00FD0EBF"/>
    <w:rsid w:val="00FD1513"/>
    <w:rsid w:val="00FD18C9"/>
    <w:rsid w:val="00FD18D2"/>
    <w:rsid w:val="00FD1C76"/>
    <w:rsid w:val="00FD2529"/>
    <w:rsid w:val="00FD3750"/>
    <w:rsid w:val="00FD3968"/>
    <w:rsid w:val="00FD3AC1"/>
    <w:rsid w:val="00FD3F13"/>
    <w:rsid w:val="00FD45CD"/>
    <w:rsid w:val="00FD46C1"/>
    <w:rsid w:val="00FD516F"/>
    <w:rsid w:val="00FD53C2"/>
    <w:rsid w:val="00FD63D3"/>
    <w:rsid w:val="00FD704C"/>
    <w:rsid w:val="00FD713A"/>
    <w:rsid w:val="00FD7AE7"/>
    <w:rsid w:val="00FD7C74"/>
    <w:rsid w:val="00FE027D"/>
    <w:rsid w:val="00FE0FC2"/>
    <w:rsid w:val="00FE17D5"/>
    <w:rsid w:val="00FE1EF5"/>
    <w:rsid w:val="00FE22BD"/>
    <w:rsid w:val="00FE34F9"/>
    <w:rsid w:val="00FE36C9"/>
    <w:rsid w:val="00FE3953"/>
    <w:rsid w:val="00FE3B7B"/>
    <w:rsid w:val="00FE4249"/>
    <w:rsid w:val="00FE46BC"/>
    <w:rsid w:val="00FE55F6"/>
    <w:rsid w:val="00FE577C"/>
    <w:rsid w:val="00FE5919"/>
    <w:rsid w:val="00FE6732"/>
    <w:rsid w:val="00FE6803"/>
    <w:rsid w:val="00FE7288"/>
    <w:rsid w:val="00FE7399"/>
    <w:rsid w:val="00FE7934"/>
    <w:rsid w:val="00FE7989"/>
    <w:rsid w:val="00FE7FF3"/>
    <w:rsid w:val="00FF0688"/>
    <w:rsid w:val="00FF06CE"/>
    <w:rsid w:val="00FF0A7B"/>
    <w:rsid w:val="00FF1026"/>
    <w:rsid w:val="00FF10FB"/>
    <w:rsid w:val="00FF19D1"/>
    <w:rsid w:val="00FF1D0C"/>
    <w:rsid w:val="00FF1EC5"/>
    <w:rsid w:val="00FF1FEA"/>
    <w:rsid w:val="00FF22A2"/>
    <w:rsid w:val="00FF2B67"/>
    <w:rsid w:val="00FF3341"/>
    <w:rsid w:val="00FF38E9"/>
    <w:rsid w:val="00FF3CC8"/>
    <w:rsid w:val="00FF4195"/>
    <w:rsid w:val="00FF4E48"/>
    <w:rsid w:val="00FF5207"/>
    <w:rsid w:val="00FF524B"/>
    <w:rsid w:val="00FF5356"/>
    <w:rsid w:val="00FF5B9F"/>
    <w:rsid w:val="00FF5E2E"/>
    <w:rsid w:val="00FF5EDA"/>
    <w:rsid w:val="00FF65C4"/>
    <w:rsid w:val="00FF6A88"/>
    <w:rsid w:val="00FF70F2"/>
    <w:rsid w:val="00FF7A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B1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nhideWhenUsed="1" w:qFormat="1"/>
    <w:lsdException w:name="heading 6" w:unhideWhenUsed="1" w:qFormat="1"/>
    <w:lsdException w:name="heading 7" w:semiHidden="1" w:uiPriority="9" w:unhideWhenUsed="1" w:qFormat="1"/>
    <w:lsdException w:name="heading 8"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4301"/>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aliases w:val="StileMessaggioDiPostaElettronica1,Level a,Heading,2,Attribute Heading 1,H1,Capitolo,1.Titolo 1,Titolo 21,h1,Level 1 Topic Heading,HEADING 1,ASAPHeading 1,ITT t1,II+,I,H11,H12,H13,H14,H15,H16,H17,H18,H111,H121,H131,H141,H151,H161,H171,H19,H112"/>
    <w:basedOn w:val="Normale"/>
    <w:next w:val="Normale"/>
    <w:link w:val="Titolo1Carattere"/>
    <w:autoRedefine/>
    <w:qFormat/>
    <w:rsid w:val="007D1E78"/>
    <w:pPr>
      <w:keepNext/>
      <w:widowControl/>
      <w:numPr>
        <w:numId w:val="9"/>
      </w:numPr>
      <w:autoSpaceDE/>
      <w:autoSpaceDN/>
      <w:adjustRightInd/>
      <w:spacing w:before="120" w:after="120" w:line="276" w:lineRule="auto"/>
      <w:outlineLvl w:val="0"/>
    </w:pPr>
    <w:rPr>
      <w:rFonts w:cs="Times New Roman"/>
      <w:b/>
      <w:bCs/>
      <w:caps/>
      <w:kern w:val="32"/>
    </w:rPr>
  </w:style>
  <w:style w:type="paragraph" w:styleId="Titolo2">
    <w:name w:val="heading 2"/>
    <w:aliases w:val="H2,Attribute Heading 2,h2,CAPITOLO,PAR 1,Heading 2 Hidden,t2,Level 2 Topic Heading,ASAPHeading 2,Table2,Fonctionnalité,Titre 21,t2.T2,ITT t2,Header 2,l2,Header2,H2-Heading 2,22,heading2,H2-Heading 21,Header 21,l21,Header21,h21,221,heading21,h"/>
    <w:basedOn w:val="Normale"/>
    <w:next w:val="Normale"/>
    <w:link w:val="Titolo2Carattere"/>
    <w:autoRedefine/>
    <w:qFormat/>
    <w:rsid w:val="00ED5C83"/>
    <w:pPr>
      <w:keepNext/>
      <w:widowControl/>
      <w:numPr>
        <w:ilvl w:val="1"/>
        <w:numId w:val="9"/>
      </w:numPr>
      <w:autoSpaceDE/>
      <w:autoSpaceDN/>
      <w:adjustRightInd/>
      <w:spacing w:before="120" w:after="120" w:line="276" w:lineRule="auto"/>
      <w:outlineLvl w:val="1"/>
    </w:pPr>
    <w:rPr>
      <w:rFonts w:cs="Times New Roman"/>
      <w:b/>
      <w:bCs/>
    </w:rPr>
  </w:style>
  <w:style w:type="paragraph" w:styleId="Titolo3">
    <w:name w:val="heading 3"/>
    <w:aliases w:val="H3,h3,(Alt+3),§,Table Attribute Heading,Level 3 Topic Heading,Org Heading 1,DO NOT USE_H3,ASAPHeading 3,Section,Titre 31,t3.T3,Heading3,3,3heading,subhead,LucHead3,1.,Bold Head,bh,h31,h32,h33,h34,h35,h36,h37,h38,h39,h310,h311,h312,h313,h314,b"/>
    <w:basedOn w:val="Normale"/>
    <w:next w:val="Normale"/>
    <w:link w:val="Titolo3Carattere"/>
    <w:autoRedefine/>
    <w:qFormat/>
    <w:rsid w:val="0065778E"/>
    <w:pPr>
      <w:keepNext/>
      <w:widowControl/>
      <w:numPr>
        <w:ilvl w:val="2"/>
        <w:numId w:val="9"/>
      </w:numPr>
      <w:autoSpaceDE/>
      <w:autoSpaceDN/>
      <w:adjustRightInd/>
      <w:spacing w:before="120" w:after="120" w:line="276" w:lineRule="auto"/>
      <w:jc w:val="left"/>
      <w:outlineLvl w:val="2"/>
    </w:pPr>
    <w:rPr>
      <w:rFonts w:cs="Times New Roman"/>
      <w:b/>
      <w:bCs/>
      <w:kern w:val="0"/>
    </w:rPr>
  </w:style>
  <w:style w:type="paragraph" w:styleId="Titolo4">
    <w:name w:val="heading 4"/>
    <w:aliases w:val="h4,H4,(Alt+4),First Subheading,ASAPHeading 4,(Shift Ctrl 4),Titre 41,t4.T4,4heading,4,a.,I4,l4,l4+toc4,Numbered List,4 dash,d,E4,t4,Titolo 4.gf,prov,44,H41,H42,H43,H44,H45,H46,H47,Titolo 4 x,ITT t4,PA Micro Section,TE Heading 4,rh1,4 dash1,31"/>
    <w:basedOn w:val="Sommario4"/>
    <w:next w:val="Normale"/>
    <w:link w:val="Titolo4Carattere"/>
    <w:autoRedefine/>
    <w:qFormat/>
    <w:rsid w:val="00C6140D"/>
    <w:pPr>
      <w:keepNext/>
      <w:widowControl/>
      <w:numPr>
        <w:ilvl w:val="3"/>
        <w:numId w:val="9"/>
      </w:numPr>
      <w:autoSpaceDE/>
      <w:autoSpaceDN/>
      <w:adjustRightInd/>
      <w:spacing w:before="120" w:after="120" w:line="276" w:lineRule="auto"/>
      <w:jc w:val="left"/>
      <w:outlineLvl w:val="3"/>
    </w:pPr>
    <w:rPr>
      <w:rFonts w:cs="Times New Roman"/>
      <w:b/>
      <w:bCs/>
    </w:rPr>
  </w:style>
  <w:style w:type="paragraph" w:styleId="Titolo5">
    <w:name w:val="heading 5"/>
    <w:basedOn w:val="Normale"/>
    <w:next w:val="Normale"/>
    <w:link w:val="Titolo5Carattere"/>
    <w:uiPriority w:val="99"/>
    <w:qFormat/>
    <w:rsid w:val="00511435"/>
    <w:pPr>
      <w:keepNext/>
      <w:keepLines/>
      <w:spacing w:before="200"/>
      <w:outlineLvl w:val="4"/>
    </w:pPr>
    <w:rPr>
      <w:rFonts w:ascii="Cambria" w:hAnsi="Cambria" w:cs="Times New Roman"/>
      <w:color w:val="243F60"/>
    </w:rPr>
  </w:style>
  <w:style w:type="paragraph" w:styleId="Titolo6">
    <w:name w:val="heading 6"/>
    <w:basedOn w:val="Titolo4"/>
    <w:next w:val="Normale"/>
    <w:link w:val="Titolo6Carattere"/>
    <w:autoRedefine/>
    <w:uiPriority w:val="99"/>
    <w:qFormat/>
    <w:rsid w:val="008815C1"/>
    <w:pPr>
      <w:numPr>
        <w:ilvl w:val="4"/>
      </w:numPr>
      <w:ind w:left="794" w:hanging="794"/>
      <w:outlineLvl w:val="5"/>
    </w:pPr>
  </w:style>
  <w:style w:type="paragraph" w:styleId="Titolo8">
    <w:name w:val="heading 8"/>
    <w:basedOn w:val="Normale"/>
    <w:next w:val="Normale"/>
    <w:link w:val="Titolo8Carattere"/>
    <w:uiPriority w:val="99"/>
    <w:qFormat/>
    <w:rsid w:val="00F71D14"/>
    <w:pPr>
      <w:spacing w:before="240" w:after="60"/>
      <w:outlineLvl w:val="7"/>
    </w:pPr>
    <w:rPr>
      <w:rFonts w:ascii="Calibri" w:hAnsi="Calibri"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StileMessaggioDiPostaElettronica1 Carattere,Level a Carattere,Heading Carattere,2 Carattere,Attribute Heading 1 Carattere,H1 Carattere,Capitolo Carattere,1.Titolo 1 Carattere,Titolo 21 Carattere,h1 Carattere,HEADING 1 Carattere"/>
    <w:link w:val="Titolo1"/>
    <w:rsid w:val="007D1E78"/>
    <w:rPr>
      <w:rFonts w:ascii="Trebuchet MS" w:hAnsi="Trebuchet MS"/>
      <w:b/>
      <w:bCs/>
      <w:caps/>
      <w:kern w:val="32"/>
    </w:rPr>
  </w:style>
  <w:style w:type="character" w:customStyle="1" w:styleId="Titolo2Carattere">
    <w:name w:val="Titolo 2 Carattere"/>
    <w:aliases w:val="H2 Carattere,Attribute Heading 2 Carattere,h2 Carattere,CAPITOLO Carattere,PAR 1 Carattere,Heading 2 Hidden Carattere,t2 Carattere,Level 2 Topic Heading Carattere,ASAPHeading 2 Carattere,Table2 Carattere,Fonctionnalité Carattere"/>
    <w:link w:val="Titolo2"/>
    <w:rsid w:val="00ED5C83"/>
    <w:rPr>
      <w:rFonts w:ascii="Trebuchet MS" w:hAnsi="Trebuchet MS"/>
      <w:b/>
      <w:bCs/>
      <w:kern w:val="2"/>
    </w:rPr>
  </w:style>
  <w:style w:type="character" w:customStyle="1" w:styleId="Titolo3Carattere">
    <w:name w:val="Titolo 3 Carattere"/>
    <w:aliases w:val="H3 Carattere,h3 Carattere,(Alt+3) Carattere,§ Carattere,Table Attribute Heading Carattere,Level 3 Topic Heading Carattere,Org Heading 1 Carattere,DO NOT USE_H3 Carattere,ASAPHeading 3 Carattere,Section Carattere,Titre 31 Carattere"/>
    <w:link w:val="Titolo3"/>
    <w:rsid w:val="0065778E"/>
    <w:rPr>
      <w:rFonts w:ascii="Trebuchet MS" w:hAnsi="Trebuchet MS"/>
      <w:b/>
      <w:bCs/>
    </w:rPr>
  </w:style>
  <w:style w:type="character" w:customStyle="1" w:styleId="Titolo4Carattere">
    <w:name w:val="Titolo 4 Carattere"/>
    <w:aliases w:val="h4 Carattere,H4 Carattere,(Alt+4) Carattere,First Subheading Carattere,ASAPHeading 4 Carattere,(Shift Ctrl 4) Carattere,Titre 41 Carattere,t4.T4 Carattere,4heading Carattere,4 Carattere,a. Carattere,I4 Carattere,l4 Carattere"/>
    <w:link w:val="Titolo4"/>
    <w:rsid w:val="00C6140D"/>
    <w:rPr>
      <w:rFonts w:ascii="Trebuchet MS" w:hAnsi="Trebuchet MS"/>
      <w:b/>
      <w:bCs/>
      <w:kern w:val="2"/>
    </w:rPr>
  </w:style>
  <w:style w:type="character" w:customStyle="1" w:styleId="Titolo5Carattere">
    <w:name w:val="Titolo 5 Carattere"/>
    <w:link w:val="Titolo5"/>
    <w:uiPriority w:val="99"/>
    <w:semiHidden/>
    <w:rsid w:val="00511435"/>
    <w:rPr>
      <w:rFonts w:ascii="Cambria" w:hAnsi="Cambria" w:cs="Cambria"/>
      <w:color w:val="243F60"/>
      <w:kern w:val="2"/>
      <w:sz w:val="20"/>
      <w:szCs w:val="20"/>
    </w:rPr>
  </w:style>
  <w:style w:type="character" w:customStyle="1" w:styleId="Titolo6Carattere">
    <w:name w:val="Titolo 6 Carattere"/>
    <w:link w:val="Titolo6"/>
    <w:uiPriority w:val="99"/>
    <w:rsid w:val="008815C1"/>
    <w:rPr>
      <w:rFonts w:ascii="Trebuchet MS" w:hAnsi="Trebuchet MS"/>
      <w:b/>
      <w:bCs/>
      <w:kern w:val="2"/>
    </w:rPr>
  </w:style>
  <w:style w:type="character" w:customStyle="1" w:styleId="Titolo8Carattere">
    <w:name w:val="Titolo 8 Carattere"/>
    <w:link w:val="Titolo8"/>
    <w:uiPriority w:val="99"/>
    <w:semiHidden/>
    <w:rsid w:val="00223613"/>
    <w:rPr>
      <w:rFonts w:ascii="Calibri" w:hAnsi="Calibri" w:cs="Calibri"/>
      <w:i/>
      <w:iCs/>
      <w:kern w:val="2"/>
      <w:sz w:val="24"/>
      <w:szCs w:val="24"/>
    </w:rPr>
  </w:style>
  <w:style w:type="paragraph" w:customStyle="1" w:styleId="CarattereCarattereCarattereCarattereCarattereCarattere">
    <w:name w:val="Carattere Carattere Carattere Carattere Carattere Carattere"/>
    <w:uiPriority w:val="99"/>
    <w:rsid w:val="00F71D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cs="Arial"/>
      <w:spacing w:val="-2"/>
      <w:sz w:val="18"/>
      <w:szCs w:val="18"/>
      <w:lang w:val="en-GB" w:eastAsia="en-GB"/>
    </w:rPr>
  </w:style>
  <w:style w:type="paragraph" w:styleId="Sommario4">
    <w:name w:val="toc 4"/>
    <w:basedOn w:val="Normale"/>
    <w:next w:val="Normale"/>
    <w:autoRedefine/>
    <w:uiPriority w:val="99"/>
    <w:semiHidden/>
    <w:rsid w:val="00F71D14"/>
    <w:pPr>
      <w:ind w:left="600"/>
    </w:pPr>
  </w:style>
  <w:style w:type="paragraph" w:customStyle="1" w:styleId="Indirizzo">
    <w:name w:val="Indirizzo"/>
    <w:basedOn w:val="Normale"/>
    <w:autoRedefine/>
    <w:uiPriority w:val="99"/>
    <w:rsid w:val="00F71D14"/>
    <w:pPr>
      <w:tabs>
        <w:tab w:val="num" w:pos="360"/>
        <w:tab w:val="left" w:pos="5103"/>
      </w:tabs>
      <w:ind w:left="360" w:hanging="360"/>
    </w:pPr>
  </w:style>
  <w:style w:type="paragraph" w:customStyle="1" w:styleId="Tabella">
    <w:name w:val="Tabella"/>
    <w:basedOn w:val="Normale"/>
    <w:autoRedefine/>
    <w:uiPriority w:val="99"/>
    <w:rsid w:val="00F71D14"/>
  </w:style>
  <w:style w:type="paragraph" w:styleId="Pidipagina">
    <w:name w:val="footer"/>
    <w:aliases w:val=" Carattere Carattere Carattere Carattere Carattere Carattere Carattere Carattere Carattere Carattere Carattere"/>
    <w:basedOn w:val="Normale"/>
    <w:link w:val="PidipaginaCarattere"/>
    <w:autoRedefine/>
    <w:rsid w:val="003202AC"/>
    <w:pPr>
      <w:tabs>
        <w:tab w:val="center" w:pos="4819"/>
        <w:tab w:val="right" w:pos="9638"/>
      </w:tabs>
      <w:spacing w:line="276" w:lineRule="auto"/>
    </w:pPr>
    <w:rPr>
      <w:rFonts w:cs="Calibri"/>
      <w:b/>
    </w:rPr>
  </w:style>
  <w:style w:type="character" w:customStyle="1" w:styleId="PidipaginaCarattere">
    <w:name w:val="Piè di pagina Carattere"/>
    <w:aliases w:val=" Carattere Carattere Carattere Carattere Carattere Carattere Carattere Carattere Carattere Carattere Carattere Carattere"/>
    <w:link w:val="Pidipagina"/>
    <w:rsid w:val="003202AC"/>
    <w:rPr>
      <w:rFonts w:ascii="Trebuchet MS" w:hAnsi="Trebuchet MS" w:cs="Calibri"/>
      <w:b/>
      <w:kern w:val="2"/>
    </w:rPr>
  </w:style>
  <w:style w:type="paragraph" w:styleId="Numeroelenco">
    <w:name w:val="List Number"/>
    <w:basedOn w:val="Normale"/>
    <w:link w:val="NumeroelencoCarattere"/>
    <w:uiPriority w:val="99"/>
    <w:rsid w:val="00F71D14"/>
    <w:pPr>
      <w:numPr>
        <w:numId w:val="2"/>
      </w:numPr>
    </w:pPr>
    <w:rPr>
      <w:rFonts w:cs="Times New Roman"/>
    </w:rPr>
  </w:style>
  <w:style w:type="character" w:customStyle="1" w:styleId="NumeroelencoCarattere">
    <w:name w:val="Numero elenco Carattere"/>
    <w:link w:val="Numeroelenco"/>
    <w:uiPriority w:val="99"/>
    <w:rsid w:val="00F71D14"/>
    <w:rPr>
      <w:rFonts w:ascii="Trebuchet MS" w:hAnsi="Trebuchet MS"/>
      <w:kern w:val="2"/>
    </w:rPr>
  </w:style>
  <w:style w:type="character" w:customStyle="1" w:styleId="Corsivo">
    <w:name w:val="Corsivo"/>
    <w:uiPriority w:val="99"/>
    <w:rsid w:val="00F71D14"/>
    <w:rPr>
      <w:rFonts w:ascii="Trebuchet MS" w:hAnsi="Trebuchet MS" w:cs="Trebuchet MS"/>
      <w:i/>
      <w:iCs/>
      <w:sz w:val="20"/>
      <w:szCs w:val="20"/>
    </w:rPr>
  </w:style>
  <w:style w:type="character" w:customStyle="1" w:styleId="Grassetto">
    <w:name w:val="Grassetto"/>
    <w:uiPriority w:val="99"/>
    <w:rsid w:val="00F71D14"/>
    <w:rPr>
      <w:rFonts w:ascii="Trebuchet MS" w:hAnsi="Trebuchet MS" w:cs="Trebuchet MS"/>
      <w:b/>
      <w:bCs/>
      <w:sz w:val="20"/>
      <w:szCs w:val="20"/>
    </w:rPr>
  </w:style>
  <w:style w:type="character" w:customStyle="1" w:styleId="Grassettocorsivo">
    <w:name w:val="Grassetto corsivo"/>
    <w:uiPriority w:val="99"/>
    <w:rsid w:val="00F71D14"/>
    <w:rPr>
      <w:rFonts w:ascii="Trebuchet MS" w:hAnsi="Trebuchet MS" w:cs="Trebuchet MS"/>
      <w:b/>
      <w:bCs/>
      <w:i/>
      <w:iCs/>
      <w:sz w:val="20"/>
      <w:szCs w:val="20"/>
    </w:rPr>
  </w:style>
  <w:style w:type="paragraph" w:customStyle="1" w:styleId="Grassettosottolineato">
    <w:name w:val="Grassetto sottolineato"/>
    <w:basedOn w:val="Normale"/>
    <w:autoRedefine/>
    <w:uiPriority w:val="99"/>
    <w:rsid w:val="00F71D14"/>
    <w:pPr>
      <w:spacing w:line="500" w:lineRule="exact"/>
    </w:pPr>
    <w:rPr>
      <w:b/>
      <w:bCs/>
      <w:u w:val="single"/>
    </w:rPr>
  </w:style>
  <w:style w:type="character" w:styleId="Numeropagina">
    <w:name w:val="page number"/>
    <w:uiPriority w:val="99"/>
    <w:rsid w:val="00F71D14"/>
    <w:rPr>
      <w:rFonts w:ascii="Trebuchet MS" w:hAnsi="Trebuchet MS" w:cs="Trebuchet MS"/>
      <w:b/>
      <w:bCs/>
      <w:color w:val="auto"/>
      <w:sz w:val="16"/>
      <w:szCs w:val="16"/>
    </w:rPr>
  </w:style>
  <w:style w:type="paragraph" w:customStyle="1" w:styleId="Tabellatitolo">
    <w:name w:val="Tabella titolo"/>
    <w:basedOn w:val="Tabella"/>
    <w:autoRedefine/>
    <w:uiPriority w:val="99"/>
    <w:rsid w:val="00F71D14"/>
    <w:pPr>
      <w:shd w:val="clear" w:color="auto" w:fill="D9D9D9"/>
      <w:spacing w:line="360" w:lineRule="auto"/>
      <w:jc w:val="left"/>
    </w:pPr>
    <w:rPr>
      <w:b/>
      <w:bCs/>
    </w:rPr>
  </w:style>
  <w:style w:type="paragraph" w:styleId="Testonotaapidipagina">
    <w:name w:val="footnote text"/>
    <w:basedOn w:val="Normale"/>
    <w:link w:val="TestonotaapidipaginaCarattere"/>
    <w:uiPriority w:val="99"/>
    <w:semiHidden/>
    <w:rsid w:val="00F71D14"/>
    <w:pPr>
      <w:spacing w:line="500" w:lineRule="exact"/>
    </w:pPr>
    <w:rPr>
      <w:rFonts w:cs="Times New Roman"/>
    </w:rPr>
  </w:style>
  <w:style w:type="character" w:customStyle="1" w:styleId="TestonotaapidipaginaCarattere">
    <w:name w:val="Testo nota a piè di pagina Carattere"/>
    <w:link w:val="Testonotaapidipagina"/>
    <w:uiPriority w:val="99"/>
    <w:rsid w:val="00F71D14"/>
    <w:rPr>
      <w:rFonts w:ascii="Trebuchet MS" w:hAnsi="Trebuchet MS" w:cs="Trebuchet MS"/>
      <w:kern w:val="2"/>
      <w:lang w:val="it-IT" w:eastAsia="it-IT"/>
    </w:rPr>
  </w:style>
  <w:style w:type="paragraph" w:customStyle="1" w:styleId="Grassettoblu">
    <w:name w:val="Grassetto blu"/>
    <w:basedOn w:val="Normale"/>
    <w:link w:val="GrassettobluCarattere"/>
    <w:uiPriority w:val="99"/>
    <w:rsid w:val="00F71D14"/>
    <w:pPr>
      <w:spacing w:line="520" w:lineRule="exact"/>
    </w:pPr>
    <w:rPr>
      <w:rFonts w:cs="Times New Roman"/>
      <w:b/>
      <w:bCs/>
      <w:color w:val="0000FF"/>
      <w:sz w:val="24"/>
      <w:szCs w:val="24"/>
    </w:rPr>
  </w:style>
  <w:style w:type="character" w:customStyle="1" w:styleId="GrassettobluCarattere">
    <w:name w:val="Grassetto blu Carattere"/>
    <w:link w:val="Grassettoblu"/>
    <w:uiPriority w:val="99"/>
    <w:rsid w:val="00F71D14"/>
    <w:rPr>
      <w:rFonts w:ascii="Trebuchet MS" w:hAnsi="Trebuchet MS" w:cs="Trebuchet MS"/>
      <w:b/>
      <w:bCs/>
      <w:color w:val="0000FF"/>
      <w:kern w:val="2"/>
      <w:sz w:val="24"/>
      <w:szCs w:val="24"/>
      <w:lang w:val="it-IT" w:eastAsia="it-IT"/>
    </w:rPr>
  </w:style>
  <w:style w:type="paragraph" w:styleId="Sommario3">
    <w:name w:val="toc 3"/>
    <w:basedOn w:val="Normale"/>
    <w:next w:val="Normale"/>
    <w:autoRedefine/>
    <w:uiPriority w:val="39"/>
    <w:rsid w:val="0001256B"/>
    <w:pPr>
      <w:tabs>
        <w:tab w:val="left" w:pos="1320"/>
        <w:tab w:val="right" w:pos="8260"/>
      </w:tabs>
      <w:ind w:left="400"/>
    </w:pPr>
  </w:style>
  <w:style w:type="character" w:styleId="Collegamentoipertestuale">
    <w:name w:val="Hyperlink"/>
    <w:uiPriority w:val="99"/>
    <w:rsid w:val="00F71D14"/>
    <w:rPr>
      <w:rFonts w:ascii="Trebuchet MS" w:hAnsi="Trebuchet MS" w:cs="Trebuchet MS"/>
      <w:b/>
      <w:bCs/>
      <w:color w:val="0000FF"/>
      <w:sz w:val="20"/>
      <w:szCs w:val="20"/>
      <w:u w:val="single"/>
    </w:rPr>
  </w:style>
  <w:style w:type="paragraph" w:customStyle="1" w:styleId="Corsivoblu">
    <w:name w:val="Corsivo blu"/>
    <w:basedOn w:val="Normale"/>
    <w:link w:val="CorsivobluCarattere"/>
    <w:uiPriority w:val="99"/>
    <w:rsid w:val="00F71D14"/>
    <w:rPr>
      <w:rFonts w:cs="Times New Roman"/>
      <w:i/>
      <w:iCs/>
      <w:color w:val="0000FF"/>
      <w:sz w:val="24"/>
      <w:szCs w:val="24"/>
    </w:rPr>
  </w:style>
  <w:style w:type="character" w:customStyle="1" w:styleId="CorsivobluCarattere">
    <w:name w:val="Corsivo blu Carattere"/>
    <w:link w:val="Corsivoblu"/>
    <w:uiPriority w:val="99"/>
    <w:rsid w:val="00F71D14"/>
    <w:rPr>
      <w:rFonts w:ascii="Trebuchet MS" w:hAnsi="Trebuchet MS" w:cs="Trebuchet MS"/>
      <w:i/>
      <w:iCs/>
      <w:color w:val="0000FF"/>
      <w:kern w:val="2"/>
      <w:sz w:val="24"/>
      <w:szCs w:val="24"/>
      <w:lang w:val="it-IT" w:eastAsia="it-IT"/>
    </w:rPr>
  </w:style>
  <w:style w:type="paragraph" w:customStyle="1" w:styleId="GrassettoMaiuscoletto">
    <w:name w:val="Grassetto Maiuscoletto"/>
    <w:basedOn w:val="Normale"/>
    <w:autoRedefine/>
    <w:uiPriority w:val="99"/>
    <w:rsid w:val="00F71D14"/>
    <w:pPr>
      <w:ind w:right="42"/>
    </w:pPr>
    <w:rPr>
      <w:b/>
      <w:bCs/>
      <w:smallCaps/>
    </w:rPr>
  </w:style>
  <w:style w:type="paragraph" w:customStyle="1" w:styleId="Titolocopertina">
    <w:name w:val="Titolo copertina"/>
    <w:basedOn w:val="Normale"/>
    <w:autoRedefine/>
    <w:uiPriority w:val="99"/>
    <w:rsid w:val="004201B1"/>
    <w:pPr>
      <w:tabs>
        <w:tab w:val="left" w:pos="0"/>
      </w:tabs>
      <w:autoSpaceDE/>
      <w:autoSpaceDN/>
      <w:adjustRightInd/>
      <w:jc w:val="left"/>
    </w:pPr>
    <w:rPr>
      <w:b/>
      <w:caps/>
    </w:rPr>
  </w:style>
  <w:style w:type="paragraph" w:customStyle="1" w:styleId="Nota">
    <w:name w:val="Nota"/>
    <w:basedOn w:val="Testonotaapidipagina"/>
    <w:link w:val="NotaCarattere"/>
    <w:autoRedefine/>
    <w:uiPriority w:val="99"/>
    <w:rsid w:val="00F71D14"/>
    <w:pPr>
      <w:spacing w:line="240" w:lineRule="exact"/>
    </w:pPr>
    <w:rPr>
      <w:sz w:val="16"/>
      <w:szCs w:val="16"/>
    </w:rPr>
  </w:style>
  <w:style w:type="character" w:customStyle="1" w:styleId="NotaCarattere">
    <w:name w:val="Nota Carattere"/>
    <w:link w:val="Nota"/>
    <w:uiPriority w:val="99"/>
    <w:rsid w:val="00F71D14"/>
    <w:rPr>
      <w:rFonts w:ascii="Trebuchet MS" w:hAnsi="Trebuchet MS" w:cs="Trebuchet MS"/>
      <w:kern w:val="2"/>
      <w:sz w:val="16"/>
      <w:szCs w:val="16"/>
      <w:lang w:val="it-IT" w:eastAsia="it-IT"/>
    </w:rPr>
  </w:style>
  <w:style w:type="paragraph" w:customStyle="1" w:styleId="StileTitolocopertinaGiustificato">
    <w:name w:val="Stile Titolo copertina + Giustificato"/>
    <w:basedOn w:val="Titolocopertina"/>
    <w:autoRedefine/>
    <w:uiPriority w:val="99"/>
    <w:rsid w:val="00F71D14"/>
    <w:pPr>
      <w:ind w:left="-6" w:right="40"/>
    </w:pPr>
  </w:style>
  <w:style w:type="paragraph" w:customStyle="1" w:styleId="Grassettoblucorsivo">
    <w:name w:val="Grassetto blu corsivo"/>
    <w:basedOn w:val="Normale"/>
    <w:link w:val="GrassettoblucorsivoCarattere"/>
    <w:uiPriority w:val="99"/>
    <w:rsid w:val="00F71D14"/>
    <w:pPr>
      <w:tabs>
        <w:tab w:val="left" w:pos="0"/>
      </w:tabs>
      <w:autoSpaceDE/>
      <w:autoSpaceDN/>
      <w:adjustRightInd/>
      <w:jc w:val="left"/>
    </w:pPr>
    <w:rPr>
      <w:rFonts w:cs="Times New Roman"/>
      <w:b/>
      <w:bCs/>
      <w:i/>
      <w:iCs/>
      <w:color w:val="0000FF"/>
      <w:sz w:val="24"/>
      <w:szCs w:val="24"/>
    </w:rPr>
  </w:style>
  <w:style w:type="character" w:customStyle="1" w:styleId="GrassettoblucorsivoCarattere">
    <w:name w:val="Grassetto blu corsivo Carattere"/>
    <w:link w:val="Grassettoblucorsivo"/>
    <w:uiPriority w:val="99"/>
    <w:rsid w:val="00F71D14"/>
    <w:rPr>
      <w:rFonts w:ascii="Trebuchet MS" w:hAnsi="Trebuchet MS" w:cs="Trebuchet MS"/>
      <w:b/>
      <w:bCs/>
      <w:i/>
      <w:iCs/>
      <w:color w:val="0000FF"/>
      <w:kern w:val="2"/>
      <w:sz w:val="24"/>
      <w:szCs w:val="24"/>
      <w:lang w:val="it-IT" w:eastAsia="it-IT"/>
    </w:rPr>
  </w:style>
  <w:style w:type="paragraph" w:customStyle="1" w:styleId="Titolopt14">
    <w:name w:val="Titolo pt 14"/>
    <w:basedOn w:val="Titolocopertina"/>
    <w:autoRedefine/>
    <w:uiPriority w:val="99"/>
    <w:rsid w:val="00F71D14"/>
  </w:style>
  <w:style w:type="paragraph" w:customStyle="1" w:styleId="MAIUSCBOLDsottoluneato">
    <w:name w:val="MAIUSC BOLD sottoluneato"/>
    <w:basedOn w:val="Titolo1"/>
    <w:autoRedefine/>
    <w:uiPriority w:val="99"/>
    <w:rsid w:val="00F71D14"/>
    <w:pPr>
      <w:ind w:firstLine="0"/>
    </w:pPr>
    <w:rPr>
      <w:b w:val="0"/>
      <w:bCs w:val="0"/>
      <w:u w:val="single"/>
    </w:rPr>
  </w:style>
  <w:style w:type="paragraph" w:customStyle="1" w:styleId="MAIUSCsottolineato">
    <w:name w:val="MAIUSC sottolineato"/>
    <w:basedOn w:val="Titolo1"/>
    <w:autoRedefine/>
    <w:uiPriority w:val="99"/>
    <w:rsid w:val="00F71D14"/>
    <w:pPr>
      <w:spacing w:line="300" w:lineRule="exact"/>
      <w:ind w:firstLine="0"/>
      <w:contextualSpacing/>
    </w:pPr>
    <w:rPr>
      <w:u w:val="single"/>
    </w:rPr>
  </w:style>
  <w:style w:type="paragraph" w:customStyle="1" w:styleId="versionexx">
    <w:name w:val="versione x.x"/>
    <w:basedOn w:val="Normale"/>
    <w:autoRedefine/>
    <w:uiPriority w:val="99"/>
    <w:rsid w:val="00F71D14"/>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uiPriority w:val="99"/>
    <w:rsid w:val="00F71D14"/>
    <w:pPr>
      <w:ind w:firstLine="0"/>
    </w:pPr>
    <w:rPr>
      <w:b w:val="0"/>
      <w:bCs w:val="0"/>
      <w:u w:val="single"/>
    </w:rPr>
  </w:style>
  <w:style w:type="paragraph" w:customStyle="1" w:styleId="BLOCKU">
    <w:name w:val="BLOCK U"/>
    <w:basedOn w:val="Titolo1"/>
    <w:autoRedefine/>
    <w:uiPriority w:val="99"/>
    <w:rsid w:val="00F71D14"/>
    <w:pPr>
      <w:spacing w:line="300" w:lineRule="exact"/>
      <w:ind w:firstLine="0"/>
      <w:contextualSpacing/>
    </w:pPr>
    <w:rPr>
      <w:u w:val="single"/>
    </w:rPr>
  </w:style>
  <w:style w:type="character" w:customStyle="1" w:styleId="BOLCKBOLD">
    <w:name w:val="BOLCK BOLD"/>
    <w:uiPriority w:val="99"/>
    <w:rsid w:val="00F71D14"/>
    <w:rPr>
      <w:rFonts w:ascii="Trebuchet MS" w:hAnsi="Trebuchet MS" w:cs="Trebuchet MS"/>
      <w:b/>
      <w:bCs/>
      <w:caps/>
      <w:color w:val="auto"/>
      <w:sz w:val="20"/>
      <w:szCs w:val="20"/>
    </w:rPr>
  </w:style>
  <w:style w:type="character" w:customStyle="1" w:styleId="BLOCKBOLD">
    <w:name w:val="BLOCK BOLD"/>
    <w:uiPriority w:val="99"/>
    <w:rsid w:val="00F71D14"/>
    <w:rPr>
      <w:rFonts w:ascii="Trebuchet MS" w:hAnsi="Trebuchet MS" w:cs="Trebuchet MS"/>
      <w:b/>
      <w:bCs/>
      <w:caps/>
      <w:color w:val="auto"/>
      <w:sz w:val="20"/>
      <w:szCs w:val="20"/>
    </w:rPr>
  </w:style>
  <w:style w:type="paragraph" w:customStyle="1" w:styleId="blockbold1">
    <w:name w:val="block bold 1"/>
    <w:basedOn w:val="Normale"/>
    <w:autoRedefine/>
    <w:uiPriority w:val="99"/>
    <w:rsid w:val="00F71D14"/>
    <w:pPr>
      <w:spacing w:before="120" w:after="120" w:line="360" w:lineRule="auto"/>
      <w:jc w:val="left"/>
    </w:pPr>
    <w:rPr>
      <w:b/>
      <w:bCs/>
    </w:rPr>
  </w:style>
  <w:style w:type="paragraph" w:styleId="Sommario1">
    <w:name w:val="toc 1"/>
    <w:basedOn w:val="Normale"/>
    <w:next w:val="Normale"/>
    <w:autoRedefine/>
    <w:uiPriority w:val="39"/>
    <w:rsid w:val="003323CD"/>
    <w:pPr>
      <w:tabs>
        <w:tab w:val="left" w:pos="600"/>
        <w:tab w:val="right" w:pos="8260"/>
      </w:tabs>
    </w:pPr>
    <w:rPr>
      <w:b/>
      <w:bCs/>
      <w:caps/>
    </w:rPr>
  </w:style>
  <w:style w:type="paragraph" w:styleId="Sommario2">
    <w:name w:val="toc 2"/>
    <w:basedOn w:val="Normale"/>
    <w:next w:val="Normale"/>
    <w:autoRedefine/>
    <w:uiPriority w:val="39"/>
    <w:rsid w:val="00F71D14"/>
    <w:pPr>
      <w:ind w:left="200"/>
    </w:pPr>
  </w:style>
  <w:style w:type="paragraph" w:styleId="Puntoelenco">
    <w:name w:val="List Bullet"/>
    <w:basedOn w:val="Normale"/>
    <w:link w:val="PuntoelencoCarattere"/>
    <w:rsid w:val="00F71D14"/>
    <w:pPr>
      <w:widowControl/>
      <w:numPr>
        <w:numId w:val="1"/>
      </w:numPr>
      <w:autoSpaceDE/>
      <w:autoSpaceDN/>
      <w:adjustRightInd/>
    </w:pPr>
    <w:rPr>
      <w:rFonts w:cs="Times New Roman"/>
    </w:rPr>
  </w:style>
  <w:style w:type="character" w:customStyle="1" w:styleId="PuntoelencoCarattere">
    <w:name w:val="Punto elenco Carattere"/>
    <w:link w:val="Puntoelenco"/>
    <w:rsid w:val="00F71D14"/>
    <w:rPr>
      <w:rFonts w:ascii="Trebuchet MS" w:hAnsi="Trebuchet MS"/>
      <w:kern w:val="2"/>
    </w:rPr>
  </w:style>
  <w:style w:type="paragraph" w:styleId="Formuladichiusura">
    <w:name w:val="Closing"/>
    <w:basedOn w:val="Normale"/>
    <w:link w:val="FormuladichiusuraCarattere"/>
    <w:uiPriority w:val="99"/>
    <w:rsid w:val="00F71D14"/>
    <w:pPr>
      <w:ind w:left="4252"/>
    </w:pPr>
    <w:rPr>
      <w:rFonts w:cs="Times New Roman"/>
    </w:rPr>
  </w:style>
  <w:style w:type="character" w:customStyle="1" w:styleId="FormuladichiusuraCarattere">
    <w:name w:val="Formula di chiusura Carattere"/>
    <w:link w:val="Formuladichiusura"/>
    <w:uiPriority w:val="99"/>
    <w:semiHidden/>
    <w:rsid w:val="00223613"/>
    <w:rPr>
      <w:rFonts w:ascii="Trebuchet MS" w:hAnsi="Trebuchet MS" w:cs="Trebuchet MS"/>
      <w:kern w:val="2"/>
      <w:sz w:val="20"/>
      <w:szCs w:val="20"/>
    </w:rPr>
  </w:style>
  <w:style w:type="paragraph" w:styleId="Sottotitolo">
    <w:name w:val="Subtitle"/>
    <w:basedOn w:val="Normale"/>
    <w:link w:val="SottotitoloCarattere"/>
    <w:uiPriority w:val="99"/>
    <w:qFormat/>
    <w:rsid w:val="00F71D14"/>
    <w:pPr>
      <w:spacing w:after="60"/>
      <w:jc w:val="left"/>
      <w:outlineLvl w:val="1"/>
    </w:pPr>
    <w:rPr>
      <w:rFonts w:ascii="Cambria" w:hAnsi="Cambria" w:cs="Times New Roman"/>
      <w:sz w:val="24"/>
      <w:szCs w:val="24"/>
    </w:rPr>
  </w:style>
  <w:style w:type="character" w:customStyle="1" w:styleId="SottotitoloCarattere">
    <w:name w:val="Sottotitolo Carattere"/>
    <w:link w:val="Sottotitolo"/>
    <w:uiPriority w:val="99"/>
    <w:rsid w:val="00223613"/>
    <w:rPr>
      <w:rFonts w:ascii="Cambria" w:hAnsi="Cambria" w:cs="Cambria"/>
      <w:kern w:val="2"/>
      <w:sz w:val="24"/>
      <w:szCs w:val="24"/>
    </w:rPr>
  </w:style>
  <w:style w:type="paragraph" w:styleId="Corpotesto">
    <w:name w:val="Body Text"/>
    <w:basedOn w:val="Normale"/>
    <w:link w:val="CorpotestoCarattere"/>
    <w:rsid w:val="00F71D14"/>
    <w:pPr>
      <w:autoSpaceDE/>
      <w:autoSpaceDN/>
      <w:adjustRightInd/>
    </w:pPr>
    <w:rPr>
      <w:rFonts w:cs="Times New Roman"/>
      <w:sz w:val="24"/>
      <w:szCs w:val="24"/>
    </w:rPr>
  </w:style>
  <w:style w:type="character" w:customStyle="1" w:styleId="CorpotestoCarattere">
    <w:name w:val="Corpo testo Carattere"/>
    <w:link w:val="Corpotesto"/>
    <w:rsid w:val="00F71D14"/>
    <w:rPr>
      <w:rFonts w:ascii="Trebuchet MS" w:hAnsi="Trebuchet MS" w:cs="Trebuchet MS"/>
      <w:kern w:val="2"/>
      <w:sz w:val="24"/>
      <w:szCs w:val="24"/>
      <w:lang w:val="it-IT" w:eastAsia="it-IT"/>
    </w:rPr>
  </w:style>
  <w:style w:type="paragraph" w:styleId="Corpodeltesto2">
    <w:name w:val="Body Text 2"/>
    <w:basedOn w:val="Corpotesto"/>
    <w:link w:val="Corpodeltesto2Carattere"/>
    <w:uiPriority w:val="99"/>
    <w:rsid w:val="00F71D14"/>
    <w:pPr>
      <w:tabs>
        <w:tab w:val="left" w:pos="357"/>
      </w:tabs>
      <w:ind w:left="357" w:firstLine="3"/>
    </w:pPr>
  </w:style>
  <w:style w:type="character" w:customStyle="1" w:styleId="Corpodeltesto2Carattere">
    <w:name w:val="Corpo del testo 2 Carattere"/>
    <w:link w:val="Corpodeltesto2"/>
    <w:uiPriority w:val="99"/>
    <w:rsid w:val="00F71D14"/>
    <w:rPr>
      <w:rFonts w:ascii="Trebuchet MS" w:hAnsi="Trebuchet MS" w:cs="Trebuchet MS"/>
      <w:kern w:val="2"/>
      <w:sz w:val="24"/>
      <w:szCs w:val="24"/>
      <w:lang w:val="it-IT" w:eastAsia="it-IT"/>
    </w:rPr>
  </w:style>
  <w:style w:type="paragraph" w:styleId="Intestazione">
    <w:name w:val="header"/>
    <w:basedOn w:val="Normale"/>
    <w:link w:val="IntestazioneCarattere"/>
    <w:uiPriority w:val="99"/>
    <w:rsid w:val="00F71D14"/>
    <w:pPr>
      <w:ind w:left="5664"/>
    </w:pPr>
    <w:rPr>
      <w:rFonts w:cs="Times New Roman"/>
    </w:rPr>
  </w:style>
  <w:style w:type="character" w:customStyle="1" w:styleId="IntestazioneCarattere">
    <w:name w:val="Intestazione Carattere"/>
    <w:link w:val="Intestazione"/>
    <w:uiPriority w:val="99"/>
    <w:semiHidden/>
    <w:rsid w:val="00223613"/>
    <w:rPr>
      <w:rFonts w:ascii="Trebuchet MS" w:hAnsi="Trebuchet MS" w:cs="Trebuchet MS"/>
      <w:kern w:val="2"/>
      <w:sz w:val="20"/>
      <w:szCs w:val="20"/>
    </w:rPr>
  </w:style>
  <w:style w:type="paragraph" w:styleId="Indirizzomittente">
    <w:name w:val="envelope return"/>
    <w:basedOn w:val="Normale"/>
    <w:uiPriority w:val="99"/>
    <w:rsid w:val="00F71D14"/>
    <w:rPr>
      <w:rFonts w:ascii="Arial" w:hAnsi="Arial" w:cs="Arial"/>
    </w:rPr>
  </w:style>
  <w:style w:type="paragraph" w:styleId="Numeroelenco3">
    <w:name w:val="List Number 3"/>
    <w:basedOn w:val="Normale"/>
    <w:link w:val="Numeroelenco3Carattere"/>
    <w:rsid w:val="00F71D14"/>
    <w:pPr>
      <w:numPr>
        <w:numId w:val="3"/>
      </w:numPr>
    </w:pPr>
    <w:rPr>
      <w:rFonts w:cs="Times New Roman"/>
    </w:rPr>
  </w:style>
  <w:style w:type="character" w:customStyle="1" w:styleId="Numeroelenco3Carattere">
    <w:name w:val="Numero elenco 3 Carattere"/>
    <w:link w:val="Numeroelenco3"/>
    <w:rsid w:val="00F71D14"/>
    <w:rPr>
      <w:rFonts w:ascii="Trebuchet MS" w:hAnsi="Trebuchet MS"/>
      <w:kern w:val="2"/>
    </w:rPr>
  </w:style>
  <w:style w:type="paragraph" w:styleId="Rientronormale">
    <w:name w:val="Normal Indent"/>
    <w:basedOn w:val="Normale"/>
    <w:link w:val="RientronormaleCarattere"/>
    <w:rsid w:val="00F71D14"/>
    <w:pPr>
      <w:ind w:left="708"/>
    </w:pPr>
    <w:rPr>
      <w:rFonts w:cs="Times New Roman"/>
      <w:sz w:val="24"/>
      <w:szCs w:val="24"/>
    </w:rPr>
  </w:style>
  <w:style w:type="character" w:customStyle="1" w:styleId="RientronormaleCarattere">
    <w:name w:val="Rientro normale Carattere"/>
    <w:link w:val="Rientronormale"/>
    <w:uiPriority w:val="99"/>
    <w:rsid w:val="00F71D14"/>
    <w:rPr>
      <w:rFonts w:ascii="Trebuchet MS" w:hAnsi="Trebuchet MS" w:cs="Trebuchet MS"/>
      <w:kern w:val="2"/>
      <w:sz w:val="24"/>
      <w:szCs w:val="24"/>
      <w:lang w:val="it-IT" w:eastAsia="it-IT"/>
    </w:rPr>
  </w:style>
  <w:style w:type="paragraph" w:styleId="Rientrocorpodeltesto">
    <w:name w:val="Body Text Indent"/>
    <w:basedOn w:val="Normale"/>
    <w:link w:val="RientrocorpodeltestoCarattere"/>
    <w:uiPriority w:val="99"/>
    <w:rsid w:val="00F71D14"/>
    <w:pPr>
      <w:tabs>
        <w:tab w:val="left" w:pos="357"/>
      </w:tabs>
      <w:ind w:left="284"/>
    </w:pPr>
    <w:rPr>
      <w:rFonts w:cs="Times New Roman"/>
    </w:rPr>
  </w:style>
  <w:style w:type="character" w:customStyle="1" w:styleId="RientrocorpodeltestoCarattere">
    <w:name w:val="Rientro corpo del testo Carattere"/>
    <w:link w:val="Rientrocorpodeltesto"/>
    <w:uiPriority w:val="99"/>
    <w:rsid w:val="00F71D14"/>
    <w:rPr>
      <w:rFonts w:ascii="Trebuchet MS" w:hAnsi="Trebuchet MS" w:cs="Trebuchet MS"/>
      <w:kern w:val="2"/>
      <w:lang w:val="it-IT" w:eastAsia="it-IT"/>
    </w:rPr>
  </w:style>
  <w:style w:type="paragraph" w:styleId="Puntoelenco2">
    <w:name w:val="List Bullet 2"/>
    <w:basedOn w:val="Normale"/>
    <w:uiPriority w:val="99"/>
    <w:rsid w:val="00F71D14"/>
    <w:pPr>
      <w:tabs>
        <w:tab w:val="num" w:pos="643"/>
      </w:tabs>
      <w:ind w:left="643" w:hanging="360"/>
    </w:pPr>
  </w:style>
  <w:style w:type="paragraph" w:customStyle="1" w:styleId="blu1">
    <w:name w:val="blu1"/>
    <w:basedOn w:val="Normale"/>
    <w:uiPriority w:val="99"/>
    <w:rsid w:val="00F71D14"/>
    <w:pPr>
      <w:widowControl/>
      <w:autoSpaceDE/>
      <w:autoSpaceDN/>
      <w:adjustRightInd/>
      <w:spacing w:after="150" w:line="240" w:lineRule="auto"/>
      <w:jc w:val="left"/>
    </w:pPr>
    <w:rPr>
      <w:color w:val="0C2677"/>
      <w:kern w:val="0"/>
      <w:sz w:val="17"/>
      <w:szCs w:val="17"/>
    </w:rPr>
  </w:style>
  <w:style w:type="character" w:styleId="Rimandonotaapidipagina">
    <w:name w:val="footnote reference"/>
    <w:uiPriority w:val="99"/>
    <w:semiHidden/>
    <w:rsid w:val="00F71D14"/>
    <w:rPr>
      <w:vertAlign w:val="superscript"/>
    </w:rPr>
  </w:style>
  <w:style w:type="paragraph" w:customStyle="1" w:styleId="StileTrebuchetMS10ptGiustificato">
    <w:name w:val="Stile Trebuchet MS 10 pt Giustificato"/>
    <w:basedOn w:val="Normale"/>
    <w:link w:val="StileTrebuchetMS10ptGiustificatoCarattere"/>
    <w:uiPriority w:val="99"/>
    <w:rsid w:val="00F71D14"/>
    <w:pPr>
      <w:widowControl/>
      <w:autoSpaceDE/>
      <w:autoSpaceDN/>
      <w:adjustRightInd/>
      <w:spacing w:line="240" w:lineRule="auto"/>
    </w:pPr>
    <w:rPr>
      <w:rFonts w:cs="Times New Roman"/>
      <w:sz w:val="24"/>
      <w:szCs w:val="24"/>
    </w:rPr>
  </w:style>
  <w:style w:type="character" w:customStyle="1" w:styleId="StileTrebuchetMS10ptGiustificatoCarattere">
    <w:name w:val="Stile Trebuchet MS 10 pt Giustificato Carattere"/>
    <w:link w:val="StileTrebuchetMS10ptGiustificato"/>
    <w:uiPriority w:val="99"/>
    <w:rsid w:val="00F71D14"/>
    <w:rPr>
      <w:rFonts w:ascii="Trebuchet MS" w:hAnsi="Trebuchet MS" w:cs="Trebuchet MS"/>
      <w:kern w:val="2"/>
      <w:sz w:val="24"/>
      <w:szCs w:val="24"/>
      <w:lang w:val="it-IT" w:eastAsia="it-IT"/>
    </w:rPr>
  </w:style>
  <w:style w:type="table" w:styleId="Grigliatabella">
    <w:name w:val="Table Grid"/>
    <w:basedOn w:val="Tabellanormale"/>
    <w:uiPriority w:val="99"/>
    <w:rsid w:val="00F71D14"/>
    <w:rPr>
      <w:rFonts w:ascii="Trebuchet MS" w:hAnsi="Trebuchet MS" w:cs="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
    <w:name w:val="Carattere Carattere Carattere"/>
    <w:basedOn w:val="Normale"/>
    <w:uiPriority w:val="99"/>
    <w:rsid w:val="00F71D14"/>
    <w:pPr>
      <w:widowControl/>
      <w:autoSpaceDE/>
      <w:autoSpaceDN/>
      <w:adjustRightInd/>
      <w:spacing w:line="240" w:lineRule="auto"/>
      <w:ind w:left="567"/>
      <w:jc w:val="left"/>
    </w:pPr>
    <w:rPr>
      <w:rFonts w:ascii="Arial" w:hAnsi="Arial" w:cs="Arial"/>
      <w:kern w:val="0"/>
      <w:sz w:val="24"/>
      <w:szCs w:val="24"/>
    </w:rPr>
  </w:style>
  <w:style w:type="character" w:styleId="Collegamentovisitato">
    <w:name w:val="FollowedHyperlink"/>
    <w:uiPriority w:val="99"/>
    <w:rsid w:val="00F71D14"/>
    <w:rPr>
      <w:color w:val="800080"/>
      <w:u w:val="single"/>
    </w:rPr>
  </w:style>
  <w:style w:type="paragraph" w:customStyle="1" w:styleId="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w:uiPriority w:val="99"/>
    <w:rsid w:val="00F71D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cs="Arial"/>
      <w:spacing w:val="-2"/>
      <w:sz w:val="18"/>
      <w:szCs w:val="18"/>
      <w:lang w:val="en-GB" w:eastAsia="en-GB"/>
    </w:rPr>
  </w:style>
  <w:style w:type="paragraph" w:customStyle="1" w:styleId="CarattereCarattere">
    <w:name w:val="Carattere Carattere"/>
    <w:uiPriority w:val="99"/>
    <w:rsid w:val="00F71D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cs="Arial"/>
      <w:spacing w:val="-2"/>
      <w:sz w:val="18"/>
      <w:szCs w:val="18"/>
      <w:lang w:val="en-GB" w:eastAsia="en-GB"/>
    </w:rPr>
  </w:style>
  <w:style w:type="paragraph" w:styleId="Testofumetto">
    <w:name w:val="Balloon Text"/>
    <w:basedOn w:val="Normale"/>
    <w:link w:val="TestofumettoCarattere"/>
    <w:uiPriority w:val="99"/>
    <w:semiHidden/>
    <w:rsid w:val="00474301"/>
    <w:rPr>
      <w:rFonts w:ascii="Times New Roman" w:hAnsi="Times New Roman" w:cs="Times New Roman"/>
      <w:sz w:val="14"/>
      <w:szCs w:val="2"/>
    </w:rPr>
  </w:style>
  <w:style w:type="character" w:customStyle="1" w:styleId="TestofumettoCarattere">
    <w:name w:val="Testo fumetto Carattere"/>
    <w:link w:val="Testofumetto"/>
    <w:uiPriority w:val="99"/>
    <w:semiHidden/>
    <w:rsid w:val="00474301"/>
    <w:rPr>
      <w:kern w:val="2"/>
      <w:sz w:val="14"/>
      <w:szCs w:val="2"/>
    </w:rPr>
  </w:style>
  <w:style w:type="paragraph" w:customStyle="1" w:styleId="normale0">
    <w:name w:val="normale"/>
    <w:basedOn w:val="Corpodeltesto2"/>
    <w:rsid w:val="00F71D14"/>
    <w:pPr>
      <w:widowControl/>
      <w:tabs>
        <w:tab w:val="clear" w:pos="357"/>
      </w:tabs>
      <w:spacing w:line="240" w:lineRule="auto"/>
      <w:ind w:left="432" w:firstLine="0"/>
    </w:pPr>
    <w:rPr>
      <w:kern w:val="0"/>
    </w:rPr>
  </w:style>
  <w:style w:type="paragraph" w:customStyle="1" w:styleId="CarattereCarattereCarattereCarattereCarattereCarattereCarattereCarattereCarattere">
    <w:name w:val="Carattere Carattere Carattere Carattere Carattere Carattere Carattere Carattere Carattere"/>
    <w:basedOn w:val="Normale"/>
    <w:uiPriority w:val="99"/>
    <w:rsid w:val="00F71D14"/>
    <w:pPr>
      <w:widowControl/>
      <w:autoSpaceDE/>
      <w:autoSpaceDN/>
      <w:adjustRightInd/>
      <w:spacing w:after="160" w:line="240" w:lineRule="exact"/>
      <w:jc w:val="left"/>
    </w:pPr>
    <w:rPr>
      <w:rFonts w:ascii="Tahoma" w:hAnsi="Tahoma" w:cs="Tahoma"/>
      <w:kern w:val="0"/>
      <w:lang w:val="en-US" w:eastAsia="en-US"/>
    </w:rPr>
  </w:style>
  <w:style w:type="paragraph" w:customStyle="1" w:styleId="usoboll1">
    <w:name w:val="usoboll1"/>
    <w:basedOn w:val="Normale"/>
    <w:rsid w:val="00F71D14"/>
    <w:pPr>
      <w:widowControl/>
      <w:autoSpaceDE/>
      <w:autoSpaceDN/>
      <w:adjustRightInd/>
      <w:spacing w:line="482" w:lineRule="exact"/>
    </w:pPr>
    <w:rPr>
      <w:kern w:val="0"/>
      <w:sz w:val="24"/>
      <w:szCs w:val="24"/>
    </w:rPr>
  </w:style>
  <w:style w:type="paragraph" w:customStyle="1" w:styleId="punto1lettera">
    <w:name w:val="punto 1 lettera"/>
    <w:basedOn w:val="Normale"/>
    <w:autoRedefine/>
    <w:uiPriority w:val="99"/>
    <w:rsid w:val="00F71D14"/>
    <w:pPr>
      <w:widowControl/>
      <w:numPr>
        <w:numId w:val="4"/>
      </w:numPr>
      <w:autoSpaceDE/>
      <w:autoSpaceDN/>
      <w:adjustRightInd/>
      <w:spacing w:line="240" w:lineRule="auto"/>
    </w:pPr>
    <w:rPr>
      <w:rFonts w:ascii="Comic Sans MS" w:hAnsi="Comic Sans MS" w:cs="Comic Sans MS"/>
      <w:kern w:val="0"/>
    </w:rPr>
  </w:style>
  <w:style w:type="paragraph" w:customStyle="1" w:styleId="CarattereCarattereCarattereCarattereCarattereCarattere1">
    <w:name w:val="Carattere Carattere Carattere Carattere Carattere Carattere1"/>
    <w:basedOn w:val="Normale"/>
    <w:uiPriority w:val="99"/>
    <w:rsid w:val="00F71D14"/>
    <w:pPr>
      <w:widowControl/>
      <w:autoSpaceDE/>
      <w:autoSpaceDN/>
      <w:adjustRightInd/>
      <w:spacing w:line="240" w:lineRule="auto"/>
      <w:ind w:left="567"/>
      <w:jc w:val="left"/>
    </w:pPr>
    <w:rPr>
      <w:rFonts w:ascii="Arial" w:hAnsi="Arial" w:cs="Arial"/>
      <w:kern w:val="0"/>
      <w:sz w:val="24"/>
      <w:szCs w:val="24"/>
    </w:rPr>
  </w:style>
  <w:style w:type="paragraph" w:customStyle="1" w:styleId="TESTORA">
    <w:name w:val="TESTO RA"/>
    <w:basedOn w:val="Normale"/>
    <w:autoRedefine/>
    <w:uiPriority w:val="99"/>
    <w:rsid w:val="00F71D14"/>
    <w:pPr>
      <w:widowControl/>
      <w:autoSpaceDE/>
      <w:autoSpaceDN/>
      <w:adjustRightInd/>
      <w:spacing w:line="240" w:lineRule="auto"/>
    </w:pPr>
    <w:rPr>
      <w:kern w:val="0"/>
      <w:sz w:val="24"/>
      <w:szCs w:val="24"/>
    </w:rPr>
  </w:style>
  <w:style w:type="character" w:customStyle="1" w:styleId="Carattere8">
    <w:name w:val="Carattere8"/>
    <w:uiPriority w:val="99"/>
    <w:rsid w:val="00F71D14"/>
    <w:rPr>
      <w:rFonts w:ascii="Trebuchet MS" w:hAnsi="Trebuchet MS" w:cs="Trebuchet MS"/>
      <w:b/>
      <w:bCs/>
      <w:kern w:val="2"/>
      <w:sz w:val="24"/>
      <w:szCs w:val="24"/>
      <w:lang w:val="it-IT" w:eastAsia="it-IT"/>
    </w:rPr>
  </w:style>
  <w:style w:type="paragraph" w:customStyle="1" w:styleId="CarattereCarattere9">
    <w:name w:val="Carattere Carattere9"/>
    <w:uiPriority w:val="99"/>
    <w:rsid w:val="00F71D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cs="Arial"/>
      <w:spacing w:val="-2"/>
      <w:sz w:val="18"/>
      <w:szCs w:val="18"/>
      <w:lang w:val="en-GB" w:eastAsia="en-GB"/>
    </w:rPr>
  </w:style>
  <w:style w:type="paragraph" w:customStyle="1" w:styleId="NormaleWeb8">
    <w:name w:val="Normale (Web)8"/>
    <w:basedOn w:val="Normale"/>
    <w:uiPriority w:val="99"/>
    <w:rsid w:val="00F71D14"/>
    <w:pPr>
      <w:widowControl/>
      <w:autoSpaceDE/>
      <w:autoSpaceDN/>
      <w:adjustRightInd/>
      <w:spacing w:after="150" w:line="240" w:lineRule="auto"/>
      <w:jc w:val="left"/>
    </w:pPr>
    <w:rPr>
      <w:kern w:val="0"/>
      <w:sz w:val="17"/>
      <w:szCs w:val="17"/>
    </w:rPr>
  </w:style>
  <w:style w:type="paragraph" w:styleId="Primorientrocorpodeltesto">
    <w:name w:val="Body Text First Indent"/>
    <w:basedOn w:val="Corpotesto"/>
    <w:link w:val="PrimorientrocorpodeltestoCarattere"/>
    <w:uiPriority w:val="99"/>
    <w:rsid w:val="00F71D14"/>
    <w:pPr>
      <w:autoSpaceDE w:val="0"/>
      <w:autoSpaceDN w:val="0"/>
      <w:adjustRightInd w:val="0"/>
      <w:spacing w:after="120"/>
      <w:ind w:firstLine="210"/>
    </w:pPr>
    <w:rPr>
      <w:sz w:val="20"/>
      <w:szCs w:val="20"/>
    </w:rPr>
  </w:style>
  <w:style w:type="character" w:customStyle="1" w:styleId="PrimorientrocorpodeltestoCarattere">
    <w:name w:val="Primo rientro corpo del testo Carattere"/>
    <w:link w:val="Primorientrocorpodeltesto"/>
    <w:uiPriority w:val="99"/>
    <w:semiHidden/>
    <w:rsid w:val="00223613"/>
    <w:rPr>
      <w:rFonts w:ascii="Trebuchet MS" w:hAnsi="Trebuchet MS" w:cs="Trebuchet MS"/>
      <w:kern w:val="2"/>
      <w:sz w:val="20"/>
      <w:szCs w:val="20"/>
      <w:lang w:val="it-IT" w:eastAsia="it-IT"/>
    </w:rPr>
  </w:style>
  <w:style w:type="paragraph" w:customStyle="1" w:styleId="AA1stlevelbullet">
    <w:name w:val="AA 1st level bullet"/>
    <w:basedOn w:val="Normale"/>
    <w:uiPriority w:val="99"/>
    <w:rsid w:val="00F71D14"/>
    <w:pPr>
      <w:widowControl/>
      <w:numPr>
        <w:numId w:val="5"/>
      </w:numPr>
      <w:autoSpaceDE/>
      <w:autoSpaceDN/>
      <w:adjustRightInd/>
      <w:spacing w:line="280" w:lineRule="atLeast"/>
      <w:jc w:val="left"/>
    </w:pPr>
    <w:rPr>
      <w:kern w:val="0"/>
      <w:sz w:val="22"/>
      <w:szCs w:val="22"/>
      <w:lang w:eastAsia="en-US"/>
    </w:rPr>
  </w:style>
  <w:style w:type="paragraph" w:styleId="Paragrafoelenco">
    <w:name w:val="List Paragraph"/>
    <w:aliases w:val="Normale + Elenco puntato,List Bulletized,Elenco Normale,Paragrafo elenco 2,Bullet edison,MEF Titolo 1,MEF - Titolo 1 livello,List Paragraph21,Listeafsnit1,lp11,List Paragraph11,Bullet 1,List Paragraph2,Parágrafo da Lista1,リスト段落1"/>
    <w:basedOn w:val="Normale"/>
    <w:link w:val="ParagrafoelencoCarattere"/>
    <w:uiPriority w:val="34"/>
    <w:qFormat/>
    <w:rsid w:val="00F71D14"/>
    <w:pPr>
      <w:ind w:left="720"/>
      <w:contextualSpacing/>
    </w:pPr>
    <w:rPr>
      <w:rFonts w:cs="Times New Roman"/>
    </w:rPr>
  </w:style>
  <w:style w:type="paragraph" w:customStyle="1" w:styleId="xl39">
    <w:name w:val="xl39"/>
    <w:basedOn w:val="Normale"/>
    <w:uiPriority w:val="99"/>
    <w:rsid w:val="00F71D14"/>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center"/>
    </w:pPr>
    <w:rPr>
      <w:rFonts w:ascii="Times New Roman" w:eastAsia="Arial Unicode MS" w:hAnsi="Times New Roman" w:cs="Times New Roman"/>
      <w:kern w:val="0"/>
      <w:sz w:val="24"/>
      <w:szCs w:val="24"/>
    </w:rPr>
  </w:style>
  <w:style w:type="paragraph" w:customStyle="1" w:styleId="CarattereCarattere12CarattereCarattereCarattere">
    <w:name w:val="Carattere Carattere12 Carattere Carattere Carattere"/>
    <w:basedOn w:val="Normale"/>
    <w:uiPriority w:val="99"/>
    <w:rsid w:val="00F71D14"/>
    <w:pPr>
      <w:widowControl/>
      <w:suppressAutoHyphens/>
      <w:autoSpaceDE/>
      <w:autoSpaceDN/>
      <w:adjustRightInd/>
      <w:spacing w:line="240" w:lineRule="auto"/>
      <w:ind w:left="567"/>
    </w:pPr>
    <w:rPr>
      <w:rFonts w:ascii="Arial" w:hAnsi="Arial" w:cs="Arial"/>
      <w:kern w:val="0"/>
      <w:sz w:val="24"/>
      <w:szCs w:val="24"/>
    </w:rPr>
  </w:style>
  <w:style w:type="paragraph" w:customStyle="1" w:styleId="CarattereCarattere10">
    <w:name w:val="Carattere Carattere10"/>
    <w:uiPriority w:val="99"/>
    <w:rsid w:val="00F71D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jc w:val="both"/>
    </w:pPr>
    <w:rPr>
      <w:rFonts w:ascii="Arial" w:hAnsi="Arial" w:cs="Arial"/>
      <w:spacing w:val="-2"/>
      <w:sz w:val="18"/>
      <w:szCs w:val="18"/>
      <w:lang w:val="en-GB" w:eastAsia="en-GB"/>
    </w:rPr>
  </w:style>
  <w:style w:type="paragraph" w:customStyle="1" w:styleId="CarattereCarattere1Carattere1CarattereCarattereCarattereCarattereCarattere">
    <w:name w:val="Carattere Carattere1 Carattere1 Carattere Carattere Carattere Carattere Carattere"/>
    <w:basedOn w:val="Normale"/>
    <w:uiPriority w:val="99"/>
    <w:rsid w:val="00D5007E"/>
    <w:pPr>
      <w:widowControl/>
      <w:autoSpaceDE/>
      <w:autoSpaceDN/>
      <w:adjustRightInd/>
      <w:spacing w:line="240" w:lineRule="auto"/>
      <w:ind w:left="567"/>
      <w:jc w:val="left"/>
    </w:pPr>
    <w:rPr>
      <w:rFonts w:ascii="Arial" w:hAnsi="Arial" w:cs="Arial"/>
      <w:kern w:val="0"/>
      <w:sz w:val="24"/>
      <w:szCs w:val="24"/>
    </w:rPr>
  </w:style>
  <w:style w:type="paragraph" w:customStyle="1" w:styleId="CarattereCarattereCarattereCarattereCarattereCarattereCarattereCarattereCarattereCarattereCarattere">
    <w:name w:val="Carattere Carattere Carattere Carattere Carattere Carattere Carattere Carattere Carattere Carattere Carattere"/>
    <w:basedOn w:val="Normale"/>
    <w:uiPriority w:val="99"/>
    <w:rsid w:val="00874A11"/>
    <w:pPr>
      <w:widowControl/>
      <w:autoSpaceDE/>
      <w:autoSpaceDN/>
      <w:adjustRightInd/>
      <w:spacing w:line="240" w:lineRule="auto"/>
      <w:ind w:left="567"/>
    </w:pPr>
    <w:rPr>
      <w:rFonts w:ascii="Arial" w:hAnsi="Arial" w:cs="Arial"/>
      <w:kern w:val="0"/>
      <w:sz w:val="24"/>
      <w:szCs w:val="24"/>
    </w:rPr>
  </w:style>
  <w:style w:type="character" w:styleId="Rimandocommento">
    <w:name w:val="annotation reference"/>
    <w:rsid w:val="00C052C3"/>
    <w:rPr>
      <w:sz w:val="16"/>
      <w:szCs w:val="16"/>
    </w:rPr>
  </w:style>
  <w:style w:type="paragraph" w:styleId="Testocommento">
    <w:name w:val="annotation text"/>
    <w:basedOn w:val="Normale"/>
    <w:link w:val="TestocommentoCarattere"/>
    <w:rsid w:val="00C052C3"/>
    <w:rPr>
      <w:rFonts w:cs="Times New Roman"/>
    </w:rPr>
  </w:style>
  <w:style w:type="character" w:customStyle="1" w:styleId="TestocommentoCarattere">
    <w:name w:val="Testo commento Carattere"/>
    <w:link w:val="Testocommento"/>
    <w:rsid w:val="00C052C3"/>
    <w:rPr>
      <w:rFonts w:ascii="Trebuchet MS" w:hAnsi="Trebuchet MS" w:cs="Trebuchet MS"/>
      <w:kern w:val="2"/>
    </w:rPr>
  </w:style>
  <w:style w:type="paragraph" w:styleId="Soggettocommento">
    <w:name w:val="annotation subject"/>
    <w:basedOn w:val="Testocommento"/>
    <w:next w:val="Testocommento"/>
    <w:link w:val="SoggettocommentoCarattere"/>
    <w:uiPriority w:val="99"/>
    <w:semiHidden/>
    <w:rsid w:val="00C052C3"/>
    <w:rPr>
      <w:b/>
      <w:bCs/>
    </w:rPr>
  </w:style>
  <w:style w:type="character" w:customStyle="1" w:styleId="SoggettocommentoCarattere">
    <w:name w:val="Soggetto commento Carattere"/>
    <w:link w:val="Soggettocommento"/>
    <w:uiPriority w:val="99"/>
    <w:semiHidden/>
    <w:rsid w:val="00C052C3"/>
    <w:rPr>
      <w:rFonts w:ascii="Trebuchet MS" w:hAnsi="Trebuchet MS" w:cs="Trebuchet MS"/>
      <w:b/>
      <w:bCs/>
      <w:kern w:val="2"/>
    </w:rPr>
  </w:style>
  <w:style w:type="paragraph" w:styleId="Numeroelenco2">
    <w:name w:val="List Number 2"/>
    <w:basedOn w:val="Normale"/>
    <w:uiPriority w:val="99"/>
    <w:rsid w:val="002C3289"/>
    <w:pPr>
      <w:numPr>
        <w:numId w:val="12"/>
      </w:numPr>
      <w:contextualSpacing/>
    </w:pPr>
  </w:style>
  <w:style w:type="paragraph" w:customStyle="1" w:styleId="Default">
    <w:name w:val="Default"/>
    <w:uiPriority w:val="99"/>
    <w:rsid w:val="004F74E4"/>
    <w:pPr>
      <w:suppressAutoHyphens/>
      <w:autoSpaceDE w:val="0"/>
      <w:spacing w:after="180" w:line="360" w:lineRule="atLeast"/>
      <w:ind w:left="431" w:hanging="431"/>
      <w:jc w:val="both"/>
    </w:pPr>
    <w:rPr>
      <w:rFonts w:ascii="Arial" w:hAnsi="Arial" w:cs="Arial"/>
      <w:color w:val="000000"/>
      <w:sz w:val="24"/>
      <w:szCs w:val="24"/>
      <w:lang w:eastAsia="ar-SA"/>
    </w:rPr>
  </w:style>
  <w:style w:type="character" w:customStyle="1" w:styleId="TrattinoCarattere">
    <w:name w:val="Trattino Carattere"/>
    <w:link w:val="Trattino"/>
    <w:rsid w:val="004D7345"/>
    <w:rPr>
      <w:rFonts w:ascii="Arial" w:hAnsi="Arial"/>
      <w:sz w:val="22"/>
      <w:szCs w:val="22"/>
    </w:rPr>
  </w:style>
  <w:style w:type="paragraph" w:customStyle="1" w:styleId="Trattino">
    <w:name w:val="Trattino"/>
    <w:basedOn w:val="Normale"/>
    <w:link w:val="TrattinoCarattere"/>
    <w:qFormat/>
    <w:rsid w:val="004D7345"/>
    <w:pPr>
      <w:widowControl/>
      <w:numPr>
        <w:numId w:val="6"/>
      </w:numPr>
      <w:adjustRightInd/>
      <w:spacing w:before="120" w:line="240" w:lineRule="auto"/>
    </w:pPr>
    <w:rPr>
      <w:rFonts w:ascii="Arial" w:hAnsi="Arial" w:cs="Times New Roman"/>
      <w:kern w:val="0"/>
      <w:sz w:val="22"/>
      <w:szCs w:val="22"/>
    </w:rPr>
  </w:style>
  <w:style w:type="paragraph" w:customStyle="1" w:styleId="Trattinoamargine">
    <w:name w:val="Trattino a margine"/>
    <w:basedOn w:val="Normale"/>
    <w:uiPriority w:val="99"/>
    <w:rsid w:val="004D7345"/>
    <w:pPr>
      <w:widowControl/>
      <w:adjustRightInd/>
      <w:spacing w:before="240" w:line="240" w:lineRule="auto"/>
    </w:pPr>
    <w:rPr>
      <w:rFonts w:ascii="Arial" w:hAnsi="Arial" w:cs="Arial"/>
      <w:kern w:val="0"/>
      <w:sz w:val="22"/>
      <w:szCs w:val="22"/>
    </w:rPr>
  </w:style>
  <w:style w:type="paragraph" w:customStyle="1" w:styleId="Normale-INAIL">
    <w:name w:val="Normale - INAIL"/>
    <w:basedOn w:val="Normale"/>
    <w:link w:val="Normale-INAILChar"/>
    <w:qFormat/>
    <w:rsid w:val="00270893"/>
    <w:pPr>
      <w:widowControl/>
      <w:autoSpaceDE/>
      <w:autoSpaceDN/>
      <w:adjustRightInd/>
      <w:spacing w:after="200" w:line="276" w:lineRule="auto"/>
      <w:ind w:left="357"/>
    </w:pPr>
    <w:rPr>
      <w:rFonts w:ascii="Franklin Gothic Book" w:hAnsi="Franklin Gothic Book" w:cs="Times New Roman"/>
      <w:noProof/>
      <w:kern w:val="0"/>
      <w:lang w:eastAsia="en-US"/>
    </w:rPr>
  </w:style>
  <w:style w:type="character" w:customStyle="1" w:styleId="Normale-INAILChar">
    <w:name w:val="Normale - INAIL Char"/>
    <w:link w:val="Normale-INAIL"/>
    <w:rsid w:val="00270893"/>
    <w:rPr>
      <w:rFonts w:ascii="Franklin Gothic Book" w:hAnsi="Franklin Gothic Book" w:cs="Franklin Gothic Book"/>
      <w:noProof/>
      <w:sz w:val="20"/>
      <w:szCs w:val="20"/>
      <w:lang w:eastAsia="en-US"/>
    </w:rPr>
  </w:style>
  <w:style w:type="paragraph" w:styleId="Didascalia">
    <w:name w:val="caption"/>
    <w:basedOn w:val="Normale"/>
    <w:next w:val="Normale"/>
    <w:uiPriority w:val="99"/>
    <w:qFormat/>
    <w:rsid w:val="00270893"/>
    <w:pPr>
      <w:widowControl/>
      <w:autoSpaceDE/>
      <w:autoSpaceDN/>
      <w:adjustRightInd/>
      <w:spacing w:after="200" w:line="240" w:lineRule="auto"/>
      <w:jc w:val="left"/>
    </w:pPr>
    <w:rPr>
      <w:rFonts w:ascii="Franklin Gothic Book" w:hAnsi="Franklin Gothic Book" w:cs="Franklin Gothic Book"/>
      <w:b/>
      <w:bCs/>
      <w:color w:val="4F81BD"/>
      <w:kern w:val="0"/>
      <w:sz w:val="18"/>
      <w:szCs w:val="18"/>
      <w:lang w:eastAsia="en-US"/>
    </w:rPr>
  </w:style>
  <w:style w:type="paragraph" w:customStyle="1" w:styleId="CircolareTesto">
    <w:name w:val="CircolareTesto"/>
    <w:basedOn w:val="Normale"/>
    <w:uiPriority w:val="99"/>
    <w:rsid w:val="00F4197F"/>
    <w:pPr>
      <w:widowControl/>
      <w:autoSpaceDE/>
      <w:autoSpaceDN/>
      <w:adjustRightInd/>
      <w:spacing w:before="120" w:after="120" w:line="360" w:lineRule="auto"/>
    </w:pPr>
    <w:rPr>
      <w:rFonts w:ascii="Verdana" w:hAnsi="Verdana" w:cs="Verdana"/>
      <w:kern w:val="0"/>
      <w:sz w:val="22"/>
      <w:szCs w:val="22"/>
    </w:rPr>
  </w:style>
  <w:style w:type="paragraph" w:styleId="Revisione">
    <w:name w:val="Revision"/>
    <w:hidden/>
    <w:uiPriority w:val="99"/>
    <w:semiHidden/>
    <w:rsid w:val="00CA6EEA"/>
    <w:rPr>
      <w:rFonts w:ascii="Trebuchet MS" w:hAnsi="Trebuchet MS" w:cs="Trebuchet MS"/>
      <w:kern w:val="2"/>
    </w:rPr>
  </w:style>
  <w:style w:type="paragraph" w:customStyle="1" w:styleId="Stile5livelli">
    <w:name w:val="Stile5 livelli"/>
    <w:basedOn w:val="Paragrafoelenco"/>
    <w:link w:val="Stile5livelliCarattere"/>
    <w:uiPriority w:val="99"/>
    <w:rsid w:val="001D394F"/>
    <w:pPr>
      <w:ind w:left="0"/>
    </w:pPr>
  </w:style>
  <w:style w:type="character" w:customStyle="1" w:styleId="ParagrafoelencoCarattere">
    <w:name w:val="Paragrafo elenco Carattere"/>
    <w:aliases w:val="Normale + Elenco puntato Carattere,List Bulletized Carattere,Elenco Normale Carattere,Paragrafo elenco 2 Carattere,Bullet edison Carattere,MEF Titolo 1 Carattere,MEF - Titolo 1 livello Carattere,List Paragraph21 Carattere"/>
    <w:link w:val="Paragrafoelenco"/>
    <w:uiPriority w:val="34"/>
    <w:rsid w:val="001D394F"/>
    <w:rPr>
      <w:rFonts w:ascii="Trebuchet MS" w:hAnsi="Trebuchet MS" w:cs="Trebuchet MS"/>
      <w:kern w:val="2"/>
      <w:sz w:val="20"/>
      <w:szCs w:val="20"/>
    </w:rPr>
  </w:style>
  <w:style w:type="character" w:customStyle="1" w:styleId="Stile5livelliCarattere">
    <w:name w:val="Stile5 livelli Carattere"/>
    <w:link w:val="Stile5livelli"/>
    <w:uiPriority w:val="99"/>
    <w:rsid w:val="001D394F"/>
    <w:rPr>
      <w:rFonts w:ascii="Trebuchet MS" w:hAnsi="Trebuchet MS" w:cs="Trebuchet MS"/>
      <w:kern w:val="2"/>
      <w:sz w:val="20"/>
      <w:szCs w:val="20"/>
    </w:rPr>
  </w:style>
  <w:style w:type="character" w:styleId="Enfasigrassetto">
    <w:name w:val="Strong"/>
    <w:qFormat/>
    <w:rsid w:val="00E73E12"/>
    <w:rPr>
      <w:b/>
      <w:bCs/>
    </w:rPr>
  </w:style>
  <w:style w:type="paragraph" w:styleId="Testonormale">
    <w:name w:val="Plain Text"/>
    <w:basedOn w:val="Normale"/>
    <w:link w:val="TestonormaleCarattere"/>
    <w:uiPriority w:val="99"/>
    <w:semiHidden/>
    <w:unhideWhenUsed/>
    <w:rsid w:val="00BA29B8"/>
    <w:pPr>
      <w:widowControl/>
      <w:autoSpaceDE/>
      <w:autoSpaceDN/>
      <w:adjustRightInd/>
      <w:spacing w:line="240" w:lineRule="auto"/>
      <w:jc w:val="left"/>
    </w:pPr>
    <w:rPr>
      <w:rFonts w:ascii="Calibri" w:eastAsia="Calibri" w:hAnsi="Calibri" w:cs="Times New Roman"/>
      <w:kern w:val="0"/>
      <w:sz w:val="22"/>
      <w:szCs w:val="21"/>
      <w:lang w:eastAsia="en-US"/>
    </w:rPr>
  </w:style>
  <w:style w:type="character" w:customStyle="1" w:styleId="TestonormaleCarattere">
    <w:name w:val="Testo normale Carattere"/>
    <w:link w:val="Testonormale"/>
    <w:uiPriority w:val="99"/>
    <w:semiHidden/>
    <w:rsid w:val="00BA29B8"/>
    <w:rPr>
      <w:rFonts w:ascii="Calibri" w:eastAsia="Calibri" w:hAnsi="Calibri"/>
      <w:sz w:val="22"/>
      <w:szCs w:val="21"/>
      <w:lang w:eastAsia="en-US"/>
    </w:rPr>
  </w:style>
  <w:style w:type="paragraph" w:customStyle="1" w:styleId="StileTimesNewRoman">
    <w:name w:val="Stile Times New Roman"/>
    <w:basedOn w:val="Normale"/>
    <w:rsid w:val="00B903DC"/>
    <w:pPr>
      <w:widowControl/>
      <w:autoSpaceDE/>
      <w:autoSpaceDN/>
      <w:adjustRightInd/>
      <w:spacing w:before="60" w:after="60" w:line="240" w:lineRule="auto"/>
    </w:pPr>
    <w:rPr>
      <w:rFonts w:ascii="Times New Roman" w:hAnsi="Times New Roman" w:cs="Times New Roman"/>
      <w:kern w:val="0"/>
    </w:rPr>
  </w:style>
  <w:style w:type="paragraph" w:customStyle="1" w:styleId="Trebuchet14">
    <w:name w:val="Trebuchet 14"/>
    <w:basedOn w:val="Normale"/>
    <w:rsid w:val="00B903DC"/>
    <w:pPr>
      <w:widowControl/>
      <w:autoSpaceDE/>
      <w:autoSpaceDN/>
      <w:adjustRightInd/>
      <w:jc w:val="left"/>
    </w:pPr>
    <w:rPr>
      <w:rFonts w:cs="Times New Roman"/>
      <w:b/>
      <w:kern w:val="0"/>
      <w:sz w:val="28"/>
      <w:szCs w:val="24"/>
    </w:rPr>
  </w:style>
  <w:style w:type="paragraph" w:customStyle="1" w:styleId="Stileusoboll1BookAntiquaPrimariga063cmInterlineadop">
    <w:name w:val="Stile usoboll1 + Book Antiqua Prima riga:  063 cm Interlinea dop..."/>
    <w:basedOn w:val="usoboll1"/>
    <w:rsid w:val="00E913F3"/>
    <w:pPr>
      <w:widowControl w:val="0"/>
      <w:spacing w:before="120" w:after="120" w:line="240" w:lineRule="atLeast"/>
      <w:ind w:firstLine="357"/>
    </w:pPr>
    <w:rPr>
      <w:rFonts w:ascii="Book Antiqua" w:hAnsi="Book Antiqua" w:cs="Times New Roman"/>
      <w:szCs w:val="20"/>
      <w:lang w:val="en-US" w:eastAsia="en-US" w:bidi="en-US"/>
    </w:rPr>
  </w:style>
  <w:style w:type="paragraph" w:customStyle="1" w:styleId="Paragrafoelenco1">
    <w:name w:val="Paragrafo elenco1"/>
    <w:aliases w:val="Num Bullet 1,Bullet Number,Bullet List,FooterText,numbered,List Paragraph1,Paragraphe de liste1,Bulletr List Paragraph,列出段落,列出段落1,Use Case List Paragraph,lp1"/>
    <w:basedOn w:val="Normale"/>
    <w:uiPriority w:val="34"/>
    <w:qFormat/>
    <w:rsid w:val="00716BE1"/>
    <w:pPr>
      <w:widowControl/>
      <w:autoSpaceDE/>
      <w:autoSpaceDN/>
      <w:adjustRightInd/>
      <w:spacing w:line="240" w:lineRule="auto"/>
      <w:ind w:left="720"/>
      <w:contextualSpacing/>
    </w:pPr>
    <w:rPr>
      <w:rFonts w:ascii="Times New Roman" w:hAnsi="Times New Roman" w:cs="Times New Roman"/>
      <w:kern w:val="0"/>
      <w:sz w:val="24"/>
      <w:szCs w:val="24"/>
      <w:lang w:eastAsia="en-US"/>
    </w:rPr>
  </w:style>
  <w:style w:type="paragraph" w:customStyle="1" w:styleId="Corpotesto1">
    <w:name w:val="Corpo testo1"/>
    <w:aliases w:val="Corpo del testo,bt,Main Text Body,descriptionbullets,body text"/>
    <w:basedOn w:val="Default"/>
    <w:next w:val="Default"/>
    <w:link w:val="CorpotestoCarattere3"/>
    <w:rsid w:val="00716BE1"/>
    <w:pPr>
      <w:suppressAutoHyphens w:val="0"/>
      <w:autoSpaceDN w:val="0"/>
      <w:adjustRightInd w:val="0"/>
      <w:spacing w:after="0" w:line="240" w:lineRule="auto"/>
      <w:ind w:left="0" w:firstLine="0"/>
      <w:jc w:val="left"/>
    </w:pPr>
    <w:rPr>
      <w:color w:val="auto"/>
      <w:lang w:val="en-US" w:eastAsia="en-US"/>
    </w:rPr>
  </w:style>
  <w:style w:type="character" w:customStyle="1" w:styleId="CorpotestoCarattere3">
    <w:name w:val="Corpo testo Carattere3"/>
    <w:link w:val="Corpotesto1"/>
    <w:locked/>
    <w:rsid w:val="00716BE1"/>
    <w:rPr>
      <w:rFonts w:ascii="Arial" w:hAnsi="Arial" w:cs="Arial"/>
      <w:sz w:val="24"/>
      <w:szCs w:val="24"/>
      <w:lang w:val="en-US" w:eastAsia="en-US"/>
    </w:rPr>
  </w:style>
  <w:style w:type="paragraph" w:customStyle="1" w:styleId="QandAAnswer">
    <w:name w:val="QandAAnswer"/>
    <w:basedOn w:val="Normale"/>
    <w:next w:val="Normale"/>
    <w:rsid w:val="00870CDC"/>
    <w:pPr>
      <w:widowControl/>
      <w:numPr>
        <w:numId w:val="7"/>
      </w:numPr>
      <w:tabs>
        <w:tab w:val="clear" w:pos="1224"/>
        <w:tab w:val="num" w:pos="360"/>
        <w:tab w:val="num" w:pos="432"/>
      </w:tabs>
      <w:autoSpaceDE/>
      <w:autoSpaceDN/>
      <w:adjustRightInd/>
      <w:spacing w:before="60" w:line="240" w:lineRule="auto"/>
      <w:ind w:left="4627" w:hanging="432"/>
      <w:jc w:val="left"/>
    </w:pPr>
    <w:rPr>
      <w:rFonts w:ascii="Univers" w:hAnsi="Univers" w:cs="Times New Roman"/>
      <w:b/>
      <w:kern w:val="0"/>
      <w:sz w:val="22"/>
      <w:szCs w:val="22"/>
      <w:lang w:val="en-US" w:eastAsia="en-US"/>
    </w:rPr>
  </w:style>
  <w:style w:type="paragraph" w:customStyle="1" w:styleId="Lista">
    <w:name w:val="Lista"/>
    <w:basedOn w:val="Normale"/>
    <w:rsid w:val="00F50FEA"/>
    <w:pPr>
      <w:widowControl/>
      <w:autoSpaceDE/>
      <w:autoSpaceDN/>
      <w:adjustRightInd/>
      <w:spacing w:before="120" w:line="240" w:lineRule="auto"/>
      <w:ind w:left="709"/>
    </w:pPr>
    <w:rPr>
      <w:rFonts w:ascii="Times New Roman" w:hAnsi="Times New Roman" w:cs="Times New Roman"/>
      <w:kern w:val="0"/>
      <w:sz w:val="24"/>
    </w:rPr>
  </w:style>
  <w:style w:type="paragraph" w:customStyle="1" w:styleId="PuntoElenco1Char">
    <w:name w:val="PuntoElenco1 Char"/>
    <w:basedOn w:val="Normale"/>
    <w:rsid w:val="006E5BAE"/>
    <w:pPr>
      <w:widowControl/>
      <w:numPr>
        <w:numId w:val="8"/>
      </w:numPr>
      <w:autoSpaceDE/>
      <w:autoSpaceDN/>
      <w:adjustRightInd/>
      <w:spacing w:before="60" w:line="240" w:lineRule="auto"/>
    </w:pPr>
    <w:rPr>
      <w:rFonts w:ascii="Book Antiqua" w:hAnsi="Book Antiqua" w:cs="Times New Roman"/>
      <w:kern w:val="0"/>
      <w:sz w:val="22"/>
      <w:lang w:eastAsia="en-US"/>
    </w:rPr>
  </w:style>
  <w:style w:type="paragraph" w:customStyle="1" w:styleId="Paragrafoelenco2">
    <w:name w:val="Paragrafo elenco2"/>
    <w:basedOn w:val="Normale"/>
    <w:rsid w:val="0047662B"/>
    <w:pPr>
      <w:widowControl/>
      <w:autoSpaceDE/>
      <w:autoSpaceDN/>
      <w:adjustRightInd/>
      <w:spacing w:line="240" w:lineRule="auto"/>
      <w:ind w:left="720"/>
      <w:contextualSpacing/>
    </w:pPr>
    <w:rPr>
      <w:rFonts w:ascii="Times New Roman" w:hAnsi="Times New Roman" w:cs="Times New Roman"/>
      <w:kern w:val="0"/>
      <w:sz w:val="24"/>
      <w:szCs w:val="24"/>
      <w:lang w:eastAsia="en-US"/>
    </w:rPr>
  </w:style>
  <w:style w:type="paragraph" w:customStyle="1" w:styleId="testo1">
    <w:name w:val="testo1"/>
    <w:basedOn w:val="Normale"/>
    <w:rsid w:val="009369AF"/>
    <w:pPr>
      <w:widowControl/>
      <w:autoSpaceDE/>
      <w:autoSpaceDN/>
      <w:adjustRightInd/>
      <w:spacing w:before="120" w:after="240" w:line="276" w:lineRule="auto"/>
      <w:ind w:left="284"/>
    </w:pPr>
    <w:rPr>
      <w:rFonts w:ascii="Times New Roman" w:hAnsi="Times New Roman" w:cs="Times New Roman"/>
      <w:kern w:val="0"/>
      <w:sz w:val="24"/>
    </w:rPr>
  </w:style>
  <w:style w:type="paragraph" w:styleId="NormaleWeb">
    <w:name w:val="Normal (Web)"/>
    <w:basedOn w:val="Normale"/>
    <w:uiPriority w:val="99"/>
    <w:unhideWhenUsed/>
    <w:rsid w:val="00184133"/>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customStyle="1" w:styleId="ABLOCKPARA">
    <w:name w:val="A BLOCK PARA"/>
    <w:basedOn w:val="Normale"/>
    <w:rsid w:val="008F3EAB"/>
    <w:pPr>
      <w:widowControl/>
      <w:autoSpaceDE/>
      <w:autoSpaceDN/>
      <w:adjustRightInd/>
      <w:spacing w:line="240" w:lineRule="auto"/>
      <w:jc w:val="left"/>
    </w:pPr>
    <w:rPr>
      <w:rFonts w:ascii="Book Antiqua" w:hAnsi="Book Antiqua" w:cs="Times New Roman"/>
      <w:kern w:val="0"/>
      <w:sz w:val="22"/>
    </w:rPr>
  </w:style>
  <w:style w:type="paragraph" w:customStyle="1" w:styleId="ElencoBullet01Tondo">
    <w:name w:val="Elenco.Bullet01.Tondo"/>
    <w:basedOn w:val="Normale"/>
    <w:link w:val="ElencoBullet01TondoCarattere"/>
    <w:qFormat/>
    <w:rsid w:val="00E876D4"/>
    <w:pPr>
      <w:widowControl/>
      <w:numPr>
        <w:numId w:val="10"/>
      </w:numPr>
      <w:autoSpaceDE/>
      <w:autoSpaceDN/>
      <w:adjustRightInd/>
      <w:spacing w:line="276" w:lineRule="auto"/>
      <w:ind w:left="567" w:hanging="357"/>
    </w:pPr>
    <w:rPr>
      <w:rFonts w:cs="Times New Roman"/>
      <w:kern w:val="0"/>
    </w:rPr>
  </w:style>
  <w:style w:type="character" w:customStyle="1" w:styleId="ElencoBullet01TondoCarattere">
    <w:name w:val="Elenco.Bullet01.Tondo Carattere"/>
    <w:link w:val="ElencoBullet01Tondo"/>
    <w:rsid w:val="00E876D4"/>
    <w:rPr>
      <w:rFonts w:ascii="Trebuchet MS" w:hAnsi="Trebuchet MS"/>
    </w:rPr>
  </w:style>
  <w:style w:type="paragraph" w:styleId="Corpodeltesto3">
    <w:name w:val="Body Text 3"/>
    <w:basedOn w:val="Normale"/>
    <w:link w:val="Corpodeltesto3Carattere"/>
    <w:rsid w:val="00FB2CBD"/>
    <w:pPr>
      <w:widowControl/>
      <w:autoSpaceDE/>
      <w:autoSpaceDN/>
      <w:adjustRightInd/>
      <w:spacing w:line="240" w:lineRule="auto"/>
    </w:pPr>
    <w:rPr>
      <w:rFonts w:ascii="Book Antiqua" w:hAnsi="Book Antiqua" w:cs="Times New Roman"/>
      <w:kern w:val="0"/>
      <w:sz w:val="22"/>
    </w:rPr>
  </w:style>
  <w:style w:type="character" w:customStyle="1" w:styleId="Corpodeltesto3Carattere">
    <w:name w:val="Corpo del testo 3 Carattere"/>
    <w:basedOn w:val="Carpredefinitoparagrafo"/>
    <w:link w:val="Corpodeltesto3"/>
    <w:rsid w:val="00FB2CBD"/>
    <w:rPr>
      <w:rFonts w:ascii="Book Antiqua" w:hAnsi="Book Antiqua"/>
      <w:sz w:val="22"/>
    </w:rPr>
  </w:style>
  <w:style w:type="paragraph" w:customStyle="1" w:styleId="testo">
    <w:name w:val="testo"/>
    <w:basedOn w:val="Normale"/>
    <w:link w:val="testoCarattere"/>
    <w:rsid w:val="006816D1"/>
    <w:pPr>
      <w:widowControl/>
      <w:autoSpaceDE/>
      <w:autoSpaceDN/>
      <w:adjustRightInd/>
      <w:spacing w:line="240" w:lineRule="auto"/>
    </w:pPr>
    <w:rPr>
      <w:rFonts w:ascii="Times New Roman" w:hAnsi="Times New Roman" w:cs="Times New Roman"/>
      <w:kern w:val="0"/>
      <w:sz w:val="24"/>
    </w:rPr>
  </w:style>
  <w:style w:type="character" w:customStyle="1" w:styleId="testoCarattere">
    <w:name w:val="testo Carattere"/>
    <w:link w:val="testo"/>
    <w:rsid w:val="006816D1"/>
    <w:rPr>
      <w:sz w:val="24"/>
    </w:rPr>
  </w:style>
  <w:style w:type="paragraph" w:customStyle="1" w:styleId="ablockpara0">
    <w:name w:val="ablockpara"/>
    <w:basedOn w:val="Normale"/>
    <w:rsid w:val="00A500A7"/>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Mappadocumento">
    <w:name w:val="Document Map"/>
    <w:basedOn w:val="Normale"/>
    <w:link w:val="MappadocumentoCarattere"/>
    <w:uiPriority w:val="99"/>
    <w:semiHidden/>
    <w:unhideWhenUsed/>
    <w:rsid w:val="007C2B0B"/>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7C2B0B"/>
    <w:rPr>
      <w:rFonts w:ascii="Tahoma" w:hAnsi="Tahoma" w:cs="Tahoma"/>
      <w:kern w:val="2"/>
      <w:sz w:val="16"/>
      <w:szCs w:val="16"/>
    </w:rPr>
  </w:style>
  <w:style w:type="character" w:customStyle="1" w:styleId="StileCalibri12pt">
    <w:name w:val="Stile Calibri 12 pt"/>
    <w:rsid w:val="005B4450"/>
    <w:rPr>
      <w:rFonts w:ascii="Calibri" w:hAnsi="Calibri"/>
      <w:sz w:val="24"/>
    </w:rPr>
  </w:style>
  <w:style w:type="paragraph" w:customStyle="1" w:styleId="Normal-Before6pt">
    <w:name w:val="Normal - Before:  6 pt"/>
    <w:basedOn w:val="Normale"/>
    <w:link w:val="Normal-Before6ptChar"/>
    <w:rsid w:val="002C1013"/>
    <w:pPr>
      <w:widowControl/>
      <w:autoSpaceDE/>
      <w:autoSpaceDN/>
      <w:adjustRightInd/>
      <w:spacing w:before="120" w:line="240" w:lineRule="auto"/>
    </w:pPr>
    <w:rPr>
      <w:rFonts w:ascii="Book Antiqua" w:hAnsi="Book Antiqua" w:cs="Times New Roman"/>
      <w:smallCaps/>
      <w:kern w:val="0"/>
      <w:sz w:val="22"/>
      <w:lang w:val="en-GB" w:eastAsia="zh-TW"/>
    </w:rPr>
  </w:style>
  <w:style w:type="character" w:customStyle="1" w:styleId="Normal-Before6ptChar">
    <w:name w:val="Normal - Before:  6 pt Char"/>
    <w:link w:val="Normal-Before6pt"/>
    <w:rsid w:val="002C1013"/>
    <w:rPr>
      <w:rFonts w:ascii="Book Antiqua" w:hAnsi="Book Antiqua"/>
      <w:smallCaps/>
      <w:sz w:val="22"/>
      <w:lang w:val="en-GB" w:eastAsia="zh-TW"/>
    </w:rPr>
  </w:style>
  <w:style w:type="character" w:customStyle="1" w:styleId="WW8Num8z0">
    <w:name w:val="WW8Num8z0"/>
    <w:uiPriority w:val="99"/>
    <w:rsid w:val="00F9076C"/>
    <w:rPr>
      <w:rFonts w:ascii="Symbol" w:hAnsi="Symbol"/>
    </w:rPr>
  </w:style>
  <w:style w:type="paragraph" w:customStyle="1" w:styleId="Elencoacolori-Colore11">
    <w:name w:val="Elenco a colori - Colore 11"/>
    <w:basedOn w:val="Normale"/>
    <w:uiPriority w:val="34"/>
    <w:qFormat/>
    <w:rsid w:val="00F9076C"/>
    <w:pPr>
      <w:widowControl/>
      <w:suppressAutoHyphens/>
      <w:autoSpaceDE/>
      <w:autoSpaceDN/>
      <w:adjustRightInd/>
      <w:spacing w:before="120" w:after="120"/>
      <w:ind w:left="720"/>
      <w:contextualSpacing/>
    </w:pPr>
    <w:rPr>
      <w:kern w:val="0"/>
      <w:lang w:eastAsia="ar-SA"/>
    </w:rPr>
  </w:style>
  <w:style w:type="paragraph" w:customStyle="1" w:styleId="Elencoacolori-Colore13">
    <w:name w:val="Elenco a colori - Colore 13"/>
    <w:basedOn w:val="Normale"/>
    <w:uiPriority w:val="72"/>
    <w:rsid w:val="00213BAD"/>
    <w:pPr>
      <w:widowControl/>
      <w:autoSpaceDE/>
      <w:autoSpaceDN/>
      <w:adjustRightInd/>
      <w:spacing w:before="120" w:after="120"/>
      <w:ind w:left="720"/>
      <w:contextualSpacing/>
    </w:pPr>
    <w:rPr>
      <w:rFonts w:cs="Times New Roman"/>
      <w:kern w:val="0"/>
      <w:szCs w:val="24"/>
      <w:lang w:eastAsia="en-US" w:bidi="en-US"/>
    </w:rPr>
  </w:style>
  <w:style w:type="paragraph" w:customStyle="1" w:styleId="Puntino">
    <w:name w:val="Puntino"/>
    <w:basedOn w:val="Corpotesto1"/>
    <w:uiPriority w:val="99"/>
    <w:rsid w:val="00A91F0C"/>
    <w:pPr>
      <w:numPr>
        <w:numId w:val="11"/>
      </w:numPr>
      <w:adjustRightInd/>
      <w:spacing w:before="120"/>
      <w:jc w:val="both"/>
    </w:pPr>
    <w:rPr>
      <w:rFonts w:cs="Times New Roman"/>
      <w:sz w:val="22"/>
      <w:lang w:val="it-IT" w:eastAsia="it-IT"/>
    </w:rPr>
  </w:style>
  <w:style w:type="paragraph" w:customStyle="1" w:styleId="Corpotestoamargine">
    <w:name w:val="Corpo testo a margine"/>
    <w:basedOn w:val="Corpotesto1"/>
    <w:uiPriority w:val="99"/>
    <w:rsid w:val="00A91F0C"/>
    <w:pPr>
      <w:adjustRightInd/>
      <w:spacing w:before="240"/>
      <w:jc w:val="both"/>
    </w:pPr>
    <w:rPr>
      <w:rFonts w:cs="Times New Roman"/>
      <w:sz w:val="22"/>
      <w:lang w:val="it-IT" w:eastAsia="it-IT"/>
    </w:rPr>
  </w:style>
  <w:style w:type="table" w:customStyle="1" w:styleId="Stile4">
    <w:name w:val="Stile4"/>
    <w:basedOn w:val="Tabellanormale"/>
    <w:uiPriority w:val="99"/>
    <w:rsid w:val="00516AF6"/>
    <w:pPr>
      <w:jc w:val="center"/>
    </w:pPr>
    <w:rPr>
      <w:sz w:val="22"/>
      <w:szCs w:val="22"/>
    </w:rPr>
    <w:tblPr>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Pr>
    <w:tcPr>
      <w:vAlign w:val="center"/>
    </w:tcPr>
    <w:tblStylePr w:type="firstRow">
      <w:pPr>
        <w:jc w:val="center"/>
      </w:pPr>
      <w:tblPr/>
      <w:tcPr>
        <w:shd w:val="clear" w:color="auto" w:fill="8DB3E2" w:themeFill="text2" w:themeFillTint="66"/>
        <w:vAlign w:val="center"/>
      </w:tcPr>
    </w:tblStylePr>
  </w:style>
  <w:style w:type="paragraph" w:styleId="Elenco">
    <w:name w:val="List"/>
    <w:basedOn w:val="Normale"/>
    <w:uiPriority w:val="99"/>
    <w:unhideWhenUsed/>
    <w:rsid w:val="00391D44"/>
    <w:pPr>
      <w:ind w:left="283" w:hanging="283"/>
      <w:contextualSpacing/>
    </w:pPr>
  </w:style>
  <w:style w:type="paragraph" w:customStyle="1" w:styleId="Corpotestotitoli">
    <w:name w:val="Corpo testo titoli"/>
    <w:basedOn w:val="Corpotesto"/>
    <w:uiPriority w:val="99"/>
    <w:rsid w:val="0083435D"/>
    <w:pPr>
      <w:widowControl/>
      <w:spacing w:before="240" w:line="240" w:lineRule="auto"/>
      <w:ind w:left="907"/>
    </w:pPr>
    <w:rPr>
      <w:rFonts w:ascii="Times New Roman" w:hAnsi="Times New Roman"/>
      <w:kern w:val="0"/>
    </w:rPr>
  </w:style>
  <w:style w:type="paragraph" w:customStyle="1" w:styleId="Elencopuntatopunto">
    <w:name w:val="Elenco puntato (punto)"/>
    <w:basedOn w:val="Normale"/>
    <w:rsid w:val="00F151FD"/>
    <w:pPr>
      <w:numPr>
        <w:numId w:val="13"/>
      </w:numPr>
      <w:autoSpaceDE/>
      <w:autoSpaceDN/>
      <w:adjustRightInd/>
      <w:spacing w:before="120" w:line="240" w:lineRule="auto"/>
    </w:pPr>
    <w:rPr>
      <w:rFonts w:ascii="Times New Roman" w:hAnsi="Times New Roman" w:cs="Times New Roman"/>
      <w:kern w:val="0"/>
      <w:sz w:val="24"/>
    </w:rPr>
  </w:style>
  <w:style w:type="paragraph" w:customStyle="1" w:styleId="Paragrafonumerato123">
    <w:name w:val="Paragrafo numerato 1. 2. 3...."/>
    <w:basedOn w:val="Corpotesto1"/>
    <w:rsid w:val="00B23D47"/>
    <w:pPr>
      <w:numPr>
        <w:numId w:val="14"/>
      </w:numPr>
      <w:tabs>
        <w:tab w:val="clear" w:pos="1267"/>
        <w:tab w:val="num" w:pos="720"/>
      </w:tabs>
      <w:adjustRightInd/>
      <w:spacing w:before="240"/>
      <w:ind w:left="720" w:hanging="360"/>
      <w:jc w:val="both"/>
    </w:pPr>
    <w:rPr>
      <w:rFonts w:cs="Times New Roman"/>
      <w:sz w:val="22"/>
      <w:lang w:val="x-none" w:eastAsia="x-none"/>
    </w:rPr>
  </w:style>
  <w:style w:type="paragraph" w:customStyle="1" w:styleId="1">
    <w:name w:val="1"/>
    <w:basedOn w:val="Normale"/>
    <w:rsid w:val="00B41E01"/>
    <w:pPr>
      <w:widowControl/>
      <w:autoSpaceDE/>
      <w:autoSpaceDN/>
      <w:adjustRightInd/>
      <w:spacing w:after="160" w:line="240" w:lineRule="exact"/>
      <w:jc w:val="left"/>
    </w:pPr>
    <w:rPr>
      <w:rFonts w:ascii="Tahoma" w:hAnsi="Tahoma" w:cs="Times New Roman"/>
      <w:kern w:val="0"/>
      <w:lang w:val="en-US" w:eastAsia="en-US"/>
    </w:rPr>
  </w:style>
  <w:style w:type="character" w:customStyle="1" w:styleId="CorpotestoCarattere1">
    <w:name w:val="Corpo testo Carattere1"/>
    <w:rsid w:val="002C43C8"/>
    <w:rPr>
      <w:rFonts w:ascii="Arial" w:hAnsi="Arial"/>
      <w:sz w:val="22"/>
      <w:szCs w:val="24"/>
    </w:rPr>
  </w:style>
  <w:style w:type="paragraph" w:customStyle="1" w:styleId="Paragrafolettere">
    <w:name w:val="Paragrafo lettere"/>
    <w:basedOn w:val="Normale"/>
    <w:rsid w:val="002C43C8"/>
    <w:pPr>
      <w:widowControl/>
      <w:numPr>
        <w:numId w:val="17"/>
      </w:numPr>
      <w:tabs>
        <w:tab w:val="clear" w:pos="1624"/>
        <w:tab w:val="num" w:pos="360"/>
      </w:tabs>
      <w:adjustRightInd/>
      <w:spacing w:before="240" w:line="240" w:lineRule="auto"/>
      <w:ind w:left="360" w:hanging="360"/>
    </w:pPr>
    <w:rPr>
      <w:rFonts w:ascii="Arial" w:hAnsi="Arial" w:cs="Times New Roman"/>
      <w:kern w:val="0"/>
      <w:sz w:val="22"/>
      <w:szCs w:val="24"/>
      <w:lang w:val="x-none" w:eastAsia="x-none"/>
    </w:rPr>
  </w:style>
  <w:style w:type="paragraph" w:customStyle="1" w:styleId="xmsonormal">
    <w:name w:val="x_msonormal"/>
    <w:basedOn w:val="Normale"/>
    <w:uiPriority w:val="99"/>
    <w:rsid w:val="002C43C8"/>
    <w:pPr>
      <w:widowControl/>
      <w:autoSpaceDE/>
      <w:autoSpaceDN/>
      <w:adjustRightInd/>
      <w:spacing w:line="240" w:lineRule="auto"/>
      <w:jc w:val="left"/>
    </w:pPr>
    <w:rPr>
      <w:rFonts w:ascii="Calibri" w:eastAsia="Calibri" w:hAnsi="Calibri" w:cs="Calibri"/>
      <w:kern w:val="0"/>
      <w:sz w:val="22"/>
      <w:szCs w:val="22"/>
      <w:lang w:val="en-US" w:eastAsia="en-US"/>
    </w:rPr>
  </w:style>
  <w:style w:type="paragraph" w:customStyle="1" w:styleId="paragraph">
    <w:name w:val="paragraph"/>
    <w:basedOn w:val="Normale"/>
    <w:rsid w:val="002C43C8"/>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customStyle="1" w:styleId="contentpasted0">
    <w:name w:val="contentpasted0"/>
    <w:basedOn w:val="Normale"/>
    <w:rsid w:val="00796991"/>
    <w:pPr>
      <w:widowControl/>
      <w:autoSpaceDE/>
      <w:autoSpaceDN/>
      <w:adjustRightInd/>
      <w:spacing w:line="240" w:lineRule="auto"/>
      <w:jc w:val="left"/>
    </w:pPr>
    <w:rPr>
      <w:rFonts w:ascii="Calibri" w:eastAsiaTheme="minorHAnsi" w:hAnsi="Calibri" w:cs="Calibri"/>
      <w:kern w:val="0"/>
      <w:sz w:val="22"/>
      <w:szCs w:val="22"/>
      <w:lang w:val="en-GB" w:eastAsia="en-GB"/>
    </w:rPr>
  </w:style>
  <w:style w:type="paragraph" w:customStyle="1" w:styleId="contentpasted1">
    <w:name w:val="contentpasted1"/>
    <w:basedOn w:val="Normale"/>
    <w:rsid w:val="00796991"/>
    <w:pPr>
      <w:widowControl/>
      <w:autoSpaceDE/>
      <w:autoSpaceDN/>
      <w:adjustRightInd/>
      <w:spacing w:line="240" w:lineRule="auto"/>
      <w:jc w:val="left"/>
    </w:pPr>
    <w:rPr>
      <w:rFonts w:ascii="Calibri" w:eastAsiaTheme="minorHAnsi" w:hAnsi="Calibri" w:cs="Calibri"/>
      <w:kern w:val="0"/>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024">
      <w:bodyDiv w:val="1"/>
      <w:marLeft w:val="0"/>
      <w:marRight w:val="0"/>
      <w:marTop w:val="0"/>
      <w:marBottom w:val="0"/>
      <w:divBdr>
        <w:top w:val="none" w:sz="0" w:space="0" w:color="auto"/>
        <w:left w:val="none" w:sz="0" w:space="0" w:color="auto"/>
        <w:bottom w:val="none" w:sz="0" w:space="0" w:color="auto"/>
        <w:right w:val="none" w:sz="0" w:space="0" w:color="auto"/>
      </w:divBdr>
    </w:div>
    <w:div w:id="34695805">
      <w:bodyDiv w:val="1"/>
      <w:marLeft w:val="0"/>
      <w:marRight w:val="0"/>
      <w:marTop w:val="0"/>
      <w:marBottom w:val="0"/>
      <w:divBdr>
        <w:top w:val="none" w:sz="0" w:space="0" w:color="auto"/>
        <w:left w:val="none" w:sz="0" w:space="0" w:color="auto"/>
        <w:bottom w:val="none" w:sz="0" w:space="0" w:color="auto"/>
        <w:right w:val="none" w:sz="0" w:space="0" w:color="auto"/>
      </w:divBdr>
    </w:div>
    <w:div w:id="59063365">
      <w:bodyDiv w:val="1"/>
      <w:marLeft w:val="0"/>
      <w:marRight w:val="0"/>
      <w:marTop w:val="0"/>
      <w:marBottom w:val="0"/>
      <w:divBdr>
        <w:top w:val="none" w:sz="0" w:space="0" w:color="auto"/>
        <w:left w:val="none" w:sz="0" w:space="0" w:color="auto"/>
        <w:bottom w:val="none" w:sz="0" w:space="0" w:color="auto"/>
        <w:right w:val="none" w:sz="0" w:space="0" w:color="auto"/>
      </w:divBdr>
    </w:div>
    <w:div w:id="77408485">
      <w:bodyDiv w:val="1"/>
      <w:marLeft w:val="0"/>
      <w:marRight w:val="0"/>
      <w:marTop w:val="0"/>
      <w:marBottom w:val="0"/>
      <w:divBdr>
        <w:top w:val="none" w:sz="0" w:space="0" w:color="auto"/>
        <w:left w:val="none" w:sz="0" w:space="0" w:color="auto"/>
        <w:bottom w:val="none" w:sz="0" w:space="0" w:color="auto"/>
        <w:right w:val="none" w:sz="0" w:space="0" w:color="auto"/>
      </w:divBdr>
    </w:div>
    <w:div w:id="91710353">
      <w:bodyDiv w:val="1"/>
      <w:marLeft w:val="0"/>
      <w:marRight w:val="0"/>
      <w:marTop w:val="0"/>
      <w:marBottom w:val="0"/>
      <w:divBdr>
        <w:top w:val="none" w:sz="0" w:space="0" w:color="auto"/>
        <w:left w:val="none" w:sz="0" w:space="0" w:color="auto"/>
        <w:bottom w:val="none" w:sz="0" w:space="0" w:color="auto"/>
        <w:right w:val="none" w:sz="0" w:space="0" w:color="auto"/>
      </w:divBdr>
      <w:divsChild>
        <w:div w:id="617104579">
          <w:marLeft w:val="0"/>
          <w:marRight w:val="0"/>
          <w:marTop w:val="0"/>
          <w:marBottom w:val="0"/>
          <w:divBdr>
            <w:top w:val="none" w:sz="0" w:space="0" w:color="auto"/>
            <w:left w:val="none" w:sz="0" w:space="0" w:color="auto"/>
            <w:bottom w:val="none" w:sz="0" w:space="0" w:color="auto"/>
            <w:right w:val="none" w:sz="0" w:space="0" w:color="auto"/>
          </w:divBdr>
          <w:divsChild>
            <w:div w:id="1516262270">
              <w:marLeft w:val="0"/>
              <w:marRight w:val="0"/>
              <w:marTop w:val="0"/>
              <w:marBottom w:val="0"/>
              <w:divBdr>
                <w:top w:val="none" w:sz="0" w:space="0" w:color="auto"/>
                <w:left w:val="none" w:sz="0" w:space="0" w:color="auto"/>
                <w:bottom w:val="none" w:sz="0" w:space="0" w:color="auto"/>
                <w:right w:val="none" w:sz="0" w:space="0" w:color="auto"/>
              </w:divBdr>
              <w:divsChild>
                <w:div w:id="1281036658">
                  <w:marLeft w:val="0"/>
                  <w:marRight w:val="0"/>
                  <w:marTop w:val="0"/>
                  <w:marBottom w:val="0"/>
                  <w:divBdr>
                    <w:top w:val="none" w:sz="0" w:space="0" w:color="auto"/>
                    <w:left w:val="none" w:sz="0" w:space="0" w:color="auto"/>
                    <w:bottom w:val="none" w:sz="0" w:space="0" w:color="auto"/>
                    <w:right w:val="none" w:sz="0" w:space="0" w:color="auto"/>
                  </w:divBdr>
                  <w:divsChild>
                    <w:div w:id="1646814734">
                      <w:marLeft w:val="0"/>
                      <w:marRight w:val="0"/>
                      <w:marTop w:val="0"/>
                      <w:marBottom w:val="0"/>
                      <w:divBdr>
                        <w:top w:val="none" w:sz="0" w:space="0" w:color="auto"/>
                        <w:left w:val="none" w:sz="0" w:space="0" w:color="auto"/>
                        <w:bottom w:val="none" w:sz="0" w:space="0" w:color="auto"/>
                        <w:right w:val="none" w:sz="0" w:space="0" w:color="auto"/>
                      </w:divBdr>
                      <w:divsChild>
                        <w:div w:id="1046757133">
                          <w:marLeft w:val="0"/>
                          <w:marRight w:val="0"/>
                          <w:marTop w:val="0"/>
                          <w:marBottom w:val="0"/>
                          <w:divBdr>
                            <w:top w:val="none" w:sz="0" w:space="0" w:color="auto"/>
                            <w:left w:val="none" w:sz="0" w:space="0" w:color="auto"/>
                            <w:bottom w:val="none" w:sz="0" w:space="0" w:color="auto"/>
                            <w:right w:val="none" w:sz="0" w:space="0" w:color="auto"/>
                          </w:divBdr>
                          <w:divsChild>
                            <w:div w:id="1902137615">
                              <w:marLeft w:val="0"/>
                              <w:marRight w:val="0"/>
                              <w:marTop w:val="0"/>
                              <w:marBottom w:val="0"/>
                              <w:divBdr>
                                <w:top w:val="none" w:sz="0" w:space="0" w:color="auto"/>
                                <w:left w:val="none" w:sz="0" w:space="0" w:color="auto"/>
                                <w:bottom w:val="none" w:sz="0" w:space="0" w:color="auto"/>
                                <w:right w:val="none" w:sz="0" w:space="0" w:color="auto"/>
                              </w:divBdr>
                              <w:divsChild>
                                <w:div w:id="1322277380">
                                  <w:marLeft w:val="0"/>
                                  <w:marRight w:val="0"/>
                                  <w:marTop w:val="0"/>
                                  <w:marBottom w:val="0"/>
                                  <w:divBdr>
                                    <w:top w:val="none" w:sz="0" w:space="0" w:color="auto"/>
                                    <w:left w:val="none" w:sz="0" w:space="0" w:color="auto"/>
                                    <w:bottom w:val="none" w:sz="0" w:space="0" w:color="auto"/>
                                    <w:right w:val="none" w:sz="0" w:space="0" w:color="auto"/>
                                  </w:divBdr>
                                  <w:divsChild>
                                    <w:div w:id="441729371">
                                      <w:marLeft w:val="0"/>
                                      <w:marRight w:val="0"/>
                                      <w:marTop w:val="0"/>
                                      <w:marBottom w:val="0"/>
                                      <w:divBdr>
                                        <w:top w:val="none" w:sz="0" w:space="0" w:color="auto"/>
                                        <w:left w:val="none" w:sz="0" w:space="0" w:color="auto"/>
                                        <w:bottom w:val="none" w:sz="0" w:space="0" w:color="auto"/>
                                        <w:right w:val="none" w:sz="0" w:space="0" w:color="auto"/>
                                      </w:divBdr>
                                      <w:divsChild>
                                        <w:div w:id="197547415">
                                          <w:marLeft w:val="0"/>
                                          <w:marRight w:val="0"/>
                                          <w:marTop w:val="0"/>
                                          <w:marBottom w:val="0"/>
                                          <w:divBdr>
                                            <w:top w:val="none" w:sz="0" w:space="0" w:color="auto"/>
                                            <w:left w:val="none" w:sz="0" w:space="0" w:color="auto"/>
                                            <w:bottom w:val="none" w:sz="0" w:space="0" w:color="auto"/>
                                            <w:right w:val="none" w:sz="0" w:space="0" w:color="auto"/>
                                          </w:divBdr>
                                          <w:divsChild>
                                            <w:div w:id="1876964102">
                                              <w:marLeft w:val="0"/>
                                              <w:marRight w:val="0"/>
                                              <w:marTop w:val="0"/>
                                              <w:marBottom w:val="0"/>
                                              <w:divBdr>
                                                <w:top w:val="none" w:sz="0" w:space="0" w:color="auto"/>
                                                <w:left w:val="none" w:sz="0" w:space="0" w:color="auto"/>
                                                <w:bottom w:val="none" w:sz="0" w:space="0" w:color="auto"/>
                                                <w:right w:val="none" w:sz="0" w:space="0" w:color="auto"/>
                                              </w:divBdr>
                                              <w:divsChild>
                                                <w:div w:id="2007784661">
                                                  <w:marLeft w:val="0"/>
                                                  <w:marRight w:val="0"/>
                                                  <w:marTop w:val="0"/>
                                                  <w:marBottom w:val="0"/>
                                                  <w:divBdr>
                                                    <w:top w:val="none" w:sz="0" w:space="0" w:color="auto"/>
                                                    <w:left w:val="none" w:sz="0" w:space="0" w:color="auto"/>
                                                    <w:bottom w:val="none" w:sz="0" w:space="0" w:color="auto"/>
                                                    <w:right w:val="none" w:sz="0" w:space="0" w:color="auto"/>
                                                  </w:divBdr>
                                                  <w:divsChild>
                                                    <w:div w:id="171652640">
                                                      <w:marLeft w:val="0"/>
                                                      <w:marRight w:val="0"/>
                                                      <w:marTop w:val="0"/>
                                                      <w:marBottom w:val="0"/>
                                                      <w:divBdr>
                                                        <w:top w:val="none" w:sz="0" w:space="0" w:color="auto"/>
                                                        <w:left w:val="none" w:sz="0" w:space="0" w:color="auto"/>
                                                        <w:bottom w:val="none" w:sz="0" w:space="0" w:color="auto"/>
                                                        <w:right w:val="none" w:sz="0" w:space="0" w:color="auto"/>
                                                      </w:divBdr>
                                                      <w:divsChild>
                                                        <w:div w:id="953244512">
                                                          <w:marLeft w:val="0"/>
                                                          <w:marRight w:val="0"/>
                                                          <w:marTop w:val="0"/>
                                                          <w:marBottom w:val="0"/>
                                                          <w:divBdr>
                                                            <w:top w:val="none" w:sz="0" w:space="0" w:color="auto"/>
                                                            <w:left w:val="none" w:sz="0" w:space="0" w:color="auto"/>
                                                            <w:bottom w:val="none" w:sz="0" w:space="0" w:color="auto"/>
                                                            <w:right w:val="none" w:sz="0" w:space="0" w:color="auto"/>
                                                          </w:divBdr>
                                                          <w:divsChild>
                                                            <w:div w:id="76631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277468">
      <w:bodyDiv w:val="1"/>
      <w:marLeft w:val="0"/>
      <w:marRight w:val="0"/>
      <w:marTop w:val="0"/>
      <w:marBottom w:val="0"/>
      <w:divBdr>
        <w:top w:val="none" w:sz="0" w:space="0" w:color="auto"/>
        <w:left w:val="none" w:sz="0" w:space="0" w:color="auto"/>
        <w:bottom w:val="none" w:sz="0" w:space="0" w:color="auto"/>
        <w:right w:val="none" w:sz="0" w:space="0" w:color="auto"/>
      </w:divBdr>
    </w:div>
    <w:div w:id="123692533">
      <w:bodyDiv w:val="1"/>
      <w:marLeft w:val="0"/>
      <w:marRight w:val="0"/>
      <w:marTop w:val="0"/>
      <w:marBottom w:val="0"/>
      <w:divBdr>
        <w:top w:val="none" w:sz="0" w:space="0" w:color="auto"/>
        <w:left w:val="none" w:sz="0" w:space="0" w:color="auto"/>
        <w:bottom w:val="none" w:sz="0" w:space="0" w:color="auto"/>
        <w:right w:val="none" w:sz="0" w:space="0" w:color="auto"/>
      </w:divBdr>
    </w:div>
    <w:div w:id="123814841">
      <w:bodyDiv w:val="1"/>
      <w:marLeft w:val="0"/>
      <w:marRight w:val="0"/>
      <w:marTop w:val="0"/>
      <w:marBottom w:val="0"/>
      <w:divBdr>
        <w:top w:val="none" w:sz="0" w:space="0" w:color="auto"/>
        <w:left w:val="none" w:sz="0" w:space="0" w:color="auto"/>
        <w:bottom w:val="none" w:sz="0" w:space="0" w:color="auto"/>
        <w:right w:val="none" w:sz="0" w:space="0" w:color="auto"/>
      </w:divBdr>
    </w:div>
    <w:div w:id="131678365">
      <w:bodyDiv w:val="1"/>
      <w:marLeft w:val="0"/>
      <w:marRight w:val="0"/>
      <w:marTop w:val="0"/>
      <w:marBottom w:val="0"/>
      <w:divBdr>
        <w:top w:val="none" w:sz="0" w:space="0" w:color="auto"/>
        <w:left w:val="none" w:sz="0" w:space="0" w:color="auto"/>
        <w:bottom w:val="none" w:sz="0" w:space="0" w:color="auto"/>
        <w:right w:val="none" w:sz="0" w:space="0" w:color="auto"/>
      </w:divBdr>
    </w:div>
    <w:div w:id="174881102">
      <w:bodyDiv w:val="1"/>
      <w:marLeft w:val="0"/>
      <w:marRight w:val="0"/>
      <w:marTop w:val="0"/>
      <w:marBottom w:val="0"/>
      <w:divBdr>
        <w:top w:val="none" w:sz="0" w:space="0" w:color="auto"/>
        <w:left w:val="none" w:sz="0" w:space="0" w:color="auto"/>
        <w:bottom w:val="none" w:sz="0" w:space="0" w:color="auto"/>
        <w:right w:val="none" w:sz="0" w:space="0" w:color="auto"/>
      </w:divBdr>
    </w:div>
    <w:div w:id="223570618">
      <w:marLeft w:val="0"/>
      <w:marRight w:val="0"/>
      <w:marTop w:val="0"/>
      <w:marBottom w:val="0"/>
      <w:divBdr>
        <w:top w:val="none" w:sz="0" w:space="0" w:color="auto"/>
        <w:left w:val="none" w:sz="0" w:space="0" w:color="auto"/>
        <w:bottom w:val="none" w:sz="0" w:space="0" w:color="auto"/>
        <w:right w:val="none" w:sz="0" w:space="0" w:color="auto"/>
      </w:divBdr>
    </w:div>
    <w:div w:id="223570619">
      <w:marLeft w:val="0"/>
      <w:marRight w:val="0"/>
      <w:marTop w:val="0"/>
      <w:marBottom w:val="0"/>
      <w:divBdr>
        <w:top w:val="none" w:sz="0" w:space="0" w:color="auto"/>
        <w:left w:val="none" w:sz="0" w:space="0" w:color="auto"/>
        <w:bottom w:val="none" w:sz="0" w:space="0" w:color="auto"/>
        <w:right w:val="none" w:sz="0" w:space="0" w:color="auto"/>
      </w:divBdr>
    </w:div>
    <w:div w:id="223570620">
      <w:marLeft w:val="0"/>
      <w:marRight w:val="0"/>
      <w:marTop w:val="0"/>
      <w:marBottom w:val="0"/>
      <w:divBdr>
        <w:top w:val="none" w:sz="0" w:space="0" w:color="auto"/>
        <w:left w:val="none" w:sz="0" w:space="0" w:color="auto"/>
        <w:bottom w:val="none" w:sz="0" w:space="0" w:color="auto"/>
        <w:right w:val="none" w:sz="0" w:space="0" w:color="auto"/>
      </w:divBdr>
    </w:div>
    <w:div w:id="223570621">
      <w:marLeft w:val="0"/>
      <w:marRight w:val="0"/>
      <w:marTop w:val="0"/>
      <w:marBottom w:val="0"/>
      <w:divBdr>
        <w:top w:val="none" w:sz="0" w:space="0" w:color="auto"/>
        <w:left w:val="none" w:sz="0" w:space="0" w:color="auto"/>
        <w:bottom w:val="none" w:sz="0" w:space="0" w:color="auto"/>
        <w:right w:val="none" w:sz="0" w:space="0" w:color="auto"/>
      </w:divBdr>
    </w:div>
    <w:div w:id="223570622">
      <w:marLeft w:val="0"/>
      <w:marRight w:val="0"/>
      <w:marTop w:val="0"/>
      <w:marBottom w:val="0"/>
      <w:divBdr>
        <w:top w:val="none" w:sz="0" w:space="0" w:color="auto"/>
        <w:left w:val="none" w:sz="0" w:space="0" w:color="auto"/>
        <w:bottom w:val="none" w:sz="0" w:space="0" w:color="auto"/>
        <w:right w:val="none" w:sz="0" w:space="0" w:color="auto"/>
      </w:divBdr>
    </w:div>
    <w:div w:id="223570623">
      <w:marLeft w:val="0"/>
      <w:marRight w:val="0"/>
      <w:marTop w:val="0"/>
      <w:marBottom w:val="0"/>
      <w:divBdr>
        <w:top w:val="none" w:sz="0" w:space="0" w:color="auto"/>
        <w:left w:val="none" w:sz="0" w:space="0" w:color="auto"/>
        <w:bottom w:val="none" w:sz="0" w:space="0" w:color="auto"/>
        <w:right w:val="none" w:sz="0" w:space="0" w:color="auto"/>
      </w:divBdr>
    </w:div>
    <w:div w:id="223570625">
      <w:marLeft w:val="0"/>
      <w:marRight w:val="0"/>
      <w:marTop w:val="0"/>
      <w:marBottom w:val="0"/>
      <w:divBdr>
        <w:top w:val="none" w:sz="0" w:space="0" w:color="auto"/>
        <w:left w:val="none" w:sz="0" w:space="0" w:color="auto"/>
        <w:bottom w:val="none" w:sz="0" w:space="0" w:color="auto"/>
        <w:right w:val="none" w:sz="0" w:space="0" w:color="auto"/>
      </w:divBdr>
    </w:div>
    <w:div w:id="223570627">
      <w:marLeft w:val="0"/>
      <w:marRight w:val="0"/>
      <w:marTop w:val="0"/>
      <w:marBottom w:val="0"/>
      <w:divBdr>
        <w:top w:val="none" w:sz="0" w:space="0" w:color="auto"/>
        <w:left w:val="none" w:sz="0" w:space="0" w:color="auto"/>
        <w:bottom w:val="none" w:sz="0" w:space="0" w:color="auto"/>
        <w:right w:val="none" w:sz="0" w:space="0" w:color="auto"/>
      </w:divBdr>
    </w:div>
    <w:div w:id="223570628">
      <w:marLeft w:val="0"/>
      <w:marRight w:val="0"/>
      <w:marTop w:val="0"/>
      <w:marBottom w:val="0"/>
      <w:divBdr>
        <w:top w:val="none" w:sz="0" w:space="0" w:color="auto"/>
        <w:left w:val="none" w:sz="0" w:space="0" w:color="auto"/>
        <w:bottom w:val="none" w:sz="0" w:space="0" w:color="auto"/>
        <w:right w:val="none" w:sz="0" w:space="0" w:color="auto"/>
      </w:divBdr>
      <w:divsChild>
        <w:div w:id="223570641">
          <w:marLeft w:val="288"/>
          <w:marRight w:val="0"/>
          <w:marTop w:val="0"/>
          <w:marBottom w:val="0"/>
          <w:divBdr>
            <w:top w:val="none" w:sz="0" w:space="0" w:color="auto"/>
            <w:left w:val="none" w:sz="0" w:space="0" w:color="auto"/>
            <w:bottom w:val="none" w:sz="0" w:space="0" w:color="auto"/>
            <w:right w:val="none" w:sz="0" w:space="0" w:color="auto"/>
          </w:divBdr>
        </w:div>
        <w:div w:id="223570710">
          <w:marLeft w:val="288"/>
          <w:marRight w:val="0"/>
          <w:marTop w:val="0"/>
          <w:marBottom w:val="0"/>
          <w:divBdr>
            <w:top w:val="none" w:sz="0" w:space="0" w:color="auto"/>
            <w:left w:val="none" w:sz="0" w:space="0" w:color="auto"/>
            <w:bottom w:val="none" w:sz="0" w:space="0" w:color="auto"/>
            <w:right w:val="none" w:sz="0" w:space="0" w:color="auto"/>
          </w:divBdr>
        </w:div>
        <w:div w:id="223570711">
          <w:marLeft w:val="288"/>
          <w:marRight w:val="0"/>
          <w:marTop w:val="0"/>
          <w:marBottom w:val="0"/>
          <w:divBdr>
            <w:top w:val="none" w:sz="0" w:space="0" w:color="auto"/>
            <w:left w:val="none" w:sz="0" w:space="0" w:color="auto"/>
            <w:bottom w:val="none" w:sz="0" w:space="0" w:color="auto"/>
            <w:right w:val="none" w:sz="0" w:space="0" w:color="auto"/>
          </w:divBdr>
        </w:div>
        <w:div w:id="223570716">
          <w:marLeft w:val="288"/>
          <w:marRight w:val="0"/>
          <w:marTop w:val="0"/>
          <w:marBottom w:val="0"/>
          <w:divBdr>
            <w:top w:val="none" w:sz="0" w:space="0" w:color="auto"/>
            <w:left w:val="none" w:sz="0" w:space="0" w:color="auto"/>
            <w:bottom w:val="none" w:sz="0" w:space="0" w:color="auto"/>
            <w:right w:val="none" w:sz="0" w:space="0" w:color="auto"/>
          </w:divBdr>
        </w:div>
      </w:divsChild>
    </w:div>
    <w:div w:id="223570630">
      <w:marLeft w:val="0"/>
      <w:marRight w:val="0"/>
      <w:marTop w:val="0"/>
      <w:marBottom w:val="0"/>
      <w:divBdr>
        <w:top w:val="none" w:sz="0" w:space="0" w:color="auto"/>
        <w:left w:val="none" w:sz="0" w:space="0" w:color="auto"/>
        <w:bottom w:val="none" w:sz="0" w:space="0" w:color="auto"/>
        <w:right w:val="none" w:sz="0" w:space="0" w:color="auto"/>
      </w:divBdr>
    </w:div>
    <w:div w:id="223570635">
      <w:marLeft w:val="0"/>
      <w:marRight w:val="0"/>
      <w:marTop w:val="0"/>
      <w:marBottom w:val="0"/>
      <w:divBdr>
        <w:top w:val="none" w:sz="0" w:space="0" w:color="auto"/>
        <w:left w:val="none" w:sz="0" w:space="0" w:color="auto"/>
        <w:bottom w:val="none" w:sz="0" w:space="0" w:color="auto"/>
        <w:right w:val="none" w:sz="0" w:space="0" w:color="auto"/>
      </w:divBdr>
      <w:divsChild>
        <w:div w:id="223570642">
          <w:marLeft w:val="0"/>
          <w:marRight w:val="0"/>
          <w:marTop w:val="0"/>
          <w:marBottom w:val="0"/>
          <w:divBdr>
            <w:top w:val="none" w:sz="0" w:space="0" w:color="auto"/>
            <w:left w:val="none" w:sz="0" w:space="0" w:color="auto"/>
            <w:bottom w:val="none" w:sz="0" w:space="0" w:color="auto"/>
            <w:right w:val="none" w:sz="0" w:space="0" w:color="auto"/>
          </w:divBdr>
          <w:divsChild>
            <w:div w:id="22357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70636">
      <w:marLeft w:val="0"/>
      <w:marRight w:val="0"/>
      <w:marTop w:val="0"/>
      <w:marBottom w:val="0"/>
      <w:divBdr>
        <w:top w:val="none" w:sz="0" w:space="0" w:color="auto"/>
        <w:left w:val="none" w:sz="0" w:space="0" w:color="auto"/>
        <w:bottom w:val="none" w:sz="0" w:space="0" w:color="auto"/>
        <w:right w:val="none" w:sz="0" w:space="0" w:color="auto"/>
      </w:divBdr>
    </w:div>
    <w:div w:id="223570638">
      <w:marLeft w:val="0"/>
      <w:marRight w:val="0"/>
      <w:marTop w:val="0"/>
      <w:marBottom w:val="0"/>
      <w:divBdr>
        <w:top w:val="none" w:sz="0" w:space="0" w:color="auto"/>
        <w:left w:val="none" w:sz="0" w:space="0" w:color="auto"/>
        <w:bottom w:val="none" w:sz="0" w:space="0" w:color="auto"/>
        <w:right w:val="none" w:sz="0" w:space="0" w:color="auto"/>
      </w:divBdr>
    </w:div>
    <w:div w:id="223570639">
      <w:marLeft w:val="0"/>
      <w:marRight w:val="0"/>
      <w:marTop w:val="0"/>
      <w:marBottom w:val="0"/>
      <w:divBdr>
        <w:top w:val="none" w:sz="0" w:space="0" w:color="auto"/>
        <w:left w:val="none" w:sz="0" w:space="0" w:color="auto"/>
        <w:bottom w:val="none" w:sz="0" w:space="0" w:color="auto"/>
        <w:right w:val="none" w:sz="0" w:space="0" w:color="auto"/>
      </w:divBdr>
    </w:div>
    <w:div w:id="223570640">
      <w:marLeft w:val="0"/>
      <w:marRight w:val="0"/>
      <w:marTop w:val="0"/>
      <w:marBottom w:val="0"/>
      <w:divBdr>
        <w:top w:val="none" w:sz="0" w:space="0" w:color="auto"/>
        <w:left w:val="none" w:sz="0" w:space="0" w:color="auto"/>
        <w:bottom w:val="none" w:sz="0" w:space="0" w:color="auto"/>
        <w:right w:val="none" w:sz="0" w:space="0" w:color="auto"/>
      </w:divBdr>
    </w:div>
    <w:div w:id="223570644">
      <w:marLeft w:val="0"/>
      <w:marRight w:val="0"/>
      <w:marTop w:val="0"/>
      <w:marBottom w:val="0"/>
      <w:divBdr>
        <w:top w:val="none" w:sz="0" w:space="0" w:color="auto"/>
        <w:left w:val="none" w:sz="0" w:space="0" w:color="auto"/>
        <w:bottom w:val="none" w:sz="0" w:space="0" w:color="auto"/>
        <w:right w:val="none" w:sz="0" w:space="0" w:color="auto"/>
      </w:divBdr>
      <w:divsChild>
        <w:div w:id="223570676">
          <w:marLeft w:val="0"/>
          <w:marRight w:val="0"/>
          <w:marTop w:val="0"/>
          <w:marBottom w:val="0"/>
          <w:divBdr>
            <w:top w:val="none" w:sz="0" w:space="0" w:color="auto"/>
            <w:left w:val="none" w:sz="0" w:space="0" w:color="auto"/>
            <w:bottom w:val="none" w:sz="0" w:space="0" w:color="auto"/>
            <w:right w:val="none" w:sz="0" w:space="0" w:color="auto"/>
          </w:divBdr>
          <w:divsChild>
            <w:div w:id="223570643">
              <w:marLeft w:val="150"/>
              <w:marRight w:val="0"/>
              <w:marTop w:val="0"/>
              <w:marBottom w:val="0"/>
              <w:divBdr>
                <w:top w:val="none" w:sz="0" w:space="0" w:color="auto"/>
                <w:left w:val="none" w:sz="0" w:space="0" w:color="auto"/>
                <w:bottom w:val="none" w:sz="0" w:space="0" w:color="auto"/>
                <w:right w:val="none" w:sz="0" w:space="0" w:color="auto"/>
              </w:divBdr>
              <w:divsChild>
                <w:div w:id="223570705">
                  <w:marLeft w:val="150"/>
                  <w:marRight w:val="0"/>
                  <w:marTop w:val="0"/>
                  <w:marBottom w:val="0"/>
                  <w:divBdr>
                    <w:top w:val="none" w:sz="0" w:space="0" w:color="auto"/>
                    <w:left w:val="none" w:sz="0" w:space="0" w:color="auto"/>
                    <w:bottom w:val="none" w:sz="0" w:space="0" w:color="auto"/>
                    <w:right w:val="none" w:sz="0" w:space="0" w:color="auto"/>
                  </w:divBdr>
                  <w:divsChild>
                    <w:div w:id="223570624">
                      <w:marLeft w:val="0"/>
                      <w:marRight w:val="0"/>
                      <w:marTop w:val="0"/>
                      <w:marBottom w:val="0"/>
                      <w:divBdr>
                        <w:top w:val="none" w:sz="0" w:space="0" w:color="auto"/>
                        <w:left w:val="none" w:sz="0" w:space="0" w:color="auto"/>
                        <w:bottom w:val="none" w:sz="0" w:space="0" w:color="auto"/>
                        <w:right w:val="none" w:sz="0" w:space="0" w:color="auto"/>
                      </w:divBdr>
                    </w:div>
                    <w:div w:id="223570634">
                      <w:marLeft w:val="0"/>
                      <w:marRight w:val="0"/>
                      <w:marTop w:val="0"/>
                      <w:marBottom w:val="0"/>
                      <w:divBdr>
                        <w:top w:val="none" w:sz="0" w:space="0" w:color="auto"/>
                        <w:left w:val="none" w:sz="0" w:space="0" w:color="auto"/>
                        <w:bottom w:val="none" w:sz="0" w:space="0" w:color="auto"/>
                        <w:right w:val="none" w:sz="0" w:space="0" w:color="auto"/>
                      </w:divBdr>
                    </w:div>
                    <w:div w:id="22357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570648">
      <w:marLeft w:val="0"/>
      <w:marRight w:val="0"/>
      <w:marTop w:val="0"/>
      <w:marBottom w:val="0"/>
      <w:divBdr>
        <w:top w:val="none" w:sz="0" w:space="0" w:color="auto"/>
        <w:left w:val="none" w:sz="0" w:space="0" w:color="auto"/>
        <w:bottom w:val="none" w:sz="0" w:space="0" w:color="auto"/>
        <w:right w:val="none" w:sz="0" w:space="0" w:color="auto"/>
      </w:divBdr>
    </w:div>
    <w:div w:id="223570655">
      <w:marLeft w:val="0"/>
      <w:marRight w:val="0"/>
      <w:marTop w:val="0"/>
      <w:marBottom w:val="0"/>
      <w:divBdr>
        <w:top w:val="none" w:sz="0" w:space="0" w:color="auto"/>
        <w:left w:val="none" w:sz="0" w:space="0" w:color="auto"/>
        <w:bottom w:val="none" w:sz="0" w:space="0" w:color="auto"/>
        <w:right w:val="none" w:sz="0" w:space="0" w:color="auto"/>
      </w:divBdr>
    </w:div>
    <w:div w:id="223570656">
      <w:marLeft w:val="0"/>
      <w:marRight w:val="0"/>
      <w:marTop w:val="0"/>
      <w:marBottom w:val="0"/>
      <w:divBdr>
        <w:top w:val="none" w:sz="0" w:space="0" w:color="auto"/>
        <w:left w:val="none" w:sz="0" w:space="0" w:color="auto"/>
        <w:bottom w:val="none" w:sz="0" w:space="0" w:color="auto"/>
        <w:right w:val="none" w:sz="0" w:space="0" w:color="auto"/>
      </w:divBdr>
      <w:divsChild>
        <w:div w:id="223570631">
          <w:marLeft w:val="547"/>
          <w:marRight w:val="0"/>
          <w:marTop w:val="480"/>
          <w:marBottom w:val="0"/>
          <w:divBdr>
            <w:top w:val="none" w:sz="0" w:space="0" w:color="auto"/>
            <w:left w:val="none" w:sz="0" w:space="0" w:color="auto"/>
            <w:bottom w:val="none" w:sz="0" w:space="0" w:color="auto"/>
            <w:right w:val="none" w:sz="0" w:space="0" w:color="auto"/>
          </w:divBdr>
        </w:div>
      </w:divsChild>
    </w:div>
    <w:div w:id="223570657">
      <w:marLeft w:val="0"/>
      <w:marRight w:val="0"/>
      <w:marTop w:val="0"/>
      <w:marBottom w:val="0"/>
      <w:divBdr>
        <w:top w:val="none" w:sz="0" w:space="0" w:color="auto"/>
        <w:left w:val="none" w:sz="0" w:space="0" w:color="auto"/>
        <w:bottom w:val="none" w:sz="0" w:space="0" w:color="auto"/>
        <w:right w:val="none" w:sz="0" w:space="0" w:color="auto"/>
      </w:divBdr>
    </w:div>
    <w:div w:id="223570661">
      <w:marLeft w:val="0"/>
      <w:marRight w:val="0"/>
      <w:marTop w:val="0"/>
      <w:marBottom w:val="0"/>
      <w:divBdr>
        <w:top w:val="none" w:sz="0" w:space="0" w:color="auto"/>
        <w:left w:val="none" w:sz="0" w:space="0" w:color="auto"/>
        <w:bottom w:val="none" w:sz="0" w:space="0" w:color="auto"/>
        <w:right w:val="none" w:sz="0" w:space="0" w:color="auto"/>
      </w:divBdr>
      <w:divsChild>
        <w:div w:id="223570715">
          <w:marLeft w:val="0"/>
          <w:marRight w:val="0"/>
          <w:marTop w:val="0"/>
          <w:marBottom w:val="0"/>
          <w:divBdr>
            <w:top w:val="none" w:sz="0" w:space="0" w:color="auto"/>
            <w:left w:val="none" w:sz="0" w:space="0" w:color="auto"/>
            <w:bottom w:val="none" w:sz="0" w:space="0" w:color="auto"/>
            <w:right w:val="none" w:sz="0" w:space="0" w:color="auto"/>
          </w:divBdr>
          <w:divsChild>
            <w:div w:id="223570652">
              <w:marLeft w:val="150"/>
              <w:marRight w:val="0"/>
              <w:marTop w:val="0"/>
              <w:marBottom w:val="0"/>
              <w:divBdr>
                <w:top w:val="none" w:sz="0" w:space="0" w:color="auto"/>
                <w:left w:val="none" w:sz="0" w:space="0" w:color="auto"/>
                <w:bottom w:val="none" w:sz="0" w:space="0" w:color="auto"/>
                <w:right w:val="none" w:sz="0" w:space="0" w:color="auto"/>
              </w:divBdr>
              <w:divsChild>
                <w:div w:id="22357062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570662">
      <w:marLeft w:val="0"/>
      <w:marRight w:val="0"/>
      <w:marTop w:val="0"/>
      <w:marBottom w:val="0"/>
      <w:divBdr>
        <w:top w:val="none" w:sz="0" w:space="0" w:color="auto"/>
        <w:left w:val="none" w:sz="0" w:space="0" w:color="auto"/>
        <w:bottom w:val="none" w:sz="0" w:space="0" w:color="auto"/>
        <w:right w:val="none" w:sz="0" w:space="0" w:color="auto"/>
      </w:divBdr>
    </w:div>
    <w:div w:id="223570664">
      <w:marLeft w:val="0"/>
      <w:marRight w:val="0"/>
      <w:marTop w:val="0"/>
      <w:marBottom w:val="0"/>
      <w:divBdr>
        <w:top w:val="none" w:sz="0" w:space="0" w:color="auto"/>
        <w:left w:val="none" w:sz="0" w:space="0" w:color="auto"/>
        <w:bottom w:val="none" w:sz="0" w:space="0" w:color="auto"/>
        <w:right w:val="none" w:sz="0" w:space="0" w:color="auto"/>
      </w:divBdr>
      <w:divsChild>
        <w:div w:id="223570674">
          <w:marLeft w:val="0"/>
          <w:marRight w:val="0"/>
          <w:marTop w:val="0"/>
          <w:marBottom w:val="0"/>
          <w:divBdr>
            <w:top w:val="none" w:sz="0" w:space="0" w:color="auto"/>
            <w:left w:val="none" w:sz="0" w:space="0" w:color="auto"/>
            <w:bottom w:val="none" w:sz="0" w:space="0" w:color="auto"/>
            <w:right w:val="none" w:sz="0" w:space="0" w:color="auto"/>
          </w:divBdr>
        </w:div>
      </w:divsChild>
    </w:div>
    <w:div w:id="223570665">
      <w:marLeft w:val="0"/>
      <w:marRight w:val="0"/>
      <w:marTop w:val="0"/>
      <w:marBottom w:val="0"/>
      <w:divBdr>
        <w:top w:val="none" w:sz="0" w:space="0" w:color="auto"/>
        <w:left w:val="none" w:sz="0" w:space="0" w:color="auto"/>
        <w:bottom w:val="none" w:sz="0" w:space="0" w:color="auto"/>
        <w:right w:val="none" w:sz="0" w:space="0" w:color="auto"/>
      </w:divBdr>
      <w:divsChild>
        <w:div w:id="223570688">
          <w:marLeft w:val="0"/>
          <w:marRight w:val="0"/>
          <w:marTop w:val="0"/>
          <w:marBottom w:val="0"/>
          <w:divBdr>
            <w:top w:val="none" w:sz="0" w:space="0" w:color="auto"/>
            <w:left w:val="none" w:sz="0" w:space="0" w:color="auto"/>
            <w:bottom w:val="none" w:sz="0" w:space="0" w:color="auto"/>
            <w:right w:val="none" w:sz="0" w:space="0" w:color="auto"/>
          </w:divBdr>
          <w:divsChild>
            <w:div w:id="223570658">
              <w:marLeft w:val="150"/>
              <w:marRight w:val="0"/>
              <w:marTop w:val="0"/>
              <w:marBottom w:val="0"/>
              <w:divBdr>
                <w:top w:val="none" w:sz="0" w:space="0" w:color="auto"/>
                <w:left w:val="none" w:sz="0" w:space="0" w:color="auto"/>
                <w:bottom w:val="none" w:sz="0" w:space="0" w:color="auto"/>
                <w:right w:val="none" w:sz="0" w:space="0" w:color="auto"/>
              </w:divBdr>
              <w:divsChild>
                <w:div w:id="22357066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570666">
      <w:marLeft w:val="0"/>
      <w:marRight w:val="0"/>
      <w:marTop w:val="0"/>
      <w:marBottom w:val="0"/>
      <w:divBdr>
        <w:top w:val="none" w:sz="0" w:space="0" w:color="auto"/>
        <w:left w:val="none" w:sz="0" w:space="0" w:color="auto"/>
        <w:bottom w:val="none" w:sz="0" w:space="0" w:color="auto"/>
        <w:right w:val="none" w:sz="0" w:space="0" w:color="auto"/>
      </w:divBdr>
    </w:div>
    <w:div w:id="223570667">
      <w:marLeft w:val="0"/>
      <w:marRight w:val="0"/>
      <w:marTop w:val="0"/>
      <w:marBottom w:val="0"/>
      <w:divBdr>
        <w:top w:val="none" w:sz="0" w:space="0" w:color="auto"/>
        <w:left w:val="none" w:sz="0" w:space="0" w:color="auto"/>
        <w:bottom w:val="none" w:sz="0" w:space="0" w:color="auto"/>
        <w:right w:val="none" w:sz="0" w:space="0" w:color="auto"/>
      </w:divBdr>
      <w:divsChild>
        <w:div w:id="223570660">
          <w:marLeft w:val="0"/>
          <w:marRight w:val="0"/>
          <w:marTop w:val="0"/>
          <w:marBottom w:val="0"/>
          <w:divBdr>
            <w:top w:val="none" w:sz="0" w:space="0" w:color="auto"/>
            <w:left w:val="none" w:sz="0" w:space="0" w:color="auto"/>
            <w:bottom w:val="none" w:sz="0" w:space="0" w:color="auto"/>
            <w:right w:val="none" w:sz="0" w:space="0" w:color="auto"/>
          </w:divBdr>
        </w:div>
      </w:divsChild>
    </w:div>
    <w:div w:id="223570668">
      <w:marLeft w:val="0"/>
      <w:marRight w:val="0"/>
      <w:marTop w:val="0"/>
      <w:marBottom w:val="0"/>
      <w:divBdr>
        <w:top w:val="none" w:sz="0" w:space="0" w:color="auto"/>
        <w:left w:val="none" w:sz="0" w:space="0" w:color="auto"/>
        <w:bottom w:val="none" w:sz="0" w:space="0" w:color="auto"/>
        <w:right w:val="none" w:sz="0" w:space="0" w:color="auto"/>
      </w:divBdr>
      <w:divsChild>
        <w:div w:id="223570649">
          <w:marLeft w:val="418"/>
          <w:marRight w:val="0"/>
          <w:marTop w:val="0"/>
          <w:marBottom w:val="672"/>
          <w:divBdr>
            <w:top w:val="none" w:sz="0" w:space="0" w:color="auto"/>
            <w:left w:val="none" w:sz="0" w:space="0" w:color="auto"/>
            <w:bottom w:val="none" w:sz="0" w:space="0" w:color="auto"/>
            <w:right w:val="none" w:sz="0" w:space="0" w:color="auto"/>
          </w:divBdr>
        </w:div>
      </w:divsChild>
    </w:div>
    <w:div w:id="223570669">
      <w:marLeft w:val="0"/>
      <w:marRight w:val="0"/>
      <w:marTop w:val="0"/>
      <w:marBottom w:val="0"/>
      <w:divBdr>
        <w:top w:val="none" w:sz="0" w:space="0" w:color="auto"/>
        <w:left w:val="none" w:sz="0" w:space="0" w:color="auto"/>
        <w:bottom w:val="none" w:sz="0" w:space="0" w:color="auto"/>
        <w:right w:val="none" w:sz="0" w:space="0" w:color="auto"/>
      </w:divBdr>
    </w:div>
    <w:div w:id="223570670">
      <w:marLeft w:val="0"/>
      <w:marRight w:val="0"/>
      <w:marTop w:val="0"/>
      <w:marBottom w:val="0"/>
      <w:divBdr>
        <w:top w:val="none" w:sz="0" w:space="0" w:color="auto"/>
        <w:left w:val="none" w:sz="0" w:space="0" w:color="auto"/>
        <w:bottom w:val="none" w:sz="0" w:space="0" w:color="auto"/>
        <w:right w:val="none" w:sz="0" w:space="0" w:color="auto"/>
      </w:divBdr>
    </w:div>
    <w:div w:id="223570671">
      <w:marLeft w:val="0"/>
      <w:marRight w:val="0"/>
      <w:marTop w:val="0"/>
      <w:marBottom w:val="0"/>
      <w:divBdr>
        <w:top w:val="none" w:sz="0" w:space="0" w:color="auto"/>
        <w:left w:val="none" w:sz="0" w:space="0" w:color="auto"/>
        <w:bottom w:val="none" w:sz="0" w:space="0" w:color="auto"/>
        <w:right w:val="none" w:sz="0" w:space="0" w:color="auto"/>
      </w:divBdr>
    </w:div>
    <w:div w:id="223570672">
      <w:marLeft w:val="0"/>
      <w:marRight w:val="0"/>
      <w:marTop w:val="0"/>
      <w:marBottom w:val="0"/>
      <w:divBdr>
        <w:top w:val="none" w:sz="0" w:space="0" w:color="auto"/>
        <w:left w:val="none" w:sz="0" w:space="0" w:color="auto"/>
        <w:bottom w:val="none" w:sz="0" w:space="0" w:color="auto"/>
        <w:right w:val="none" w:sz="0" w:space="0" w:color="auto"/>
      </w:divBdr>
    </w:div>
    <w:div w:id="223570673">
      <w:marLeft w:val="0"/>
      <w:marRight w:val="0"/>
      <w:marTop w:val="0"/>
      <w:marBottom w:val="0"/>
      <w:divBdr>
        <w:top w:val="none" w:sz="0" w:space="0" w:color="auto"/>
        <w:left w:val="none" w:sz="0" w:space="0" w:color="auto"/>
        <w:bottom w:val="none" w:sz="0" w:space="0" w:color="auto"/>
        <w:right w:val="none" w:sz="0" w:space="0" w:color="auto"/>
      </w:divBdr>
      <w:divsChild>
        <w:div w:id="223570645">
          <w:marLeft w:val="0"/>
          <w:marRight w:val="0"/>
          <w:marTop w:val="0"/>
          <w:marBottom w:val="0"/>
          <w:divBdr>
            <w:top w:val="none" w:sz="0" w:space="0" w:color="auto"/>
            <w:left w:val="none" w:sz="0" w:space="0" w:color="auto"/>
            <w:bottom w:val="none" w:sz="0" w:space="0" w:color="auto"/>
            <w:right w:val="none" w:sz="0" w:space="0" w:color="auto"/>
          </w:divBdr>
          <w:divsChild>
            <w:div w:id="223570653">
              <w:marLeft w:val="150"/>
              <w:marRight w:val="0"/>
              <w:marTop w:val="0"/>
              <w:marBottom w:val="0"/>
              <w:divBdr>
                <w:top w:val="none" w:sz="0" w:space="0" w:color="auto"/>
                <w:left w:val="none" w:sz="0" w:space="0" w:color="auto"/>
                <w:bottom w:val="none" w:sz="0" w:space="0" w:color="auto"/>
                <w:right w:val="none" w:sz="0" w:space="0" w:color="auto"/>
              </w:divBdr>
              <w:divsChild>
                <w:div w:id="22357068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570675">
      <w:marLeft w:val="0"/>
      <w:marRight w:val="0"/>
      <w:marTop w:val="0"/>
      <w:marBottom w:val="0"/>
      <w:divBdr>
        <w:top w:val="none" w:sz="0" w:space="0" w:color="auto"/>
        <w:left w:val="none" w:sz="0" w:space="0" w:color="auto"/>
        <w:bottom w:val="none" w:sz="0" w:space="0" w:color="auto"/>
        <w:right w:val="none" w:sz="0" w:space="0" w:color="auto"/>
      </w:divBdr>
      <w:divsChild>
        <w:div w:id="223570632">
          <w:marLeft w:val="0"/>
          <w:marRight w:val="0"/>
          <w:marTop w:val="0"/>
          <w:marBottom w:val="0"/>
          <w:divBdr>
            <w:top w:val="none" w:sz="0" w:space="0" w:color="auto"/>
            <w:left w:val="none" w:sz="0" w:space="0" w:color="auto"/>
            <w:bottom w:val="none" w:sz="0" w:space="0" w:color="auto"/>
            <w:right w:val="none" w:sz="0" w:space="0" w:color="auto"/>
          </w:divBdr>
          <w:divsChild>
            <w:div w:id="223570647">
              <w:marLeft w:val="0"/>
              <w:marRight w:val="0"/>
              <w:marTop w:val="0"/>
              <w:marBottom w:val="0"/>
              <w:divBdr>
                <w:top w:val="none" w:sz="0" w:space="0" w:color="auto"/>
                <w:left w:val="none" w:sz="0" w:space="0" w:color="auto"/>
                <w:bottom w:val="none" w:sz="0" w:space="0" w:color="auto"/>
                <w:right w:val="none" w:sz="0" w:space="0" w:color="auto"/>
              </w:divBdr>
              <w:divsChild>
                <w:div w:id="22357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570678">
      <w:marLeft w:val="0"/>
      <w:marRight w:val="0"/>
      <w:marTop w:val="0"/>
      <w:marBottom w:val="0"/>
      <w:divBdr>
        <w:top w:val="none" w:sz="0" w:space="0" w:color="auto"/>
        <w:left w:val="none" w:sz="0" w:space="0" w:color="auto"/>
        <w:bottom w:val="none" w:sz="0" w:space="0" w:color="auto"/>
        <w:right w:val="none" w:sz="0" w:space="0" w:color="auto"/>
      </w:divBdr>
      <w:divsChild>
        <w:div w:id="223570650">
          <w:marLeft w:val="418"/>
          <w:marRight w:val="0"/>
          <w:marTop w:val="0"/>
          <w:marBottom w:val="672"/>
          <w:divBdr>
            <w:top w:val="none" w:sz="0" w:space="0" w:color="auto"/>
            <w:left w:val="none" w:sz="0" w:space="0" w:color="auto"/>
            <w:bottom w:val="none" w:sz="0" w:space="0" w:color="auto"/>
            <w:right w:val="none" w:sz="0" w:space="0" w:color="auto"/>
          </w:divBdr>
        </w:div>
      </w:divsChild>
    </w:div>
    <w:div w:id="223570679">
      <w:marLeft w:val="0"/>
      <w:marRight w:val="0"/>
      <w:marTop w:val="0"/>
      <w:marBottom w:val="0"/>
      <w:divBdr>
        <w:top w:val="none" w:sz="0" w:space="0" w:color="auto"/>
        <w:left w:val="none" w:sz="0" w:space="0" w:color="auto"/>
        <w:bottom w:val="none" w:sz="0" w:space="0" w:color="auto"/>
        <w:right w:val="none" w:sz="0" w:space="0" w:color="auto"/>
      </w:divBdr>
    </w:div>
    <w:div w:id="223570683">
      <w:marLeft w:val="0"/>
      <w:marRight w:val="0"/>
      <w:marTop w:val="0"/>
      <w:marBottom w:val="0"/>
      <w:divBdr>
        <w:top w:val="none" w:sz="0" w:space="0" w:color="auto"/>
        <w:left w:val="none" w:sz="0" w:space="0" w:color="auto"/>
        <w:bottom w:val="none" w:sz="0" w:space="0" w:color="auto"/>
        <w:right w:val="none" w:sz="0" w:space="0" w:color="auto"/>
      </w:divBdr>
      <w:divsChild>
        <w:div w:id="223570677">
          <w:marLeft w:val="0"/>
          <w:marRight w:val="0"/>
          <w:marTop w:val="0"/>
          <w:marBottom w:val="0"/>
          <w:divBdr>
            <w:top w:val="none" w:sz="0" w:space="0" w:color="auto"/>
            <w:left w:val="none" w:sz="0" w:space="0" w:color="auto"/>
            <w:bottom w:val="none" w:sz="0" w:space="0" w:color="auto"/>
            <w:right w:val="none" w:sz="0" w:space="0" w:color="auto"/>
          </w:divBdr>
          <w:divsChild>
            <w:div w:id="22357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70684">
      <w:marLeft w:val="0"/>
      <w:marRight w:val="0"/>
      <w:marTop w:val="0"/>
      <w:marBottom w:val="0"/>
      <w:divBdr>
        <w:top w:val="none" w:sz="0" w:space="0" w:color="auto"/>
        <w:left w:val="none" w:sz="0" w:space="0" w:color="auto"/>
        <w:bottom w:val="none" w:sz="0" w:space="0" w:color="auto"/>
        <w:right w:val="none" w:sz="0" w:space="0" w:color="auto"/>
      </w:divBdr>
    </w:div>
    <w:div w:id="223570685">
      <w:marLeft w:val="0"/>
      <w:marRight w:val="0"/>
      <w:marTop w:val="0"/>
      <w:marBottom w:val="0"/>
      <w:divBdr>
        <w:top w:val="none" w:sz="0" w:space="0" w:color="auto"/>
        <w:left w:val="none" w:sz="0" w:space="0" w:color="auto"/>
        <w:bottom w:val="none" w:sz="0" w:space="0" w:color="auto"/>
        <w:right w:val="none" w:sz="0" w:space="0" w:color="auto"/>
      </w:divBdr>
      <w:divsChild>
        <w:div w:id="223570646">
          <w:marLeft w:val="0"/>
          <w:marRight w:val="0"/>
          <w:marTop w:val="0"/>
          <w:marBottom w:val="58"/>
          <w:divBdr>
            <w:top w:val="none" w:sz="0" w:space="0" w:color="auto"/>
            <w:left w:val="none" w:sz="0" w:space="0" w:color="auto"/>
            <w:bottom w:val="none" w:sz="0" w:space="0" w:color="auto"/>
            <w:right w:val="none" w:sz="0" w:space="0" w:color="auto"/>
          </w:divBdr>
        </w:div>
      </w:divsChild>
    </w:div>
    <w:div w:id="223570686">
      <w:marLeft w:val="0"/>
      <w:marRight w:val="0"/>
      <w:marTop w:val="0"/>
      <w:marBottom w:val="0"/>
      <w:divBdr>
        <w:top w:val="none" w:sz="0" w:space="0" w:color="auto"/>
        <w:left w:val="none" w:sz="0" w:space="0" w:color="auto"/>
        <w:bottom w:val="none" w:sz="0" w:space="0" w:color="auto"/>
        <w:right w:val="none" w:sz="0" w:space="0" w:color="auto"/>
      </w:divBdr>
    </w:div>
    <w:div w:id="223570690">
      <w:marLeft w:val="0"/>
      <w:marRight w:val="0"/>
      <w:marTop w:val="0"/>
      <w:marBottom w:val="0"/>
      <w:divBdr>
        <w:top w:val="none" w:sz="0" w:space="0" w:color="auto"/>
        <w:left w:val="none" w:sz="0" w:space="0" w:color="auto"/>
        <w:bottom w:val="none" w:sz="0" w:space="0" w:color="auto"/>
        <w:right w:val="none" w:sz="0" w:space="0" w:color="auto"/>
      </w:divBdr>
      <w:divsChild>
        <w:div w:id="223570689">
          <w:marLeft w:val="0"/>
          <w:marRight w:val="0"/>
          <w:marTop w:val="0"/>
          <w:marBottom w:val="0"/>
          <w:divBdr>
            <w:top w:val="none" w:sz="0" w:space="0" w:color="auto"/>
            <w:left w:val="none" w:sz="0" w:space="0" w:color="auto"/>
            <w:bottom w:val="none" w:sz="0" w:space="0" w:color="auto"/>
            <w:right w:val="none" w:sz="0" w:space="0" w:color="auto"/>
          </w:divBdr>
        </w:div>
      </w:divsChild>
    </w:div>
    <w:div w:id="223570691">
      <w:marLeft w:val="0"/>
      <w:marRight w:val="0"/>
      <w:marTop w:val="0"/>
      <w:marBottom w:val="0"/>
      <w:divBdr>
        <w:top w:val="none" w:sz="0" w:space="0" w:color="auto"/>
        <w:left w:val="none" w:sz="0" w:space="0" w:color="auto"/>
        <w:bottom w:val="none" w:sz="0" w:space="0" w:color="auto"/>
        <w:right w:val="none" w:sz="0" w:space="0" w:color="auto"/>
      </w:divBdr>
    </w:div>
    <w:div w:id="223570692">
      <w:marLeft w:val="0"/>
      <w:marRight w:val="0"/>
      <w:marTop w:val="0"/>
      <w:marBottom w:val="0"/>
      <w:divBdr>
        <w:top w:val="none" w:sz="0" w:space="0" w:color="auto"/>
        <w:left w:val="none" w:sz="0" w:space="0" w:color="auto"/>
        <w:bottom w:val="none" w:sz="0" w:space="0" w:color="auto"/>
        <w:right w:val="none" w:sz="0" w:space="0" w:color="auto"/>
      </w:divBdr>
    </w:div>
    <w:div w:id="223570693">
      <w:marLeft w:val="0"/>
      <w:marRight w:val="0"/>
      <w:marTop w:val="0"/>
      <w:marBottom w:val="0"/>
      <w:divBdr>
        <w:top w:val="none" w:sz="0" w:space="0" w:color="auto"/>
        <w:left w:val="none" w:sz="0" w:space="0" w:color="auto"/>
        <w:bottom w:val="none" w:sz="0" w:space="0" w:color="auto"/>
        <w:right w:val="none" w:sz="0" w:space="0" w:color="auto"/>
      </w:divBdr>
      <w:divsChild>
        <w:div w:id="223570694">
          <w:marLeft w:val="0"/>
          <w:marRight w:val="0"/>
          <w:marTop w:val="0"/>
          <w:marBottom w:val="0"/>
          <w:divBdr>
            <w:top w:val="none" w:sz="0" w:space="0" w:color="auto"/>
            <w:left w:val="none" w:sz="0" w:space="0" w:color="auto"/>
            <w:bottom w:val="none" w:sz="0" w:space="0" w:color="auto"/>
            <w:right w:val="none" w:sz="0" w:space="0" w:color="auto"/>
          </w:divBdr>
          <w:divsChild>
            <w:div w:id="22357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70695">
      <w:marLeft w:val="0"/>
      <w:marRight w:val="0"/>
      <w:marTop w:val="0"/>
      <w:marBottom w:val="0"/>
      <w:divBdr>
        <w:top w:val="none" w:sz="0" w:space="0" w:color="auto"/>
        <w:left w:val="none" w:sz="0" w:space="0" w:color="auto"/>
        <w:bottom w:val="none" w:sz="0" w:space="0" w:color="auto"/>
        <w:right w:val="none" w:sz="0" w:space="0" w:color="auto"/>
      </w:divBdr>
      <w:divsChild>
        <w:div w:id="223570709">
          <w:marLeft w:val="0"/>
          <w:marRight w:val="0"/>
          <w:marTop w:val="0"/>
          <w:marBottom w:val="0"/>
          <w:divBdr>
            <w:top w:val="none" w:sz="0" w:space="0" w:color="auto"/>
            <w:left w:val="none" w:sz="0" w:space="0" w:color="auto"/>
            <w:bottom w:val="none" w:sz="0" w:space="0" w:color="auto"/>
            <w:right w:val="none" w:sz="0" w:space="0" w:color="auto"/>
          </w:divBdr>
          <w:divsChild>
            <w:div w:id="223570708">
              <w:marLeft w:val="0"/>
              <w:marRight w:val="0"/>
              <w:marTop w:val="0"/>
              <w:marBottom w:val="0"/>
              <w:divBdr>
                <w:top w:val="none" w:sz="0" w:space="0" w:color="auto"/>
                <w:left w:val="none" w:sz="0" w:space="0" w:color="auto"/>
                <w:bottom w:val="none" w:sz="0" w:space="0" w:color="auto"/>
                <w:right w:val="none" w:sz="0" w:space="0" w:color="auto"/>
              </w:divBdr>
              <w:divsChild>
                <w:div w:id="22357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570698">
      <w:marLeft w:val="0"/>
      <w:marRight w:val="0"/>
      <w:marTop w:val="0"/>
      <w:marBottom w:val="0"/>
      <w:divBdr>
        <w:top w:val="none" w:sz="0" w:space="0" w:color="auto"/>
        <w:left w:val="none" w:sz="0" w:space="0" w:color="auto"/>
        <w:bottom w:val="none" w:sz="0" w:space="0" w:color="auto"/>
        <w:right w:val="none" w:sz="0" w:space="0" w:color="auto"/>
      </w:divBdr>
      <w:divsChild>
        <w:div w:id="223570714">
          <w:marLeft w:val="0"/>
          <w:marRight w:val="0"/>
          <w:marTop w:val="0"/>
          <w:marBottom w:val="0"/>
          <w:divBdr>
            <w:top w:val="none" w:sz="0" w:space="0" w:color="auto"/>
            <w:left w:val="none" w:sz="0" w:space="0" w:color="auto"/>
            <w:bottom w:val="none" w:sz="0" w:space="0" w:color="auto"/>
            <w:right w:val="none" w:sz="0" w:space="0" w:color="auto"/>
          </w:divBdr>
        </w:div>
      </w:divsChild>
    </w:div>
    <w:div w:id="223570699">
      <w:marLeft w:val="0"/>
      <w:marRight w:val="0"/>
      <w:marTop w:val="0"/>
      <w:marBottom w:val="0"/>
      <w:divBdr>
        <w:top w:val="none" w:sz="0" w:space="0" w:color="auto"/>
        <w:left w:val="none" w:sz="0" w:space="0" w:color="auto"/>
        <w:bottom w:val="none" w:sz="0" w:space="0" w:color="auto"/>
        <w:right w:val="none" w:sz="0" w:space="0" w:color="auto"/>
      </w:divBdr>
    </w:div>
    <w:div w:id="223570700">
      <w:marLeft w:val="0"/>
      <w:marRight w:val="0"/>
      <w:marTop w:val="0"/>
      <w:marBottom w:val="0"/>
      <w:divBdr>
        <w:top w:val="none" w:sz="0" w:space="0" w:color="auto"/>
        <w:left w:val="none" w:sz="0" w:space="0" w:color="auto"/>
        <w:bottom w:val="none" w:sz="0" w:space="0" w:color="auto"/>
        <w:right w:val="none" w:sz="0" w:space="0" w:color="auto"/>
      </w:divBdr>
    </w:div>
    <w:div w:id="223570701">
      <w:marLeft w:val="0"/>
      <w:marRight w:val="0"/>
      <w:marTop w:val="0"/>
      <w:marBottom w:val="0"/>
      <w:divBdr>
        <w:top w:val="none" w:sz="0" w:space="0" w:color="auto"/>
        <w:left w:val="none" w:sz="0" w:space="0" w:color="auto"/>
        <w:bottom w:val="none" w:sz="0" w:space="0" w:color="auto"/>
        <w:right w:val="none" w:sz="0" w:space="0" w:color="auto"/>
      </w:divBdr>
      <w:divsChild>
        <w:div w:id="223570633">
          <w:marLeft w:val="288"/>
          <w:marRight w:val="0"/>
          <w:marTop w:val="0"/>
          <w:marBottom w:val="0"/>
          <w:divBdr>
            <w:top w:val="none" w:sz="0" w:space="0" w:color="auto"/>
            <w:left w:val="none" w:sz="0" w:space="0" w:color="auto"/>
            <w:bottom w:val="none" w:sz="0" w:space="0" w:color="auto"/>
            <w:right w:val="none" w:sz="0" w:space="0" w:color="auto"/>
          </w:divBdr>
        </w:div>
        <w:div w:id="223570637">
          <w:marLeft w:val="288"/>
          <w:marRight w:val="0"/>
          <w:marTop w:val="0"/>
          <w:marBottom w:val="0"/>
          <w:divBdr>
            <w:top w:val="none" w:sz="0" w:space="0" w:color="auto"/>
            <w:left w:val="none" w:sz="0" w:space="0" w:color="auto"/>
            <w:bottom w:val="none" w:sz="0" w:space="0" w:color="auto"/>
            <w:right w:val="none" w:sz="0" w:space="0" w:color="auto"/>
          </w:divBdr>
        </w:div>
        <w:div w:id="223570680">
          <w:marLeft w:val="288"/>
          <w:marRight w:val="0"/>
          <w:marTop w:val="0"/>
          <w:marBottom w:val="0"/>
          <w:divBdr>
            <w:top w:val="none" w:sz="0" w:space="0" w:color="auto"/>
            <w:left w:val="none" w:sz="0" w:space="0" w:color="auto"/>
            <w:bottom w:val="none" w:sz="0" w:space="0" w:color="auto"/>
            <w:right w:val="none" w:sz="0" w:space="0" w:color="auto"/>
          </w:divBdr>
        </w:div>
        <w:div w:id="223570682">
          <w:marLeft w:val="288"/>
          <w:marRight w:val="0"/>
          <w:marTop w:val="0"/>
          <w:marBottom w:val="0"/>
          <w:divBdr>
            <w:top w:val="none" w:sz="0" w:space="0" w:color="auto"/>
            <w:left w:val="none" w:sz="0" w:space="0" w:color="auto"/>
            <w:bottom w:val="none" w:sz="0" w:space="0" w:color="auto"/>
            <w:right w:val="none" w:sz="0" w:space="0" w:color="auto"/>
          </w:divBdr>
        </w:div>
      </w:divsChild>
    </w:div>
    <w:div w:id="223570702">
      <w:marLeft w:val="0"/>
      <w:marRight w:val="0"/>
      <w:marTop w:val="0"/>
      <w:marBottom w:val="0"/>
      <w:divBdr>
        <w:top w:val="none" w:sz="0" w:space="0" w:color="auto"/>
        <w:left w:val="none" w:sz="0" w:space="0" w:color="auto"/>
        <w:bottom w:val="none" w:sz="0" w:space="0" w:color="auto"/>
        <w:right w:val="none" w:sz="0" w:space="0" w:color="auto"/>
      </w:divBdr>
    </w:div>
    <w:div w:id="223570703">
      <w:marLeft w:val="0"/>
      <w:marRight w:val="0"/>
      <w:marTop w:val="0"/>
      <w:marBottom w:val="0"/>
      <w:divBdr>
        <w:top w:val="none" w:sz="0" w:space="0" w:color="auto"/>
        <w:left w:val="none" w:sz="0" w:space="0" w:color="auto"/>
        <w:bottom w:val="none" w:sz="0" w:space="0" w:color="auto"/>
        <w:right w:val="none" w:sz="0" w:space="0" w:color="auto"/>
      </w:divBdr>
      <w:divsChild>
        <w:div w:id="223570626">
          <w:marLeft w:val="0"/>
          <w:marRight w:val="0"/>
          <w:marTop w:val="0"/>
          <w:marBottom w:val="0"/>
          <w:divBdr>
            <w:top w:val="none" w:sz="0" w:space="0" w:color="auto"/>
            <w:left w:val="none" w:sz="0" w:space="0" w:color="auto"/>
            <w:bottom w:val="none" w:sz="0" w:space="0" w:color="auto"/>
            <w:right w:val="none" w:sz="0" w:space="0" w:color="auto"/>
          </w:divBdr>
        </w:div>
      </w:divsChild>
    </w:div>
    <w:div w:id="223570704">
      <w:marLeft w:val="0"/>
      <w:marRight w:val="0"/>
      <w:marTop w:val="0"/>
      <w:marBottom w:val="0"/>
      <w:divBdr>
        <w:top w:val="none" w:sz="0" w:space="0" w:color="auto"/>
        <w:left w:val="none" w:sz="0" w:space="0" w:color="auto"/>
        <w:bottom w:val="none" w:sz="0" w:space="0" w:color="auto"/>
        <w:right w:val="none" w:sz="0" w:space="0" w:color="auto"/>
      </w:divBdr>
    </w:div>
    <w:div w:id="223570706">
      <w:marLeft w:val="0"/>
      <w:marRight w:val="0"/>
      <w:marTop w:val="0"/>
      <w:marBottom w:val="0"/>
      <w:divBdr>
        <w:top w:val="none" w:sz="0" w:space="0" w:color="auto"/>
        <w:left w:val="none" w:sz="0" w:space="0" w:color="auto"/>
        <w:bottom w:val="none" w:sz="0" w:space="0" w:color="auto"/>
        <w:right w:val="none" w:sz="0" w:space="0" w:color="auto"/>
      </w:divBdr>
    </w:div>
    <w:div w:id="223570712">
      <w:marLeft w:val="0"/>
      <w:marRight w:val="0"/>
      <w:marTop w:val="0"/>
      <w:marBottom w:val="0"/>
      <w:divBdr>
        <w:top w:val="none" w:sz="0" w:space="0" w:color="auto"/>
        <w:left w:val="none" w:sz="0" w:space="0" w:color="auto"/>
        <w:bottom w:val="none" w:sz="0" w:space="0" w:color="auto"/>
        <w:right w:val="none" w:sz="0" w:space="0" w:color="auto"/>
      </w:divBdr>
    </w:div>
    <w:div w:id="223570717">
      <w:marLeft w:val="0"/>
      <w:marRight w:val="0"/>
      <w:marTop w:val="0"/>
      <w:marBottom w:val="0"/>
      <w:divBdr>
        <w:top w:val="none" w:sz="0" w:space="0" w:color="auto"/>
        <w:left w:val="none" w:sz="0" w:space="0" w:color="auto"/>
        <w:bottom w:val="none" w:sz="0" w:space="0" w:color="auto"/>
        <w:right w:val="none" w:sz="0" w:space="0" w:color="auto"/>
      </w:divBdr>
      <w:divsChild>
        <w:div w:id="223570659">
          <w:marLeft w:val="0"/>
          <w:marRight w:val="0"/>
          <w:marTop w:val="0"/>
          <w:marBottom w:val="0"/>
          <w:divBdr>
            <w:top w:val="none" w:sz="0" w:space="0" w:color="auto"/>
            <w:left w:val="none" w:sz="0" w:space="0" w:color="auto"/>
            <w:bottom w:val="none" w:sz="0" w:space="0" w:color="auto"/>
            <w:right w:val="none" w:sz="0" w:space="0" w:color="auto"/>
          </w:divBdr>
        </w:div>
      </w:divsChild>
    </w:div>
    <w:div w:id="223570718">
      <w:marLeft w:val="0"/>
      <w:marRight w:val="0"/>
      <w:marTop w:val="0"/>
      <w:marBottom w:val="0"/>
      <w:divBdr>
        <w:top w:val="none" w:sz="0" w:space="0" w:color="auto"/>
        <w:left w:val="none" w:sz="0" w:space="0" w:color="auto"/>
        <w:bottom w:val="none" w:sz="0" w:space="0" w:color="auto"/>
        <w:right w:val="none" w:sz="0" w:space="0" w:color="auto"/>
      </w:divBdr>
      <w:divsChild>
        <w:div w:id="223570654">
          <w:marLeft w:val="0"/>
          <w:marRight w:val="0"/>
          <w:marTop w:val="0"/>
          <w:marBottom w:val="0"/>
          <w:divBdr>
            <w:top w:val="none" w:sz="0" w:space="0" w:color="auto"/>
            <w:left w:val="none" w:sz="0" w:space="0" w:color="auto"/>
            <w:bottom w:val="none" w:sz="0" w:space="0" w:color="auto"/>
            <w:right w:val="none" w:sz="0" w:space="0" w:color="auto"/>
          </w:divBdr>
        </w:div>
      </w:divsChild>
    </w:div>
    <w:div w:id="223570719">
      <w:marLeft w:val="0"/>
      <w:marRight w:val="0"/>
      <w:marTop w:val="0"/>
      <w:marBottom w:val="0"/>
      <w:divBdr>
        <w:top w:val="none" w:sz="0" w:space="0" w:color="auto"/>
        <w:left w:val="none" w:sz="0" w:space="0" w:color="auto"/>
        <w:bottom w:val="none" w:sz="0" w:space="0" w:color="auto"/>
        <w:right w:val="none" w:sz="0" w:space="0" w:color="auto"/>
      </w:divBdr>
    </w:div>
    <w:div w:id="223570720">
      <w:marLeft w:val="0"/>
      <w:marRight w:val="0"/>
      <w:marTop w:val="0"/>
      <w:marBottom w:val="0"/>
      <w:divBdr>
        <w:top w:val="none" w:sz="0" w:space="0" w:color="auto"/>
        <w:left w:val="none" w:sz="0" w:space="0" w:color="auto"/>
        <w:bottom w:val="none" w:sz="0" w:space="0" w:color="auto"/>
        <w:right w:val="none" w:sz="0" w:space="0" w:color="auto"/>
      </w:divBdr>
    </w:div>
    <w:div w:id="223570721">
      <w:marLeft w:val="0"/>
      <w:marRight w:val="0"/>
      <w:marTop w:val="0"/>
      <w:marBottom w:val="0"/>
      <w:divBdr>
        <w:top w:val="none" w:sz="0" w:space="0" w:color="auto"/>
        <w:left w:val="none" w:sz="0" w:space="0" w:color="auto"/>
        <w:bottom w:val="none" w:sz="0" w:space="0" w:color="auto"/>
        <w:right w:val="none" w:sz="0" w:space="0" w:color="auto"/>
      </w:divBdr>
    </w:div>
    <w:div w:id="236718320">
      <w:bodyDiv w:val="1"/>
      <w:marLeft w:val="0"/>
      <w:marRight w:val="0"/>
      <w:marTop w:val="0"/>
      <w:marBottom w:val="0"/>
      <w:divBdr>
        <w:top w:val="none" w:sz="0" w:space="0" w:color="auto"/>
        <w:left w:val="none" w:sz="0" w:space="0" w:color="auto"/>
        <w:bottom w:val="none" w:sz="0" w:space="0" w:color="auto"/>
        <w:right w:val="none" w:sz="0" w:space="0" w:color="auto"/>
      </w:divBdr>
      <w:divsChild>
        <w:div w:id="394545995">
          <w:marLeft w:val="576"/>
          <w:marRight w:val="0"/>
          <w:marTop w:val="0"/>
          <w:marBottom w:val="0"/>
          <w:divBdr>
            <w:top w:val="none" w:sz="0" w:space="0" w:color="auto"/>
            <w:left w:val="none" w:sz="0" w:space="0" w:color="auto"/>
            <w:bottom w:val="none" w:sz="0" w:space="0" w:color="auto"/>
            <w:right w:val="none" w:sz="0" w:space="0" w:color="auto"/>
          </w:divBdr>
        </w:div>
        <w:div w:id="1029721484">
          <w:marLeft w:val="576"/>
          <w:marRight w:val="0"/>
          <w:marTop w:val="0"/>
          <w:marBottom w:val="0"/>
          <w:divBdr>
            <w:top w:val="none" w:sz="0" w:space="0" w:color="auto"/>
            <w:left w:val="none" w:sz="0" w:space="0" w:color="auto"/>
            <w:bottom w:val="none" w:sz="0" w:space="0" w:color="auto"/>
            <w:right w:val="none" w:sz="0" w:space="0" w:color="auto"/>
          </w:divBdr>
        </w:div>
      </w:divsChild>
    </w:div>
    <w:div w:id="274412126">
      <w:bodyDiv w:val="1"/>
      <w:marLeft w:val="0"/>
      <w:marRight w:val="0"/>
      <w:marTop w:val="0"/>
      <w:marBottom w:val="0"/>
      <w:divBdr>
        <w:top w:val="none" w:sz="0" w:space="0" w:color="auto"/>
        <w:left w:val="none" w:sz="0" w:space="0" w:color="auto"/>
        <w:bottom w:val="none" w:sz="0" w:space="0" w:color="auto"/>
        <w:right w:val="none" w:sz="0" w:space="0" w:color="auto"/>
      </w:divBdr>
    </w:div>
    <w:div w:id="284167398">
      <w:bodyDiv w:val="1"/>
      <w:marLeft w:val="0"/>
      <w:marRight w:val="0"/>
      <w:marTop w:val="0"/>
      <w:marBottom w:val="0"/>
      <w:divBdr>
        <w:top w:val="none" w:sz="0" w:space="0" w:color="auto"/>
        <w:left w:val="none" w:sz="0" w:space="0" w:color="auto"/>
        <w:bottom w:val="none" w:sz="0" w:space="0" w:color="auto"/>
        <w:right w:val="none" w:sz="0" w:space="0" w:color="auto"/>
      </w:divBdr>
    </w:div>
    <w:div w:id="287129973">
      <w:bodyDiv w:val="1"/>
      <w:marLeft w:val="0"/>
      <w:marRight w:val="0"/>
      <w:marTop w:val="0"/>
      <w:marBottom w:val="0"/>
      <w:divBdr>
        <w:top w:val="none" w:sz="0" w:space="0" w:color="auto"/>
        <w:left w:val="none" w:sz="0" w:space="0" w:color="auto"/>
        <w:bottom w:val="none" w:sz="0" w:space="0" w:color="auto"/>
        <w:right w:val="none" w:sz="0" w:space="0" w:color="auto"/>
      </w:divBdr>
    </w:div>
    <w:div w:id="301158675">
      <w:bodyDiv w:val="1"/>
      <w:marLeft w:val="0"/>
      <w:marRight w:val="0"/>
      <w:marTop w:val="0"/>
      <w:marBottom w:val="0"/>
      <w:divBdr>
        <w:top w:val="none" w:sz="0" w:space="0" w:color="auto"/>
        <w:left w:val="none" w:sz="0" w:space="0" w:color="auto"/>
        <w:bottom w:val="none" w:sz="0" w:space="0" w:color="auto"/>
        <w:right w:val="none" w:sz="0" w:space="0" w:color="auto"/>
      </w:divBdr>
    </w:div>
    <w:div w:id="319502224">
      <w:bodyDiv w:val="1"/>
      <w:marLeft w:val="0"/>
      <w:marRight w:val="0"/>
      <w:marTop w:val="0"/>
      <w:marBottom w:val="0"/>
      <w:divBdr>
        <w:top w:val="none" w:sz="0" w:space="0" w:color="auto"/>
        <w:left w:val="none" w:sz="0" w:space="0" w:color="auto"/>
        <w:bottom w:val="none" w:sz="0" w:space="0" w:color="auto"/>
        <w:right w:val="none" w:sz="0" w:space="0" w:color="auto"/>
      </w:divBdr>
    </w:div>
    <w:div w:id="323316683">
      <w:bodyDiv w:val="1"/>
      <w:marLeft w:val="0"/>
      <w:marRight w:val="0"/>
      <w:marTop w:val="0"/>
      <w:marBottom w:val="0"/>
      <w:divBdr>
        <w:top w:val="none" w:sz="0" w:space="0" w:color="auto"/>
        <w:left w:val="none" w:sz="0" w:space="0" w:color="auto"/>
        <w:bottom w:val="none" w:sz="0" w:space="0" w:color="auto"/>
        <w:right w:val="none" w:sz="0" w:space="0" w:color="auto"/>
      </w:divBdr>
    </w:div>
    <w:div w:id="358820689">
      <w:bodyDiv w:val="1"/>
      <w:marLeft w:val="0"/>
      <w:marRight w:val="0"/>
      <w:marTop w:val="0"/>
      <w:marBottom w:val="0"/>
      <w:divBdr>
        <w:top w:val="none" w:sz="0" w:space="0" w:color="auto"/>
        <w:left w:val="none" w:sz="0" w:space="0" w:color="auto"/>
        <w:bottom w:val="none" w:sz="0" w:space="0" w:color="auto"/>
        <w:right w:val="none" w:sz="0" w:space="0" w:color="auto"/>
      </w:divBdr>
    </w:div>
    <w:div w:id="363210604">
      <w:bodyDiv w:val="1"/>
      <w:marLeft w:val="0"/>
      <w:marRight w:val="0"/>
      <w:marTop w:val="0"/>
      <w:marBottom w:val="0"/>
      <w:divBdr>
        <w:top w:val="none" w:sz="0" w:space="0" w:color="auto"/>
        <w:left w:val="none" w:sz="0" w:space="0" w:color="auto"/>
        <w:bottom w:val="none" w:sz="0" w:space="0" w:color="auto"/>
        <w:right w:val="none" w:sz="0" w:space="0" w:color="auto"/>
      </w:divBdr>
    </w:div>
    <w:div w:id="476990689">
      <w:bodyDiv w:val="1"/>
      <w:marLeft w:val="0"/>
      <w:marRight w:val="0"/>
      <w:marTop w:val="0"/>
      <w:marBottom w:val="0"/>
      <w:divBdr>
        <w:top w:val="none" w:sz="0" w:space="0" w:color="auto"/>
        <w:left w:val="none" w:sz="0" w:space="0" w:color="auto"/>
        <w:bottom w:val="none" w:sz="0" w:space="0" w:color="auto"/>
        <w:right w:val="none" w:sz="0" w:space="0" w:color="auto"/>
      </w:divBdr>
      <w:divsChild>
        <w:div w:id="1854566328">
          <w:marLeft w:val="0"/>
          <w:marRight w:val="0"/>
          <w:marTop w:val="0"/>
          <w:marBottom w:val="0"/>
          <w:divBdr>
            <w:top w:val="none" w:sz="0" w:space="0" w:color="auto"/>
            <w:left w:val="none" w:sz="0" w:space="0" w:color="auto"/>
            <w:bottom w:val="none" w:sz="0" w:space="0" w:color="auto"/>
            <w:right w:val="none" w:sz="0" w:space="0" w:color="auto"/>
          </w:divBdr>
          <w:divsChild>
            <w:div w:id="732970795">
              <w:marLeft w:val="0"/>
              <w:marRight w:val="0"/>
              <w:marTop w:val="0"/>
              <w:marBottom w:val="0"/>
              <w:divBdr>
                <w:top w:val="none" w:sz="0" w:space="0" w:color="auto"/>
                <w:left w:val="none" w:sz="0" w:space="0" w:color="auto"/>
                <w:bottom w:val="none" w:sz="0" w:space="0" w:color="auto"/>
                <w:right w:val="none" w:sz="0" w:space="0" w:color="auto"/>
              </w:divBdr>
              <w:divsChild>
                <w:div w:id="1948467075">
                  <w:marLeft w:val="0"/>
                  <w:marRight w:val="0"/>
                  <w:marTop w:val="0"/>
                  <w:marBottom w:val="0"/>
                  <w:divBdr>
                    <w:top w:val="none" w:sz="0" w:space="0" w:color="auto"/>
                    <w:left w:val="none" w:sz="0" w:space="0" w:color="auto"/>
                    <w:bottom w:val="none" w:sz="0" w:space="0" w:color="auto"/>
                    <w:right w:val="none" w:sz="0" w:space="0" w:color="auto"/>
                  </w:divBdr>
                  <w:divsChild>
                    <w:div w:id="1841457276">
                      <w:marLeft w:val="0"/>
                      <w:marRight w:val="0"/>
                      <w:marTop w:val="0"/>
                      <w:marBottom w:val="0"/>
                      <w:divBdr>
                        <w:top w:val="none" w:sz="0" w:space="0" w:color="auto"/>
                        <w:left w:val="none" w:sz="0" w:space="0" w:color="auto"/>
                        <w:bottom w:val="none" w:sz="0" w:space="0" w:color="auto"/>
                        <w:right w:val="none" w:sz="0" w:space="0" w:color="auto"/>
                      </w:divBdr>
                      <w:divsChild>
                        <w:div w:id="612634705">
                          <w:marLeft w:val="0"/>
                          <w:marRight w:val="0"/>
                          <w:marTop w:val="0"/>
                          <w:marBottom w:val="0"/>
                          <w:divBdr>
                            <w:top w:val="none" w:sz="0" w:space="0" w:color="auto"/>
                            <w:left w:val="none" w:sz="0" w:space="0" w:color="auto"/>
                            <w:bottom w:val="none" w:sz="0" w:space="0" w:color="auto"/>
                            <w:right w:val="none" w:sz="0" w:space="0" w:color="auto"/>
                          </w:divBdr>
                          <w:divsChild>
                            <w:div w:id="362874985">
                              <w:marLeft w:val="0"/>
                              <w:marRight w:val="0"/>
                              <w:marTop w:val="0"/>
                              <w:marBottom w:val="0"/>
                              <w:divBdr>
                                <w:top w:val="none" w:sz="0" w:space="0" w:color="auto"/>
                                <w:left w:val="none" w:sz="0" w:space="0" w:color="auto"/>
                                <w:bottom w:val="none" w:sz="0" w:space="0" w:color="auto"/>
                                <w:right w:val="none" w:sz="0" w:space="0" w:color="auto"/>
                              </w:divBdr>
                              <w:divsChild>
                                <w:div w:id="525292004">
                                  <w:marLeft w:val="0"/>
                                  <w:marRight w:val="0"/>
                                  <w:marTop w:val="0"/>
                                  <w:marBottom w:val="0"/>
                                  <w:divBdr>
                                    <w:top w:val="none" w:sz="0" w:space="0" w:color="auto"/>
                                    <w:left w:val="none" w:sz="0" w:space="0" w:color="auto"/>
                                    <w:bottom w:val="none" w:sz="0" w:space="0" w:color="auto"/>
                                    <w:right w:val="none" w:sz="0" w:space="0" w:color="auto"/>
                                  </w:divBdr>
                                  <w:divsChild>
                                    <w:div w:id="513692662">
                                      <w:marLeft w:val="0"/>
                                      <w:marRight w:val="0"/>
                                      <w:marTop w:val="0"/>
                                      <w:marBottom w:val="0"/>
                                      <w:divBdr>
                                        <w:top w:val="none" w:sz="0" w:space="0" w:color="auto"/>
                                        <w:left w:val="none" w:sz="0" w:space="0" w:color="auto"/>
                                        <w:bottom w:val="none" w:sz="0" w:space="0" w:color="auto"/>
                                        <w:right w:val="none" w:sz="0" w:space="0" w:color="auto"/>
                                      </w:divBdr>
                                      <w:divsChild>
                                        <w:div w:id="1318530812">
                                          <w:marLeft w:val="0"/>
                                          <w:marRight w:val="0"/>
                                          <w:marTop w:val="0"/>
                                          <w:marBottom w:val="0"/>
                                          <w:divBdr>
                                            <w:top w:val="none" w:sz="0" w:space="0" w:color="auto"/>
                                            <w:left w:val="none" w:sz="0" w:space="0" w:color="auto"/>
                                            <w:bottom w:val="none" w:sz="0" w:space="0" w:color="auto"/>
                                            <w:right w:val="none" w:sz="0" w:space="0" w:color="auto"/>
                                          </w:divBdr>
                                          <w:divsChild>
                                            <w:div w:id="68425138">
                                              <w:marLeft w:val="0"/>
                                              <w:marRight w:val="0"/>
                                              <w:marTop w:val="0"/>
                                              <w:marBottom w:val="0"/>
                                              <w:divBdr>
                                                <w:top w:val="none" w:sz="0" w:space="0" w:color="auto"/>
                                                <w:left w:val="none" w:sz="0" w:space="0" w:color="auto"/>
                                                <w:bottom w:val="none" w:sz="0" w:space="0" w:color="auto"/>
                                                <w:right w:val="none" w:sz="0" w:space="0" w:color="auto"/>
                                              </w:divBdr>
                                              <w:divsChild>
                                                <w:div w:id="180048828">
                                                  <w:marLeft w:val="0"/>
                                                  <w:marRight w:val="0"/>
                                                  <w:marTop w:val="0"/>
                                                  <w:marBottom w:val="0"/>
                                                  <w:divBdr>
                                                    <w:top w:val="none" w:sz="0" w:space="0" w:color="auto"/>
                                                    <w:left w:val="none" w:sz="0" w:space="0" w:color="auto"/>
                                                    <w:bottom w:val="none" w:sz="0" w:space="0" w:color="auto"/>
                                                    <w:right w:val="none" w:sz="0" w:space="0" w:color="auto"/>
                                                  </w:divBdr>
                                                  <w:divsChild>
                                                    <w:div w:id="942611021">
                                                      <w:marLeft w:val="0"/>
                                                      <w:marRight w:val="0"/>
                                                      <w:marTop w:val="0"/>
                                                      <w:marBottom w:val="0"/>
                                                      <w:divBdr>
                                                        <w:top w:val="none" w:sz="0" w:space="0" w:color="auto"/>
                                                        <w:left w:val="none" w:sz="0" w:space="0" w:color="auto"/>
                                                        <w:bottom w:val="none" w:sz="0" w:space="0" w:color="auto"/>
                                                        <w:right w:val="none" w:sz="0" w:space="0" w:color="auto"/>
                                                      </w:divBdr>
                                                      <w:divsChild>
                                                        <w:div w:id="1904025140">
                                                          <w:marLeft w:val="0"/>
                                                          <w:marRight w:val="0"/>
                                                          <w:marTop w:val="0"/>
                                                          <w:marBottom w:val="0"/>
                                                          <w:divBdr>
                                                            <w:top w:val="none" w:sz="0" w:space="0" w:color="auto"/>
                                                            <w:left w:val="none" w:sz="0" w:space="0" w:color="auto"/>
                                                            <w:bottom w:val="none" w:sz="0" w:space="0" w:color="auto"/>
                                                            <w:right w:val="none" w:sz="0" w:space="0" w:color="auto"/>
                                                          </w:divBdr>
                                                          <w:divsChild>
                                                            <w:div w:id="444815833">
                                                              <w:marLeft w:val="0"/>
                                                              <w:marRight w:val="0"/>
                                                              <w:marTop w:val="0"/>
                                                              <w:marBottom w:val="0"/>
                                                              <w:divBdr>
                                                                <w:top w:val="none" w:sz="0" w:space="0" w:color="auto"/>
                                                                <w:left w:val="none" w:sz="0" w:space="0" w:color="auto"/>
                                                                <w:bottom w:val="none" w:sz="0" w:space="0" w:color="auto"/>
                                                                <w:right w:val="none" w:sz="0" w:space="0" w:color="auto"/>
                                                              </w:divBdr>
                                                              <w:divsChild>
                                                                <w:div w:id="85160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85130231">
      <w:bodyDiv w:val="1"/>
      <w:marLeft w:val="0"/>
      <w:marRight w:val="0"/>
      <w:marTop w:val="0"/>
      <w:marBottom w:val="0"/>
      <w:divBdr>
        <w:top w:val="none" w:sz="0" w:space="0" w:color="auto"/>
        <w:left w:val="none" w:sz="0" w:space="0" w:color="auto"/>
        <w:bottom w:val="none" w:sz="0" w:space="0" w:color="auto"/>
        <w:right w:val="none" w:sz="0" w:space="0" w:color="auto"/>
      </w:divBdr>
    </w:div>
    <w:div w:id="548692591">
      <w:bodyDiv w:val="1"/>
      <w:marLeft w:val="0"/>
      <w:marRight w:val="0"/>
      <w:marTop w:val="0"/>
      <w:marBottom w:val="0"/>
      <w:divBdr>
        <w:top w:val="none" w:sz="0" w:space="0" w:color="auto"/>
        <w:left w:val="none" w:sz="0" w:space="0" w:color="auto"/>
        <w:bottom w:val="none" w:sz="0" w:space="0" w:color="auto"/>
        <w:right w:val="none" w:sz="0" w:space="0" w:color="auto"/>
      </w:divBdr>
    </w:div>
    <w:div w:id="570584315">
      <w:bodyDiv w:val="1"/>
      <w:marLeft w:val="0"/>
      <w:marRight w:val="0"/>
      <w:marTop w:val="0"/>
      <w:marBottom w:val="0"/>
      <w:divBdr>
        <w:top w:val="none" w:sz="0" w:space="0" w:color="auto"/>
        <w:left w:val="none" w:sz="0" w:space="0" w:color="auto"/>
        <w:bottom w:val="none" w:sz="0" w:space="0" w:color="auto"/>
        <w:right w:val="none" w:sz="0" w:space="0" w:color="auto"/>
      </w:divBdr>
      <w:divsChild>
        <w:div w:id="829566798">
          <w:marLeft w:val="706"/>
          <w:marRight w:val="0"/>
          <w:marTop w:val="0"/>
          <w:marBottom w:val="0"/>
          <w:divBdr>
            <w:top w:val="none" w:sz="0" w:space="0" w:color="auto"/>
            <w:left w:val="none" w:sz="0" w:space="0" w:color="auto"/>
            <w:bottom w:val="none" w:sz="0" w:space="0" w:color="auto"/>
            <w:right w:val="none" w:sz="0" w:space="0" w:color="auto"/>
          </w:divBdr>
        </w:div>
        <w:div w:id="1196502974">
          <w:marLeft w:val="706"/>
          <w:marRight w:val="0"/>
          <w:marTop w:val="0"/>
          <w:marBottom w:val="0"/>
          <w:divBdr>
            <w:top w:val="none" w:sz="0" w:space="0" w:color="auto"/>
            <w:left w:val="none" w:sz="0" w:space="0" w:color="auto"/>
            <w:bottom w:val="none" w:sz="0" w:space="0" w:color="auto"/>
            <w:right w:val="none" w:sz="0" w:space="0" w:color="auto"/>
          </w:divBdr>
        </w:div>
        <w:div w:id="664167390">
          <w:marLeft w:val="706"/>
          <w:marRight w:val="0"/>
          <w:marTop w:val="0"/>
          <w:marBottom w:val="0"/>
          <w:divBdr>
            <w:top w:val="none" w:sz="0" w:space="0" w:color="auto"/>
            <w:left w:val="none" w:sz="0" w:space="0" w:color="auto"/>
            <w:bottom w:val="none" w:sz="0" w:space="0" w:color="auto"/>
            <w:right w:val="none" w:sz="0" w:space="0" w:color="auto"/>
          </w:divBdr>
        </w:div>
        <w:div w:id="244850146">
          <w:marLeft w:val="706"/>
          <w:marRight w:val="0"/>
          <w:marTop w:val="0"/>
          <w:marBottom w:val="0"/>
          <w:divBdr>
            <w:top w:val="none" w:sz="0" w:space="0" w:color="auto"/>
            <w:left w:val="none" w:sz="0" w:space="0" w:color="auto"/>
            <w:bottom w:val="none" w:sz="0" w:space="0" w:color="auto"/>
            <w:right w:val="none" w:sz="0" w:space="0" w:color="auto"/>
          </w:divBdr>
        </w:div>
        <w:div w:id="511333364">
          <w:marLeft w:val="706"/>
          <w:marRight w:val="0"/>
          <w:marTop w:val="0"/>
          <w:marBottom w:val="0"/>
          <w:divBdr>
            <w:top w:val="none" w:sz="0" w:space="0" w:color="auto"/>
            <w:left w:val="none" w:sz="0" w:space="0" w:color="auto"/>
            <w:bottom w:val="none" w:sz="0" w:space="0" w:color="auto"/>
            <w:right w:val="none" w:sz="0" w:space="0" w:color="auto"/>
          </w:divBdr>
        </w:div>
        <w:div w:id="1131366246">
          <w:marLeft w:val="706"/>
          <w:marRight w:val="0"/>
          <w:marTop w:val="0"/>
          <w:marBottom w:val="0"/>
          <w:divBdr>
            <w:top w:val="none" w:sz="0" w:space="0" w:color="auto"/>
            <w:left w:val="none" w:sz="0" w:space="0" w:color="auto"/>
            <w:bottom w:val="none" w:sz="0" w:space="0" w:color="auto"/>
            <w:right w:val="none" w:sz="0" w:space="0" w:color="auto"/>
          </w:divBdr>
        </w:div>
      </w:divsChild>
    </w:div>
    <w:div w:id="580523363">
      <w:bodyDiv w:val="1"/>
      <w:marLeft w:val="0"/>
      <w:marRight w:val="0"/>
      <w:marTop w:val="0"/>
      <w:marBottom w:val="0"/>
      <w:divBdr>
        <w:top w:val="none" w:sz="0" w:space="0" w:color="auto"/>
        <w:left w:val="none" w:sz="0" w:space="0" w:color="auto"/>
        <w:bottom w:val="none" w:sz="0" w:space="0" w:color="auto"/>
        <w:right w:val="none" w:sz="0" w:space="0" w:color="auto"/>
      </w:divBdr>
    </w:div>
    <w:div w:id="588540339">
      <w:bodyDiv w:val="1"/>
      <w:marLeft w:val="0"/>
      <w:marRight w:val="0"/>
      <w:marTop w:val="0"/>
      <w:marBottom w:val="0"/>
      <w:divBdr>
        <w:top w:val="none" w:sz="0" w:space="0" w:color="auto"/>
        <w:left w:val="none" w:sz="0" w:space="0" w:color="auto"/>
        <w:bottom w:val="none" w:sz="0" w:space="0" w:color="auto"/>
        <w:right w:val="none" w:sz="0" w:space="0" w:color="auto"/>
      </w:divBdr>
    </w:div>
    <w:div w:id="619917373">
      <w:bodyDiv w:val="1"/>
      <w:marLeft w:val="0"/>
      <w:marRight w:val="0"/>
      <w:marTop w:val="0"/>
      <w:marBottom w:val="0"/>
      <w:divBdr>
        <w:top w:val="none" w:sz="0" w:space="0" w:color="auto"/>
        <w:left w:val="none" w:sz="0" w:space="0" w:color="auto"/>
        <w:bottom w:val="none" w:sz="0" w:space="0" w:color="auto"/>
        <w:right w:val="none" w:sz="0" w:space="0" w:color="auto"/>
      </w:divBdr>
    </w:div>
    <w:div w:id="666132969">
      <w:bodyDiv w:val="1"/>
      <w:marLeft w:val="0"/>
      <w:marRight w:val="0"/>
      <w:marTop w:val="0"/>
      <w:marBottom w:val="0"/>
      <w:divBdr>
        <w:top w:val="none" w:sz="0" w:space="0" w:color="auto"/>
        <w:left w:val="none" w:sz="0" w:space="0" w:color="auto"/>
        <w:bottom w:val="none" w:sz="0" w:space="0" w:color="auto"/>
        <w:right w:val="none" w:sz="0" w:space="0" w:color="auto"/>
      </w:divBdr>
    </w:div>
    <w:div w:id="672100989">
      <w:bodyDiv w:val="1"/>
      <w:marLeft w:val="0"/>
      <w:marRight w:val="0"/>
      <w:marTop w:val="0"/>
      <w:marBottom w:val="0"/>
      <w:divBdr>
        <w:top w:val="none" w:sz="0" w:space="0" w:color="auto"/>
        <w:left w:val="none" w:sz="0" w:space="0" w:color="auto"/>
        <w:bottom w:val="none" w:sz="0" w:space="0" w:color="auto"/>
        <w:right w:val="none" w:sz="0" w:space="0" w:color="auto"/>
      </w:divBdr>
    </w:div>
    <w:div w:id="744497290">
      <w:bodyDiv w:val="1"/>
      <w:marLeft w:val="0"/>
      <w:marRight w:val="0"/>
      <w:marTop w:val="0"/>
      <w:marBottom w:val="0"/>
      <w:divBdr>
        <w:top w:val="none" w:sz="0" w:space="0" w:color="auto"/>
        <w:left w:val="none" w:sz="0" w:space="0" w:color="auto"/>
        <w:bottom w:val="none" w:sz="0" w:space="0" w:color="auto"/>
        <w:right w:val="none" w:sz="0" w:space="0" w:color="auto"/>
      </w:divBdr>
    </w:div>
    <w:div w:id="795101594">
      <w:bodyDiv w:val="1"/>
      <w:marLeft w:val="0"/>
      <w:marRight w:val="0"/>
      <w:marTop w:val="0"/>
      <w:marBottom w:val="0"/>
      <w:divBdr>
        <w:top w:val="none" w:sz="0" w:space="0" w:color="auto"/>
        <w:left w:val="none" w:sz="0" w:space="0" w:color="auto"/>
        <w:bottom w:val="none" w:sz="0" w:space="0" w:color="auto"/>
        <w:right w:val="none" w:sz="0" w:space="0" w:color="auto"/>
      </w:divBdr>
      <w:divsChild>
        <w:div w:id="1520968327">
          <w:marLeft w:val="0"/>
          <w:marRight w:val="0"/>
          <w:marTop w:val="0"/>
          <w:marBottom w:val="0"/>
          <w:divBdr>
            <w:top w:val="none" w:sz="0" w:space="0" w:color="auto"/>
            <w:left w:val="none" w:sz="0" w:space="0" w:color="auto"/>
            <w:bottom w:val="none" w:sz="0" w:space="0" w:color="auto"/>
            <w:right w:val="none" w:sz="0" w:space="0" w:color="auto"/>
          </w:divBdr>
          <w:divsChild>
            <w:div w:id="1861235851">
              <w:marLeft w:val="0"/>
              <w:marRight w:val="0"/>
              <w:marTop w:val="0"/>
              <w:marBottom w:val="0"/>
              <w:divBdr>
                <w:top w:val="none" w:sz="0" w:space="0" w:color="auto"/>
                <w:left w:val="none" w:sz="0" w:space="0" w:color="auto"/>
                <w:bottom w:val="none" w:sz="0" w:space="0" w:color="auto"/>
                <w:right w:val="none" w:sz="0" w:space="0" w:color="auto"/>
              </w:divBdr>
              <w:divsChild>
                <w:div w:id="626662395">
                  <w:marLeft w:val="0"/>
                  <w:marRight w:val="0"/>
                  <w:marTop w:val="0"/>
                  <w:marBottom w:val="0"/>
                  <w:divBdr>
                    <w:top w:val="none" w:sz="0" w:space="0" w:color="auto"/>
                    <w:left w:val="none" w:sz="0" w:space="0" w:color="auto"/>
                    <w:bottom w:val="none" w:sz="0" w:space="0" w:color="auto"/>
                    <w:right w:val="none" w:sz="0" w:space="0" w:color="auto"/>
                  </w:divBdr>
                  <w:divsChild>
                    <w:div w:id="89590345">
                      <w:marLeft w:val="0"/>
                      <w:marRight w:val="0"/>
                      <w:marTop w:val="0"/>
                      <w:marBottom w:val="0"/>
                      <w:divBdr>
                        <w:top w:val="none" w:sz="0" w:space="0" w:color="auto"/>
                        <w:left w:val="none" w:sz="0" w:space="0" w:color="auto"/>
                        <w:bottom w:val="none" w:sz="0" w:space="0" w:color="auto"/>
                        <w:right w:val="none" w:sz="0" w:space="0" w:color="auto"/>
                      </w:divBdr>
                      <w:divsChild>
                        <w:div w:id="814220265">
                          <w:marLeft w:val="0"/>
                          <w:marRight w:val="0"/>
                          <w:marTop w:val="0"/>
                          <w:marBottom w:val="0"/>
                          <w:divBdr>
                            <w:top w:val="none" w:sz="0" w:space="0" w:color="auto"/>
                            <w:left w:val="none" w:sz="0" w:space="0" w:color="auto"/>
                            <w:bottom w:val="none" w:sz="0" w:space="0" w:color="auto"/>
                            <w:right w:val="none" w:sz="0" w:space="0" w:color="auto"/>
                          </w:divBdr>
                          <w:divsChild>
                            <w:div w:id="669992853">
                              <w:marLeft w:val="0"/>
                              <w:marRight w:val="0"/>
                              <w:marTop w:val="0"/>
                              <w:marBottom w:val="0"/>
                              <w:divBdr>
                                <w:top w:val="none" w:sz="0" w:space="0" w:color="auto"/>
                                <w:left w:val="none" w:sz="0" w:space="0" w:color="auto"/>
                                <w:bottom w:val="none" w:sz="0" w:space="0" w:color="auto"/>
                                <w:right w:val="none" w:sz="0" w:space="0" w:color="auto"/>
                              </w:divBdr>
                              <w:divsChild>
                                <w:div w:id="8415984">
                                  <w:marLeft w:val="0"/>
                                  <w:marRight w:val="0"/>
                                  <w:marTop w:val="0"/>
                                  <w:marBottom w:val="0"/>
                                  <w:divBdr>
                                    <w:top w:val="none" w:sz="0" w:space="0" w:color="auto"/>
                                    <w:left w:val="none" w:sz="0" w:space="0" w:color="auto"/>
                                    <w:bottom w:val="none" w:sz="0" w:space="0" w:color="auto"/>
                                    <w:right w:val="none" w:sz="0" w:space="0" w:color="auto"/>
                                  </w:divBdr>
                                  <w:divsChild>
                                    <w:div w:id="1717312694">
                                      <w:marLeft w:val="0"/>
                                      <w:marRight w:val="0"/>
                                      <w:marTop w:val="0"/>
                                      <w:marBottom w:val="0"/>
                                      <w:divBdr>
                                        <w:top w:val="none" w:sz="0" w:space="0" w:color="auto"/>
                                        <w:left w:val="none" w:sz="0" w:space="0" w:color="auto"/>
                                        <w:bottom w:val="none" w:sz="0" w:space="0" w:color="auto"/>
                                        <w:right w:val="none" w:sz="0" w:space="0" w:color="auto"/>
                                      </w:divBdr>
                                      <w:divsChild>
                                        <w:div w:id="1355157691">
                                          <w:marLeft w:val="0"/>
                                          <w:marRight w:val="0"/>
                                          <w:marTop w:val="0"/>
                                          <w:marBottom w:val="0"/>
                                          <w:divBdr>
                                            <w:top w:val="none" w:sz="0" w:space="0" w:color="auto"/>
                                            <w:left w:val="none" w:sz="0" w:space="0" w:color="auto"/>
                                            <w:bottom w:val="none" w:sz="0" w:space="0" w:color="auto"/>
                                            <w:right w:val="none" w:sz="0" w:space="0" w:color="auto"/>
                                          </w:divBdr>
                                          <w:divsChild>
                                            <w:div w:id="1648239450">
                                              <w:marLeft w:val="0"/>
                                              <w:marRight w:val="0"/>
                                              <w:marTop w:val="0"/>
                                              <w:marBottom w:val="0"/>
                                              <w:divBdr>
                                                <w:top w:val="none" w:sz="0" w:space="0" w:color="auto"/>
                                                <w:left w:val="none" w:sz="0" w:space="0" w:color="auto"/>
                                                <w:bottom w:val="none" w:sz="0" w:space="0" w:color="auto"/>
                                                <w:right w:val="none" w:sz="0" w:space="0" w:color="auto"/>
                                              </w:divBdr>
                                              <w:divsChild>
                                                <w:div w:id="1891766552">
                                                  <w:marLeft w:val="0"/>
                                                  <w:marRight w:val="0"/>
                                                  <w:marTop w:val="0"/>
                                                  <w:marBottom w:val="0"/>
                                                  <w:divBdr>
                                                    <w:top w:val="none" w:sz="0" w:space="0" w:color="auto"/>
                                                    <w:left w:val="none" w:sz="0" w:space="0" w:color="auto"/>
                                                    <w:bottom w:val="none" w:sz="0" w:space="0" w:color="auto"/>
                                                    <w:right w:val="none" w:sz="0" w:space="0" w:color="auto"/>
                                                  </w:divBdr>
                                                  <w:divsChild>
                                                    <w:div w:id="1082751174">
                                                      <w:marLeft w:val="0"/>
                                                      <w:marRight w:val="0"/>
                                                      <w:marTop w:val="0"/>
                                                      <w:marBottom w:val="0"/>
                                                      <w:divBdr>
                                                        <w:top w:val="none" w:sz="0" w:space="0" w:color="auto"/>
                                                        <w:left w:val="none" w:sz="0" w:space="0" w:color="auto"/>
                                                        <w:bottom w:val="none" w:sz="0" w:space="0" w:color="auto"/>
                                                        <w:right w:val="none" w:sz="0" w:space="0" w:color="auto"/>
                                                      </w:divBdr>
                                                      <w:divsChild>
                                                        <w:div w:id="402262155">
                                                          <w:marLeft w:val="0"/>
                                                          <w:marRight w:val="0"/>
                                                          <w:marTop w:val="0"/>
                                                          <w:marBottom w:val="0"/>
                                                          <w:divBdr>
                                                            <w:top w:val="none" w:sz="0" w:space="0" w:color="auto"/>
                                                            <w:left w:val="none" w:sz="0" w:space="0" w:color="auto"/>
                                                            <w:bottom w:val="none" w:sz="0" w:space="0" w:color="auto"/>
                                                            <w:right w:val="none" w:sz="0" w:space="0" w:color="auto"/>
                                                          </w:divBdr>
                                                          <w:divsChild>
                                                            <w:div w:id="168836678">
                                                              <w:marLeft w:val="0"/>
                                                              <w:marRight w:val="0"/>
                                                              <w:marTop w:val="0"/>
                                                              <w:marBottom w:val="0"/>
                                                              <w:divBdr>
                                                                <w:top w:val="none" w:sz="0" w:space="0" w:color="auto"/>
                                                                <w:left w:val="none" w:sz="0" w:space="0" w:color="auto"/>
                                                                <w:bottom w:val="none" w:sz="0" w:space="0" w:color="auto"/>
                                                                <w:right w:val="none" w:sz="0" w:space="0" w:color="auto"/>
                                                              </w:divBdr>
                                                              <w:divsChild>
                                                                <w:div w:id="1816413930">
                                                                  <w:marLeft w:val="0"/>
                                                                  <w:marRight w:val="0"/>
                                                                  <w:marTop w:val="0"/>
                                                                  <w:marBottom w:val="0"/>
                                                                  <w:divBdr>
                                                                    <w:top w:val="none" w:sz="0" w:space="0" w:color="auto"/>
                                                                    <w:left w:val="none" w:sz="0" w:space="0" w:color="auto"/>
                                                                    <w:bottom w:val="none" w:sz="0" w:space="0" w:color="auto"/>
                                                                    <w:right w:val="none" w:sz="0" w:space="0" w:color="auto"/>
                                                                  </w:divBdr>
                                                                  <w:divsChild>
                                                                    <w:div w:id="1253854216">
                                                                      <w:marLeft w:val="0"/>
                                                                      <w:marRight w:val="0"/>
                                                                      <w:marTop w:val="0"/>
                                                                      <w:marBottom w:val="0"/>
                                                                      <w:divBdr>
                                                                        <w:top w:val="none" w:sz="0" w:space="0" w:color="auto"/>
                                                                        <w:left w:val="none" w:sz="0" w:space="0" w:color="auto"/>
                                                                        <w:bottom w:val="none" w:sz="0" w:space="0" w:color="auto"/>
                                                                        <w:right w:val="none" w:sz="0" w:space="0" w:color="auto"/>
                                                                      </w:divBdr>
                                                                      <w:divsChild>
                                                                        <w:div w:id="243684516">
                                                                          <w:marLeft w:val="0"/>
                                                                          <w:marRight w:val="0"/>
                                                                          <w:marTop w:val="0"/>
                                                                          <w:marBottom w:val="0"/>
                                                                          <w:divBdr>
                                                                            <w:top w:val="none" w:sz="0" w:space="0" w:color="auto"/>
                                                                            <w:left w:val="none" w:sz="0" w:space="0" w:color="auto"/>
                                                                            <w:bottom w:val="none" w:sz="0" w:space="0" w:color="auto"/>
                                                                            <w:right w:val="none" w:sz="0" w:space="0" w:color="auto"/>
                                                                          </w:divBdr>
                                                                          <w:divsChild>
                                                                            <w:div w:id="349918661">
                                                                              <w:marLeft w:val="0"/>
                                                                              <w:marRight w:val="0"/>
                                                                              <w:marTop w:val="0"/>
                                                                              <w:marBottom w:val="0"/>
                                                                              <w:divBdr>
                                                                                <w:top w:val="none" w:sz="0" w:space="0" w:color="auto"/>
                                                                                <w:left w:val="none" w:sz="0" w:space="0" w:color="auto"/>
                                                                                <w:bottom w:val="none" w:sz="0" w:space="0" w:color="auto"/>
                                                                                <w:right w:val="none" w:sz="0" w:space="0" w:color="auto"/>
                                                                              </w:divBdr>
                                                                              <w:divsChild>
                                                                                <w:div w:id="783497140">
                                                                                  <w:marLeft w:val="0"/>
                                                                                  <w:marRight w:val="0"/>
                                                                                  <w:marTop w:val="0"/>
                                                                                  <w:marBottom w:val="0"/>
                                                                                  <w:divBdr>
                                                                                    <w:top w:val="none" w:sz="0" w:space="0" w:color="auto"/>
                                                                                    <w:left w:val="none" w:sz="0" w:space="0" w:color="auto"/>
                                                                                    <w:bottom w:val="none" w:sz="0" w:space="0" w:color="auto"/>
                                                                                    <w:right w:val="none" w:sz="0" w:space="0" w:color="auto"/>
                                                                                  </w:divBdr>
                                                                                  <w:divsChild>
                                                                                    <w:div w:id="825245698">
                                                                                      <w:marLeft w:val="0"/>
                                                                                      <w:marRight w:val="0"/>
                                                                                      <w:marTop w:val="0"/>
                                                                                      <w:marBottom w:val="0"/>
                                                                                      <w:divBdr>
                                                                                        <w:top w:val="none" w:sz="0" w:space="0" w:color="auto"/>
                                                                                        <w:left w:val="none" w:sz="0" w:space="0" w:color="auto"/>
                                                                                        <w:bottom w:val="none" w:sz="0" w:space="0" w:color="auto"/>
                                                                                        <w:right w:val="none" w:sz="0" w:space="0" w:color="auto"/>
                                                                                      </w:divBdr>
                                                                                      <w:divsChild>
                                                                                        <w:div w:id="1572887533">
                                                                                          <w:marLeft w:val="0"/>
                                                                                          <w:marRight w:val="0"/>
                                                                                          <w:marTop w:val="0"/>
                                                                                          <w:marBottom w:val="0"/>
                                                                                          <w:divBdr>
                                                                                            <w:top w:val="none" w:sz="0" w:space="0" w:color="auto"/>
                                                                                            <w:left w:val="none" w:sz="0" w:space="0" w:color="auto"/>
                                                                                            <w:bottom w:val="none" w:sz="0" w:space="0" w:color="auto"/>
                                                                                            <w:right w:val="none" w:sz="0" w:space="0" w:color="auto"/>
                                                                                          </w:divBdr>
                                                                                          <w:divsChild>
                                                                                            <w:div w:id="800536048">
                                                                                              <w:marLeft w:val="0"/>
                                                                                              <w:marRight w:val="0"/>
                                                                                              <w:marTop w:val="0"/>
                                                                                              <w:marBottom w:val="0"/>
                                                                                              <w:divBdr>
                                                                                                <w:top w:val="none" w:sz="0" w:space="0" w:color="auto"/>
                                                                                                <w:left w:val="none" w:sz="0" w:space="0" w:color="auto"/>
                                                                                                <w:bottom w:val="none" w:sz="0" w:space="0" w:color="auto"/>
                                                                                                <w:right w:val="none" w:sz="0" w:space="0" w:color="auto"/>
                                                                                              </w:divBdr>
                                                                                              <w:divsChild>
                                                                                                <w:div w:id="509494748">
                                                                                                  <w:marLeft w:val="0"/>
                                                                                                  <w:marRight w:val="0"/>
                                                                                                  <w:marTop w:val="0"/>
                                                                                                  <w:marBottom w:val="0"/>
                                                                                                  <w:divBdr>
                                                                                                    <w:top w:val="none" w:sz="0" w:space="0" w:color="auto"/>
                                                                                                    <w:left w:val="none" w:sz="0" w:space="0" w:color="auto"/>
                                                                                                    <w:bottom w:val="none" w:sz="0" w:space="0" w:color="auto"/>
                                                                                                    <w:right w:val="none" w:sz="0" w:space="0" w:color="auto"/>
                                                                                                  </w:divBdr>
                                                                                                </w:div>
                                                                                                <w:div w:id="87427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327509">
      <w:bodyDiv w:val="1"/>
      <w:marLeft w:val="0"/>
      <w:marRight w:val="0"/>
      <w:marTop w:val="0"/>
      <w:marBottom w:val="0"/>
      <w:divBdr>
        <w:top w:val="none" w:sz="0" w:space="0" w:color="auto"/>
        <w:left w:val="none" w:sz="0" w:space="0" w:color="auto"/>
        <w:bottom w:val="none" w:sz="0" w:space="0" w:color="auto"/>
        <w:right w:val="none" w:sz="0" w:space="0" w:color="auto"/>
      </w:divBdr>
    </w:div>
    <w:div w:id="871764055">
      <w:bodyDiv w:val="1"/>
      <w:marLeft w:val="0"/>
      <w:marRight w:val="0"/>
      <w:marTop w:val="0"/>
      <w:marBottom w:val="0"/>
      <w:divBdr>
        <w:top w:val="none" w:sz="0" w:space="0" w:color="auto"/>
        <w:left w:val="none" w:sz="0" w:space="0" w:color="auto"/>
        <w:bottom w:val="none" w:sz="0" w:space="0" w:color="auto"/>
        <w:right w:val="none" w:sz="0" w:space="0" w:color="auto"/>
      </w:divBdr>
    </w:div>
    <w:div w:id="873808672">
      <w:bodyDiv w:val="1"/>
      <w:marLeft w:val="0"/>
      <w:marRight w:val="0"/>
      <w:marTop w:val="0"/>
      <w:marBottom w:val="0"/>
      <w:divBdr>
        <w:top w:val="none" w:sz="0" w:space="0" w:color="auto"/>
        <w:left w:val="none" w:sz="0" w:space="0" w:color="auto"/>
        <w:bottom w:val="none" w:sz="0" w:space="0" w:color="auto"/>
        <w:right w:val="none" w:sz="0" w:space="0" w:color="auto"/>
      </w:divBdr>
    </w:div>
    <w:div w:id="887912538">
      <w:bodyDiv w:val="1"/>
      <w:marLeft w:val="0"/>
      <w:marRight w:val="0"/>
      <w:marTop w:val="0"/>
      <w:marBottom w:val="0"/>
      <w:divBdr>
        <w:top w:val="none" w:sz="0" w:space="0" w:color="auto"/>
        <w:left w:val="none" w:sz="0" w:space="0" w:color="auto"/>
        <w:bottom w:val="none" w:sz="0" w:space="0" w:color="auto"/>
        <w:right w:val="none" w:sz="0" w:space="0" w:color="auto"/>
      </w:divBdr>
    </w:div>
    <w:div w:id="896016525">
      <w:bodyDiv w:val="1"/>
      <w:marLeft w:val="0"/>
      <w:marRight w:val="0"/>
      <w:marTop w:val="0"/>
      <w:marBottom w:val="0"/>
      <w:divBdr>
        <w:top w:val="none" w:sz="0" w:space="0" w:color="auto"/>
        <w:left w:val="none" w:sz="0" w:space="0" w:color="auto"/>
        <w:bottom w:val="none" w:sz="0" w:space="0" w:color="auto"/>
        <w:right w:val="none" w:sz="0" w:space="0" w:color="auto"/>
      </w:divBdr>
    </w:div>
    <w:div w:id="944114263">
      <w:bodyDiv w:val="1"/>
      <w:marLeft w:val="0"/>
      <w:marRight w:val="0"/>
      <w:marTop w:val="0"/>
      <w:marBottom w:val="0"/>
      <w:divBdr>
        <w:top w:val="none" w:sz="0" w:space="0" w:color="auto"/>
        <w:left w:val="none" w:sz="0" w:space="0" w:color="auto"/>
        <w:bottom w:val="none" w:sz="0" w:space="0" w:color="auto"/>
        <w:right w:val="none" w:sz="0" w:space="0" w:color="auto"/>
      </w:divBdr>
      <w:divsChild>
        <w:div w:id="528446203">
          <w:marLeft w:val="0"/>
          <w:marRight w:val="0"/>
          <w:marTop w:val="0"/>
          <w:marBottom w:val="0"/>
          <w:divBdr>
            <w:top w:val="none" w:sz="0" w:space="0" w:color="auto"/>
            <w:left w:val="none" w:sz="0" w:space="0" w:color="auto"/>
            <w:bottom w:val="none" w:sz="0" w:space="0" w:color="auto"/>
            <w:right w:val="none" w:sz="0" w:space="0" w:color="auto"/>
          </w:divBdr>
          <w:divsChild>
            <w:div w:id="22094841">
              <w:marLeft w:val="0"/>
              <w:marRight w:val="0"/>
              <w:marTop w:val="0"/>
              <w:marBottom w:val="0"/>
              <w:divBdr>
                <w:top w:val="none" w:sz="0" w:space="0" w:color="auto"/>
                <w:left w:val="none" w:sz="0" w:space="0" w:color="auto"/>
                <w:bottom w:val="none" w:sz="0" w:space="0" w:color="auto"/>
                <w:right w:val="none" w:sz="0" w:space="0" w:color="auto"/>
              </w:divBdr>
              <w:divsChild>
                <w:div w:id="2139640828">
                  <w:marLeft w:val="0"/>
                  <w:marRight w:val="0"/>
                  <w:marTop w:val="0"/>
                  <w:marBottom w:val="0"/>
                  <w:divBdr>
                    <w:top w:val="none" w:sz="0" w:space="0" w:color="auto"/>
                    <w:left w:val="none" w:sz="0" w:space="0" w:color="auto"/>
                    <w:bottom w:val="none" w:sz="0" w:space="0" w:color="auto"/>
                    <w:right w:val="none" w:sz="0" w:space="0" w:color="auto"/>
                  </w:divBdr>
                  <w:divsChild>
                    <w:div w:id="1996227858">
                      <w:marLeft w:val="0"/>
                      <w:marRight w:val="0"/>
                      <w:marTop w:val="0"/>
                      <w:marBottom w:val="0"/>
                      <w:divBdr>
                        <w:top w:val="none" w:sz="0" w:space="0" w:color="auto"/>
                        <w:left w:val="none" w:sz="0" w:space="0" w:color="auto"/>
                        <w:bottom w:val="none" w:sz="0" w:space="0" w:color="auto"/>
                        <w:right w:val="none" w:sz="0" w:space="0" w:color="auto"/>
                      </w:divBdr>
                      <w:divsChild>
                        <w:div w:id="1405420968">
                          <w:marLeft w:val="0"/>
                          <w:marRight w:val="0"/>
                          <w:marTop w:val="0"/>
                          <w:marBottom w:val="0"/>
                          <w:divBdr>
                            <w:top w:val="none" w:sz="0" w:space="0" w:color="auto"/>
                            <w:left w:val="none" w:sz="0" w:space="0" w:color="auto"/>
                            <w:bottom w:val="none" w:sz="0" w:space="0" w:color="auto"/>
                            <w:right w:val="none" w:sz="0" w:space="0" w:color="auto"/>
                          </w:divBdr>
                          <w:divsChild>
                            <w:div w:id="684017417">
                              <w:marLeft w:val="0"/>
                              <w:marRight w:val="0"/>
                              <w:marTop w:val="0"/>
                              <w:marBottom w:val="0"/>
                              <w:divBdr>
                                <w:top w:val="none" w:sz="0" w:space="0" w:color="auto"/>
                                <w:left w:val="none" w:sz="0" w:space="0" w:color="auto"/>
                                <w:bottom w:val="none" w:sz="0" w:space="0" w:color="auto"/>
                                <w:right w:val="none" w:sz="0" w:space="0" w:color="auto"/>
                              </w:divBdr>
                              <w:divsChild>
                                <w:div w:id="1208684893">
                                  <w:marLeft w:val="0"/>
                                  <w:marRight w:val="0"/>
                                  <w:marTop w:val="0"/>
                                  <w:marBottom w:val="0"/>
                                  <w:divBdr>
                                    <w:top w:val="none" w:sz="0" w:space="0" w:color="auto"/>
                                    <w:left w:val="none" w:sz="0" w:space="0" w:color="auto"/>
                                    <w:bottom w:val="none" w:sz="0" w:space="0" w:color="auto"/>
                                    <w:right w:val="none" w:sz="0" w:space="0" w:color="auto"/>
                                  </w:divBdr>
                                  <w:divsChild>
                                    <w:div w:id="1264730355">
                                      <w:marLeft w:val="0"/>
                                      <w:marRight w:val="0"/>
                                      <w:marTop w:val="0"/>
                                      <w:marBottom w:val="0"/>
                                      <w:divBdr>
                                        <w:top w:val="none" w:sz="0" w:space="0" w:color="auto"/>
                                        <w:left w:val="none" w:sz="0" w:space="0" w:color="auto"/>
                                        <w:bottom w:val="none" w:sz="0" w:space="0" w:color="auto"/>
                                        <w:right w:val="none" w:sz="0" w:space="0" w:color="auto"/>
                                      </w:divBdr>
                                      <w:divsChild>
                                        <w:div w:id="723715828">
                                          <w:marLeft w:val="0"/>
                                          <w:marRight w:val="0"/>
                                          <w:marTop w:val="0"/>
                                          <w:marBottom w:val="0"/>
                                          <w:divBdr>
                                            <w:top w:val="none" w:sz="0" w:space="0" w:color="auto"/>
                                            <w:left w:val="none" w:sz="0" w:space="0" w:color="auto"/>
                                            <w:bottom w:val="none" w:sz="0" w:space="0" w:color="auto"/>
                                            <w:right w:val="none" w:sz="0" w:space="0" w:color="auto"/>
                                          </w:divBdr>
                                          <w:divsChild>
                                            <w:div w:id="514417335">
                                              <w:marLeft w:val="0"/>
                                              <w:marRight w:val="0"/>
                                              <w:marTop w:val="0"/>
                                              <w:marBottom w:val="0"/>
                                              <w:divBdr>
                                                <w:top w:val="none" w:sz="0" w:space="0" w:color="auto"/>
                                                <w:left w:val="none" w:sz="0" w:space="0" w:color="auto"/>
                                                <w:bottom w:val="none" w:sz="0" w:space="0" w:color="auto"/>
                                                <w:right w:val="none" w:sz="0" w:space="0" w:color="auto"/>
                                              </w:divBdr>
                                              <w:divsChild>
                                                <w:div w:id="175729045">
                                                  <w:marLeft w:val="0"/>
                                                  <w:marRight w:val="0"/>
                                                  <w:marTop w:val="0"/>
                                                  <w:marBottom w:val="0"/>
                                                  <w:divBdr>
                                                    <w:top w:val="none" w:sz="0" w:space="0" w:color="auto"/>
                                                    <w:left w:val="none" w:sz="0" w:space="0" w:color="auto"/>
                                                    <w:bottom w:val="none" w:sz="0" w:space="0" w:color="auto"/>
                                                    <w:right w:val="none" w:sz="0" w:space="0" w:color="auto"/>
                                                  </w:divBdr>
                                                  <w:divsChild>
                                                    <w:div w:id="843592297">
                                                      <w:marLeft w:val="0"/>
                                                      <w:marRight w:val="0"/>
                                                      <w:marTop w:val="0"/>
                                                      <w:marBottom w:val="0"/>
                                                      <w:divBdr>
                                                        <w:top w:val="none" w:sz="0" w:space="0" w:color="auto"/>
                                                        <w:left w:val="none" w:sz="0" w:space="0" w:color="auto"/>
                                                        <w:bottom w:val="none" w:sz="0" w:space="0" w:color="auto"/>
                                                        <w:right w:val="none" w:sz="0" w:space="0" w:color="auto"/>
                                                      </w:divBdr>
                                                      <w:divsChild>
                                                        <w:div w:id="63329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5864249">
      <w:bodyDiv w:val="1"/>
      <w:marLeft w:val="0"/>
      <w:marRight w:val="0"/>
      <w:marTop w:val="0"/>
      <w:marBottom w:val="0"/>
      <w:divBdr>
        <w:top w:val="none" w:sz="0" w:space="0" w:color="auto"/>
        <w:left w:val="none" w:sz="0" w:space="0" w:color="auto"/>
        <w:bottom w:val="none" w:sz="0" w:space="0" w:color="auto"/>
        <w:right w:val="none" w:sz="0" w:space="0" w:color="auto"/>
      </w:divBdr>
      <w:divsChild>
        <w:div w:id="230237765">
          <w:marLeft w:val="850"/>
          <w:marRight w:val="0"/>
          <w:marTop w:val="0"/>
          <w:marBottom w:val="360"/>
          <w:divBdr>
            <w:top w:val="none" w:sz="0" w:space="0" w:color="auto"/>
            <w:left w:val="none" w:sz="0" w:space="0" w:color="auto"/>
            <w:bottom w:val="none" w:sz="0" w:space="0" w:color="auto"/>
            <w:right w:val="none" w:sz="0" w:space="0" w:color="auto"/>
          </w:divBdr>
        </w:div>
        <w:div w:id="1953701628">
          <w:marLeft w:val="850"/>
          <w:marRight w:val="0"/>
          <w:marTop w:val="0"/>
          <w:marBottom w:val="360"/>
          <w:divBdr>
            <w:top w:val="none" w:sz="0" w:space="0" w:color="auto"/>
            <w:left w:val="none" w:sz="0" w:space="0" w:color="auto"/>
            <w:bottom w:val="none" w:sz="0" w:space="0" w:color="auto"/>
            <w:right w:val="none" w:sz="0" w:space="0" w:color="auto"/>
          </w:divBdr>
        </w:div>
      </w:divsChild>
    </w:div>
    <w:div w:id="1006589248">
      <w:bodyDiv w:val="1"/>
      <w:marLeft w:val="0"/>
      <w:marRight w:val="0"/>
      <w:marTop w:val="0"/>
      <w:marBottom w:val="0"/>
      <w:divBdr>
        <w:top w:val="none" w:sz="0" w:space="0" w:color="auto"/>
        <w:left w:val="none" w:sz="0" w:space="0" w:color="auto"/>
        <w:bottom w:val="none" w:sz="0" w:space="0" w:color="auto"/>
        <w:right w:val="none" w:sz="0" w:space="0" w:color="auto"/>
      </w:divBdr>
    </w:div>
    <w:div w:id="1011686765">
      <w:bodyDiv w:val="1"/>
      <w:marLeft w:val="0"/>
      <w:marRight w:val="0"/>
      <w:marTop w:val="0"/>
      <w:marBottom w:val="0"/>
      <w:divBdr>
        <w:top w:val="none" w:sz="0" w:space="0" w:color="auto"/>
        <w:left w:val="none" w:sz="0" w:space="0" w:color="auto"/>
        <w:bottom w:val="none" w:sz="0" w:space="0" w:color="auto"/>
        <w:right w:val="none" w:sz="0" w:space="0" w:color="auto"/>
      </w:divBdr>
    </w:div>
    <w:div w:id="1023170489">
      <w:bodyDiv w:val="1"/>
      <w:marLeft w:val="0"/>
      <w:marRight w:val="0"/>
      <w:marTop w:val="0"/>
      <w:marBottom w:val="0"/>
      <w:divBdr>
        <w:top w:val="none" w:sz="0" w:space="0" w:color="auto"/>
        <w:left w:val="none" w:sz="0" w:space="0" w:color="auto"/>
        <w:bottom w:val="none" w:sz="0" w:space="0" w:color="auto"/>
        <w:right w:val="none" w:sz="0" w:space="0" w:color="auto"/>
      </w:divBdr>
      <w:divsChild>
        <w:div w:id="2040472720">
          <w:marLeft w:val="0"/>
          <w:marRight w:val="0"/>
          <w:marTop w:val="0"/>
          <w:marBottom w:val="0"/>
          <w:divBdr>
            <w:top w:val="none" w:sz="0" w:space="0" w:color="auto"/>
            <w:left w:val="none" w:sz="0" w:space="0" w:color="auto"/>
            <w:bottom w:val="none" w:sz="0" w:space="0" w:color="auto"/>
            <w:right w:val="none" w:sz="0" w:space="0" w:color="auto"/>
          </w:divBdr>
          <w:divsChild>
            <w:div w:id="396974319">
              <w:marLeft w:val="0"/>
              <w:marRight w:val="0"/>
              <w:marTop w:val="0"/>
              <w:marBottom w:val="0"/>
              <w:divBdr>
                <w:top w:val="none" w:sz="0" w:space="0" w:color="auto"/>
                <w:left w:val="none" w:sz="0" w:space="0" w:color="auto"/>
                <w:bottom w:val="none" w:sz="0" w:space="0" w:color="auto"/>
                <w:right w:val="none" w:sz="0" w:space="0" w:color="auto"/>
              </w:divBdr>
              <w:divsChild>
                <w:div w:id="2081904887">
                  <w:marLeft w:val="0"/>
                  <w:marRight w:val="0"/>
                  <w:marTop w:val="0"/>
                  <w:marBottom w:val="0"/>
                  <w:divBdr>
                    <w:top w:val="none" w:sz="0" w:space="0" w:color="auto"/>
                    <w:left w:val="none" w:sz="0" w:space="0" w:color="auto"/>
                    <w:bottom w:val="none" w:sz="0" w:space="0" w:color="auto"/>
                    <w:right w:val="none" w:sz="0" w:space="0" w:color="auto"/>
                  </w:divBdr>
                  <w:divsChild>
                    <w:div w:id="318118073">
                      <w:marLeft w:val="0"/>
                      <w:marRight w:val="0"/>
                      <w:marTop w:val="0"/>
                      <w:marBottom w:val="0"/>
                      <w:divBdr>
                        <w:top w:val="none" w:sz="0" w:space="0" w:color="auto"/>
                        <w:left w:val="none" w:sz="0" w:space="0" w:color="auto"/>
                        <w:bottom w:val="none" w:sz="0" w:space="0" w:color="auto"/>
                        <w:right w:val="none" w:sz="0" w:space="0" w:color="auto"/>
                      </w:divBdr>
                      <w:divsChild>
                        <w:div w:id="861553442">
                          <w:marLeft w:val="0"/>
                          <w:marRight w:val="0"/>
                          <w:marTop w:val="0"/>
                          <w:marBottom w:val="0"/>
                          <w:divBdr>
                            <w:top w:val="none" w:sz="0" w:space="0" w:color="auto"/>
                            <w:left w:val="none" w:sz="0" w:space="0" w:color="auto"/>
                            <w:bottom w:val="none" w:sz="0" w:space="0" w:color="auto"/>
                            <w:right w:val="none" w:sz="0" w:space="0" w:color="auto"/>
                          </w:divBdr>
                          <w:divsChild>
                            <w:div w:id="130907703">
                              <w:marLeft w:val="0"/>
                              <w:marRight w:val="0"/>
                              <w:marTop w:val="0"/>
                              <w:marBottom w:val="0"/>
                              <w:divBdr>
                                <w:top w:val="none" w:sz="0" w:space="0" w:color="auto"/>
                                <w:left w:val="none" w:sz="0" w:space="0" w:color="auto"/>
                                <w:bottom w:val="none" w:sz="0" w:space="0" w:color="auto"/>
                                <w:right w:val="none" w:sz="0" w:space="0" w:color="auto"/>
                              </w:divBdr>
                              <w:divsChild>
                                <w:div w:id="636841371">
                                  <w:marLeft w:val="0"/>
                                  <w:marRight w:val="0"/>
                                  <w:marTop w:val="0"/>
                                  <w:marBottom w:val="0"/>
                                  <w:divBdr>
                                    <w:top w:val="none" w:sz="0" w:space="0" w:color="auto"/>
                                    <w:left w:val="none" w:sz="0" w:space="0" w:color="auto"/>
                                    <w:bottom w:val="none" w:sz="0" w:space="0" w:color="auto"/>
                                    <w:right w:val="none" w:sz="0" w:space="0" w:color="auto"/>
                                  </w:divBdr>
                                  <w:divsChild>
                                    <w:div w:id="1996370238">
                                      <w:marLeft w:val="0"/>
                                      <w:marRight w:val="0"/>
                                      <w:marTop w:val="0"/>
                                      <w:marBottom w:val="0"/>
                                      <w:divBdr>
                                        <w:top w:val="none" w:sz="0" w:space="0" w:color="auto"/>
                                        <w:left w:val="none" w:sz="0" w:space="0" w:color="auto"/>
                                        <w:bottom w:val="none" w:sz="0" w:space="0" w:color="auto"/>
                                        <w:right w:val="none" w:sz="0" w:space="0" w:color="auto"/>
                                      </w:divBdr>
                                      <w:divsChild>
                                        <w:div w:id="738286261">
                                          <w:marLeft w:val="0"/>
                                          <w:marRight w:val="0"/>
                                          <w:marTop w:val="0"/>
                                          <w:marBottom w:val="0"/>
                                          <w:divBdr>
                                            <w:top w:val="none" w:sz="0" w:space="0" w:color="auto"/>
                                            <w:left w:val="none" w:sz="0" w:space="0" w:color="auto"/>
                                            <w:bottom w:val="none" w:sz="0" w:space="0" w:color="auto"/>
                                            <w:right w:val="none" w:sz="0" w:space="0" w:color="auto"/>
                                          </w:divBdr>
                                          <w:divsChild>
                                            <w:div w:id="471599840">
                                              <w:marLeft w:val="0"/>
                                              <w:marRight w:val="0"/>
                                              <w:marTop w:val="0"/>
                                              <w:marBottom w:val="0"/>
                                              <w:divBdr>
                                                <w:top w:val="none" w:sz="0" w:space="0" w:color="auto"/>
                                                <w:left w:val="none" w:sz="0" w:space="0" w:color="auto"/>
                                                <w:bottom w:val="none" w:sz="0" w:space="0" w:color="auto"/>
                                                <w:right w:val="none" w:sz="0" w:space="0" w:color="auto"/>
                                              </w:divBdr>
                                              <w:divsChild>
                                                <w:div w:id="1923635771">
                                                  <w:marLeft w:val="0"/>
                                                  <w:marRight w:val="0"/>
                                                  <w:marTop w:val="0"/>
                                                  <w:marBottom w:val="0"/>
                                                  <w:divBdr>
                                                    <w:top w:val="none" w:sz="0" w:space="0" w:color="auto"/>
                                                    <w:left w:val="none" w:sz="0" w:space="0" w:color="auto"/>
                                                    <w:bottom w:val="none" w:sz="0" w:space="0" w:color="auto"/>
                                                    <w:right w:val="none" w:sz="0" w:space="0" w:color="auto"/>
                                                  </w:divBdr>
                                                  <w:divsChild>
                                                    <w:div w:id="400098444">
                                                      <w:marLeft w:val="0"/>
                                                      <w:marRight w:val="0"/>
                                                      <w:marTop w:val="0"/>
                                                      <w:marBottom w:val="0"/>
                                                      <w:divBdr>
                                                        <w:top w:val="none" w:sz="0" w:space="0" w:color="auto"/>
                                                        <w:left w:val="none" w:sz="0" w:space="0" w:color="auto"/>
                                                        <w:bottom w:val="none" w:sz="0" w:space="0" w:color="auto"/>
                                                        <w:right w:val="none" w:sz="0" w:space="0" w:color="auto"/>
                                                      </w:divBdr>
                                                      <w:divsChild>
                                                        <w:div w:id="800415037">
                                                          <w:marLeft w:val="0"/>
                                                          <w:marRight w:val="0"/>
                                                          <w:marTop w:val="0"/>
                                                          <w:marBottom w:val="0"/>
                                                          <w:divBdr>
                                                            <w:top w:val="none" w:sz="0" w:space="0" w:color="auto"/>
                                                            <w:left w:val="none" w:sz="0" w:space="0" w:color="auto"/>
                                                            <w:bottom w:val="none" w:sz="0" w:space="0" w:color="auto"/>
                                                            <w:right w:val="none" w:sz="0" w:space="0" w:color="auto"/>
                                                          </w:divBdr>
                                                          <w:divsChild>
                                                            <w:div w:id="943077304">
                                                              <w:marLeft w:val="0"/>
                                                              <w:marRight w:val="0"/>
                                                              <w:marTop w:val="0"/>
                                                              <w:marBottom w:val="0"/>
                                                              <w:divBdr>
                                                                <w:top w:val="none" w:sz="0" w:space="0" w:color="auto"/>
                                                                <w:left w:val="none" w:sz="0" w:space="0" w:color="auto"/>
                                                                <w:bottom w:val="none" w:sz="0" w:space="0" w:color="auto"/>
                                                                <w:right w:val="none" w:sz="0" w:space="0" w:color="auto"/>
                                                              </w:divBdr>
                                                              <w:divsChild>
                                                                <w:div w:id="251282932">
                                                                  <w:marLeft w:val="0"/>
                                                                  <w:marRight w:val="0"/>
                                                                  <w:marTop w:val="0"/>
                                                                  <w:marBottom w:val="0"/>
                                                                  <w:divBdr>
                                                                    <w:top w:val="none" w:sz="0" w:space="0" w:color="auto"/>
                                                                    <w:left w:val="none" w:sz="0" w:space="0" w:color="auto"/>
                                                                    <w:bottom w:val="none" w:sz="0" w:space="0" w:color="auto"/>
                                                                    <w:right w:val="none" w:sz="0" w:space="0" w:color="auto"/>
                                                                  </w:divBdr>
                                                                  <w:divsChild>
                                                                    <w:div w:id="1590773943">
                                                                      <w:marLeft w:val="0"/>
                                                                      <w:marRight w:val="0"/>
                                                                      <w:marTop w:val="0"/>
                                                                      <w:marBottom w:val="0"/>
                                                                      <w:divBdr>
                                                                        <w:top w:val="none" w:sz="0" w:space="0" w:color="auto"/>
                                                                        <w:left w:val="none" w:sz="0" w:space="0" w:color="auto"/>
                                                                        <w:bottom w:val="none" w:sz="0" w:space="0" w:color="auto"/>
                                                                        <w:right w:val="none" w:sz="0" w:space="0" w:color="auto"/>
                                                                      </w:divBdr>
                                                                    </w:div>
                                                                    <w:div w:id="10192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51347905">
      <w:bodyDiv w:val="1"/>
      <w:marLeft w:val="0"/>
      <w:marRight w:val="0"/>
      <w:marTop w:val="0"/>
      <w:marBottom w:val="0"/>
      <w:divBdr>
        <w:top w:val="none" w:sz="0" w:space="0" w:color="auto"/>
        <w:left w:val="none" w:sz="0" w:space="0" w:color="auto"/>
        <w:bottom w:val="none" w:sz="0" w:space="0" w:color="auto"/>
        <w:right w:val="none" w:sz="0" w:space="0" w:color="auto"/>
      </w:divBdr>
    </w:div>
    <w:div w:id="1062874779">
      <w:bodyDiv w:val="1"/>
      <w:marLeft w:val="0"/>
      <w:marRight w:val="0"/>
      <w:marTop w:val="0"/>
      <w:marBottom w:val="0"/>
      <w:divBdr>
        <w:top w:val="none" w:sz="0" w:space="0" w:color="auto"/>
        <w:left w:val="none" w:sz="0" w:space="0" w:color="auto"/>
        <w:bottom w:val="none" w:sz="0" w:space="0" w:color="auto"/>
        <w:right w:val="none" w:sz="0" w:space="0" w:color="auto"/>
      </w:divBdr>
    </w:div>
    <w:div w:id="1131554626">
      <w:bodyDiv w:val="1"/>
      <w:marLeft w:val="0"/>
      <w:marRight w:val="0"/>
      <w:marTop w:val="0"/>
      <w:marBottom w:val="0"/>
      <w:divBdr>
        <w:top w:val="none" w:sz="0" w:space="0" w:color="auto"/>
        <w:left w:val="none" w:sz="0" w:space="0" w:color="auto"/>
        <w:bottom w:val="none" w:sz="0" w:space="0" w:color="auto"/>
        <w:right w:val="none" w:sz="0" w:space="0" w:color="auto"/>
      </w:divBdr>
    </w:div>
    <w:div w:id="1140804295">
      <w:bodyDiv w:val="1"/>
      <w:marLeft w:val="0"/>
      <w:marRight w:val="0"/>
      <w:marTop w:val="0"/>
      <w:marBottom w:val="0"/>
      <w:divBdr>
        <w:top w:val="none" w:sz="0" w:space="0" w:color="auto"/>
        <w:left w:val="none" w:sz="0" w:space="0" w:color="auto"/>
        <w:bottom w:val="none" w:sz="0" w:space="0" w:color="auto"/>
        <w:right w:val="none" w:sz="0" w:space="0" w:color="auto"/>
      </w:divBdr>
    </w:div>
    <w:div w:id="1149829949">
      <w:bodyDiv w:val="1"/>
      <w:marLeft w:val="0"/>
      <w:marRight w:val="0"/>
      <w:marTop w:val="0"/>
      <w:marBottom w:val="0"/>
      <w:divBdr>
        <w:top w:val="none" w:sz="0" w:space="0" w:color="auto"/>
        <w:left w:val="none" w:sz="0" w:space="0" w:color="auto"/>
        <w:bottom w:val="none" w:sz="0" w:space="0" w:color="auto"/>
        <w:right w:val="none" w:sz="0" w:space="0" w:color="auto"/>
      </w:divBdr>
    </w:div>
    <w:div w:id="1177891936">
      <w:bodyDiv w:val="1"/>
      <w:marLeft w:val="0"/>
      <w:marRight w:val="0"/>
      <w:marTop w:val="0"/>
      <w:marBottom w:val="0"/>
      <w:divBdr>
        <w:top w:val="none" w:sz="0" w:space="0" w:color="auto"/>
        <w:left w:val="none" w:sz="0" w:space="0" w:color="auto"/>
        <w:bottom w:val="none" w:sz="0" w:space="0" w:color="auto"/>
        <w:right w:val="none" w:sz="0" w:space="0" w:color="auto"/>
      </w:divBdr>
    </w:div>
    <w:div w:id="1183940190">
      <w:bodyDiv w:val="1"/>
      <w:marLeft w:val="0"/>
      <w:marRight w:val="0"/>
      <w:marTop w:val="0"/>
      <w:marBottom w:val="0"/>
      <w:divBdr>
        <w:top w:val="none" w:sz="0" w:space="0" w:color="auto"/>
        <w:left w:val="none" w:sz="0" w:space="0" w:color="auto"/>
        <w:bottom w:val="none" w:sz="0" w:space="0" w:color="auto"/>
        <w:right w:val="none" w:sz="0" w:space="0" w:color="auto"/>
      </w:divBdr>
    </w:div>
    <w:div w:id="1210798884">
      <w:bodyDiv w:val="1"/>
      <w:marLeft w:val="0"/>
      <w:marRight w:val="0"/>
      <w:marTop w:val="0"/>
      <w:marBottom w:val="0"/>
      <w:divBdr>
        <w:top w:val="none" w:sz="0" w:space="0" w:color="auto"/>
        <w:left w:val="none" w:sz="0" w:space="0" w:color="auto"/>
        <w:bottom w:val="none" w:sz="0" w:space="0" w:color="auto"/>
        <w:right w:val="none" w:sz="0" w:space="0" w:color="auto"/>
      </w:divBdr>
    </w:div>
    <w:div w:id="1213032173">
      <w:bodyDiv w:val="1"/>
      <w:marLeft w:val="0"/>
      <w:marRight w:val="0"/>
      <w:marTop w:val="0"/>
      <w:marBottom w:val="0"/>
      <w:divBdr>
        <w:top w:val="none" w:sz="0" w:space="0" w:color="auto"/>
        <w:left w:val="none" w:sz="0" w:space="0" w:color="auto"/>
        <w:bottom w:val="none" w:sz="0" w:space="0" w:color="auto"/>
        <w:right w:val="none" w:sz="0" w:space="0" w:color="auto"/>
      </w:divBdr>
    </w:div>
    <w:div w:id="1222016881">
      <w:bodyDiv w:val="1"/>
      <w:marLeft w:val="0"/>
      <w:marRight w:val="0"/>
      <w:marTop w:val="0"/>
      <w:marBottom w:val="0"/>
      <w:divBdr>
        <w:top w:val="none" w:sz="0" w:space="0" w:color="auto"/>
        <w:left w:val="none" w:sz="0" w:space="0" w:color="auto"/>
        <w:bottom w:val="none" w:sz="0" w:space="0" w:color="auto"/>
        <w:right w:val="none" w:sz="0" w:space="0" w:color="auto"/>
      </w:divBdr>
    </w:div>
    <w:div w:id="1256741106">
      <w:bodyDiv w:val="1"/>
      <w:marLeft w:val="0"/>
      <w:marRight w:val="0"/>
      <w:marTop w:val="0"/>
      <w:marBottom w:val="0"/>
      <w:divBdr>
        <w:top w:val="none" w:sz="0" w:space="0" w:color="auto"/>
        <w:left w:val="none" w:sz="0" w:space="0" w:color="auto"/>
        <w:bottom w:val="none" w:sz="0" w:space="0" w:color="auto"/>
        <w:right w:val="none" w:sz="0" w:space="0" w:color="auto"/>
      </w:divBdr>
    </w:div>
    <w:div w:id="1263219747">
      <w:bodyDiv w:val="1"/>
      <w:marLeft w:val="0"/>
      <w:marRight w:val="0"/>
      <w:marTop w:val="0"/>
      <w:marBottom w:val="0"/>
      <w:divBdr>
        <w:top w:val="none" w:sz="0" w:space="0" w:color="auto"/>
        <w:left w:val="none" w:sz="0" w:space="0" w:color="auto"/>
        <w:bottom w:val="none" w:sz="0" w:space="0" w:color="auto"/>
        <w:right w:val="none" w:sz="0" w:space="0" w:color="auto"/>
      </w:divBdr>
    </w:div>
    <w:div w:id="1282424058">
      <w:bodyDiv w:val="1"/>
      <w:marLeft w:val="0"/>
      <w:marRight w:val="0"/>
      <w:marTop w:val="0"/>
      <w:marBottom w:val="0"/>
      <w:divBdr>
        <w:top w:val="none" w:sz="0" w:space="0" w:color="auto"/>
        <w:left w:val="none" w:sz="0" w:space="0" w:color="auto"/>
        <w:bottom w:val="none" w:sz="0" w:space="0" w:color="auto"/>
        <w:right w:val="none" w:sz="0" w:space="0" w:color="auto"/>
      </w:divBdr>
    </w:div>
    <w:div w:id="1289580268">
      <w:bodyDiv w:val="1"/>
      <w:marLeft w:val="0"/>
      <w:marRight w:val="0"/>
      <w:marTop w:val="0"/>
      <w:marBottom w:val="0"/>
      <w:divBdr>
        <w:top w:val="none" w:sz="0" w:space="0" w:color="auto"/>
        <w:left w:val="none" w:sz="0" w:space="0" w:color="auto"/>
        <w:bottom w:val="none" w:sz="0" w:space="0" w:color="auto"/>
        <w:right w:val="none" w:sz="0" w:space="0" w:color="auto"/>
      </w:divBdr>
    </w:div>
    <w:div w:id="1307130444">
      <w:bodyDiv w:val="1"/>
      <w:marLeft w:val="0"/>
      <w:marRight w:val="0"/>
      <w:marTop w:val="0"/>
      <w:marBottom w:val="0"/>
      <w:divBdr>
        <w:top w:val="none" w:sz="0" w:space="0" w:color="auto"/>
        <w:left w:val="none" w:sz="0" w:space="0" w:color="auto"/>
        <w:bottom w:val="none" w:sz="0" w:space="0" w:color="auto"/>
        <w:right w:val="none" w:sz="0" w:space="0" w:color="auto"/>
      </w:divBdr>
    </w:div>
    <w:div w:id="1307857071">
      <w:bodyDiv w:val="1"/>
      <w:marLeft w:val="0"/>
      <w:marRight w:val="0"/>
      <w:marTop w:val="0"/>
      <w:marBottom w:val="0"/>
      <w:divBdr>
        <w:top w:val="none" w:sz="0" w:space="0" w:color="auto"/>
        <w:left w:val="none" w:sz="0" w:space="0" w:color="auto"/>
        <w:bottom w:val="none" w:sz="0" w:space="0" w:color="auto"/>
        <w:right w:val="none" w:sz="0" w:space="0" w:color="auto"/>
      </w:divBdr>
    </w:div>
    <w:div w:id="1309744801">
      <w:bodyDiv w:val="1"/>
      <w:marLeft w:val="0"/>
      <w:marRight w:val="0"/>
      <w:marTop w:val="0"/>
      <w:marBottom w:val="0"/>
      <w:divBdr>
        <w:top w:val="none" w:sz="0" w:space="0" w:color="auto"/>
        <w:left w:val="none" w:sz="0" w:space="0" w:color="auto"/>
        <w:bottom w:val="none" w:sz="0" w:space="0" w:color="auto"/>
        <w:right w:val="none" w:sz="0" w:space="0" w:color="auto"/>
      </w:divBdr>
    </w:div>
    <w:div w:id="1353655020">
      <w:bodyDiv w:val="1"/>
      <w:marLeft w:val="0"/>
      <w:marRight w:val="0"/>
      <w:marTop w:val="0"/>
      <w:marBottom w:val="0"/>
      <w:divBdr>
        <w:top w:val="none" w:sz="0" w:space="0" w:color="auto"/>
        <w:left w:val="none" w:sz="0" w:space="0" w:color="auto"/>
        <w:bottom w:val="none" w:sz="0" w:space="0" w:color="auto"/>
        <w:right w:val="none" w:sz="0" w:space="0" w:color="auto"/>
      </w:divBdr>
      <w:divsChild>
        <w:div w:id="985431297">
          <w:marLeft w:val="446"/>
          <w:marRight w:val="0"/>
          <w:marTop w:val="67"/>
          <w:marBottom w:val="0"/>
          <w:divBdr>
            <w:top w:val="none" w:sz="0" w:space="0" w:color="auto"/>
            <w:left w:val="none" w:sz="0" w:space="0" w:color="auto"/>
            <w:bottom w:val="none" w:sz="0" w:space="0" w:color="auto"/>
            <w:right w:val="none" w:sz="0" w:space="0" w:color="auto"/>
          </w:divBdr>
        </w:div>
        <w:div w:id="1166634106">
          <w:marLeft w:val="446"/>
          <w:marRight w:val="0"/>
          <w:marTop w:val="67"/>
          <w:marBottom w:val="0"/>
          <w:divBdr>
            <w:top w:val="none" w:sz="0" w:space="0" w:color="auto"/>
            <w:left w:val="none" w:sz="0" w:space="0" w:color="auto"/>
            <w:bottom w:val="none" w:sz="0" w:space="0" w:color="auto"/>
            <w:right w:val="none" w:sz="0" w:space="0" w:color="auto"/>
          </w:divBdr>
        </w:div>
        <w:div w:id="1938830103">
          <w:marLeft w:val="446"/>
          <w:marRight w:val="0"/>
          <w:marTop w:val="67"/>
          <w:marBottom w:val="0"/>
          <w:divBdr>
            <w:top w:val="none" w:sz="0" w:space="0" w:color="auto"/>
            <w:left w:val="none" w:sz="0" w:space="0" w:color="auto"/>
            <w:bottom w:val="none" w:sz="0" w:space="0" w:color="auto"/>
            <w:right w:val="none" w:sz="0" w:space="0" w:color="auto"/>
          </w:divBdr>
        </w:div>
        <w:div w:id="230582525">
          <w:marLeft w:val="446"/>
          <w:marRight w:val="0"/>
          <w:marTop w:val="67"/>
          <w:marBottom w:val="0"/>
          <w:divBdr>
            <w:top w:val="none" w:sz="0" w:space="0" w:color="auto"/>
            <w:left w:val="none" w:sz="0" w:space="0" w:color="auto"/>
            <w:bottom w:val="none" w:sz="0" w:space="0" w:color="auto"/>
            <w:right w:val="none" w:sz="0" w:space="0" w:color="auto"/>
          </w:divBdr>
        </w:div>
        <w:div w:id="1951811478">
          <w:marLeft w:val="446"/>
          <w:marRight w:val="0"/>
          <w:marTop w:val="67"/>
          <w:marBottom w:val="0"/>
          <w:divBdr>
            <w:top w:val="none" w:sz="0" w:space="0" w:color="auto"/>
            <w:left w:val="none" w:sz="0" w:space="0" w:color="auto"/>
            <w:bottom w:val="none" w:sz="0" w:space="0" w:color="auto"/>
            <w:right w:val="none" w:sz="0" w:space="0" w:color="auto"/>
          </w:divBdr>
        </w:div>
      </w:divsChild>
    </w:div>
    <w:div w:id="1419209760">
      <w:bodyDiv w:val="1"/>
      <w:marLeft w:val="0"/>
      <w:marRight w:val="0"/>
      <w:marTop w:val="0"/>
      <w:marBottom w:val="0"/>
      <w:divBdr>
        <w:top w:val="none" w:sz="0" w:space="0" w:color="auto"/>
        <w:left w:val="none" w:sz="0" w:space="0" w:color="auto"/>
        <w:bottom w:val="none" w:sz="0" w:space="0" w:color="auto"/>
        <w:right w:val="none" w:sz="0" w:space="0" w:color="auto"/>
      </w:divBdr>
    </w:div>
    <w:div w:id="1442261452">
      <w:bodyDiv w:val="1"/>
      <w:marLeft w:val="0"/>
      <w:marRight w:val="0"/>
      <w:marTop w:val="0"/>
      <w:marBottom w:val="0"/>
      <w:divBdr>
        <w:top w:val="none" w:sz="0" w:space="0" w:color="auto"/>
        <w:left w:val="none" w:sz="0" w:space="0" w:color="auto"/>
        <w:bottom w:val="none" w:sz="0" w:space="0" w:color="auto"/>
        <w:right w:val="none" w:sz="0" w:space="0" w:color="auto"/>
      </w:divBdr>
    </w:div>
    <w:div w:id="1459102948">
      <w:bodyDiv w:val="1"/>
      <w:marLeft w:val="0"/>
      <w:marRight w:val="0"/>
      <w:marTop w:val="0"/>
      <w:marBottom w:val="0"/>
      <w:divBdr>
        <w:top w:val="none" w:sz="0" w:space="0" w:color="auto"/>
        <w:left w:val="none" w:sz="0" w:space="0" w:color="auto"/>
        <w:bottom w:val="none" w:sz="0" w:space="0" w:color="auto"/>
        <w:right w:val="none" w:sz="0" w:space="0" w:color="auto"/>
      </w:divBdr>
    </w:div>
    <w:div w:id="1480540760">
      <w:bodyDiv w:val="1"/>
      <w:marLeft w:val="0"/>
      <w:marRight w:val="0"/>
      <w:marTop w:val="0"/>
      <w:marBottom w:val="0"/>
      <w:divBdr>
        <w:top w:val="none" w:sz="0" w:space="0" w:color="auto"/>
        <w:left w:val="none" w:sz="0" w:space="0" w:color="auto"/>
        <w:bottom w:val="none" w:sz="0" w:space="0" w:color="auto"/>
        <w:right w:val="none" w:sz="0" w:space="0" w:color="auto"/>
      </w:divBdr>
    </w:div>
    <w:div w:id="1487211430">
      <w:bodyDiv w:val="1"/>
      <w:marLeft w:val="0"/>
      <w:marRight w:val="0"/>
      <w:marTop w:val="0"/>
      <w:marBottom w:val="0"/>
      <w:divBdr>
        <w:top w:val="none" w:sz="0" w:space="0" w:color="auto"/>
        <w:left w:val="none" w:sz="0" w:space="0" w:color="auto"/>
        <w:bottom w:val="none" w:sz="0" w:space="0" w:color="auto"/>
        <w:right w:val="none" w:sz="0" w:space="0" w:color="auto"/>
      </w:divBdr>
    </w:div>
    <w:div w:id="1557430215">
      <w:bodyDiv w:val="1"/>
      <w:marLeft w:val="0"/>
      <w:marRight w:val="0"/>
      <w:marTop w:val="0"/>
      <w:marBottom w:val="0"/>
      <w:divBdr>
        <w:top w:val="none" w:sz="0" w:space="0" w:color="auto"/>
        <w:left w:val="none" w:sz="0" w:space="0" w:color="auto"/>
        <w:bottom w:val="none" w:sz="0" w:space="0" w:color="auto"/>
        <w:right w:val="none" w:sz="0" w:space="0" w:color="auto"/>
      </w:divBdr>
      <w:divsChild>
        <w:div w:id="707604129">
          <w:marLeft w:val="547"/>
          <w:marRight w:val="0"/>
          <w:marTop w:val="86"/>
          <w:marBottom w:val="0"/>
          <w:divBdr>
            <w:top w:val="none" w:sz="0" w:space="0" w:color="auto"/>
            <w:left w:val="none" w:sz="0" w:space="0" w:color="auto"/>
            <w:bottom w:val="none" w:sz="0" w:space="0" w:color="auto"/>
            <w:right w:val="none" w:sz="0" w:space="0" w:color="auto"/>
          </w:divBdr>
        </w:div>
        <w:div w:id="1883513913">
          <w:marLeft w:val="547"/>
          <w:marRight w:val="0"/>
          <w:marTop w:val="86"/>
          <w:marBottom w:val="0"/>
          <w:divBdr>
            <w:top w:val="none" w:sz="0" w:space="0" w:color="auto"/>
            <w:left w:val="none" w:sz="0" w:space="0" w:color="auto"/>
            <w:bottom w:val="none" w:sz="0" w:space="0" w:color="auto"/>
            <w:right w:val="none" w:sz="0" w:space="0" w:color="auto"/>
          </w:divBdr>
        </w:div>
        <w:div w:id="909077638">
          <w:marLeft w:val="547"/>
          <w:marRight w:val="0"/>
          <w:marTop w:val="86"/>
          <w:marBottom w:val="0"/>
          <w:divBdr>
            <w:top w:val="none" w:sz="0" w:space="0" w:color="auto"/>
            <w:left w:val="none" w:sz="0" w:space="0" w:color="auto"/>
            <w:bottom w:val="none" w:sz="0" w:space="0" w:color="auto"/>
            <w:right w:val="none" w:sz="0" w:space="0" w:color="auto"/>
          </w:divBdr>
        </w:div>
        <w:div w:id="783229486">
          <w:marLeft w:val="547"/>
          <w:marRight w:val="0"/>
          <w:marTop w:val="86"/>
          <w:marBottom w:val="0"/>
          <w:divBdr>
            <w:top w:val="none" w:sz="0" w:space="0" w:color="auto"/>
            <w:left w:val="none" w:sz="0" w:space="0" w:color="auto"/>
            <w:bottom w:val="none" w:sz="0" w:space="0" w:color="auto"/>
            <w:right w:val="none" w:sz="0" w:space="0" w:color="auto"/>
          </w:divBdr>
        </w:div>
      </w:divsChild>
    </w:div>
    <w:div w:id="1557622798">
      <w:bodyDiv w:val="1"/>
      <w:marLeft w:val="0"/>
      <w:marRight w:val="0"/>
      <w:marTop w:val="0"/>
      <w:marBottom w:val="0"/>
      <w:divBdr>
        <w:top w:val="none" w:sz="0" w:space="0" w:color="auto"/>
        <w:left w:val="none" w:sz="0" w:space="0" w:color="auto"/>
        <w:bottom w:val="none" w:sz="0" w:space="0" w:color="auto"/>
        <w:right w:val="none" w:sz="0" w:space="0" w:color="auto"/>
      </w:divBdr>
    </w:div>
    <w:div w:id="1609122499">
      <w:bodyDiv w:val="1"/>
      <w:marLeft w:val="0"/>
      <w:marRight w:val="0"/>
      <w:marTop w:val="0"/>
      <w:marBottom w:val="0"/>
      <w:divBdr>
        <w:top w:val="none" w:sz="0" w:space="0" w:color="auto"/>
        <w:left w:val="none" w:sz="0" w:space="0" w:color="auto"/>
        <w:bottom w:val="none" w:sz="0" w:space="0" w:color="auto"/>
        <w:right w:val="none" w:sz="0" w:space="0" w:color="auto"/>
      </w:divBdr>
    </w:div>
    <w:div w:id="1618490464">
      <w:bodyDiv w:val="1"/>
      <w:marLeft w:val="0"/>
      <w:marRight w:val="0"/>
      <w:marTop w:val="0"/>
      <w:marBottom w:val="0"/>
      <w:divBdr>
        <w:top w:val="none" w:sz="0" w:space="0" w:color="auto"/>
        <w:left w:val="none" w:sz="0" w:space="0" w:color="auto"/>
        <w:bottom w:val="none" w:sz="0" w:space="0" w:color="auto"/>
        <w:right w:val="none" w:sz="0" w:space="0" w:color="auto"/>
      </w:divBdr>
    </w:div>
    <w:div w:id="1661808175">
      <w:bodyDiv w:val="1"/>
      <w:marLeft w:val="0"/>
      <w:marRight w:val="0"/>
      <w:marTop w:val="0"/>
      <w:marBottom w:val="0"/>
      <w:divBdr>
        <w:top w:val="none" w:sz="0" w:space="0" w:color="auto"/>
        <w:left w:val="none" w:sz="0" w:space="0" w:color="auto"/>
        <w:bottom w:val="none" w:sz="0" w:space="0" w:color="auto"/>
        <w:right w:val="none" w:sz="0" w:space="0" w:color="auto"/>
      </w:divBdr>
    </w:div>
    <w:div w:id="1702776688">
      <w:bodyDiv w:val="1"/>
      <w:marLeft w:val="0"/>
      <w:marRight w:val="0"/>
      <w:marTop w:val="0"/>
      <w:marBottom w:val="0"/>
      <w:divBdr>
        <w:top w:val="none" w:sz="0" w:space="0" w:color="auto"/>
        <w:left w:val="none" w:sz="0" w:space="0" w:color="auto"/>
        <w:bottom w:val="none" w:sz="0" w:space="0" w:color="auto"/>
        <w:right w:val="none" w:sz="0" w:space="0" w:color="auto"/>
      </w:divBdr>
    </w:div>
    <w:div w:id="1715807805">
      <w:bodyDiv w:val="1"/>
      <w:marLeft w:val="0"/>
      <w:marRight w:val="0"/>
      <w:marTop w:val="0"/>
      <w:marBottom w:val="0"/>
      <w:divBdr>
        <w:top w:val="none" w:sz="0" w:space="0" w:color="auto"/>
        <w:left w:val="none" w:sz="0" w:space="0" w:color="auto"/>
        <w:bottom w:val="none" w:sz="0" w:space="0" w:color="auto"/>
        <w:right w:val="none" w:sz="0" w:space="0" w:color="auto"/>
      </w:divBdr>
    </w:div>
    <w:div w:id="1729106532">
      <w:bodyDiv w:val="1"/>
      <w:marLeft w:val="0"/>
      <w:marRight w:val="0"/>
      <w:marTop w:val="0"/>
      <w:marBottom w:val="0"/>
      <w:divBdr>
        <w:top w:val="none" w:sz="0" w:space="0" w:color="auto"/>
        <w:left w:val="none" w:sz="0" w:space="0" w:color="auto"/>
        <w:bottom w:val="none" w:sz="0" w:space="0" w:color="auto"/>
        <w:right w:val="none" w:sz="0" w:space="0" w:color="auto"/>
      </w:divBdr>
    </w:div>
    <w:div w:id="1731346857">
      <w:bodyDiv w:val="1"/>
      <w:marLeft w:val="0"/>
      <w:marRight w:val="0"/>
      <w:marTop w:val="0"/>
      <w:marBottom w:val="0"/>
      <w:divBdr>
        <w:top w:val="none" w:sz="0" w:space="0" w:color="auto"/>
        <w:left w:val="none" w:sz="0" w:space="0" w:color="auto"/>
        <w:bottom w:val="none" w:sz="0" w:space="0" w:color="auto"/>
        <w:right w:val="none" w:sz="0" w:space="0" w:color="auto"/>
      </w:divBdr>
    </w:div>
    <w:div w:id="1805197975">
      <w:bodyDiv w:val="1"/>
      <w:marLeft w:val="0"/>
      <w:marRight w:val="0"/>
      <w:marTop w:val="0"/>
      <w:marBottom w:val="0"/>
      <w:divBdr>
        <w:top w:val="none" w:sz="0" w:space="0" w:color="auto"/>
        <w:left w:val="none" w:sz="0" w:space="0" w:color="auto"/>
        <w:bottom w:val="none" w:sz="0" w:space="0" w:color="auto"/>
        <w:right w:val="none" w:sz="0" w:space="0" w:color="auto"/>
      </w:divBdr>
    </w:div>
    <w:div w:id="1812868002">
      <w:bodyDiv w:val="1"/>
      <w:marLeft w:val="0"/>
      <w:marRight w:val="0"/>
      <w:marTop w:val="0"/>
      <w:marBottom w:val="0"/>
      <w:divBdr>
        <w:top w:val="none" w:sz="0" w:space="0" w:color="auto"/>
        <w:left w:val="none" w:sz="0" w:space="0" w:color="auto"/>
        <w:bottom w:val="none" w:sz="0" w:space="0" w:color="auto"/>
        <w:right w:val="none" w:sz="0" w:space="0" w:color="auto"/>
      </w:divBdr>
    </w:div>
    <w:div w:id="1841659851">
      <w:bodyDiv w:val="1"/>
      <w:marLeft w:val="0"/>
      <w:marRight w:val="0"/>
      <w:marTop w:val="0"/>
      <w:marBottom w:val="0"/>
      <w:divBdr>
        <w:top w:val="none" w:sz="0" w:space="0" w:color="auto"/>
        <w:left w:val="none" w:sz="0" w:space="0" w:color="auto"/>
        <w:bottom w:val="none" w:sz="0" w:space="0" w:color="auto"/>
        <w:right w:val="none" w:sz="0" w:space="0" w:color="auto"/>
      </w:divBdr>
    </w:div>
    <w:div w:id="1858040965">
      <w:bodyDiv w:val="1"/>
      <w:marLeft w:val="0"/>
      <w:marRight w:val="0"/>
      <w:marTop w:val="0"/>
      <w:marBottom w:val="0"/>
      <w:divBdr>
        <w:top w:val="none" w:sz="0" w:space="0" w:color="auto"/>
        <w:left w:val="none" w:sz="0" w:space="0" w:color="auto"/>
        <w:bottom w:val="none" w:sz="0" w:space="0" w:color="auto"/>
        <w:right w:val="none" w:sz="0" w:space="0" w:color="auto"/>
      </w:divBdr>
    </w:div>
    <w:div w:id="1862089963">
      <w:bodyDiv w:val="1"/>
      <w:marLeft w:val="0"/>
      <w:marRight w:val="0"/>
      <w:marTop w:val="0"/>
      <w:marBottom w:val="0"/>
      <w:divBdr>
        <w:top w:val="none" w:sz="0" w:space="0" w:color="auto"/>
        <w:left w:val="none" w:sz="0" w:space="0" w:color="auto"/>
        <w:bottom w:val="none" w:sz="0" w:space="0" w:color="auto"/>
        <w:right w:val="none" w:sz="0" w:space="0" w:color="auto"/>
      </w:divBdr>
      <w:divsChild>
        <w:div w:id="1590237879">
          <w:marLeft w:val="0"/>
          <w:marRight w:val="0"/>
          <w:marTop w:val="0"/>
          <w:marBottom w:val="0"/>
          <w:divBdr>
            <w:top w:val="none" w:sz="0" w:space="0" w:color="auto"/>
            <w:left w:val="none" w:sz="0" w:space="0" w:color="auto"/>
            <w:bottom w:val="none" w:sz="0" w:space="0" w:color="auto"/>
            <w:right w:val="none" w:sz="0" w:space="0" w:color="auto"/>
          </w:divBdr>
          <w:divsChild>
            <w:div w:id="583030355">
              <w:marLeft w:val="0"/>
              <w:marRight w:val="0"/>
              <w:marTop w:val="0"/>
              <w:marBottom w:val="0"/>
              <w:divBdr>
                <w:top w:val="none" w:sz="0" w:space="0" w:color="auto"/>
                <w:left w:val="none" w:sz="0" w:space="0" w:color="auto"/>
                <w:bottom w:val="none" w:sz="0" w:space="0" w:color="auto"/>
                <w:right w:val="none" w:sz="0" w:space="0" w:color="auto"/>
              </w:divBdr>
              <w:divsChild>
                <w:div w:id="837887733">
                  <w:marLeft w:val="0"/>
                  <w:marRight w:val="0"/>
                  <w:marTop w:val="0"/>
                  <w:marBottom w:val="0"/>
                  <w:divBdr>
                    <w:top w:val="none" w:sz="0" w:space="0" w:color="auto"/>
                    <w:left w:val="none" w:sz="0" w:space="0" w:color="auto"/>
                    <w:bottom w:val="none" w:sz="0" w:space="0" w:color="auto"/>
                    <w:right w:val="none" w:sz="0" w:space="0" w:color="auto"/>
                  </w:divBdr>
                  <w:divsChild>
                    <w:div w:id="2068214940">
                      <w:marLeft w:val="0"/>
                      <w:marRight w:val="0"/>
                      <w:marTop w:val="0"/>
                      <w:marBottom w:val="0"/>
                      <w:divBdr>
                        <w:top w:val="none" w:sz="0" w:space="0" w:color="auto"/>
                        <w:left w:val="none" w:sz="0" w:space="0" w:color="auto"/>
                        <w:bottom w:val="none" w:sz="0" w:space="0" w:color="auto"/>
                        <w:right w:val="none" w:sz="0" w:space="0" w:color="auto"/>
                      </w:divBdr>
                      <w:divsChild>
                        <w:div w:id="963072442">
                          <w:marLeft w:val="0"/>
                          <w:marRight w:val="0"/>
                          <w:marTop w:val="0"/>
                          <w:marBottom w:val="0"/>
                          <w:divBdr>
                            <w:top w:val="none" w:sz="0" w:space="0" w:color="auto"/>
                            <w:left w:val="none" w:sz="0" w:space="0" w:color="auto"/>
                            <w:bottom w:val="none" w:sz="0" w:space="0" w:color="auto"/>
                            <w:right w:val="none" w:sz="0" w:space="0" w:color="auto"/>
                          </w:divBdr>
                          <w:divsChild>
                            <w:div w:id="1308827481">
                              <w:marLeft w:val="0"/>
                              <w:marRight w:val="0"/>
                              <w:marTop w:val="0"/>
                              <w:marBottom w:val="0"/>
                              <w:divBdr>
                                <w:top w:val="none" w:sz="0" w:space="0" w:color="auto"/>
                                <w:left w:val="none" w:sz="0" w:space="0" w:color="auto"/>
                                <w:bottom w:val="none" w:sz="0" w:space="0" w:color="auto"/>
                                <w:right w:val="none" w:sz="0" w:space="0" w:color="auto"/>
                              </w:divBdr>
                              <w:divsChild>
                                <w:div w:id="602036712">
                                  <w:marLeft w:val="0"/>
                                  <w:marRight w:val="0"/>
                                  <w:marTop w:val="0"/>
                                  <w:marBottom w:val="0"/>
                                  <w:divBdr>
                                    <w:top w:val="none" w:sz="0" w:space="0" w:color="auto"/>
                                    <w:left w:val="none" w:sz="0" w:space="0" w:color="auto"/>
                                    <w:bottom w:val="none" w:sz="0" w:space="0" w:color="auto"/>
                                    <w:right w:val="none" w:sz="0" w:space="0" w:color="auto"/>
                                  </w:divBdr>
                                  <w:divsChild>
                                    <w:div w:id="1176966520">
                                      <w:marLeft w:val="0"/>
                                      <w:marRight w:val="0"/>
                                      <w:marTop w:val="0"/>
                                      <w:marBottom w:val="0"/>
                                      <w:divBdr>
                                        <w:top w:val="none" w:sz="0" w:space="0" w:color="auto"/>
                                        <w:left w:val="none" w:sz="0" w:space="0" w:color="auto"/>
                                        <w:bottom w:val="none" w:sz="0" w:space="0" w:color="auto"/>
                                        <w:right w:val="none" w:sz="0" w:space="0" w:color="auto"/>
                                      </w:divBdr>
                                      <w:divsChild>
                                        <w:div w:id="1362196684">
                                          <w:marLeft w:val="0"/>
                                          <w:marRight w:val="0"/>
                                          <w:marTop w:val="0"/>
                                          <w:marBottom w:val="0"/>
                                          <w:divBdr>
                                            <w:top w:val="none" w:sz="0" w:space="0" w:color="auto"/>
                                            <w:left w:val="none" w:sz="0" w:space="0" w:color="auto"/>
                                            <w:bottom w:val="none" w:sz="0" w:space="0" w:color="auto"/>
                                            <w:right w:val="none" w:sz="0" w:space="0" w:color="auto"/>
                                          </w:divBdr>
                                          <w:divsChild>
                                            <w:div w:id="318463058">
                                              <w:marLeft w:val="0"/>
                                              <w:marRight w:val="0"/>
                                              <w:marTop w:val="0"/>
                                              <w:marBottom w:val="0"/>
                                              <w:divBdr>
                                                <w:top w:val="none" w:sz="0" w:space="0" w:color="auto"/>
                                                <w:left w:val="none" w:sz="0" w:space="0" w:color="auto"/>
                                                <w:bottom w:val="none" w:sz="0" w:space="0" w:color="auto"/>
                                                <w:right w:val="none" w:sz="0" w:space="0" w:color="auto"/>
                                              </w:divBdr>
                                              <w:divsChild>
                                                <w:div w:id="1468818536">
                                                  <w:marLeft w:val="0"/>
                                                  <w:marRight w:val="0"/>
                                                  <w:marTop w:val="0"/>
                                                  <w:marBottom w:val="0"/>
                                                  <w:divBdr>
                                                    <w:top w:val="none" w:sz="0" w:space="0" w:color="auto"/>
                                                    <w:left w:val="none" w:sz="0" w:space="0" w:color="auto"/>
                                                    <w:bottom w:val="none" w:sz="0" w:space="0" w:color="auto"/>
                                                    <w:right w:val="none" w:sz="0" w:space="0" w:color="auto"/>
                                                  </w:divBdr>
                                                  <w:divsChild>
                                                    <w:div w:id="41834851">
                                                      <w:marLeft w:val="0"/>
                                                      <w:marRight w:val="0"/>
                                                      <w:marTop w:val="0"/>
                                                      <w:marBottom w:val="0"/>
                                                      <w:divBdr>
                                                        <w:top w:val="none" w:sz="0" w:space="0" w:color="auto"/>
                                                        <w:left w:val="none" w:sz="0" w:space="0" w:color="auto"/>
                                                        <w:bottom w:val="none" w:sz="0" w:space="0" w:color="auto"/>
                                                        <w:right w:val="none" w:sz="0" w:space="0" w:color="auto"/>
                                                      </w:divBdr>
                                                      <w:divsChild>
                                                        <w:div w:id="771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6599251">
      <w:bodyDiv w:val="1"/>
      <w:marLeft w:val="0"/>
      <w:marRight w:val="0"/>
      <w:marTop w:val="0"/>
      <w:marBottom w:val="0"/>
      <w:divBdr>
        <w:top w:val="none" w:sz="0" w:space="0" w:color="auto"/>
        <w:left w:val="none" w:sz="0" w:space="0" w:color="auto"/>
        <w:bottom w:val="none" w:sz="0" w:space="0" w:color="auto"/>
        <w:right w:val="none" w:sz="0" w:space="0" w:color="auto"/>
      </w:divBdr>
    </w:div>
    <w:div w:id="2016030304">
      <w:bodyDiv w:val="1"/>
      <w:marLeft w:val="0"/>
      <w:marRight w:val="0"/>
      <w:marTop w:val="0"/>
      <w:marBottom w:val="0"/>
      <w:divBdr>
        <w:top w:val="none" w:sz="0" w:space="0" w:color="auto"/>
        <w:left w:val="none" w:sz="0" w:space="0" w:color="auto"/>
        <w:bottom w:val="none" w:sz="0" w:space="0" w:color="auto"/>
        <w:right w:val="none" w:sz="0" w:space="0" w:color="auto"/>
      </w:divBdr>
      <w:divsChild>
        <w:div w:id="719943358">
          <w:marLeft w:val="0"/>
          <w:marRight w:val="0"/>
          <w:marTop w:val="67"/>
          <w:marBottom w:val="0"/>
          <w:divBdr>
            <w:top w:val="none" w:sz="0" w:space="0" w:color="auto"/>
            <w:left w:val="none" w:sz="0" w:space="0" w:color="auto"/>
            <w:bottom w:val="none" w:sz="0" w:space="0" w:color="auto"/>
            <w:right w:val="none" w:sz="0" w:space="0" w:color="auto"/>
          </w:divBdr>
        </w:div>
        <w:div w:id="1664312641">
          <w:marLeft w:val="0"/>
          <w:marRight w:val="0"/>
          <w:marTop w:val="67"/>
          <w:marBottom w:val="0"/>
          <w:divBdr>
            <w:top w:val="none" w:sz="0" w:space="0" w:color="auto"/>
            <w:left w:val="none" w:sz="0" w:space="0" w:color="auto"/>
            <w:bottom w:val="none" w:sz="0" w:space="0" w:color="auto"/>
            <w:right w:val="none" w:sz="0" w:space="0" w:color="auto"/>
          </w:divBdr>
        </w:div>
        <w:div w:id="202332285">
          <w:marLeft w:val="0"/>
          <w:marRight w:val="0"/>
          <w:marTop w:val="67"/>
          <w:marBottom w:val="0"/>
          <w:divBdr>
            <w:top w:val="none" w:sz="0" w:space="0" w:color="auto"/>
            <w:left w:val="none" w:sz="0" w:space="0" w:color="auto"/>
            <w:bottom w:val="none" w:sz="0" w:space="0" w:color="auto"/>
            <w:right w:val="none" w:sz="0" w:space="0" w:color="auto"/>
          </w:divBdr>
        </w:div>
        <w:div w:id="1242182316">
          <w:marLeft w:val="0"/>
          <w:marRight w:val="0"/>
          <w:marTop w:val="67"/>
          <w:marBottom w:val="0"/>
          <w:divBdr>
            <w:top w:val="none" w:sz="0" w:space="0" w:color="auto"/>
            <w:left w:val="none" w:sz="0" w:space="0" w:color="auto"/>
            <w:bottom w:val="none" w:sz="0" w:space="0" w:color="auto"/>
            <w:right w:val="none" w:sz="0" w:space="0" w:color="auto"/>
          </w:divBdr>
        </w:div>
      </w:divsChild>
    </w:div>
    <w:div w:id="2049648183">
      <w:bodyDiv w:val="1"/>
      <w:marLeft w:val="0"/>
      <w:marRight w:val="0"/>
      <w:marTop w:val="0"/>
      <w:marBottom w:val="0"/>
      <w:divBdr>
        <w:top w:val="none" w:sz="0" w:space="0" w:color="auto"/>
        <w:left w:val="none" w:sz="0" w:space="0" w:color="auto"/>
        <w:bottom w:val="none" w:sz="0" w:space="0" w:color="auto"/>
        <w:right w:val="none" w:sz="0" w:space="0" w:color="auto"/>
      </w:divBdr>
      <w:divsChild>
        <w:div w:id="1440107658">
          <w:marLeft w:val="547"/>
          <w:marRight w:val="0"/>
          <w:marTop w:val="0"/>
          <w:marBottom w:val="0"/>
          <w:divBdr>
            <w:top w:val="none" w:sz="0" w:space="0" w:color="auto"/>
            <w:left w:val="none" w:sz="0" w:space="0" w:color="auto"/>
            <w:bottom w:val="none" w:sz="0" w:space="0" w:color="auto"/>
            <w:right w:val="none" w:sz="0" w:space="0" w:color="auto"/>
          </w:divBdr>
        </w:div>
      </w:divsChild>
    </w:div>
    <w:div w:id="2083553119">
      <w:bodyDiv w:val="1"/>
      <w:marLeft w:val="0"/>
      <w:marRight w:val="0"/>
      <w:marTop w:val="0"/>
      <w:marBottom w:val="0"/>
      <w:divBdr>
        <w:top w:val="none" w:sz="0" w:space="0" w:color="auto"/>
        <w:left w:val="none" w:sz="0" w:space="0" w:color="auto"/>
        <w:bottom w:val="none" w:sz="0" w:space="0" w:color="auto"/>
        <w:right w:val="none" w:sz="0" w:space="0" w:color="auto"/>
      </w:divBdr>
    </w:div>
    <w:div w:id="2097244344">
      <w:bodyDiv w:val="1"/>
      <w:marLeft w:val="0"/>
      <w:marRight w:val="0"/>
      <w:marTop w:val="0"/>
      <w:marBottom w:val="0"/>
      <w:divBdr>
        <w:top w:val="none" w:sz="0" w:space="0" w:color="auto"/>
        <w:left w:val="none" w:sz="0" w:space="0" w:color="auto"/>
        <w:bottom w:val="none" w:sz="0" w:space="0" w:color="auto"/>
        <w:right w:val="none" w:sz="0" w:space="0" w:color="auto"/>
      </w:divBdr>
      <w:divsChild>
        <w:div w:id="750584619">
          <w:marLeft w:val="850"/>
          <w:marRight w:val="0"/>
          <w:marTop w:val="0"/>
          <w:marBottom w:val="360"/>
          <w:divBdr>
            <w:top w:val="none" w:sz="0" w:space="0" w:color="auto"/>
            <w:left w:val="none" w:sz="0" w:space="0" w:color="auto"/>
            <w:bottom w:val="none" w:sz="0" w:space="0" w:color="auto"/>
            <w:right w:val="none" w:sz="0" w:space="0" w:color="auto"/>
          </w:divBdr>
        </w:div>
        <w:div w:id="698117624">
          <w:marLeft w:val="850"/>
          <w:marRight w:val="0"/>
          <w:marTop w:val="0"/>
          <w:marBottom w:val="360"/>
          <w:divBdr>
            <w:top w:val="none" w:sz="0" w:space="0" w:color="auto"/>
            <w:left w:val="none" w:sz="0" w:space="0" w:color="auto"/>
            <w:bottom w:val="none" w:sz="0" w:space="0" w:color="auto"/>
            <w:right w:val="none" w:sz="0" w:space="0" w:color="auto"/>
          </w:divBdr>
        </w:div>
      </w:divsChild>
    </w:div>
    <w:div w:id="2099670514">
      <w:bodyDiv w:val="1"/>
      <w:marLeft w:val="0"/>
      <w:marRight w:val="0"/>
      <w:marTop w:val="0"/>
      <w:marBottom w:val="0"/>
      <w:divBdr>
        <w:top w:val="none" w:sz="0" w:space="0" w:color="auto"/>
        <w:left w:val="none" w:sz="0" w:space="0" w:color="auto"/>
        <w:bottom w:val="none" w:sz="0" w:space="0" w:color="auto"/>
        <w:right w:val="none" w:sz="0" w:space="0" w:color="auto"/>
      </w:divBdr>
    </w:div>
    <w:div w:id="2116055996">
      <w:bodyDiv w:val="1"/>
      <w:marLeft w:val="0"/>
      <w:marRight w:val="0"/>
      <w:marTop w:val="0"/>
      <w:marBottom w:val="0"/>
      <w:divBdr>
        <w:top w:val="none" w:sz="0" w:space="0" w:color="auto"/>
        <w:left w:val="none" w:sz="0" w:space="0" w:color="auto"/>
        <w:bottom w:val="none" w:sz="0" w:space="0" w:color="auto"/>
        <w:right w:val="none" w:sz="0" w:space="0" w:color="auto"/>
      </w:divBdr>
    </w:div>
    <w:div w:id="2116093749">
      <w:bodyDiv w:val="1"/>
      <w:marLeft w:val="0"/>
      <w:marRight w:val="0"/>
      <w:marTop w:val="0"/>
      <w:marBottom w:val="0"/>
      <w:divBdr>
        <w:top w:val="none" w:sz="0" w:space="0" w:color="auto"/>
        <w:left w:val="none" w:sz="0" w:space="0" w:color="auto"/>
        <w:bottom w:val="none" w:sz="0" w:space="0" w:color="auto"/>
        <w:right w:val="none" w:sz="0" w:space="0" w:color="auto"/>
      </w:divBdr>
    </w:div>
    <w:div w:id="212823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DDF98-C90F-4366-B59F-C9B6E58F2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6308</Words>
  <Characters>35960</Characters>
  <Application>Microsoft Office Word</Application>
  <DocSecurity>0</DocSecurity>
  <Lines>299</Lines>
  <Paragraphs>84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2023-05-22T08:35:00Z</dcterms:created>
  <dcterms:modified xsi:type="dcterms:W3CDTF">2023-06-06T08:29:00Z</dcterms:modified>
</cp:coreProperties>
</file>