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4COM_Internal"/>
        <w:tag w:val="Version_Classificazione_B"/>
        <w:id w:val="-858426578"/>
        <w:lock w:val="sdtContentLocked"/>
        <w:text/>
      </w:sdtPr>
      <w:sdtEndPr/>
      <w:sdtContent>
        <w:p w:rsidR="0078086D" w:rsidRDefault="00B87E07">
          <w:pPr>
            <w:pStyle w:val="CLASSIFICAZIONEBODYe"/>
          </w:pPr>
          <w:r>
            <w:t xml:space="preserve">CLASSIFICAZIONE DEL DOCUMENTO: CONSIP </w:t>
          </w:r>
          <w:r w:rsidR="00681DE3">
            <w:t>PUBLIC</w:t>
          </w:r>
        </w:p>
      </w:sdtContent>
    </w:sdt>
    <w:p w:rsidR="00C6024F" w:rsidRDefault="00C6024F" w:rsidP="00C6024F">
      <w:pPr>
        <w:pStyle w:val="Titolocopertina"/>
        <w:rPr>
          <w:rFonts w:ascii="Calibri" w:hAnsi="Calibri"/>
          <w:b/>
          <w:sz w:val="20"/>
          <w:szCs w:val="20"/>
        </w:rPr>
      </w:pPr>
    </w:p>
    <w:p w:rsidR="00C6024F" w:rsidRPr="00344A4C" w:rsidRDefault="00C6024F" w:rsidP="00C6024F">
      <w:pPr>
        <w:pStyle w:val="Titolocopertina"/>
        <w:rPr>
          <w:rFonts w:ascii="Calibri" w:hAnsi="Calibri"/>
          <w:b/>
          <w:sz w:val="20"/>
          <w:szCs w:val="20"/>
        </w:rPr>
      </w:pPr>
      <w:r w:rsidRPr="00344A4C">
        <w:rPr>
          <w:rFonts w:ascii="Calibri" w:hAnsi="Calibri"/>
          <w:b/>
          <w:sz w:val="20"/>
          <w:szCs w:val="20"/>
        </w:rPr>
        <w:t xml:space="preserve">ALLEGATO </w:t>
      </w:r>
      <w:r w:rsidR="00626089">
        <w:rPr>
          <w:rFonts w:ascii="Calibri" w:hAnsi="Calibri"/>
          <w:b/>
          <w:sz w:val="20"/>
          <w:szCs w:val="20"/>
        </w:rPr>
        <w:t>10</w:t>
      </w:r>
    </w:p>
    <w:p w:rsidR="00C6024F" w:rsidRPr="00344A4C" w:rsidRDefault="00C6024F" w:rsidP="00C6024F">
      <w:pPr>
        <w:pStyle w:val="Titolocopertina"/>
        <w:rPr>
          <w:rFonts w:ascii="Calibri" w:hAnsi="Calibri"/>
          <w:b/>
          <w:sz w:val="20"/>
          <w:szCs w:val="20"/>
        </w:rPr>
      </w:pPr>
    </w:p>
    <w:p w:rsidR="00C6024F" w:rsidRPr="00344A4C" w:rsidRDefault="00C6024F" w:rsidP="00C6024F">
      <w:pPr>
        <w:pStyle w:val="Titolocopertina"/>
        <w:rPr>
          <w:rFonts w:ascii="Calibri" w:hAnsi="Calibri"/>
          <w:b/>
          <w:sz w:val="20"/>
          <w:szCs w:val="20"/>
        </w:rPr>
      </w:pPr>
      <w:r w:rsidRPr="00344A4C">
        <w:rPr>
          <w:rFonts w:ascii="Calibri" w:hAnsi="Calibri"/>
          <w:b/>
          <w:sz w:val="20"/>
          <w:szCs w:val="20"/>
        </w:rPr>
        <w:t>SCHEMA DI CONTRATTO</w:t>
      </w:r>
    </w:p>
    <w:p w:rsidR="00C6024F" w:rsidRPr="00344A4C" w:rsidRDefault="00C6024F" w:rsidP="00C6024F">
      <w:pPr>
        <w:pStyle w:val="Titolocopertina"/>
        <w:rPr>
          <w:rFonts w:ascii="Calibri" w:hAnsi="Calibri"/>
          <w:b/>
          <w:sz w:val="20"/>
          <w:szCs w:val="20"/>
        </w:rPr>
      </w:pPr>
      <w:r w:rsidRPr="00344A4C">
        <w:rPr>
          <w:rFonts w:ascii="Calibri" w:hAnsi="Calibri"/>
          <w:b/>
          <w:sz w:val="20"/>
          <w:szCs w:val="20"/>
        </w:rPr>
        <w:t xml:space="preserve">Condizioni Generali </w:t>
      </w:r>
    </w:p>
    <w:p w:rsidR="00C6024F" w:rsidRPr="00344A4C" w:rsidRDefault="00C6024F" w:rsidP="00C6024F">
      <w:pPr>
        <w:widowControl w:val="0"/>
        <w:autoSpaceDE/>
        <w:autoSpaceDN/>
        <w:adjustRightInd/>
        <w:spacing w:line="360" w:lineRule="auto"/>
        <w:jc w:val="both"/>
        <w:outlineLvl w:val="0"/>
        <w:rPr>
          <w:rFonts w:ascii="Calibri" w:hAnsi="Calibri" w:cs="Arial"/>
          <w:b/>
          <w:bCs/>
          <w:caps/>
          <w:color w:val="0000FF"/>
          <w:kern w:val="32"/>
          <w:szCs w:val="20"/>
        </w:rPr>
      </w:pPr>
      <w:bookmarkStart w:id="1" w:name="BookmarkData"/>
      <w:bookmarkEnd w:id="1"/>
    </w:p>
    <w:p w:rsidR="00662E8C" w:rsidRDefault="00662E8C" w:rsidP="00662E8C">
      <w:pPr>
        <w:pStyle w:val="Titolo1"/>
        <w:tabs>
          <w:tab w:val="left" w:pos="3290"/>
        </w:tabs>
        <w:rPr>
          <w:rFonts w:ascii="Calibri" w:hAnsi="Calibri"/>
        </w:rPr>
      </w:pPr>
      <w:r>
        <w:rPr>
          <w:rFonts w:ascii="Calibri" w:hAnsi="Calibri"/>
        </w:rPr>
        <w:tab/>
      </w:r>
    </w:p>
    <w:p w:rsidR="00C6024F" w:rsidRPr="00344A4C" w:rsidRDefault="00C6024F" w:rsidP="00C6024F">
      <w:pPr>
        <w:pStyle w:val="Titolo1"/>
        <w:rPr>
          <w:rFonts w:ascii="Calibri" w:hAnsi="Calibri"/>
        </w:rPr>
      </w:pPr>
      <w:r w:rsidRPr="00662E8C">
        <w:br w:type="page"/>
      </w:r>
      <w:r w:rsidRPr="00344A4C">
        <w:rPr>
          <w:rFonts w:ascii="Calibri" w:hAnsi="Calibri"/>
        </w:rPr>
        <w:lastRenderedPageBreak/>
        <w:t>Articolo 1 G</w:t>
      </w:r>
      <w:r w:rsidRPr="00344A4C">
        <w:rPr>
          <w:rFonts w:ascii="Calibri" w:hAnsi="Calibri"/>
        </w:rPr>
        <w:br/>
        <w:t>Valore delle premesse e norme regolatrici</w:t>
      </w:r>
    </w:p>
    <w:p w:rsidR="00C6024F" w:rsidRPr="00A6185F" w:rsidRDefault="00C6024F" w:rsidP="00C6024F">
      <w:pPr>
        <w:pStyle w:val="Numeroelenco"/>
        <w:rPr>
          <w:rFonts w:ascii="Calibri" w:hAnsi="Calibri" w:cs="Trebuchet MS"/>
          <w:szCs w:val="20"/>
        </w:rPr>
      </w:pPr>
      <w:r w:rsidRPr="00A6185F">
        <w:rPr>
          <w:rFonts w:ascii="Calibri" w:hAnsi="Calibri"/>
          <w:szCs w:val="20"/>
        </w:rPr>
        <w:t>Le premesse di cui alle Condizioni Speciali di contratto, gli allegati, gli atti e i documenti ivi richiamati, ancorché non materialmente allegati, costituiscono parte integrante e sostanziale del presente contratto.</w:t>
      </w:r>
      <w:r w:rsidR="00865F81" w:rsidRPr="00A6185F">
        <w:rPr>
          <w:rFonts w:asciiTheme="minorHAnsi" w:hAnsiTheme="minorHAnsi"/>
        </w:rPr>
        <w:t xml:space="preserve"> Tali documenti sono disponibili al seguente link:__________________ ad eccezione delle Regole di e-procurement che sono consultabili sul sito </w:t>
      </w:r>
      <w:r w:rsidR="00865F81" w:rsidRPr="00A6185F">
        <w:rPr>
          <w:rFonts w:ascii="Calibri" w:eastAsia="Calibri" w:hAnsi="Calibri" w:cs="Calibri"/>
        </w:rPr>
        <w:t xml:space="preserve">Acquistinrete.it&gt;Chi siamo&gt;Come funziona al seguente link: </w:t>
      </w:r>
      <w:hyperlink r:id="rId7" w:history="1">
        <w:r w:rsidR="00865F81" w:rsidRPr="00A6185F">
          <w:rPr>
            <w:rStyle w:val="Collegamentoipertestuale"/>
            <w:rFonts w:ascii="Calibri" w:eastAsia="Calibri" w:hAnsi="Calibri" w:cs="Calibri"/>
          </w:rPr>
          <w:t>https://www.acquistinretepa.it/opencms/opencms/programma_comeFunziona.html</w:t>
        </w:r>
      </w:hyperlink>
    </w:p>
    <w:p w:rsidR="00C6024F" w:rsidRPr="00A6185F" w:rsidRDefault="00C6024F" w:rsidP="00C6024F">
      <w:pPr>
        <w:pStyle w:val="Numeroelenco"/>
        <w:rPr>
          <w:rFonts w:ascii="Calibri" w:hAnsi="Calibri"/>
          <w:szCs w:val="20"/>
        </w:rPr>
      </w:pPr>
      <w:r w:rsidRPr="00A6185F">
        <w:rPr>
          <w:rFonts w:ascii="Calibri" w:hAnsi="Calibri"/>
          <w:szCs w:val="20"/>
        </w:rPr>
        <w:t>L’esecuzione del presente contratto è regolata, oltre che da quanto disposto nel medesimo e nei suoi allegati:</w:t>
      </w:r>
    </w:p>
    <w:p w:rsidR="00C6024F" w:rsidRPr="00344A4C" w:rsidRDefault="00C6024F" w:rsidP="00C6024F">
      <w:pPr>
        <w:pStyle w:val="Numeroelenco20"/>
        <w:rPr>
          <w:rFonts w:ascii="Calibri" w:hAnsi="Calibri"/>
          <w:szCs w:val="20"/>
        </w:rPr>
      </w:pPr>
      <w:r w:rsidRPr="00344A4C">
        <w:rPr>
          <w:rFonts w:ascii="Calibri" w:hAnsi="Calibri"/>
          <w:szCs w:val="20"/>
        </w:rPr>
        <w:t>ove applicabili, dalle disposizioni contenute nel D.M. 28 ottobre 1985 e nel D.M. 8 febbraio 1986 del Ministero del Tesoro, del Bilancio e della Programmazione Economica e nel D.P.C.M. 6 agosto 1997, n. 452;</w:t>
      </w:r>
    </w:p>
    <w:p w:rsidR="00C6024F" w:rsidRPr="00344A4C" w:rsidRDefault="00C6024F" w:rsidP="00C6024F">
      <w:pPr>
        <w:pStyle w:val="Numeroelenco20"/>
        <w:rPr>
          <w:rFonts w:ascii="Calibri" w:hAnsi="Calibri"/>
          <w:szCs w:val="20"/>
        </w:rPr>
      </w:pPr>
      <w:r w:rsidRPr="00344A4C">
        <w:rPr>
          <w:rFonts w:ascii="Calibri" w:hAnsi="Calibri"/>
          <w:szCs w:val="20"/>
        </w:rPr>
        <w:t>dalle norme applicabili ai contratti della pubblica amministrazione;</w:t>
      </w:r>
    </w:p>
    <w:p w:rsidR="00C6024F" w:rsidRPr="00344A4C" w:rsidRDefault="00C6024F" w:rsidP="00C6024F">
      <w:pPr>
        <w:pStyle w:val="Numeroelenco20"/>
        <w:rPr>
          <w:rFonts w:ascii="Calibri" w:hAnsi="Calibri"/>
          <w:szCs w:val="20"/>
        </w:rPr>
      </w:pPr>
      <w:r w:rsidRPr="00344A4C">
        <w:rPr>
          <w:rFonts w:ascii="Calibri" w:hAnsi="Calibri"/>
          <w:szCs w:val="20"/>
        </w:rPr>
        <w:t>dal Codice Civile e dalle altre disposizioni normative in materia di contratti di diritto privato per quanto non regolato dalle disposizioni sopra richiamate;</w:t>
      </w:r>
    </w:p>
    <w:p w:rsidR="00C6024F" w:rsidRPr="00344A4C" w:rsidRDefault="00C6024F" w:rsidP="00C6024F">
      <w:pPr>
        <w:pStyle w:val="Numeroelenco20"/>
        <w:rPr>
          <w:rFonts w:ascii="Calibri" w:hAnsi="Calibri"/>
          <w:szCs w:val="20"/>
        </w:rPr>
      </w:pPr>
      <w:r w:rsidRPr="00344A4C">
        <w:rPr>
          <w:rFonts w:ascii="Calibri" w:hAnsi="Calibri"/>
          <w:szCs w:val="20"/>
        </w:rPr>
        <w:t xml:space="preserve">dalle disposizioni di cui al D.Lgs. 50/2016 e s.m.i.; </w:t>
      </w:r>
    </w:p>
    <w:p w:rsidR="00C6024F" w:rsidRPr="00344A4C" w:rsidRDefault="00C6024F" w:rsidP="00C6024F">
      <w:pPr>
        <w:pStyle w:val="Numeroelenco20"/>
        <w:rPr>
          <w:rFonts w:ascii="Calibri" w:hAnsi="Calibri"/>
          <w:szCs w:val="20"/>
        </w:rPr>
      </w:pPr>
      <w:r w:rsidRPr="00344A4C">
        <w:rPr>
          <w:rFonts w:ascii="Calibri" w:hAnsi="Calibri"/>
          <w:szCs w:val="20"/>
        </w:rPr>
        <w:t>dalle disposizioni di cui al d.P.R. 10 ottobre 2010, n. 207, nei limiti stabiliti dagli artt. 216 e 217 del D. Lgs. n. 50/2016 e s.m.i.;</w:t>
      </w:r>
    </w:p>
    <w:p w:rsidR="00C6024F" w:rsidRPr="00344A4C" w:rsidRDefault="00C6024F" w:rsidP="00C6024F">
      <w:pPr>
        <w:pStyle w:val="Numeroelenco20"/>
        <w:rPr>
          <w:rFonts w:ascii="Calibri" w:hAnsi="Calibri"/>
          <w:szCs w:val="20"/>
        </w:rPr>
      </w:pPr>
      <w:r w:rsidRPr="00344A4C">
        <w:rPr>
          <w:rFonts w:ascii="Calibri" w:hAnsi="Calibri"/>
          <w:szCs w:val="20"/>
        </w:rPr>
        <w:t>dal decreto-legge 6 luglio 2012, n. 95 come convertito dalla legge del 7 agosto 2012 n. 135 e s.m.i.  </w:t>
      </w:r>
    </w:p>
    <w:p w:rsidR="00C6024F" w:rsidRPr="00344A4C" w:rsidRDefault="00C6024F" w:rsidP="00C6024F">
      <w:pPr>
        <w:pStyle w:val="Numeroelenco20"/>
        <w:rPr>
          <w:rFonts w:ascii="Calibri" w:hAnsi="Calibri"/>
          <w:szCs w:val="20"/>
        </w:rPr>
      </w:pPr>
      <w:r w:rsidRPr="00344A4C">
        <w:rPr>
          <w:rFonts w:ascii="Calibri" w:hAnsi="Calibri"/>
          <w:szCs w:val="20"/>
        </w:rPr>
        <w:t xml:space="preserve">dal decreto legislativo 9 aprile n. 2008, n.81; </w:t>
      </w:r>
    </w:p>
    <w:p w:rsidR="00C6024F" w:rsidRPr="00344A4C" w:rsidRDefault="00C6024F" w:rsidP="00C6024F">
      <w:pPr>
        <w:pStyle w:val="Numeroelenco20"/>
        <w:rPr>
          <w:rFonts w:ascii="Calibri" w:hAnsi="Calibri"/>
          <w:szCs w:val="20"/>
        </w:rPr>
      </w:pPr>
      <w:r w:rsidRPr="00344A4C">
        <w:rPr>
          <w:rFonts w:ascii="Calibri" w:hAnsi="Calibri"/>
          <w:szCs w:val="20"/>
        </w:rPr>
        <w:t xml:space="preserve">ove esistente, dal patto di integrità; </w:t>
      </w:r>
    </w:p>
    <w:p w:rsidR="00C6024F" w:rsidRPr="00344A4C" w:rsidRDefault="00C6024F" w:rsidP="00C6024F">
      <w:pPr>
        <w:pStyle w:val="Numeroelenco20"/>
        <w:rPr>
          <w:rFonts w:ascii="Calibri" w:hAnsi="Calibri"/>
          <w:szCs w:val="20"/>
        </w:rPr>
      </w:pPr>
      <w:r w:rsidRPr="00344A4C">
        <w:rPr>
          <w:rFonts w:ascii="Calibri" w:hAnsi="Calibri"/>
          <w:szCs w:val="20"/>
        </w:rPr>
        <w:t>ove esistenti, dal Codice Etico e dal Piano Triennale per la prevenzione della corruzione e della trasparenza della Committente consultabili sul sito internet della stessa;</w:t>
      </w:r>
    </w:p>
    <w:p w:rsidR="00C6024F" w:rsidRPr="00344A4C" w:rsidRDefault="00C6024F" w:rsidP="00C6024F">
      <w:pPr>
        <w:pStyle w:val="Numeroelenco20"/>
        <w:rPr>
          <w:rFonts w:ascii="Calibri" w:hAnsi="Calibri"/>
          <w:szCs w:val="20"/>
        </w:rPr>
      </w:pPr>
      <w:r w:rsidRPr="00344A4C">
        <w:rPr>
          <w:rFonts w:ascii="Calibri" w:hAnsi="Calibri"/>
          <w:szCs w:val="20"/>
        </w:rPr>
        <w:t>ove applicabile,</w:t>
      </w:r>
      <w:r w:rsidRPr="00344A4C">
        <w:rPr>
          <w:rStyle w:val="CorsivobluCarattere"/>
          <w:rFonts w:ascii="Calibri" w:hAnsi="Calibri"/>
          <w:szCs w:val="20"/>
        </w:rPr>
        <w:t xml:space="preserve"> </w:t>
      </w:r>
      <w:r w:rsidRPr="00344A4C">
        <w:rPr>
          <w:rFonts w:ascii="Calibri" w:hAnsi="Calibri"/>
          <w:szCs w:val="20"/>
        </w:rPr>
        <w:t>dalla direttiva 19 dicembre 2003 “Sviluppo ed utilizzazione dei programmi informatici da parte delle Pubbliche Amministrazioni” pubblicata sulla Gazzetta Ufficiale n. 31 del 7 febbraio 2004;</w:t>
      </w:r>
    </w:p>
    <w:p w:rsidR="00C6024F" w:rsidRPr="00344A4C" w:rsidRDefault="00C6024F" w:rsidP="00C6024F">
      <w:pPr>
        <w:pStyle w:val="Numeroelenco20"/>
        <w:rPr>
          <w:rFonts w:ascii="Calibri" w:hAnsi="Calibri"/>
          <w:szCs w:val="20"/>
        </w:rPr>
      </w:pPr>
      <w:r w:rsidRPr="00344A4C">
        <w:rPr>
          <w:rFonts w:ascii="Calibri" w:hAnsi="Calibri"/>
          <w:szCs w:val="20"/>
        </w:rPr>
        <w:t xml:space="preserve">ove applicabile, dalle linee Guida adottate dall’A.N.AC. e dai decreti attuativi del D. Lgs. n. 50/2016 e s.m.i.; </w:t>
      </w:r>
    </w:p>
    <w:p w:rsidR="00C6024F" w:rsidRPr="00344A4C" w:rsidRDefault="00C6024F" w:rsidP="00C6024F">
      <w:pPr>
        <w:pStyle w:val="Numeroelenco20"/>
        <w:rPr>
          <w:rFonts w:ascii="Calibri" w:hAnsi="Calibri"/>
          <w:szCs w:val="20"/>
        </w:rPr>
      </w:pPr>
      <w:r w:rsidRPr="00344A4C">
        <w:rPr>
          <w:rFonts w:ascii="Calibri" w:hAnsi="Calibri"/>
          <w:szCs w:val="20"/>
        </w:rPr>
        <w:t xml:space="preserve">dal decreto ministeriale 7 marzo 2018, n. 49; </w:t>
      </w:r>
    </w:p>
    <w:p w:rsidR="00C6024F" w:rsidRPr="00A6185F" w:rsidRDefault="00311B53" w:rsidP="00311B53">
      <w:pPr>
        <w:pStyle w:val="Numeroelenco20"/>
      </w:pPr>
      <w:r w:rsidRPr="00A6185F">
        <w:rPr>
          <w:rFonts w:ascii="Calibri" w:hAnsi="Calibri"/>
          <w:szCs w:val="20"/>
        </w:rPr>
        <w:t>ove applicabili, dalle leggi, dai regolamenti, e, in generale, dalle norme nazionali ed europee, anche di soft law, applicabili in relazione al trattamento e/o alla protezione dei dati personali e alla sicurezza delle informazioni, così come modificate di volta in volta, ivi incluso, a titolo esemplificativo e non esaustivo, il Regolamento (UE) 2016/679 (“Regolamento” o “GDPR”), il D.Lgs. 196/2003 come novellato dalla normativa di adeguamento italiana di cui al D. Lgs. 101/2018 (Codice privacy), circolari, pareri, direttive, le linee guida e provvedimenti interpretativi adottati dall’Autorità di Controllo nazionale e/o delle competenti autorità europee (incluso lo European Data Protection Board) (di seguito complessivamente “Norme in materia di Protezione dei Dati Personali”)</w:t>
      </w:r>
      <w:r w:rsidRPr="00A6185F">
        <w:t>.</w:t>
      </w:r>
    </w:p>
    <w:p w:rsidR="00C6024F" w:rsidRPr="00344A4C" w:rsidRDefault="00C6024F" w:rsidP="00C6024F">
      <w:pPr>
        <w:pStyle w:val="Numeroelenco"/>
        <w:rPr>
          <w:rFonts w:ascii="Calibri" w:hAnsi="Calibri" w:cs="Trebuchet MS"/>
          <w:szCs w:val="20"/>
        </w:rPr>
      </w:pPr>
      <w:r w:rsidRPr="00A6185F">
        <w:rPr>
          <w:rFonts w:ascii="Calibri" w:hAnsi="Calibri"/>
          <w:szCs w:val="20"/>
        </w:rPr>
        <w:t>In caso di discordanza o contrasto, gli atti ed i doc</w:t>
      </w:r>
      <w:r w:rsidRPr="00344A4C">
        <w:rPr>
          <w:rFonts w:ascii="Calibri" w:hAnsi="Calibri"/>
          <w:szCs w:val="20"/>
        </w:rPr>
        <w:t xml:space="preserve">umenti tutti della gara prodotti dalla Consip nella sua qualità di centrale di committenza per le acquisizioni di beni e servizi in favore della Committente prevarranno sugli atti ed i documenti della gara prodotti dall’Impresa, ad </w:t>
      </w:r>
      <w:r w:rsidRPr="00344A4C">
        <w:rPr>
          <w:rFonts w:ascii="Calibri" w:hAnsi="Calibri"/>
          <w:szCs w:val="20"/>
        </w:rPr>
        <w:lastRenderedPageBreak/>
        <w:t>eccezione di eventuali proposte migliorative formulate dall’Impresa ed accettate da Consip ovvero dalla Committente, per quanto di rispettiva competenza.</w:t>
      </w:r>
    </w:p>
    <w:p w:rsidR="00C6024F" w:rsidRPr="00344A4C" w:rsidRDefault="00C6024F" w:rsidP="00C6024F">
      <w:pPr>
        <w:pStyle w:val="Numeroelenco"/>
        <w:rPr>
          <w:rFonts w:ascii="Calibri" w:hAnsi="Calibri"/>
          <w:szCs w:val="20"/>
        </w:rPr>
      </w:pPr>
      <w:r w:rsidRPr="00344A4C">
        <w:rPr>
          <w:rFonts w:ascii="Calibri" w:hAnsi="Calibri"/>
          <w:szCs w:val="20"/>
        </w:rPr>
        <w:t>La Committente, ai sensi di quanto stabilito dalla Determinazione dell’AVCP (ora A.N.AC.), n. 1 del 10/01/2008, provvederà a comunicare al Casellario Informatico i fatti riguardanti la fase di esecuzione del presente contratto.</w:t>
      </w:r>
    </w:p>
    <w:p w:rsidR="00C6024F" w:rsidRPr="00344A4C" w:rsidRDefault="00C6024F" w:rsidP="00C6024F">
      <w:pPr>
        <w:pStyle w:val="Titolo1"/>
        <w:rPr>
          <w:rFonts w:ascii="Calibri" w:hAnsi="Calibri"/>
        </w:rPr>
      </w:pPr>
      <w:r w:rsidRPr="00344A4C">
        <w:rPr>
          <w:rFonts w:ascii="Calibri" w:hAnsi="Calibri"/>
        </w:rPr>
        <w:t>Articolo 2 G</w:t>
      </w:r>
      <w:r w:rsidRPr="00344A4C">
        <w:rPr>
          <w:rFonts w:ascii="Calibri" w:hAnsi="Calibri"/>
        </w:rPr>
        <w:br/>
        <w:t>Modalità ed esecuzione delle prestazioni contrattuali</w:t>
      </w:r>
    </w:p>
    <w:p w:rsidR="00C6024F" w:rsidRPr="00344A4C" w:rsidRDefault="00C6024F" w:rsidP="00C6024F">
      <w:pPr>
        <w:pStyle w:val="Numeroelenco"/>
        <w:numPr>
          <w:ilvl w:val="0"/>
          <w:numId w:val="1"/>
        </w:numPr>
        <w:rPr>
          <w:rFonts w:ascii="Calibri" w:hAnsi="Calibri"/>
          <w:szCs w:val="20"/>
        </w:rPr>
      </w:pPr>
      <w:r w:rsidRPr="00344A4C">
        <w:rPr>
          <w:rFonts w:ascii="Calibri" w:hAnsi="Calibri"/>
          <w:szCs w:val="20"/>
        </w:rPr>
        <w:t>Le prestazioni contrattuali da svolgersi presso gli uffici della Committente e/o dell’Amministrazione, come meglio espresso in sede di Capitolato Tecnico, dovranno essere eseguite, di norma, nel corso del normale orario di lavoro degli uffici. Peraltro, l’Impresa prende atto che, nel corso dell’esecuzione delle prestazioni contrattuali, gli uffici della Committente e/o dell’Amministrazione continueranno ad essere utilizzati, per la loro destinazione istituzionale, dal personale dell’Amministrazione, della Committente e/o di terzi autorizzati. L’Impresa si impegna, pertanto, ad eseguire le predette prestazioni, senza alcun onere aggiuntivo, salvaguardando le esigenze della Committente dell’Amministrazione, e di terzi autorizzati, senza recare intralci, disturbi o interruzioni alla attività lavorativa in atto, e a procedere, eventualmente, alla riduzione in pristino dei locali.</w:t>
      </w:r>
    </w:p>
    <w:p w:rsidR="00C6024F" w:rsidRPr="00344A4C" w:rsidRDefault="00C6024F" w:rsidP="00DA6483">
      <w:pPr>
        <w:pStyle w:val="Numeroelenco"/>
        <w:numPr>
          <w:ilvl w:val="0"/>
          <w:numId w:val="1"/>
        </w:numPr>
        <w:rPr>
          <w:rFonts w:ascii="Calibri" w:hAnsi="Calibri"/>
          <w:szCs w:val="20"/>
        </w:rPr>
      </w:pPr>
      <w:r w:rsidRPr="00344A4C">
        <w:rPr>
          <w:rFonts w:ascii="Calibri" w:hAnsi="Calibri"/>
          <w:szCs w:val="20"/>
        </w:rPr>
        <w:t xml:space="preserve">Per </w:t>
      </w:r>
      <w:r w:rsidRPr="00424758">
        <w:rPr>
          <w:rFonts w:ascii="Calibri" w:hAnsi="Calibri"/>
          <w:szCs w:val="20"/>
        </w:rPr>
        <w:t>le prestazioni contrattuali dovute, l’Impresa si obbliga altresì ad avvalersi esclusivamente di risorse altamente specializzate</w:t>
      </w:r>
      <w:r w:rsidR="00DA6483" w:rsidRPr="00424758">
        <w:rPr>
          <w:rFonts w:ascii="Calibri" w:hAnsi="Calibri"/>
          <w:szCs w:val="20"/>
        </w:rPr>
        <w:t>, secondo la disciplina di dettaglio contenuta nelle Condizioni Speciali</w:t>
      </w:r>
      <w:r w:rsidRPr="00424758">
        <w:rPr>
          <w:rFonts w:ascii="Calibri" w:hAnsi="Calibri"/>
          <w:szCs w:val="20"/>
        </w:rPr>
        <w:t>.</w:t>
      </w:r>
    </w:p>
    <w:p w:rsidR="00DA6483" w:rsidRDefault="00DA6483" w:rsidP="00C6024F">
      <w:pPr>
        <w:pStyle w:val="Titolo1"/>
        <w:spacing w:before="0" w:after="0"/>
        <w:jc w:val="both"/>
        <w:rPr>
          <w:rFonts w:ascii="Calibri" w:hAnsi="Calibri"/>
        </w:rPr>
      </w:pPr>
    </w:p>
    <w:p w:rsidR="00C6024F" w:rsidRPr="00344A4C" w:rsidRDefault="00C6024F" w:rsidP="00C6024F">
      <w:pPr>
        <w:pStyle w:val="Titolo1"/>
        <w:spacing w:before="0" w:after="0"/>
        <w:jc w:val="both"/>
        <w:rPr>
          <w:rFonts w:ascii="Calibri" w:hAnsi="Calibri"/>
        </w:rPr>
      </w:pPr>
      <w:r w:rsidRPr="00344A4C">
        <w:rPr>
          <w:rFonts w:ascii="Calibri" w:hAnsi="Calibri"/>
        </w:rPr>
        <w:t>Articolo 3 G</w:t>
      </w:r>
    </w:p>
    <w:p w:rsidR="00C6024F" w:rsidRPr="00344A4C" w:rsidRDefault="00C6024F" w:rsidP="00C6024F">
      <w:pPr>
        <w:pStyle w:val="Titolo1"/>
        <w:spacing w:before="0" w:after="0"/>
        <w:jc w:val="both"/>
        <w:rPr>
          <w:rFonts w:ascii="Calibri" w:hAnsi="Calibri"/>
        </w:rPr>
      </w:pPr>
      <w:r w:rsidRPr="00344A4C">
        <w:rPr>
          <w:rFonts w:ascii="Calibri" w:hAnsi="Calibri"/>
        </w:rPr>
        <w:t xml:space="preserve">Obblighi derivanti dal rapporto di lavoro – INADEMPIENZE CONTRIBUTIVE E RETRIBUTIVE </w:t>
      </w:r>
    </w:p>
    <w:p w:rsidR="00C6024F" w:rsidRPr="00344A4C" w:rsidRDefault="00C6024F" w:rsidP="00C6024F">
      <w:pPr>
        <w:pStyle w:val="Numeroelenco"/>
        <w:numPr>
          <w:ilvl w:val="0"/>
          <w:numId w:val="20"/>
        </w:numPr>
        <w:rPr>
          <w:rFonts w:ascii="Calibri" w:hAnsi="Calibri"/>
          <w:szCs w:val="20"/>
        </w:rPr>
      </w:pPr>
      <w:r w:rsidRPr="00344A4C">
        <w:rPr>
          <w:rFonts w:ascii="Calibri" w:hAnsi="Calibri"/>
          <w:szCs w:val="20"/>
        </w:rPr>
        <w:t xml:space="preserve">Il Fornitore si obbliga ad osservare scrupolosamente tutti gli obblighi derivanti da leggi vigenti in materia di obblighi assicurativi, assistenza e previdenza, nonché di rapporti di lavoro in genere, ed a provvedere a tutti gli obblighi derivanti dal contratto collettivo di lavoro di categoria applicabile. </w:t>
      </w:r>
    </w:p>
    <w:p w:rsidR="00C6024F" w:rsidRPr="00344A4C" w:rsidRDefault="00C6024F" w:rsidP="00C6024F">
      <w:pPr>
        <w:pStyle w:val="Numeroelenco"/>
        <w:numPr>
          <w:ilvl w:val="0"/>
          <w:numId w:val="20"/>
        </w:numPr>
        <w:rPr>
          <w:rFonts w:ascii="Calibri" w:hAnsi="Calibri"/>
          <w:szCs w:val="20"/>
        </w:rPr>
      </w:pPr>
      <w:r w:rsidRPr="00344A4C">
        <w:rPr>
          <w:rFonts w:ascii="Calibri" w:hAnsi="Calibri"/>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contratto. </w:t>
      </w:r>
    </w:p>
    <w:p w:rsidR="00C6024F" w:rsidRPr="00344A4C" w:rsidRDefault="00C6024F" w:rsidP="00C6024F">
      <w:pPr>
        <w:pStyle w:val="Numeroelenco"/>
        <w:numPr>
          <w:ilvl w:val="0"/>
          <w:numId w:val="20"/>
        </w:numPr>
        <w:rPr>
          <w:rFonts w:ascii="Calibri" w:hAnsi="Calibri"/>
          <w:szCs w:val="20"/>
        </w:rPr>
      </w:pPr>
      <w:r w:rsidRPr="00344A4C">
        <w:rPr>
          <w:rFonts w:ascii="Calibri" w:hAnsi="Calibri"/>
          <w:szCs w:val="20"/>
        </w:rPr>
        <w:t xml:space="preserve">Per le prestazioni richieste il Fornitore si obbliga ad avvalersi di personale specializzato con contratto di lavoro subordinato ovvero di somministrazione di lavoro ovvero con rapporto di lavoro comunque riconducibile a una delle tipologie contrattuali ammesse dalla Legge n. 183/2014 e successivi Decreti attuativi, nonché di lavoratori autonomi (nel rispetto di quanto previsto all’art. 105, comma 3, del d. lgs. n. 50/2016), nei limiti e alle condizioni previsti nel presente contratto e suoi allegati. </w:t>
      </w:r>
    </w:p>
    <w:p w:rsidR="00C6024F" w:rsidRPr="00344A4C" w:rsidRDefault="00C6024F" w:rsidP="00C6024F">
      <w:pPr>
        <w:pStyle w:val="Numeroelenco"/>
        <w:numPr>
          <w:ilvl w:val="0"/>
          <w:numId w:val="20"/>
        </w:numPr>
        <w:rPr>
          <w:rFonts w:ascii="Calibri" w:hAnsi="Calibri"/>
          <w:szCs w:val="20"/>
        </w:rPr>
      </w:pPr>
      <w:r w:rsidRPr="00344A4C">
        <w:rPr>
          <w:rFonts w:ascii="Calibri" w:hAnsi="Calibri"/>
          <w:szCs w:val="20"/>
        </w:rPr>
        <w:t xml:space="preserve">È a carico del Fornitore l’osservanza delle norme in materia di sicurezza, prevenzione degli infortuni e dell’igiene del lavoro, per quanto di spettanza. A tale fine, esso adotterà tutti i procedimenti e le cautele necessari per garantire la salute e l’incolumità degli operatori, delle persone addette ai lavori e dei terzi, dandone alla Committente, a semplice richiesta, </w:t>
      </w:r>
      <w:r w:rsidRPr="00344A4C">
        <w:rPr>
          <w:rFonts w:ascii="Calibri" w:hAnsi="Calibri"/>
          <w:szCs w:val="20"/>
        </w:rPr>
        <w:lastRenderedPageBreak/>
        <w:t>opportuna documentazione a dimostrazione degli adempimenti effettuati in tema di sicurezza sui luoghi di lavoro e di salute dei lavoratori e manlevando e tenendo indenne la Committente e/o l’Amministrazione da qualsivoglia onere e responsabilità.</w:t>
      </w:r>
    </w:p>
    <w:p w:rsidR="00C6024F" w:rsidRPr="00344A4C" w:rsidRDefault="00C6024F" w:rsidP="00C6024F">
      <w:pPr>
        <w:pStyle w:val="Numeroelenco"/>
        <w:numPr>
          <w:ilvl w:val="0"/>
          <w:numId w:val="20"/>
        </w:numPr>
        <w:rPr>
          <w:rFonts w:ascii="Calibri" w:hAnsi="Calibri"/>
          <w:szCs w:val="20"/>
        </w:rPr>
      </w:pPr>
      <w:r w:rsidRPr="00344A4C">
        <w:rPr>
          <w:rFonts w:ascii="Calibri" w:hAnsi="Calibri"/>
          <w:szCs w:val="20"/>
        </w:rPr>
        <w:t xml:space="preserve">Il Fornitore si impegna a fornire, prima dell’inizio di qualsiasi attività, il nominativo del Responsabile preposto alla sovraintendenza dell’esecuzione dell’appalto </w:t>
      </w:r>
      <w:r w:rsidRPr="00344A4C">
        <w:rPr>
          <w:rFonts w:ascii="Calibri" w:hAnsi="Calibri"/>
          <w:i/>
          <w:szCs w:val="20"/>
        </w:rPr>
        <w:t>(Responsabile del contratto)</w:t>
      </w:r>
      <w:r w:rsidRPr="00344A4C">
        <w:rPr>
          <w:rFonts w:ascii="Calibri" w:hAnsi="Calibri"/>
          <w:szCs w:val="20"/>
        </w:rPr>
        <w:t xml:space="preserve"> comunicandone il nominativo, e le relative variazioni, alla Committente. Il Responsabile del contratto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e/o dalla Amministrazione.</w:t>
      </w:r>
    </w:p>
    <w:p w:rsidR="00C6024F" w:rsidRPr="00344A4C" w:rsidRDefault="00C6024F" w:rsidP="00C6024F">
      <w:pPr>
        <w:pStyle w:val="Numeroelenco"/>
        <w:numPr>
          <w:ilvl w:val="0"/>
          <w:numId w:val="20"/>
        </w:numPr>
        <w:rPr>
          <w:rFonts w:ascii="Calibri" w:hAnsi="Calibri"/>
          <w:szCs w:val="20"/>
        </w:rPr>
      </w:pPr>
      <w:r w:rsidRPr="00344A4C">
        <w:rPr>
          <w:rFonts w:ascii="Calibri" w:hAnsi="Calibri"/>
          <w:szCs w:val="20"/>
        </w:rPr>
        <w:t xml:space="preserve">In considerazione di quanto precede, il Responsabile del contratto, per quanto di propria competenza, si obbliga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da parte della Committente ii) assoggettate ad attività di vigilanza e controllo sull’esecuzione dell’attività lavorativa da parte della Committente iii) inserite nell’organizzazione della Committente. </w:t>
      </w:r>
    </w:p>
    <w:p w:rsidR="00C6024F" w:rsidRPr="00344A4C" w:rsidRDefault="00C6024F" w:rsidP="00C6024F">
      <w:pPr>
        <w:pStyle w:val="Numeroelenco"/>
        <w:numPr>
          <w:ilvl w:val="0"/>
          <w:numId w:val="20"/>
        </w:numPr>
        <w:rPr>
          <w:rFonts w:ascii="Calibri" w:hAnsi="Calibri"/>
          <w:szCs w:val="20"/>
        </w:rPr>
      </w:pPr>
      <w:r w:rsidRPr="00344A4C">
        <w:rPr>
          <w:rFonts w:ascii="Calibri" w:hAnsi="Calibri"/>
          <w:szCs w:val="20"/>
        </w:rPr>
        <w:t>La Committente si riserva di verificare la corretta applicazione di quanto sopra da parte del Responsabile del contratto, nonché di applicare le relative penali in caso di mancato adempimento, fatto salvo il risarcimento del maggior danno.</w:t>
      </w:r>
    </w:p>
    <w:p w:rsidR="00C6024F" w:rsidRPr="00344A4C" w:rsidRDefault="00C6024F" w:rsidP="00C6024F">
      <w:pPr>
        <w:pStyle w:val="Numeroelenco"/>
        <w:numPr>
          <w:ilvl w:val="0"/>
          <w:numId w:val="20"/>
        </w:numPr>
        <w:rPr>
          <w:rFonts w:ascii="Calibri" w:hAnsi="Calibri"/>
          <w:b/>
          <w:szCs w:val="20"/>
        </w:rPr>
      </w:pPr>
      <w:r w:rsidRPr="00344A4C">
        <w:rPr>
          <w:rFonts w:ascii="Calibri" w:hAnsi="Calibri"/>
          <w:szCs w:val="20"/>
        </w:rPr>
        <w:t>Ai sensi di quanto previsto all’art. 30 comma 5 D. Lgs. 50/2016, nel caso in cui la Committente riscontri che il documento unico di regolarità contributiva (DURC) segnala un’inadempienza contributiva relativa a uno o più soggetti impiegati nell’esecuzione del Contratto (compreso il subappaltatore ed il cottimista di cui all’art. 105 del medesimo decreto), la Committente provvederà a trattenere l’importo corrispondente all’inadempienza. Il pagamento di quanto dovuto per le inadempienze accertate mediante il DURC verrà disposto dalla Committente direttamente agli enti previdenziali e assicurativi, compresa</w:t>
      </w:r>
      <w:r w:rsidRPr="00344A4C">
        <w:rPr>
          <w:rStyle w:val="CorsivobluCarattere"/>
          <w:rFonts w:ascii="Calibri" w:hAnsi="Calibri"/>
        </w:rPr>
        <w:t>,</w:t>
      </w:r>
      <w:r w:rsidRPr="00344A4C">
        <w:rPr>
          <w:rFonts w:ascii="Calibri" w:hAnsi="Calibri"/>
          <w:szCs w:val="20"/>
        </w:rPr>
        <w:t xml:space="preserve"> in caso di lavori la Cassa edile. </w:t>
      </w:r>
    </w:p>
    <w:p w:rsidR="00C6024F" w:rsidRPr="00344A4C" w:rsidRDefault="00C6024F" w:rsidP="00C6024F">
      <w:pPr>
        <w:pStyle w:val="Numeroelenco"/>
        <w:numPr>
          <w:ilvl w:val="0"/>
          <w:numId w:val="20"/>
        </w:numPr>
        <w:rPr>
          <w:rFonts w:ascii="Calibri" w:hAnsi="Calibri"/>
          <w:b/>
          <w:szCs w:val="20"/>
        </w:rPr>
      </w:pPr>
      <w:r w:rsidRPr="00344A4C">
        <w:rPr>
          <w:rFonts w:ascii="Calibri" w:hAnsi="Calibri"/>
          <w:szCs w:val="20"/>
        </w:rPr>
        <w:t xml:space="preserve">Nel caso di ritardo nel pagamento delle retribuzioni dovute al personale dipendente dell’esecutore, e se del caso, del subappaltatore e dei soggetti titolari di subappalti e cottimi impiegato nell’esecuzione del Contratto, la Committente inviterà per iscritto il soggetto inadempiente, ed in ogni caso l’esecutore, a provvedervi entro i successivi quindici giorni. </w:t>
      </w:r>
    </w:p>
    <w:p w:rsidR="00C6024F" w:rsidRPr="00344A4C" w:rsidRDefault="00C6024F" w:rsidP="00C6024F">
      <w:pPr>
        <w:pStyle w:val="Numeroelenco"/>
        <w:numPr>
          <w:ilvl w:val="0"/>
          <w:numId w:val="20"/>
        </w:numPr>
        <w:rPr>
          <w:rFonts w:ascii="Calibri" w:hAnsi="Calibri"/>
          <w:b/>
          <w:szCs w:val="20"/>
        </w:rPr>
      </w:pPr>
      <w:r w:rsidRPr="00344A4C">
        <w:rPr>
          <w:rFonts w:ascii="Calibri" w:hAnsi="Calibri"/>
          <w:szCs w:val="20"/>
        </w:rPr>
        <w:t>In assenza di risposta allo scadere del termine di cui al comma precedente oppure ove non sia stata contestata formalmente e motivatamente la fondatezza della richiesta entro il termine sopra assegnato, la Committente 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 Committente predisporrà delle quietanze che verranno sottoscritte direttamente dagli interessati. Nel caso in cui la richiesta della Committente sia stata formalmente contestata dal Fornitore, la Committente stessa provvederà all'inoltro delle richieste e delle contestazioni alla Direzione provinciale del lavoro per i necessari accertamenti.</w:t>
      </w:r>
    </w:p>
    <w:p w:rsidR="00C6024F" w:rsidRPr="00344A4C" w:rsidRDefault="00C6024F" w:rsidP="00C6024F">
      <w:pPr>
        <w:pStyle w:val="Titolo1"/>
        <w:rPr>
          <w:rFonts w:ascii="Calibri" w:hAnsi="Calibri"/>
        </w:rPr>
      </w:pPr>
      <w:r w:rsidRPr="00344A4C">
        <w:rPr>
          <w:rFonts w:ascii="Calibri" w:hAnsi="Calibri"/>
        </w:rPr>
        <w:t>Articolo 4 G</w:t>
      </w:r>
      <w:r w:rsidRPr="00344A4C">
        <w:rPr>
          <w:rFonts w:ascii="Calibri" w:hAnsi="Calibri"/>
        </w:rPr>
        <w:br/>
        <w:t>Obblighi di riservatezza</w:t>
      </w:r>
    </w:p>
    <w:p w:rsidR="00C6024F" w:rsidRPr="00344A4C" w:rsidRDefault="00C6024F" w:rsidP="00C6024F">
      <w:pPr>
        <w:pStyle w:val="Numeroelenco"/>
        <w:numPr>
          <w:ilvl w:val="0"/>
          <w:numId w:val="16"/>
        </w:numPr>
        <w:rPr>
          <w:rFonts w:ascii="Calibri" w:hAnsi="Calibri"/>
          <w:szCs w:val="20"/>
        </w:rPr>
      </w:pPr>
      <w:r w:rsidRPr="00344A4C">
        <w:rPr>
          <w:rFonts w:ascii="Calibri" w:hAnsi="Calibri"/>
          <w:szCs w:val="20"/>
        </w:rPr>
        <w:lastRenderedPageBreak/>
        <w:t xml:space="preserve">L’impresa ha l’obbligo, pena la risoluzione del contratto e fatto salvo il diritto al risarcimento dei danni subiti dalla Committente, di mantenere riservati, per tutta la durata del contratto medesimo e, </w:t>
      </w:r>
      <w:r w:rsidRPr="00344A4C">
        <w:rPr>
          <w:rFonts w:ascii="Calibri" w:hAnsi="Calibri"/>
        </w:rPr>
        <w:t>per i cinque anni successivi alla cessazione di efficacia del rapporto contrattuale,</w:t>
      </w:r>
      <w:r w:rsidRPr="00344A4C">
        <w:rPr>
          <w:rFonts w:ascii="Calibri" w:hAnsi="Calibri"/>
          <w:szCs w:val="20"/>
        </w:rPr>
        <w:t xml:space="preserve"> i dati, le notizie e le informazioni in ordine alle attività svolte in adempimento del presente contratto, nonché quelli relativi alle attività svolte dalla Committente e/o dall’Amministrazione di cui sia, comunque, venuta a conoscenza nel corso di esecuzione del contratto stesso.</w:t>
      </w:r>
    </w:p>
    <w:p w:rsidR="00C6024F" w:rsidRPr="00344A4C" w:rsidRDefault="00C6024F" w:rsidP="00C6024F">
      <w:pPr>
        <w:pStyle w:val="Numeroelenco"/>
        <w:numPr>
          <w:ilvl w:val="0"/>
          <w:numId w:val="16"/>
        </w:numPr>
        <w:rPr>
          <w:rFonts w:ascii="Calibri" w:hAnsi="Calibri"/>
          <w:szCs w:val="20"/>
        </w:rPr>
      </w:pPr>
      <w:r w:rsidRPr="00344A4C">
        <w:rPr>
          <w:rFonts w:ascii="Calibri" w:hAnsi="Calibri"/>
          <w:szCs w:val="20"/>
        </w:rPr>
        <w:t>L’obbligo di cui al precedente comma si estende a tutto il materiale originario o predisposto in esecuzione del presente contratto, fatta eccezione per i dati, le notizie, le informazioni ed i documenti che siano o divengano di pubblico dominio.</w:t>
      </w:r>
    </w:p>
    <w:p w:rsidR="00C6024F" w:rsidRPr="00344A4C" w:rsidRDefault="00C6024F" w:rsidP="00C6024F">
      <w:pPr>
        <w:pStyle w:val="Numeroelenco"/>
        <w:numPr>
          <w:ilvl w:val="0"/>
          <w:numId w:val="16"/>
        </w:numPr>
        <w:rPr>
          <w:rFonts w:ascii="Calibri" w:hAnsi="Calibri"/>
          <w:szCs w:val="20"/>
        </w:rPr>
      </w:pPr>
      <w:r w:rsidRPr="00344A4C">
        <w:rPr>
          <w:rFonts w:ascii="Calibri" w:hAnsi="Calibri"/>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ed a non permettere che altri eseguano copie, estratti, note o elaborazioni di qualsiasi atto o documento di cui sia venuta in possesso in ragione dell’incarico affidatole con il contratto.</w:t>
      </w:r>
    </w:p>
    <w:p w:rsidR="00C6024F" w:rsidRPr="00344A4C" w:rsidRDefault="00C6024F" w:rsidP="00C6024F">
      <w:pPr>
        <w:pStyle w:val="Titolo1"/>
        <w:rPr>
          <w:rFonts w:ascii="Calibri" w:hAnsi="Calibri"/>
        </w:rPr>
      </w:pPr>
      <w:r w:rsidRPr="00344A4C">
        <w:rPr>
          <w:rFonts w:ascii="Calibri" w:hAnsi="Calibri"/>
        </w:rPr>
        <w:t>Articolo 5 G</w:t>
      </w:r>
      <w:r w:rsidRPr="00344A4C">
        <w:rPr>
          <w:rFonts w:ascii="Calibri" w:hAnsi="Calibri"/>
        </w:rPr>
        <w:br/>
        <w:t>Brevetti industriali e diritti d’autore</w:t>
      </w:r>
    </w:p>
    <w:p w:rsidR="00C6024F" w:rsidRPr="00344A4C" w:rsidRDefault="00C6024F" w:rsidP="00C6024F">
      <w:pPr>
        <w:pStyle w:val="Numeroelenco"/>
        <w:numPr>
          <w:ilvl w:val="0"/>
          <w:numId w:val="2"/>
        </w:numPr>
        <w:rPr>
          <w:rFonts w:ascii="Calibri" w:hAnsi="Calibri"/>
          <w:szCs w:val="20"/>
        </w:rPr>
      </w:pPr>
      <w:r w:rsidRPr="00344A4C">
        <w:rPr>
          <w:rFonts w:ascii="Calibri" w:hAnsi="Calibri"/>
          <w:szCs w:val="20"/>
        </w:rPr>
        <w:t>L’Impresa assume ogni responsabilità conseguente all’uso di dispositivi o all’adozione di soluzioni tecniche o di altra natura che violino diritti di brevetto, di autore ed in genere di privativa altrui.</w:t>
      </w:r>
    </w:p>
    <w:p w:rsidR="00C6024F" w:rsidRPr="00344A4C" w:rsidRDefault="00C6024F" w:rsidP="00C6024F">
      <w:pPr>
        <w:pStyle w:val="Numeroelenco"/>
        <w:numPr>
          <w:ilvl w:val="0"/>
          <w:numId w:val="2"/>
        </w:numPr>
        <w:rPr>
          <w:rFonts w:ascii="Calibri" w:hAnsi="Calibri"/>
          <w:szCs w:val="20"/>
        </w:rPr>
      </w:pPr>
      <w:r w:rsidRPr="00344A4C">
        <w:rPr>
          <w:rFonts w:ascii="Calibri" w:hAnsi="Calibri"/>
          <w:szCs w:val="20"/>
        </w:rPr>
        <w:t>Qualora venga promossa nei confronti della Committente e/o dell’Amministrazione azione giudiziaria da parte di terzi che vantino diritti su beni acquistati o in licenza d’uso o sulle soluzioni tecniche o di altra natura realizzate o adottate dall’Impresa, quest’ultima manleverà e terrà indenne la Committente e/o l’Amministrazione, assumendo a proprio carico tutti gli oneri conseguenti, inclusi i danni verso terzi, le spese giudiziali e legali a carico della Committente e/o dell’Amministrazione.</w:t>
      </w:r>
    </w:p>
    <w:p w:rsidR="00C6024F" w:rsidRPr="00344A4C" w:rsidRDefault="00C6024F" w:rsidP="00C6024F">
      <w:pPr>
        <w:pStyle w:val="Numeroelenco"/>
        <w:numPr>
          <w:ilvl w:val="0"/>
          <w:numId w:val="2"/>
        </w:numPr>
        <w:rPr>
          <w:rFonts w:ascii="Calibri" w:hAnsi="Calibri"/>
          <w:szCs w:val="20"/>
        </w:rPr>
      </w:pPr>
      <w:r w:rsidRPr="00344A4C">
        <w:rPr>
          <w:rFonts w:ascii="Calibri" w:hAnsi="Calibri"/>
          <w:szCs w:val="20"/>
        </w:rPr>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C6024F" w:rsidRPr="00344A4C" w:rsidRDefault="00C6024F" w:rsidP="00C6024F">
      <w:pPr>
        <w:pStyle w:val="Numeroelenco"/>
        <w:numPr>
          <w:ilvl w:val="0"/>
          <w:numId w:val="2"/>
        </w:numPr>
        <w:rPr>
          <w:rFonts w:ascii="Calibri" w:hAnsi="Calibri"/>
          <w:szCs w:val="20"/>
        </w:rPr>
      </w:pPr>
      <w:r w:rsidRPr="00344A4C">
        <w:rPr>
          <w:rFonts w:ascii="Calibri" w:hAnsi="Calibri"/>
          <w:szCs w:val="20"/>
        </w:rPr>
        <w:t xml:space="preserve">Nell’ipotesi di azione giudiziaria di cui al precedente comma 2,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delle apparecchiature e dei programmi il cui diritto di esclusiva è giudizialmente contestato. </w:t>
      </w:r>
    </w:p>
    <w:p w:rsidR="00C6024F" w:rsidRPr="00344A4C" w:rsidRDefault="00C6024F" w:rsidP="00C6024F">
      <w:pPr>
        <w:pStyle w:val="Titolo1"/>
        <w:rPr>
          <w:rFonts w:ascii="Calibri" w:hAnsi="Calibri"/>
        </w:rPr>
      </w:pPr>
      <w:r w:rsidRPr="00344A4C">
        <w:rPr>
          <w:rFonts w:ascii="Calibri" w:hAnsi="Calibri"/>
        </w:rPr>
        <w:t>Articolo 6 G</w:t>
      </w:r>
      <w:r w:rsidRPr="00344A4C">
        <w:rPr>
          <w:rFonts w:ascii="Calibri" w:hAnsi="Calibri"/>
        </w:rPr>
        <w:br/>
        <w:t>Utilizzo delle apparecchiature e dei prodotti software</w:t>
      </w:r>
    </w:p>
    <w:p w:rsidR="00C6024F" w:rsidRPr="00344A4C" w:rsidRDefault="00C6024F" w:rsidP="00C6024F">
      <w:pPr>
        <w:pStyle w:val="Numeroelenco"/>
        <w:numPr>
          <w:ilvl w:val="0"/>
          <w:numId w:val="3"/>
        </w:numPr>
        <w:rPr>
          <w:rFonts w:ascii="Calibri" w:hAnsi="Calibri"/>
          <w:szCs w:val="20"/>
        </w:rPr>
      </w:pPr>
      <w:r w:rsidRPr="00344A4C">
        <w:rPr>
          <w:rFonts w:ascii="Calibri" w:hAnsi="Calibri"/>
          <w:szCs w:val="20"/>
        </w:rPr>
        <w:t xml:space="preserve">L’Impresa dovrà richiedere per iscritto alla Committente l’autorizzazione all’utilizzo di propri prodotti software negli ambienti informatici messi a disposizione dalla Committente medesima, indicando il tipo di prodotto ed il motivo del suo utilizzo; l’uso di prodotti software </w:t>
      </w:r>
      <w:r w:rsidRPr="00344A4C">
        <w:rPr>
          <w:rFonts w:ascii="Calibri" w:hAnsi="Calibri"/>
          <w:szCs w:val="20"/>
        </w:rPr>
        <w:lastRenderedPageBreak/>
        <w:t xml:space="preserve">non autorizzati dalla Committente costituirà grave inadempienza contrattuale a tutti gli effetti di legge. </w:t>
      </w:r>
    </w:p>
    <w:p w:rsidR="00C6024F" w:rsidRPr="00344A4C" w:rsidRDefault="00C6024F" w:rsidP="00C6024F">
      <w:pPr>
        <w:pStyle w:val="Numeroelenco"/>
        <w:numPr>
          <w:ilvl w:val="0"/>
          <w:numId w:val="3"/>
        </w:numPr>
        <w:rPr>
          <w:rFonts w:ascii="Calibri" w:hAnsi="Calibri"/>
          <w:szCs w:val="20"/>
        </w:rPr>
      </w:pPr>
      <w:r w:rsidRPr="00344A4C">
        <w:rPr>
          <w:rFonts w:ascii="Calibri" w:hAnsi="Calibri"/>
          <w:szCs w:val="20"/>
        </w:rPr>
        <w:t>L’Impresa garantisce, in ogni caso, che i prodotti software utilizzati nell’ambito del presente contratto, ivi compresi quelli installati ab origine nelle apparecchiature (cd. embedded) sono esenti da virus, essendo state adottate a tal fine tutte le opportune cautele.</w:t>
      </w:r>
    </w:p>
    <w:p w:rsidR="00C6024F" w:rsidRPr="00344A4C" w:rsidRDefault="00C6024F" w:rsidP="00C6024F">
      <w:pPr>
        <w:pStyle w:val="Numeroelenco"/>
        <w:numPr>
          <w:ilvl w:val="0"/>
          <w:numId w:val="3"/>
        </w:numPr>
        <w:rPr>
          <w:rFonts w:ascii="Calibri" w:hAnsi="Calibri"/>
          <w:szCs w:val="20"/>
        </w:rPr>
      </w:pPr>
      <w:r w:rsidRPr="00344A4C">
        <w:rPr>
          <w:rFonts w:ascii="Calibri" w:hAnsi="Calibri"/>
          <w:szCs w:val="20"/>
        </w:rPr>
        <w:t>L’Impresa è obbligata a sottoporre i supporti magnetici da impiegare negli ambienti della Committente e/o dell’Amministrazione alle verifiche che la Committente riterrà opportune prima dell’utilizzo, ovvero a far operare il proprio personale esclusivamente sulle apparecchiature messe a disposizione.</w:t>
      </w:r>
    </w:p>
    <w:p w:rsidR="00C6024F" w:rsidRPr="00344A4C" w:rsidRDefault="00C6024F" w:rsidP="00C6024F">
      <w:pPr>
        <w:pStyle w:val="Numeroelenco"/>
        <w:numPr>
          <w:ilvl w:val="0"/>
          <w:numId w:val="3"/>
        </w:numPr>
        <w:rPr>
          <w:rFonts w:ascii="Calibri" w:hAnsi="Calibri"/>
          <w:szCs w:val="20"/>
        </w:rPr>
      </w:pPr>
      <w:r w:rsidRPr="00344A4C">
        <w:rPr>
          <w:rFonts w:ascii="Calibri" w:hAnsi="Calibri"/>
          <w:szCs w:val="20"/>
        </w:rPr>
        <w:t>In caso di inadempimento dell’Impresa alle obbligazioni di cui ai precedenti commi e/o nel caso in cui non sussistano o vengano meno le garanzie di cui al precedente comma 2, ferma restando la facoltà della Committente di risolvere il presente contratto, l’Impresa è obbligata al risarcimento di ogni e qualsiasi danno, in forma specifica o per equivalente.</w:t>
      </w:r>
    </w:p>
    <w:p w:rsidR="00C6024F" w:rsidRPr="00344A4C" w:rsidRDefault="00C6024F" w:rsidP="00C6024F">
      <w:pPr>
        <w:pStyle w:val="Titolo1"/>
        <w:rPr>
          <w:rFonts w:ascii="Calibri" w:hAnsi="Calibri"/>
        </w:rPr>
      </w:pPr>
      <w:r w:rsidRPr="00344A4C">
        <w:rPr>
          <w:rFonts w:ascii="Calibri" w:hAnsi="Calibri"/>
        </w:rPr>
        <w:t>Articolo 7 G</w:t>
      </w:r>
      <w:r w:rsidRPr="00344A4C">
        <w:rPr>
          <w:rFonts w:ascii="Calibri" w:hAnsi="Calibri"/>
        </w:rPr>
        <w:br/>
        <w:t>Proprietà dei prodotti, OVE APPLICABILE</w:t>
      </w:r>
    </w:p>
    <w:p w:rsidR="00C6024F" w:rsidRPr="00344A4C" w:rsidRDefault="00C6024F" w:rsidP="00C6024F">
      <w:pPr>
        <w:pStyle w:val="Numeroelenco"/>
        <w:numPr>
          <w:ilvl w:val="0"/>
          <w:numId w:val="4"/>
        </w:numPr>
        <w:rPr>
          <w:rFonts w:ascii="Calibri" w:hAnsi="Calibri"/>
          <w:szCs w:val="20"/>
        </w:rPr>
      </w:pPr>
      <w:r w:rsidRPr="00344A4C">
        <w:rPr>
          <w:rFonts w:ascii="Calibri" w:hAnsi="Calibri"/>
          <w:szCs w:val="20"/>
        </w:rPr>
        <w:t>La Committente e/o l’Amministrazione acquisisce/acquisiscono il diritto di proprietà e, quindi, di utilizzazione e sfruttamento economico, di tutto quanto eventualmente realizzato dall’Impresa in esecuzione del presente contratto (a titolo meramente esemplificativo ed affatto esaustivo, trattasi degli elaborati e più in generale di creazioni intellettuali ed opere dell’ingegno), dei relativi materiali e documentazione creati, inventati, predisposti o realizzati dall’Impresa o dai suoi dipendenti nell’ambito o in occasione dell’esecuzione del presente contratto.</w:t>
      </w:r>
    </w:p>
    <w:p w:rsidR="00C6024F" w:rsidRPr="00344A4C" w:rsidRDefault="00C6024F" w:rsidP="00C6024F">
      <w:pPr>
        <w:pStyle w:val="Numeroelenco"/>
        <w:numPr>
          <w:ilvl w:val="0"/>
          <w:numId w:val="4"/>
        </w:numPr>
        <w:rPr>
          <w:rFonts w:ascii="Calibri" w:hAnsi="Calibri"/>
          <w:szCs w:val="20"/>
        </w:rPr>
      </w:pPr>
      <w:r w:rsidRPr="00344A4C">
        <w:rPr>
          <w:rFonts w:ascii="Calibri" w:hAnsi="Calibri"/>
          <w:szCs w:val="20"/>
        </w:rPr>
        <w:t>La Committente e/o l’Amministrazione potrà/potranno, pertanto, senza alcuna restrizione, utilizzare, pubblicare, diffondere, vendere, duplicare o cedere anche solo parzialmente detti materiali ed opere dell’ingegno.</w:t>
      </w:r>
    </w:p>
    <w:p w:rsidR="00C6024F" w:rsidRPr="00344A4C" w:rsidRDefault="00C6024F" w:rsidP="00C6024F">
      <w:pPr>
        <w:pStyle w:val="Numeroelenco"/>
        <w:numPr>
          <w:ilvl w:val="0"/>
          <w:numId w:val="4"/>
        </w:numPr>
        <w:rPr>
          <w:rFonts w:ascii="Calibri" w:hAnsi="Calibri"/>
          <w:b/>
          <w:bCs/>
          <w:szCs w:val="20"/>
        </w:rPr>
      </w:pPr>
      <w:r w:rsidRPr="00344A4C">
        <w:rPr>
          <w:rFonts w:ascii="Calibri" w:hAnsi="Calibri"/>
          <w:szCs w:val="20"/>
        </w:rPr>
        <w:t xml:space="preserve">I menzionati diritti devono intendersi acquisiti dalla Committente e/o dall’Amministrazione in modo perpetuo, illimitato ed irrevocabile. </w:t>
      </w:r>
    </w:p>
    <w:p w:rsidR="00C6024F" w:rsidRPr="00344A4C" w:rsidRDefault="00C6024F" w:rsidP="00C6024F">
      <w:pPr>
        <w:pStyle w:val="Numeroelenco"/>
        <w:numPr>
          <w:ilvl w:val="0"/>
          <w:numId w:val="4"/>
        </w:numPr>
        <w:rPr>
          <w:rFonts w:ascii="Calibri" w:hAnsi="Calibri"/>
          <w:szCs w:val="20"/>
        </w:rPr>
      </w:pPr>
      <w:r w:rsidRPr="00344A4C">
        <w:rPr>
          <w:rFonts w:ascii="Calibri" w:hAnsi="Calibri"/>
          <w:szCs w:val="20"/>
        </w:rPr>
        <w:t>L’Impresa si obbliga espressamente a fornire alla Committente e/o all’Amministrazione tutta la documentazione ed il materiale necessario all’effettivo sfruttamento di detti diritti di titolarità esclusiva, nonché a sottoscrivere tutti i documenti necessari all’eventuale trascrizione di detti diritti a favore della Committente e/o dell’Amministrazione in eventuali registri od elenchi pubblici.</w:t>
      </w:r>
    </w:p>
    <w:p w:rsidR="00C6024F" w:rsidRPr="00344A4C" w:rsidRDefault="00C6024F" w:rsidP="00C6024F">
      <w:pPr>
        <w:pStyle w:val="Numeroelenco"/>
        <w:numPr>
          <w:ilvl w:val="0"/>
          <w:numId w:val="4"/>
        </w:numPr>
        <w:rPr>
          <w:rFonts w:ascii="Calibri" w:hAnsi="Calibri"/>
          <w:szCs w:val="20"/>
        </w:rPr>
      </w:pPr>
      <w:r w:rsidRPr="00344A4C">
        <w:rPr>
          <w:rFonts w:ascii="Calibri" w:hAnsi="Calibri"/>
          <w:szCs w:val="20"/>
        </w:rPr>
        <w:t xml:space="preserve">La documentazione di qualsiasi tipo derivata dall’esecuzione del presente contratto è di esclusiva proprietà della Committente e/o dell’Amministrazione che ne potrà disporre liberamente. </w:t>
      </w:r>
    </w:p>
    <w:p w:rsidR="00C6024F" w:rsidRPr="00344A4C" w:rsidRDefault="00C6024F" w:rsidP="00C6024F">
      <w:pPr>
        <w:pStyle w:val="Numeroelenco"/>
        <w:numPr>
          <w:ilvl w:val="0"/>
          <w:numId w:val="4"/>
        </w:numPr>
        <w:rPr>
          <w:rFonts w:ascii="Calibri" w:hAnsi="Calibri"/>
          <w:szCs w:val="20"/>
        </w:rPr>
      </w:pPr>
      <w:r w:rsidRPr="00344A4C">
        <w:rPr>
          <w:rFonts w:ascii="Calibri" w:hAnsi="Calibri"/>
          <w:szCs w:val="20"/>
        </w:rPr>
        <w:t>Restano esclusi dalla titolarità della Committente e/o dell’Amministrazione tutti i marchi (inclusi i marchi di servizio), brevetti, diritti d’autore e tutti gli altri diritti di proprietà intellettuale relativi ai prodotti di mercato, così come ogni copia, traduzione, modifica, adattamento dei prodotti stessi e il diritto di farne o farne fare opere derivate.</w:t>
      </w:r>
    </w:p>
    <w:p w:rsidR="00C6024F" w:rsidRPr="00344A4C" w:rsidRDefault="00C6024F" w:rsidP="00C6024F">
      <w:pPr>
        <w:pStyle w:val="Numeroelenco"/>
        <w:numPr>
          <w:ilvl w:val="0"/>
          <w:numId w:val="4"/>
        </w:numPr>
        <w:rPr>
          <w:rFonts w:ascii="Calibri" w:hAnsi="Calibri"/>
          <w:szCs w:val="20"/>
        </w:rPr>
      </w:pPr>
      <w:r w:rsidRPr="00344A4C">
        <w:rPr>
          <w:rFonts w:ascii="Calibri" w:hAnsi="Calibri"/>
          <w:szCs w:val="20"/>
        </w:rPr>
        <w:t>In caso di inadempimento da parte dell’Impresa a quanto stabilito nei precedenti commi, fermo restando il diritto al risarcimento del danno, la Committente avrà facoltà di dichiarare risolto il presente contratto ai sensi dell’articolo 17 G del presente contratto e dell’art. 1456 del codice civile.</w:t>
      </w:r>
    </w:p>
    <w:p w:rsidR="00C6024F" w:rsidRPr="00344A4C" w:rsidRDefault="00C6024F" w:rsidP="00C6024F">
      <w:pPr>
        <w:pStyle w:val="Titolo1"/>
        <w:rPr>
          <w:rFonts w:ascii="Calibri" w:hAnsi="Calibri"/>
        </w:rPr>
      </w:pPr>
      <w:r w:rsidRPr="00344A4C">
        <w:rPr>
          <w:rFonts w:ascii="Calibri" w:hAnsi="Calibri"/>
        </w:rPr>
        <w:lastRenderedPageBreak/>
        <w:t>Articolo 8 G</w:t>
      </w:r>
      <w:r w:rsidRPr="00344A4C">
        <w:rPr>
          <w:rFonts w:ascii="Calibri" w:hAnsi="Calibri"/>
        </w:rPr>
        <w:br/>
        <w:t>Danni, responsabilità civile e, ove APPLICABILE,</w:t>
      </w:r>
      <w:r w:rsidRPr="00344A4C">
        <w:rPr>
          <w:rFonts w:ascii="Calibri" w:hAnsi="Calibri"/>
          <w:b w:val="0"/>
        </w:rPr>
        <w:t xml:space="preserve"> </w:t>
      </w:r>
      <w:r w:rsidRPr="00344A4C">
        <w:rPr>
          <w:rFonts w:ascii="Calibri" w:hAnsi="Calibri"/>
        </w:rPr>
        <w:t>polizza assicurativa</w:t>
      </w:r>
    </w:p>
    <w:p w:rsidR="00C6024F" w:rsidRPr="00344A4C" w:rsidRDefault="00C6024F" w:rsidP="00C6024F">
      <w:pPr>
        <w:pStyle w:val="Numeroelenco"/>
        <w:numPr>
          <w:ilvl w:val="0"/>
          <w:numId w:val="5"/>
        </w:numPr>
        <w:rPr>
          <w:rFonts w:ascii="Calibri" w:hAnsi="Calibri"/>
          <w:szCs w:val="20"/>
        </w:rPr>
      </w:pPr>
      <w:r w:rsidRPr="00344A4C">
        <w:rPr>
          <w:rFonts w:ascii="Calibri" w:hAnsi="Calibri"/>
          <w:szCs w:val="20"/>
        </w:rPr>
        <w:t>Il Fornitore assume in proprio ogni responsabilità, per tutta la durata del contratto, per qualsiasi danno causato a persone o beni, tanto del Fornitore stesso quanto della Committente e/o di terzi, in dipendenza di omissioni, negligenze o altre inadempienze relative all’esecuzione delle prestazioni contrattuali ad esso riferibili, anche se eseguite da parte di terzi.</w:t>
      </w:r>
    </w:p>
    <w:p w:rsidR="00C6024F" w:rsidRPr="00344A4C" w:rsidRDefault="00C6024F" w:rsidP="00C6024F">
      <w:pPr>
        <w:pStyle w:val="Numeroelenco"/>
        <w:numPr>
          <w:ilvl w:val="0"/>
          <w:numId w:val="5"/>
        </w:numPr>
        <w:rPr>
          <w:rFonts w:ascii="Calibri" w:hAnsi="Calibri"/>
          <w:szCs w:val="20"/>
        </w:rPr>
      </w:pPr>
      <w:r w:rsidRPr="00344A4C">
        <w:rPr>
          <w:rFonts w:ascii="Calibri" w:hAnsi="Calibri"/>
          <w:szCs w:val="20"/>
        </w:rPr>
        <w:t>A fronte dell’obbligo di cui al precedente comma, il Fornitore ha presentato polizza/e assicurativa/e conforme/i ai requisiti indicati nei relativi allegati del disciplinare di gara.</w:t>
      </w:r>
    </w:p>
    <w:p w:rsidR="00C6024F" w:rsidRPr="00344A4C" w:rsidRDefault="00C6024F" w:rsidP="00C6024F">
      <w:pPr>
        <w:pStyle w:val="Numeroelenco"/>
        <w:numPr>
          <w:ilvl w:val="0"/>
          <w:numId w:val="5"/>
        </w:numPr>
        <w:rPr>
          <w:rFonts w:ascii="Calibri" w:hAnsi="Calibri"/>
          <w:szCs w:val="20"/>
        </w:rPr>
      </w:pPr>
      <w:r w:rsidRPr="00344A4C">
        <w:rPr>
          <w:rFonts w:ascii="Calibri" w:hAnsi="Calibri"/>
          <w:szCs w:val="20"/>
        </w:rPr>
        <w:t>Resta ferma l’intera responsabilità del Fornitore anche per danni coperti o non coperti e/o per danni eccedenti i massimali assicurati dalle polizze di cui al precedente comma 2.</w:t>
      </w:r>
    </w:p>
    <w:p w:rsidR="00C6024F" w:rsidRPr="00344A4C" w:rsidRDefault="00C6024F" w:rsidP="00C6024F">
      <w:pPr>
        <w:pStyle w:val="Numeroelenco"/>
        <w:numPr>
          <w:ilvl w:val="0"/>
          <w:numId w:val="5"/>
        </w:numPr>
        <w:rPr>
          <w:rFonts w:ascii="Calibri" w:hAnsi="Calibri"/>
          <w:szCs w:val="20"/>
        </w:rPr>
      </w:pPr>
      <w:r w:rsidRPr="00344A4C">
        <w:rPr>
          <w:rFonts w:ascii="Calibri" w:hAnsi="Calibri"/>
          <w:szCs w:val="20"/>
        </w:rPr>
        <w:t xml:space="preserve">Con specifico riguardo al mancato pagamento del premio, ai sensi dell’art. 1901 del c.c., la Committente si riserva la facoltà di provvedere direttamente al pagamento dello stesso, entro un periodo di 60 giorni dal mancato versamento da parte del Fornitore ferma restando la possibilità della Committente di procedere a compensare quanto versato con i corrispettivi maturati a fronte delle attività eseguite. </w:t>
      </w:r>
    </w:p>
    <w:p w:rsidR="00C6024F" w:rsidRPr="00344A4C" w:rsidRDefault="00C6024F" w:rsidP="00C6024F">
      <w:pPr>
        <w:pStyle w:val="Numeroelenco"/>
        <w:numPr>
          <w:ilvl w:val="0"/>
          <w:numId w:val="5"/>
        </w:numPr>
        <w:rPr>
          <w:rFonts w:ascii="Calibri" w:hAnsi="Calibri"/>
          <w:szCs w:val="20"/>
        </w:rPr>
      </w:pPr>
      <w:r w:rsidRPr="00344A4C">
        <w:rPr>
          <w:rFonts w:ascii="Calibri" w:hAnsi="Calibri"/>
          <w:szCs w:val="20"/>
        </w:rPr>
        <w:t>Qualora il Fornitore non sia in grado di provare in qualsiasi momento la piena operatività delle coperture assicurative di cui al precedente comma 2 e qualora la Committente non si sia avvalsa della facoltà di cui al precedente comma 4, il Contratto potrà essere risolto di diritto con conseguente ritenzione della garanzia prestata a titolo di penale e fatto salvo l’obbligo di risarcimento del maggior danno subito.</w:t>
      </w:r>
    </w:p>
    <w:p w:rsidR="00C6024F" w:rsidRPr="00344A4C" w:rsidRDefault="00C6024F" w:rsidP="00C6024F">
      <w:pPr>
        <w:pStyle w:val="Numeroelenco"/>
        <w:numPr>
          <w:ilvl w:val="0"/>
          <w:numId w:val="5"/>
        </w:numPr>
        <w:rPr>
          <w:rFonts w:ascii="Calibri" w:hAnsi="Calibri"/>
          <w:szCs w:val="20"/>
        </w:rPr>
      </w:pPr>
      <w:r w:rsidRPr="00344A4C">
        <w:rPr>
          <w:rFonts w:ascii="Calibri" w:hAnsi="Calibri"/>
          <w:szCs w:val="20"/>
        </w:rPr>
        <w:t>Resta fermo che il Fornitore si impegna a consegnare, annualmente e con tempestività, alla Committente, la quietanza di pagamento del premio, atta a comprovare la validità della polizza assicurativa prodotta per la stipula del contratto o, se del caso, la nuova polizza eventualmente stipulata, in relazione al presente contratto.</w:t>
      </w:r>
      <w:r w:rsidRPr="00344A4C">
        <w:rPr>
          <w:color w:val="FF0000"/>
        </w:rPr>
        <w:t xml:space="preserve"> </w:t>
      </w:r>
    </w:p>
    <w:p w:rsidR="00C6024F" w:rsidRPr="00344A4C" w:rsidRDefault="00C6024F" w:rsidP="00C6024F">
      <w:pPr>
        <w:pStyle w:val="Titolo1"/>
        <w:rPr>
          <w:rFonts w:ascii="Calibri" w:hAnsi="Calibri"/>
        </w:rPr>
      </w:pPr>
      <w:r w:rsidRPr="00344A4C">
        <w:rPr>
          <w:rFonts w:ascii="Calibri" w:hAnsi="Calibri"/>
        </w:rPr>
        <w:t>Articolo 9 G</w:t>
      </w:r>
      <w:r w:rsidRPr="00344A4C">
        <w:rPr>
          <w:rFonts w:ascii="Calibri" w:hAnsi="Calibri"/>
        </w:rPr>
        <w:br/>
        <w:t>Oneri fiscali e spese contrattuali</w:t>
      </w:r>
    </w:p>
    <w:p w:rsidR="00C6024F" w:rsidRPr="00CA030D" w:rsidRDefault="00C6024F" w:rsidP="00C6024F">
      <w:pPr>
        <w:pStyle w:val="Numeroelenco"/>
        <w:numPr>
          <w:ilvl w:val="0"/>
          <w:numId w:val="6"/>
        </w:numPr>
        <w:rPr>
          <w:rFonts w:ascii="Calibri" w:hAnsi="Calibri"/>
          <w:szCs w:val="20"/>
        </w:rPr>
      </w:pPr>
      <w:r w:rsidRPr="00CA030D">
        <w:rPr>
          <w:rFonts w:ascii="Calibri" w:hAnsi="Calibri"/>
        </w:rPr>
        <w:t>Sono a carico del Fornitore tutti gli oneri tributari e le spese contrattuali ivi comprese quelle previste dalla normativa vigente relative all’imposta di bollo</w:t>
      </w:r>
      <w:r w:rsidRPr="00CA030D">
        <w:rPr>
          <w:rFonts w:ascii="Calibri" w:hAnsi="Calibri"/>
          <w:szCs w:val="20"/>
        </w:rPr>
        <w:t>.</w:t>
      </w:r>
    </w:p>
    <w:p w:rsidR="00C6024F" w:rsidRPr="00430DA4" w:rsidRDefault="00C6024F" w:rsidP="00C6024F">
      <w:pPr>
        <w:pStyle w:val="Numeroelenco2"/>
        <w:widowControl/>
        <w:numPr>
          <w:ilvl w:val="0"/>
          <w:numId w:val="6"/>
        </w:numPr>
        <w:shd w:val="clear" w:color="auto" w:fill="FFFFFF"/>
        <w:suppressAutoHyphens w:val="0"/>
        <w:jc w:val="both"/>
        <w:rPr>
          <w:rFonts w:ascii="Calibri" w:hAnsi="Calibri"/>
          <w:szCs w:val="20"/>
          <w:lang w:eastAsia="it-IT"/>
        </w:rPr>
      </w:pPr>
      <w:r w:rsidRPr="00CA030D">
        <w:rPr>
          <w:rFonts w:ascii="Calibri" w:hAnsi="Calibri"/>
          <w:szCs w:val="20"/>
          <w:lang w:eastAsia="it-IT"/>
        </w:rPr>
        <w:t xml:space="preserve">Laddove la registrazione sia operata dal Committente, la stessa comunica al Fornitore l’importo anticipato e il conto corrente sul quale il Fornitore si impegna a versare, entro dieci giorni, l’importo anticipato. L’attestazione del versamento deve essere prodotta alla Committente entro venti giorni dalla data in cui è effettuato. In caso di ritardo l’importo è </w:t>
      </w:r>
      <w:r w:rsidRPr="00430DA4">
        <w:rPr>
          <w:rFonts w:ascii="Calibri" w:hAnsi="Calibri"/>
          <w:szCs w:val="20"/>
          <w:lang w:eastAsia="it-IT"/>
        </w:rPr>
        <w:t>aumentato degli interessi legali a decorrere dalla data di scadenza del suddetto termine fino alla data di effettivo versamento.</w:t>
      </w:r>
    </w:p>
    <w:p w:rsidR="00C6024F" w:rsidRPr="00CA030D" w:rsidRDefault="00C6024F" w:rsidP="00C6024F">
      <w:pPr>
        <w:pStyle w:val="Numeroelenco2"/>
        <w:widowControl/>
        <w:numPr>
          <w:ilvl w:val="0"/>
          <w:numId w:val="0"/>
        </w:numPr>
        <w:shd w:val="clear" w:color="auto" w:fill="FFFFFF"/>
        <w:suppressAutoHyphens w:val="0"/>
        <w:ind w:left="360"/>
        <w:jc w:val="both"/>
        <w:rPr>
          <w:rFonts w:ascii="Calibri" w:hAnsi="Calibri"/>
          <w:szCs w:val="20"/>
          <w:lang w:eastAsia="it-IT"/>
        </w:rPr>
      </w:pPr>
    </w:p>
    <w:p w:rsidR="00C6024F" w:rsidRPr="00A55B37" w:rsidRDefault="00C6024F" w:rsidP="00F02B24">
      <w:pPr>
        <w:pStyle w:val="Numeroelenco"/>
        <w:numPr>
          <w:ilvl w:val="0"/>
          <w:numId w:val="0"/>
        </w:numPr>
        <w:ind w:left="360"/>
        <w:rPr>
          <w:rFonts w:ascii="Calibri" w:hAnsi="Calibri"/>
          <w:szCs w:val="20"/>
          <w:highlight w:val="green"/>
        </w:rPr>
      </w:pPr>
    </w:p>
    <w:p w:rsidR="00C6024F" w:rsidRPr="00344A4C" w:rsidRDefault="00C6024F" w:rsidP="00C6024F">
      <w:pPr>
        <w:pStyle w:val="Titolo1"/>
        <w:rPr>
          <w:rFonts w:ascii="Calibri" w:hAnsi="Calibri"/>
        </w:rPr>
      </w:pPr>
      <w:r w:rsidRPr="00344A4C">
        <w:rPr>
          <w:rFonts w:ascii="Calibri" w:hAnsi="Calibri"/>
        </w:rPr>
        <w:t>Articolo 10 G</w:t>
      </w:r>
      <w:r w:rsidRPr="00344A4C">
        <w:rPr>
          <w:rFonts w:ascii="Calibri" w:hAnsi="Calibri"/>
        </w:rPr>
        <w:br/>
        <w:t xml:space="preserve">Garanzia Definitiva </w:t>
      </w:r>
    </w:p>
    <w:p w:rsidR="00C6024F" w:rsidRPr="00344A4C" w:rsidRDefault="00C6024F" w:rsidP="00C6024F">
      <w:pPr>
        <w:pStyle w:val="Numeroelenco"/>
        <w:numPr>
          <w:ilvl w:val="0"/>
          <w:numId w:val="7"/>
        </w:numPr>
        <w:rPr>
          <w:rFonts w:ascii="Calibri" w:hAnsi="Calibri"/>
          <w:szCs w:val="20"/>
        </w:rPr>
      </w:pPr>
      <w:r w:rsidRPr="00344A4C">
        <w:rPr>
          <w:rFonts w:ascii="Calibri" w:hAnsi="Calibri"/>
          <w:szCs w:val="20"/>
        </w:rPr>
        <w:t xml:space="preserve">Il Fornitore ha prestato garanzia definitiva che copre le obbligazioni assunte con il presente contratto, il risarcimento dei danni derivanti dall'eventuale inadempimento delle stesse obbligazioni, nonché il rimborso delle somme pagate in più all'esecutore rispetto alle </w:t>
      </w:r>
      <w:r w:rsidRPr="00344A4C">
        <w:rPr>
          <w:rFonts w:ascii="Calibri" w:hAnsi="Calibri"/>
          <w:szCs w:val="20"/>
        </w:rPr>
        <w:lastRenderedPageBreak/>
        <w:t xml:space="preserve">risultanze della liquidazione finale, salva comunque la risarcibilità del maggior danno verso l'appaltatore, nonché, ove esistente, le obbligazioni assunte con il Patto di integrità. </w:t>
      </w:r>
    </w:p>
    <w:p w:rsidR="00C6024F" w:rsidRPr="00344A4C" w:rsidRDefault="00C6024F" w:rsidP="00C6024F">
      <w:pPr>
        <w:pStyle w:val="Numeroelenco"/>
        <w:numPr>
          <w:ilvl w:val="0"/>
          <w:numId w:val="7"/>
        </w:numPr>
        <w:rPr>
          <w:rFonts w:ascii="Calibri" w:hAnsi="Calibri"/>
          <w:szCs w:val="20"/>
        </w:rPr>
      </w:pPr>
      <w:r w:rsidRPr="00344A4C">
        <w:rPr>
          <w:rFonts w:ascii="Calibri" w:hAnsi="Calibri"/>
          <w:szCs w:val="20"/>
        </w:rPr>
        <w:t xml:space="preserve">La Committente ha inoltre il diritto di valersi della garanzia definitiva, nei limiti dell'importo massimo garantito: i) per l'eventuale maggiore spesa sostenuta per il completamento delle prestazioni nel caso di risoluzione del contratto disposta in danno dell’esecutore; ii) 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 </w:t>
      </w:r>
    </w:p>
    <w:p w:rsidR="00C6024F" w:rsidRPr="00344A4C" w:rsidRDefault="00C6024F" w:rsidP="00C6024F">
      <w:pPr>
        <w:pStyle w:val="Numeroelenco"/>
        <w:numPr>
          <w:ilvl w:val="0"/>
          <w:numId w:val="7"/>
        </w:numPr>
        <w:rPr>
          <w:rFonts w:ascii="Calibri" w:hAnsi="Calibri"/>
          <w:szCs w:val="20"/>
        </w:rPr>
      </w:pPr>
      <w:r w:rsidRPr="00344A4C">
        <w:rPr>
          <w:rFonts w:ascii="Calibri" w:hAnsi="Calibri"/>
          <w:szCs w:val="20"/>
        </w:rPr>
        <w:t>In particolare, la Committente ha diritto di valersi direttamente della garanzia per l’applicazione delle penali e/o per la soddisfazione degli obblighi: i) di cui agli articoli delle Condizioni Generali intitolati “Modalità ed esecuzione delle prestazioni contrattuali”, “Obblighi derivanti dal rapporto di lavoro - Inadempienze contributive e retributive”, “Danni, responsabilità civile e, ove applicabile, polizza assicurativa”, “Risoluzione”; ii) di cui agli articoli delle Condizioni Speciali intitolati</w:t>
      </w:r>
      <w:r w:rsidRPr="00344A4C">
        <w:rPr>
          <w:rFonts w:ascii="Calibri" w:hAnsi="Calibri"/>
          <w:i/>
          <w:iCs/>
          <w:color w:val="0000FF"/>
          <w:szCs w:val="20"/>
        </w:rPr>
        <w:t xml:space="preserve"> </w:t>
      </w:r>
      <w:r w:rsidRPr="00344A4C">
        <w:rPr>
          <w:rFonts w:ascii="Calibri" w:hAnsi="Calibri"/>
          <w:szCs w:val="20"/>
        </w:rPr>
        <w:t>“Penali”, “Condizioni particolari di risoluzione del presente contratto”, salvo in ogni caso il risarcimento del maggior danno.</w:t>
      </w:r>
    </w:p>
    <w:p w:rsidR="00C6024F" w:rsidRPr="00E34B21" w:rsidRDefault="00C6024F" w:rsidP="00C6024F">
      <w:pPr>
        <w:pStyle w:val="Numeroelenco"/>
        <w:numPr>
          <w:ilvl w:val="0"/>
          <w:numId w:val="7"/>
        </w:numPr>
        <w:rPr>
          <w:rFonts w:ascii="Calibri" w:hAnsi="Calibri"/>
          <w:szCs w:val="20"/>
        </w:rPr>
      </w:pPr>
      <w:r w:rsidRPr="00344A4C">
        <w:rPr>
          <w:rFonts w:ascii="Calibri" w:hAnsi="Calibri"/>
          <w:szCs w:val="20"/>
        </w:rPr>
        <w:t xml:space="preserve">La Committente ha diritto di incamerare la garanzia, in tutto o in parte, per i danni che essa affermi di aver subito, senza pregiudizio </w:t>
      </w:r>
      <w:r w:rsidRPr="00E34B21">
        <w:rPr>
          <w:rFonts w:ascii="Calibri" w:hAnsi="Calibri"/>
          <w:szCs w:val="20"/>
        </w:rPr>
        <w:t>dei suoi diritti nei confronti dell’Impresa per la rifusione dell’ulteriore danno eventualmente eccedente la somma incamerata.</w:t>
      </w:r>
    </w:p>
    <w:p w:rsidR="00C6024F" w:rsidRPr="00E34B21" w:rsidRDefault="00C6024F" w:rsidP="00C6024F">
      <w:pPr>
        <w:pStyle w:val="Numeroelenco"/>
        <w:numPr>
          <w:ilvl w:val="0"/>
          <w:numId w:val="7"/>
        </w:numPr>
        <w:rPr>
          <w:rFonts w:ascii="Calibri" w:hAnsi="Calibri"/>
          <w:szCs w:val="20"/>
        </w:rPr>
      </w:pPr>
      <w:r w:rsidRPr="00E34B21">
        <w:rPr>
          <w:rFonts w:ascii="Calibri" w:hAnsi="Calibri"/>
          <w:szCs w:val="20"/>
        </w:rPr>
        <w:t>La garanzia prevede espressamente la rinuncia della preventiva escussione del debitore principale</w:t>
      </w:r>
      <w:r w:rsidRPr="00E34B21">
        <w:rPr>
          <w:rFonts w:asciiTheme="minorHAnsi" w:hAnsiTheme="minorHAnsi" w:cstheme="minorHAnsi"/>
          <w:szCs w:val="20"/>
        </w:rPr>
        <w:t>,</w:t>
      </w:r>
      <w:r w:rsidR="006671CA" w:rsidRPr="00E34B21">
        <w:rPr>
          <w:rFonts w:asciiTheme="minorHAnsi" w:hAnsiTheme="minorHAnsi" w:cstheme="minorHAnsi"/>
          <w:szCs w:val="20"/>
        </w:rPr>
        <w:t xml:space="preserve"> di cui all’art. 1944 del cc</w:t>
      </w:r>
      <w:r w:rsidR="006671CA" w:rsidRPr="00E34B21">
        <w:rPr>
          <w:rFonts w:asciiTheme="minorHAnsi" w:hAnsiTheme="minorHAnsi" w:cstheme="minorHAnsi"/>
        </w:rPr>
        <w:t>,</w:t>
      </w:r>
      <w:r w:rsidRPr="00E34B21">
        <w:rPr>
          <w:rFonts w:ascii="Calibri" w:hAnsi="Calibri"/>
          <w:szCs w:val="20"/>
        </w:rPr>
        <w:t xml:space="preserve"> la rinuncia all’eccezione di cui all’art. 1957, comma 2 del codice civile, nonché l’operatività della garanzia medesima entro 15 giorni, a semplice richiesta scritta. </w:t>
      </w:r>
    </w:p>
    <w:p w:rsidR="00C6024F" w:rsidRPr="00E34B21" w:rsidRDefault="00C6024F" w:rsidP="00C6024F">
      <w:pPr>
        <w:pStyle w:val="Numeroelenco"/>
        <w:numPr>
          <w:ilvl w:val="0"/>
          <w:numId w:val="7"/>
        </w:numPr>
        <w:rPr>
          <w:rFonts w:ascii="Calibri" w:hAnsi="Calibri"/>
          <w:szCs w:val="20"/>
        </w:rPr>
      </w:pPr>
      <w:r w:rsidRPr="00E34B21">
        <w:rPr>
          <w:rFonts w:ascii="Calibri" w:hAnsi="Calibri"/>
          <w:szCs w:val="20"/>
        </w:rPr>
        <w:t>L’Impresa si impegna a tenere valida ed efficace la garanzia, mediante rinnovi e proroghe</w:t>
      </w:r>
      <w:r w:rsidR="006671CA" w:rsidRPr="00E34B21">
        <w:rPr>
          <w:rFonts w:ascii="Calibri" w:hAnsi="Calibri"/>
          <w:szCs w:val="20"/>
        </w:rPr>
        <w:t xml:space="preserve"> </w:t>
      </w:r>
      <w:r w:rsidR="006671CA" w:rsidRPr="00E34B21">
        <w:rPr>
          <w:rFonts w:asciiTheme="minorHAnsi" w:hAnsiTheme="minorHAnsi" w:cstheme="minorHAnsi"/>
        </w:rPr>
        <w:t>e tempestivi adeguamenti nell’ipotesi di variazioni anagrafiche o societarie</w:t>
      </w:r>
      <w:r w:rsidRPr="00E34B21">
        <w:rPr>
          <w:rFonts w:asciiTheme="minorHAnsi" w:hAnsiTheme="minorHAnsi" w:cstheme="minorHAnsi"/>
          <w:szCs w:val="20"/>
        </w:rPr>
        <w:t>,</w:t>
      </w:r>
      <w:r w:rsidRPr="00E34B21">
        <w:rPr>
          <w:rFonts w:ascii="Calibri" w:hAnsi="Calibri"/>
          <w:szCs w:val="20"/>
        </w:rPr>
        <w:t xml:space="preserve"> per tutta la durata del presente contratto e, comunque, sino al perfetto adempimento delle obbligazioni assunte in virtù del presente contratto, pena la risoluzione di diritto del medesimo.</w:t>
      </w:r>
    </w:p>
    <w:p w:rsidR="00C6024F" w:rsidRPr="00344A4C" w:rsidRDefault="00C6024F" w:rsidP="00C6024F">
      <w:pPr>
        <w:pStyle w:val="Numeroelenco"/>
        <w:numPr>
          <w:ilvl w:val="0"/>
          <w:numId w:val="7"/>
        </w:numPr>
        <w:rPr>
          <w:rFonts w:ascii="Calibri" w:hAnsi="Calibri"/>
          <w:szCs w:val="20"/>
        </w:rPr>
      </w:pPr>
      <w:r w:rsidRPr="00E34B21">
        <w:rPr>
          <w:rFonts w:ascii="Calibri" w:hAnsi="Calibri"/>
          <w:szCs w:val="20"/>
        </w:rPr>
        <w:t>La Committente può richiedere al Fornitore la reintegrazione della garanzia ove questa sia venuta meno in tutto o in parte entro il termine di 10 (dieci)</w:t>
      </w:r>
      <w:r w:rsidRPr="00344A4C">
        <w:rPr>
          <w:rFonts w:ascii="Calibri" w:hAnsi="Calibri"/>
          <w:szCs w:val="20"/>
        </w:rPr>
        <w:t xml:space="preserve"> giorni dalla richiesta; in caso di inottemperanza, la Committente conseguirà la reintegrazione trattenendo quanto necessario dai corrispettivi dovuti al Fornitore. </w:t>
      </w:r>
    </w:p>
    <w:p w:rsidR="00C6024F" w:rsidRPr="00344A4C" w:rsidRDefault="00C6024F" w:rsidP="00C6024F">
      <w:pPr>
        <w:pStyle w:val="Numeroelenco"/>
        <w:numPr>
          <w:ilvl w:val="0"/>
          <w:numId w:val="7"/>
        </w:numPr>
        <w:rPr>
          <w:rFonts w:ascii="Calibri" w:hAnsi="Calibri"/>
        </w:rPr>
      </w:pPr>
      <w:r w:rsidRPr="00344A4C">
        <w:rPr>
          <w:rFonts w:ascii="Calibri" w:hAnsi="Calibri"/>
          <w:szCs w:val="20"/>
        </w:rPr>
        <w:t>La garanzia sarà progressivamente svincolata a misura dell’avanzamento dell’esecuzione contrattuale, nel limite massimo dell’80 per cento dell'iniziale importo garantito, secondo quanto stabilito dall’art. 103, comma 5, del D. Lgs. n. 50/2016, previa deduzione di crediti della Committente verso il Fornitore e subordinatamente alla preventiva consegna, da parte del Fornitore all’Istituto garante, di un documento, in originale o copia autentica, attestante l’avvenuta esecuzione delle prestazioni contrattuali. Tale documento è emesso periodicamente dalla Committente</w:t>
      </w:r>
      <w:r w:rsidRPr="00344A4C">
        <w:rPr>
          <w:rFonts w:ascii="Calibri" w:hAnsi="Calibri" w:cs="Trebuchet MS"/>
        </w:rPr>
        <w:t xml:space="preserve"> in ragione delle verifiche di conformità svolte</w:t>
      </w:r>
      <w:r w:rsidRPr="00344A4C">
        <w:rPr>
          <w:rFonts w:ascii="Calibri" w:hAnsi="Calibri"/>
          <w:szCs w:val="20"/>
        </w:rPr>
        <w:t xml:space="preserve">. Il fornitore dovrà inviare per conoscenza alla Committente la comunicazione che invia al Garante ai fini dello svincolo. Il Garante </w:t>
      </w:r>
      <w:r w:rsidRPr="00344A4C">
        <w:rPr>
          <w:rFonts w:ascii="Calibri" w:hAnsi="Calibri"/>
        </w:rPr>
        <w:t>dovrà comunicare alla Committente il valore dello svincolo. La Committente si riserva di verificare la correttezza degli importi svincolati e di chiedere al Fornitore ed al Garante in caso di errore un’integrazione.</w:t>
      </w:r>
    </w:p>
    <w:p w:rsidR="00C6024F" w:rsidRPr="00E34B21" w:rsidRDefault="00C6024F" w:rsidP="00C6024F">
      <w:pPr>
        <w:pStyle w:val="Numeroelenco"/>
        <w:numPr>
          <w:ilvl w:val="0"/>
          <w:numId w:val="7"/>
        </w:numPr>
        <w:rPr>
          <w:rFonts w:ascii="Calibri" w:hAnsi="Calibri"/>
          <w:szCs w:val="20"/>
        </w:rPr>
      </w:pPr>
      <w:r w:rsidRPr="00344A4C">
        <w:rPr>
          <w:rFonts w:ascii="Calibri" w:hAnsi="Calibri"/>
          <w:szCs w:val="22"/>
        </w:rPr>
        <w:t xml:space="preserve">L’ammontare residuo della garanzia definitiva deve permanere fino alla data di emissione del certificato </w:t>
      </w:r>
      <w:r w:rsidRPr="00E34B21">
        <w:rPr>
          <w:rFonts w:ascii="Calibri" w:hAnsi="Calibri"/>
          <w:szCs w:val="22"/>
        </w:rPr>
        <w:t>di verifica di conformità attestante la corretta esecuzione dell’appalto.</w:t>
      </w:r>
    </w:p>
    <w:p w:rsidR="00C6024F" w:rsidRPr="00E34B21" w:rsidRDefault="00C6024F" w:rsidP="00C6024F">
      <w:pPr>
        <w:pStyle w:val="Numeroelenco"/>
        <w:numPr>
          <w:ilvl w:val="0"/>
          <w:numId w:val="7"/>
        </w:numPr>
        <w:rPr>
          <w:rFonts w:ascii="Calibri" w:hAnsi="Calibri"/>
          <w:szCs w:val="20"/>
        </w:rPr>
      </w:pPr>
      <w:r w:rsidRPr="00E34B21">
        <w:rPr>
          <w:rFonts w:ascii="Calibri" w:hAnsi="Calibri"/>
          <w:szCs w:val="20"/>
        </w:rPr>
        <w:lastRenderedPageBreak/>
        <w:t>Resta fermo tutto quanto previsto dall’art. 103 del D. Lgs. n. 50/2016.</w:t>
      </w:r>
    </w:p>
    <w:p w:rsidR="006671CA" w:rsidRPr="00E34B21" w:rsidRDefault="006671CA" w:rsidP="006671CA">
      <w:pPr>
        <w:pStyle w:val="Paragrafoelenco"/>
        <w:numPr>
          <w:ilvl w:val="0"/>
          <w:numId w:val="7"/>
        </w:numPr>
        <w:jc w:val="both"/>
        <w:rPr>
          <w:rFonts w:ascii="Calibri" w:hAnsi="Calibri"/>
          <w:szCs w:val="22"/>
        </w:rPr>
      </w:pPr>
      <w:r w:rsidRPr="00E34B21">
        <w:rPr>
          <w:rFonts w:ascii="Calibri" w:hAnsi="Calibri"/>
          <w:szCs w:val="22"/>
        </w:rPr>
        <w:t>Il Fornitore si impegna a consegnare, alla scadenza della rata e con tempestività, alla Committente, la quietanza di pagamento del premio periodico, atta a comprovare la validità della polizza fideiussoria prodotta per la stipula del contratto o, nei diversi casi di sostituzione del garante, variazioni anagrafiche o integrazioni, la nuova polizza/appendice eventualmente stipulata, in relazione al presente contratto.</w:t>
      </w:r>
    </w:p>
    <w:p w:rsidR="006671CA" w:rsidRPr="006671CA" w:rsidRDefault="006671CA" w:rsidP="006671CA">
      <w:pPr>
        <w:pStyle w:val="Paragrafoelenco"/>
        <w:ind w:left="360"/>
      </w:pPr>
    </w:p>
    <w:p w:rsidR="00C6024F" w:rsidRPr="00344A4C" w:rsidRDefault="00C6024F" w:rsidP="00C6024F">
      <w:pPr>
        <w:pStyle w:val="Titolo1"/>
        <w:rPr>
          <w:rFonts w:ascii="Calibri" w:hAnsi="Calibri"/>
        </w:rPr>
      </w:pPr>
      <w:r w:rsidRPr="00344A4C">
        <w:rPr>
          <w:rFonts w:ascii="Calibri" w:hAnsi="Calibri"/>
        </w:rPr>
        <w:t>Articolo 11 G</w:t>
      </w:r>
      <w:r w:rsidRPr="00344A4C">
        <w:rPr>
          <w:rFonts w:ascii="Calibri" w:hAnsi="Calibri"/>
        </w:rPr>
        <w:br/>
        <w:t>Recesso</w:t>
      </w:r>
    </w:p>
    <w:p w:rsidR="00C6024F" w:rsidRPr="00344A4C" w:rsidRDefault="00C6024F" w:rsidP="00C6024F">
      <w:pPr>
        <w:widowControl w:val="0"/>
        <w:numPr>
          <w:ilvl w:val="0"/>
          <w:numId w:val="22"/>
        </w:numPr>
        <w:tabs>
          <w:tab w:val="left" w:pos="-142"/>
        </w:tabs>
        <w:jc w:val="both"/>
        <w:rPr>
          <w:rFonts w:ascii="Calibri" w:hAnsi="Calibri"/>
          <w:szCs w:val="20"/>
          <w:lang w:val="x-none" w:eastAsia="x-none"/>
        </w:rPr>
      </w:pPr>
      <w:r w:rsidRPr="00344A4C">
        <w:rPr>
          <w:rFonts w:ascii="Calibri" w:hAnsi="Calibri"/>
          <w:szCs w:val="20"/>
          <w:lang w:val="x-none" w:eastAsia="x-none"/>
        </w:rPr>
        <w:t>Fermo restando quanto previsto in materia di recesso dagli artt. 88, comma 4-ter, e 92, comma 4, del D. Lgs. n. 159/2011, la Committente ha diritto nei casi di</w:t>
      </w:r>
    </w:p>
    <w:p w:rsidR="00C6024F" w:rsidRPr="00344A4C" w:rsidRDefault="00C6024F" w:rsidP="00C6024F">
      <w:pPr>
        <w:widowControl w:val="0"/>
        <w:numPr>
          <w:ilvl w:val="0"/>
          <w:numId w:val="23"/>
        </w:numPr>
        <w:tabs>
          <w:tab w:val="left" w:pos="-142"/>
        </w:tabs>
        <w:autoSpaceDE/>
        <w:autoSpaceDN/>
        <w:adjustRightInd/>
        <w:spacing w:line="276" w:lineRule="auto"/>
        <w:jc w:val="both"/>
        <w:rPr>
          <w:rFonts w:ascii="Calibri" w:hAnsi="Calibri"/>
          <w:szCs w:val="20"/>
          <w:lang w:eastAsia="x-none"/>
        </w:rPr>
      </w:pPr>
      <w:r w:rsidRPr="00344A4C">
        <w:rPr>
          <w:rFonts w:ascii="Calibri" w:hAnsi="Calibri"/>
          <w:szCs w:val="20"/>
          <w:lang w:val="x-none" w:eastAsia="x-none"/>
        </w:rPr>
        <w:t xml:space="preserve">giusta causa </w:t>
      </w:r>
    </w:p>
    <w:p w:rsidR="00C6024F" w:rsidRPr="00344A4C" w:rsidRDefault="00C6024F" w:rsidP="00C6024F">
      <w:pPr>
        <w:widowControl w:val="0"/>
        <w:numPr>
          <w:ilvl w:val="0"/>
          <w:numId w:val="23"/>
        </w:numPr>
        <w:tabs>
          <w:tab w:val="left" w:pos="-142"/>
        </w:tabs>
        <w:autoSpaceDE/>
        <w:autoSpaceDN/>
        <w:adjustRightInd/>
        <w:spacing w:line="276" w:lineRule="auto"/>
        <w:jc w:val="both"/>
        <w:rPr>
          <w:rFonts w:ascii="Calibri" w:hAnsi="Calibri"/>
          <w:szCs w:val="20"/>
          <w:lang w:val="x-none" w:eastAsia="x-none"/>
        </w:rPr>
      </w:pPr>
      <w:r w:rsidRPr="00344A4C">
        <w:rPr>
          <w:rFonts w:ascii="Calibri" w:hAnsi="Calibri"/>
          <w:szCs w:val="20"/>
          <w:lang w:val="x-none" w:eastAsia="x-none"/>
        </w:rPr>
        <w:t xml:space="preserve">reiterati inadempimenti del fornitore, anche se non gravi. </w:t>
      </w:r>
    </w:p>
    <w:p w:rsidR="00C6024F" w:rsidRPr="00344A4C" w:rsidRDefault="00C6024F" w:rsidP="00C6024F">
      <w:pPr>
        <w:tabs>
          <w:tab w:val="left" w:pos="-142"/>
        </w:tabs>
        <w:ind w:left="360"/>
        <w:jc w:val="both"/>
        <w:rPr>
          <w:rFonts w:ascii="Calibri" w:hAnsi="Calibri"/>
          <w:szCs w:val="20"/>
          <w:lang w:val="x-none" w:eastAsia="x-none"/>
        </w:rPr>
      </w:pPr>
      <w:r w:rsidRPr="00344A4C">
        <w:rPr>
          <w:rFonts w:ascii="Calibri" w:hAnsi="Calibri"/>
          <w:szCs w:val="20"/>
          <w:lang w:val="x-none" w:eastAsia="x-none"/>
        </w:rPr>
        <w:t>di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w:t>
      </w:r>
    </w:p>
    <w:p w:rsidR="00C6024F" w:rsidRPr="00344A4C" w:rsidRDefault="00C6024F" w:rsidP="00C6024F">
      <w:pPr>
        <w:widowControl w:val="0"/>
        <w:numPr>
          <w:ilvl w:val="0"/>
          <w:numId w:val="22"/>
        </w:numPr>
        <w:tabs>
          <w:tab w:val="left" w:pos="-142"/>
        </w:tabs>
        <w:jc w:val="both"/>
        <w:rPr>
          <w:rFonts w:ascii="Calibri" w:hAnsi="Calibri"/>
          <w:szCs w:val="20"/>
          <w:lang w:val="x-none" w:eastAsia="x-none"/>
        </w:rPr>
      </w:pPr>
      <w:r w:rsidRPr="00344A4C">
        <w:rPr>
          <w:rFonts w:ascii="Calibri" w:hAnsi="Calibri"/>
          <w:szCs w:val="20"/>
          <w:lang w:val="x-none" w:eastAsia="x-none"/>
        </w:rPr>
        <w:t>Si conviene che per giusta causa si intende, a titolo meramente esemplificativo e non esaustivo:</w:t>
      </w:r>
    </w:p>
    <w:p w:rsidR="00C6024F" w:rsidRPr="00344A4C" w:rsidRDefault="00C6024F" w:rsidP="00C6024F">
      <w:pPr>
        <w:widowControl w:val="0"/>
        <w:ind w:left="720"/>
        <w:jc w:val="both"/>
        <w:rPr>
          <w:rFonts w:ascii="Calibri" w:hAnsi="Calibri"/>
          <w:szCs w:val="20"/>
          <w:lang w:val="x-none" w:eastAsia="x-none"/>
        </w:rPr>
      </w:pPr>
      <w:r w:rsidRPr="00344A4C">
        <w:rPr>
          <w:rFonts w:ascii="Calibri" w:hAnsi="Calibri"/>
          <w:szCs w:val="20"/>
          <w:lang w:val="x-none" w:eastAsia="x-none"/>
        </w:rPr>
        <w:t>a)</w:t>
      </w:r>
      <w:r w:rsidRPr="00344A4C">
        <w:rPr>
          <w:rFonts w:ascii="Calibri" w:hAnsi="Calibri"/>
          <w:szCs w:val="20"/>
          <w:lang w:val="x-none" w:eastAsia="x-none"/>
        </w:rPr>
        <w:tab/>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p>
    <w:p w:rsidR="00C6024F" w:rsidRPr="00344A4C" w:rsidRDefault="00C6024F" w:rsidP="00C6024F">
      <w:pPr>
        <w:widowControl w:val="0"/>
        <w:ind w:left="720"/>
        <w:jc w:val="both"/>
        <w:rPr>
          <w:rFonts w:ascii="Calibri" w:hAnsi="Calibri"/>
          <w:szCs w:val="20"/>
          <w:lang w:val="x-none" w:eastAsia="x-none"/>
        </w:rPr>
      </w:pPr>
      <w:r w:rsidRPr="00344A4C">
        <w:rPr>
          <w:rFonts w:ascii="Calibri" w:hAnsi="Calibri"/>
          <w:szCs w:val="20"/>
          <w:lang w:val="x-none" w:eastAsia="x-none"/>
        </w:rPr>
        <w:t>b)</w:t>
      </w:r>
      <w:r w:rsidRPr="00344A4C">
        <w:rPr>
          <w:rFonts w:ascii="Calibri" w:hAnsi="Calibri"/>
          <w:szCs w:val="20"/>
          <w:lang w:val="x-none" w:eastAsia="x-none"/>
        </w:rPr>
        <w:tab/>
        <w:t>ogni altra fattispecie che faccia venire meno il rapporto di fiducia sottostante il presente Contratto.</w:t>
      </w:r>
    </w:p>
    <w:p w:rsidR="00C6024F" w:rsidRPr="00344A4C" w:rsidRDefault="00C6024F" w:rsidP="00C6024F">
      <w:pPr>
        <w:widowControl w:val="0"/>
        <w:numPr>
          <w:ilvl w:val="0"/>
          <w:numId w:val="22"/>
        </w:numPr>
        <w:tabs>
          <w:tab w:val="left" w:pos="-142"/>
        </w:tabs>
        <w:jc w:val="both"/>
        <w:rPr>
          <w:rFonts w:ascii="Calibri" w:hAnsi="Calibri"/>
          <w:szCs w:val="20"/>
          <w:lang w:val="x-none" w:eastAsia="x-none"/>
        </w:rPr>
      </w:pPr>
      <w:r w:rsidRPr="00344A4C">
        <w:rPr>
          <w:rFonts w:ascii="Calibri" w:hAnsi="Calibri"/>
          <w:szCs w:val="20"/>
          <w:lang w:val="x-none" w:eastAsia="x-none"/>
        </w:rPr>
        <w:t>La Committente</w:t>
      </w:r>
      <w:r w:rsidR="00ED6626" w:rsidRPr="00CD4A1C">
        <w:rPr>
          <w:rFonts w:ascii="Calibri" w:hAnsi="Calibri"/>
          <w:szCs w:val="20"/>
          <w:lang w:eastAsia="x-none"/>
        </w:rPr>
        <w:t xml:space="preserve">, </w:t>
      </w:r>
      <w:r w:rsidR="00ED6626" w:rsidRPr="00CD4A1C">
        <w:rPr>
          <w:sz w:val="18"/>
          <w:szCs w:val="18"/>
        </w:rPr>
        <w:t xml:space="preserve"> ai sensi dell’art. 109 del Codice,</w:t>
      </w:r>
      <w:r w:rsidRPr="00CD4A1C">
        <w:rPr>
          <w:rFonts w:ascii="Calibri" w:hAnsi="Calibri"/>
          <w:szCs w:val="20"/>
          <w:lang w:val="x-none" w:eastAsia="x-none"/>
        </w:rPr>
        <w:t xml:space="preserve"> ha diritto</w:t>
      </w:r>
      <w:r w:rsidRPr="00344A4C">
        <w:rPr>
          <w:rFonts w:ascii="Calibri" w:hAnsi="Calibri"/>
          <w:szCs w:val="20"/>
          <w:lang w:val="x-none" w:eastAsia="x-none"/>
        </w:rPr>
        <w:t xml:space="preserve">, a suo insindacabile giudizio e senza necessità di motivazione, di recedere dal presente contratto in qualunque </w:t>
      </w:r>
      <w:r w:rsidRPr="00344A4C">
        <w:rPr>
          <w:rFonts w:ascii="Calibri" w:hAnsi="Calibri"/>
          <w:szCs w:val="20"/>
          <w:lang w:eastAsia="x-none"/>
        </w:rPr>
        <w:t>momento</w:t>
      </w:r>
      <w:r w:rsidRPr="00344A4C">
        <w:rPr>
          <w:rFonts w:ascii="Calibri" w:hAnsi="Calibri"/>
          <w:szCs w:val="20"/>
          <w:lang w:val="x-none" w:eastAsia="x-none"/>
        </w:rPr>
        <w:t>, con preavviso non inferiore a</w:t>
      </w:r>
      <w:r w:rsidRPr="00344A4C">
        <w:rPr>
          <w:rFonts w:ascii="Calibri" w:hAnsi="Calibri"/>
          <w:szCs w:val="20"/>
          <w:lang w:eastAsia="x-none"/>
        </w:rPr>
        <w:t xml:space="preserve"> 20 (</w:t>
      </w:r>
      <w:r w:rsidRPr="00344A4C">
        <w:rPr>
          <w:rFonts w:ascii="Calibri" w:hAnsi="Calibri"/>
          <w:szCs w:val="20"/>
          <w:lang w:val="x-none" w:eastAsia="x-none"/>
        </w:rPr>
        <w:t>venti</w:t>
      </w:r>
      <w:r w:rsidRPr="00344A4C">
        <w:rPr>
          <w:rFonts w:ascii="Calibri" w:hAnsi="Calibri"/>
          <w:szCs w:val="20"/>
          <w:lang w:eastAsia="x-none"/>
        </w:rPr>
        <w:t>)</w:t>
      </w:r>
      <w:r w:rsidRPr="00344A4C">
        <w:rPr>
          <w:rFonts w:ascii="Calibri" w:hAnsi="Calibri"/>
          <w:szCs w:val="20"/>
          <w:lang w:val="x-none" w:eastAsia="x-none"/>
        </w:rPr>
        <w:t xml:space="preserve"> giorni, da comunicarsi all’Impresa a mezzo pec previo il pagamento delle prestazioni eseguite e del valore dei materiali utili esistenti in magazzino nel caso di servizi o forniture, oltre al decimo dell'importo delle opere, dei servizi o delle forniture non eseguite. Il decimo dell'importo delle opere non eseguite è calcolato sulla differenza tra l'importo dei quattro quinti del prezzo posto a base di gara, depurato del ribasso d'asta e l'ammontare netto delle prestazioni eseguite. Si precisa che se le attività eseguite superano il valore del 10% del corrispettivo contrattuale massimo, nessun indennizzo sarà dovuto all’Impresa. </w:t>
      </w:r>
    </w:p>
    <w:p w:rsidR="00C6024F" w:rsidRPr="00344A4C" w:rsidRDefault="00C6024F" w:rsidP="00C6024F">
      <w:pPr>
        <w:widowControl w:val="0"/>
        <w:numPr>
          <w:ilvl w:val="0"/>
          <w:numId w:val="22"/>
        </w:numPr>
        <w:tabs>
          <w:tab w:val="left" w:pos="-142"/>
        </w:tabs>
        <w:jc w:val="both"/>
        <w:rPr>
          <w:rFonts w:ascii="Calibri" w:hAnsi="Calibri"/>
          <w:szCs w:val="20"/>
          <w:lang w:val="x-none" w:eastAsia="x-none"/>
        </w:rPr>
      </w:pPr>
      <w:r w:rsidRPr="00344A4C">
        <w:rPr>
          <w:rFonts w:ascii="Calibri" w:hAnsi="Calibri"/>
          <w:szCs w:val="20"/>
          <w:lang w:val="x-none" w:eastAsia="x-none"/>
        </w:rPr>
        <w:t xml:space="preserve">Nelle fattispecie di cui ai commi precedenti, l’Impresa rinuncia, ora per allora, a qualsiasi pretesa risarcitoria, ad ogni ulteriore compenso o indennizzo e/o rimborso spese. </w:t>
      </w:r>
    </w:p>
    <w:p w:rsidR="00C6024F" w:rsidRPr="00344A4C" w:rsidRDefault="00C6024F" w:rsidP="00C6024F">
      <w:pPr>
        <w:widowControl w:val="0"/>
        <w:numPr>
          <w:ilvl w:val="0"/>
          <w:numId w:val="22"/>
        </w:numPr>
        <w:tabs>
          <w:tab w:val="left" w:pos="-142"/>
        </w:tabs>
        <w:jc w:val="both"/>
        <w:rPr>
          <w:rFonts w:ascii="Calibri" w:hAnsi="Calibri"/>
          <w:szCs w:val="20"/>
          <w:lang w:val="x-none" w:eastAsia="x-none"/>
        </w:rPr>
      </w:pPr>
      <w:r w:rsidRPr="00344A4C">
        <w:rPr>
          <w:rFonts w:ascii="Calibri" w:hAnsi="Calibri"/>
          <w:szCs w:val="20"/>
          <w:lang w:val="x-none" w:eastAsia="x-none"/>
        </w:rPr>
        <w:t xml:space="preserve">Dalla data di efficacia del recesso, l’Impresa dovrà cessare tutte le prestazioni contrattuali, assicurando che tale cessazione non comporti danno alcuno alla Committente e/o </w:t>
      </w:r>
      <w:r w:rsidRPr="00344A4C">
        <w:rPr>
          <w:rFonts w:ascii="Calibri" w:hAnsi="Calibri"/>
          <w:szCs w:val="20"/>
          <w:lang w:val="x-none" w:eastAsia="x-none"/>
        </w:rPr>
        <w:lastRenderedPageBreak/>
        <w:t>all’Amministrazione. La Committente effettuerà la verifica di conformità delle prestazioni sino a quel momento eseguite.</w:t>
      </w:r>
    </w:p>
    <w:p w:rsidR="00C6024F" w:rsidRPr="00344A4C" w:rsidRDefault="00C6024F" w:rsidP="00C6024F">
      <w:pPr>
        <w:widowControl w:val="0"/>
        <w:numPr>
          <w:ilvl w:val="0"/>
          <w:numId w:val="22"/>
        </w:numPr>
        <w:tabs>
          <w:tab w:val="left" w:pos="-142"/>
        </w:tabs>
        <w:jc w:val="both"/>
        <w:rPr>
          <w:rFonts w:ascii="Calibri" w:hAnsi="Calibri"/>
          <w:szCs w:val="20"/>
          <w:lang w:val="x-none" w:eastAsia="x-none"/>
        </w:rPr>
      </w:pPr>
      <w:r w:rsidRPr="00344A4C">
        <w:rPr>
          <w:rFonts w:ascii="Calibri" w:hAnsi="Calibri"/>
          <w:szCs w:val="20"/>
          <w:lang w:val="x-none" w:eastAsia="x-none"/>
        </w:rPr>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C6024F" w:rsidRPr="00344A4C" w:rsidRDefault="00C6024F" w:rsidP="00C6024F">
      <w:pPr>
        <w:pStyle w:val="Titolo1"/>
        <w:rPr>
          <w:rFonts w:ascii="Calibri" w:hAnsi="Calibri"/>
        </w:rPr>
      </w:pPr>
      <w:r w:rsidRPr="00344A4C">
        <w:rPr>
          <w:rFonts w:ascii="Calibri" w:hAnsi="Calibri"/>
        </w:rPr>
        <w:t>Articolo 12 G</w:t>
      </w:r>
      <w:r w:rsidRPr="00344A4C">
        <w:rPr>
          <w:rFonts w:ascii="Calibri" w:hAnsi="Calibri"/>
        </w:rPr>
        <w:br/>
        <w:t>Divieto di cessione del contratto e cessione del credito</w:t>
      </w:r>
    </w:p>
    <w:p w:rsidR="00C6024F" w:rsidRPr="00344A4C" w:rsidRDefault="00C6024F" w:rsidP="00C6024F">
      <w:pPr>
        <w:pStyle w:val="Numeroelenco"/>
        <w:numPr>
          <w:ilvl w:val="0"/>
          <w:numId w:val="8"/>
        </w:numPr>
        <w:rPr>
          <w:rFonts w:ascii="Calibri" w:hAnsi="Calibri"/>
          <w:szCs w:val="20"/>
        </w:rPr>
      </w:pPr>
      <w:r w:rsidRPr="00344A4C">
        <w:rPr>
          <w:rFonts w:ascii="Calibri" w:hAnsi="Calibri"/>
          <w:szCs w:val="20"/>
        </w:rPr>
        <w:t xml:space="preserve">E’ fatto divieto all’Impresa di cedere, a qualsiasi titolo, il presente contratto, a pena di nullità della cessione stessa, </w:t>
      </w:r>
      <w:r w:rsidRPr="00344A4C">
        <w:rPr>
          <w:rFonts w:ascii="Calibri" w:hAnsi="Calibri"/>
        </w:rPr>
        <w:t>fatto salvo quanto previsto dall’art. 106, comma 1, lett. d), del d. lgs. n. 50/2016 e s.m.</w:t>
      </w:r>
    </w:p>
    <w:p w:rsidR="00C6024F" w:rsidRPr="00344A4C" w:rsidRDefault="00C6024F" w:rsidP="00C6024F">
      <w:pPr>
        <w:pStyle w:val="Numeroelenco"/>
        <w:numPr>
          <w:ilvl w:val="0"/>
          <w:numId w:val="8"/>
        </w:numPr>
        <w:rPr>
          <w:rFonts w:ascii="Calibri" w:hAnsi="Calibri"/>
          <w:szCs w:val="20"/>
        </w:rPr>
      </w:pPr>
      <w:r w:rsidRPr="00344A4C">
        <w:rPr>
          <w:rFonts w:ascii="Calibri" w:hAnsi="Calibri"/>
          <w:szCs w:val="20"/>
        </w:rPr>
        <w:t xml:space="preserve">Il Fornitore può cedere a terzi i crediti derivanti allo stesso dal presente contratto, nelle modalità espresse dall’art. 106, comma 13, D. Lgs. 50/2016. Le cessioni dei crediti devono essere stipulate mediante atto pubblico o scrittura privata autenticata e devono essere notificate alla Committente. Si applicano le disposizioni di cui alla Legge n. 52/1991. </w:t>
      </w:r>
    </w:p>
    <w:p w:rsidR="00C6024F" w:rsidRPr="00344A4C" w:rsidRDefault="00C6024F" w:rsidP="00C6024F">
      <w:pPr>
        <w:pStyle w:val="Numeroelenco"/>
        <w:numPr>
          <w:ilvl w:val="0"/>
          <w:numId w:val="8"/>
        </w:numPr>
        <w:rPr>
          <w:rFonts w:ascii="Calibri" w:hAnsi="Calibri"/>
          <w:szCs w:val="20"/>
        </w:rPr>
      </w:pPr>
      <w:r w:rsidRPr="00344A4C">
        <w:rPr>
          <w:rFonts w:ascii="Calibri" w:hAnsi="Calibri"/>
          <w:szCs w:val="20"/>
        </w:rPr>
        <w:t xml:space="preserve">È fatto, altresì, divieto al Fornitore di conferire, in qualsiasi forma, procure all’incasso. </w:t>
      </w:r>
    </w:p>
    <w:p w:rsidR="00C6024F" w:rsidRPr="00344A4C" w:rsidRDefault="00C6024F" w:rsidP="00C6024F">
      <w:pPr>
        <w:pStyle w:val="Numeroelenco"/>
        <w:numPr>
          <w:ilvl w:val="0"/>
          <w:numId w:val="8"/>
        </w:numPr>
        <w:rPr>
          <w:rFonts w:ascii="Calibri" w:hAnsi="Calibri"/>
          <w:szCs w:val="20"/>
        </w:rPr>
      </w:pPr>
      <w:r w:rsidRPr="00344A4C">
        <w:rPr>
          <w:rFonts w:ascii="Calibri" w:hAnsi="Calibri"/>
          <w:szCs w:val="20"/>
        </w:rPr>
        <w:t xml:space="preserve">In caso di inadempimento da parte del Fornitore ai suddetti obblighi, la Committente, fermo restando il diritto al risarcimento del danno, ha facoltà di dichiarare risolto di diritto il presente Contratto. </w:t>
      </w:r>
    </w:p>
    <w:p w:rsidR="00C6024F" w:rsidRPr="00344A4C" w:rsidRDefault="00C6024F" w:rsidP="00C6024F">
      <w:pPr>
        <w:pStyle w:val="Numeroelenco"/>
        <w:numPr>
          <w:ilvl w:val="0"/>
          <w:numId w:val="8"/>
        </w:numPr>
        <w:rPr>
          <w:rFonts w:ascii="Calibri" w:hAnsi="Calibri"/>
          <w:szCs w:val="20"/>
        </w:rPr>
      </w:pPr>
      <w:r w:rsidRPr="00344A4C">
        <w:rPr>
          <w:rFonts w:ascii="Calibri" w:hAnsi="Calibri"/>
          <w:szCs w:val="20"/>
        </w:rPr>
        <w:t>Resta fermo quanto previsto in tema di tracciabilità dei flussi finanziari.</w:t>
      </w:r>
    </w:p>
    <w:p w:rsidR="00C6024F" w:rsidRPr="00344A4C" w:rsidRDefault="00C6024F" w:rsidP="00C6024F">
      <w:pPr>
        <w:pStyle w:val="Titolo1"/>
        <w:rPr>
          <w:rFonts w:ascii="Calibri" w:hAnsi="Calibri"/>
        </w:rPr>
      </w:pPr>
      <w:r w:rsidRPr="00344A4C">
        <w:rPr>
          <w:rFonts w:ascii="Calibri" w:hAnsi="Calibri"/>
        </w:rPr>
        <w:t>Articolo 13 G</w:t>
      </w:r>
      <w:r w:rsidRPr="00344A4C">
        <w:rPr>
          <w:rFonts w:ascii="Calibri" w:hAnsi="Calibri"/>
        </w:rPr>
        <w:br/>
        <w:t>Trasparenza dei prezzi</w:t>
      </w:r>
    </w:p>
    <w:p w:rsidR="00C6024F" w:rsidRPr="00344A4C" w:rsidRDefault="00C6024F" w:rsidP="00C6024F">
      <w:pPr>
        <w:pStyle w:val="Numeroelenco"/>
        <w:numPr>
          <w:ilvl w:val="0"/>
          <w:numId w:val="13"/>
        </w:numPr>
        <w:rPr>
          <w:rFonts w:ascii="Calibri" w:hAnsi="Calibri"/>
          <w:szCs w:val="20"/>
        </w:rPr>
      </w:pPr>
      <w:r w:rsidRPr="00344A4C">
        <w:rPr>
          <w:rFonts w:ascii="Calibri" w:hAnsi="Calibri"/>
          <w:szCs w:val="20"/>
        </w:rPr>
        <w:t>L’Impresa espressamente ed irrevocabilmente:</w:t>
      </w:r>
    </w:p>
    <w:p w:rsidR="00C6024F" w:rsidRPr="00344A4C" w:rsidRDefault="00C6024F" w:rsidP="00C6024F">
      <w:pPr>
        <w:pStyle w:val="Numeroelenco20"/>
        <w:numPr>
          <w:ilvl w:val="0"/>
          <w:numId w:val="12"/>
        </w:numPr>
        <w:ind w:left="360" w:hanging="360"/>
        <w:rPr>
          <w:rFonts w:ascii="Calibri" w:hAnsi="Calibri"/>
          <w:szCs w:val="20"/>
        </w:rPr>
      </w:pPr>
      <w:r w:rsidRPr="00344A4C">
        <w:rPr>
          <w:rFonts w:ascii="Calibri" w:hAnsi="Calibri"/>
          <w:szCs w:val="20"/>
        </w:rPr>
        <w:t>dichiara che non vi è stata mediazione o altra opera di terzi per la conclusione del presente contratto;</w:t>
      </w:r>
    </w:p>
    <w:p w:rsidR="00C6024F" w:rsidRPr="00344A4C" w:rsidRDefault="00C6024F" w:rsidP="00C6024F">
      <w:pPr>
        <w:pStyle w:val="Numeroelenco20"/>
        <w:numPr>
          <w:ilvl w:val="0"/>
          <w:numId w:val="12"/>
        </w:numPr>
        <w:ind w:left="360" w:hanging="360"/>
        <w:rPr>
          <w:rFonts w:ascii="Calibri" w:hAnsi="Calibri"/>
          <w:szCs w:val="20"/>
        </w:rPr>
      </w:pPr>
      <w:r w:rsidRPr="00344A4C">
        <w:rPr>
          <w:rFonts w:ascii="Calibri" w:hAnsi="Calibri"/>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C6024F" w:rsidRPr="00344A4C" w:rsidRDefault="00C6024F" w:rsidP="00C6024F">
      <w:pPr>
        <w:pStyle w:val="Numeroelenco20"/>
        <w:numPr>
          <w:ilvl w:val="0"/>
          <w:numId w:val="12"/>
        </w:numPr>
        <w:ind w:left="360" w:hanging="360"/>
        <w:rPr>
          <w:rFonts w:ascii="Calibri" w:hAnsi="Calibri"/>
          <w:szCs w:val="20"/>
        </w:rPr>
      </w:pPr>
      <w:r w:rsidRPr="00344A4C">
        <w:rPr>
          <w:rFonts w:ascii="Calibri" w:hAnsi="Calibri"/>
          <w:szCs w:val="20"/>
        </w:rPr>
        <w:t xml:space="preserve">si obbliga a non versare ad alcuno, a nessun titolo, somme di danaro o altra utilità finalizzate a facilitare e/o a rendere meno onerosa l’esecuzione e/o la gestione del presente contratto rispetto agli obblighi con esse assunti, né a compiere azioni comunque volte agli stessi fini; </w:t>
      </w:r>
    </w:p>
    <w:p w:rsidR="00C6024F" w:rsidRPr="00344A4C" w:rsidRDefault="00C6024F" w:rsidP="00C6024F">
      <w:pPr>
        <w:pStyle w:val="Numeroelenco20"/>
        <w:numPr>
          <w:ilvl w:val="0"/>
          <w:numId w:val="12"/>
        </w:numPr>
        <w:ind w:left="360" w:hanging="360"/>
        <w:rPr>
          <w:rFonts w:ascii="Calibri" w:hAnsi="Calibri"/>
          <w:szCs w:val="20"/>
        </w:rPr>
      </w:pPr>
      <w:r w:rsidRPr="00344A4C">
        <w:rPr>
          <w:rFonts w:ascii="Calibri" w:hAnsi="Calibri"/>
        </w:rPr>
        <w:t xml:space="preserve">si obbliga al rispetto di quanto stabilito dall’art. 42 del D.Lgs. n. 50/2016 al fine di evitare situazioni di conflitto d’interesse. </w:t>
      </w:r>
    </w:p>
    <w:p w:rsidR="00C6024F" w:rsidRPr="00344A4C" w:rsidRDefault="00C6024F" w:rsidP="00C6024F">
      <w:pPr>
        <w:pStyle w:val="Numeroelenco"/>
        <w:numPr>
          <w:ilvl w:val="0"/>
          <w:numId w:val="13"/>
        </w:numPr>
        <w:rPr>
          <w:rFonts w:ascii="Calibri" w:hAnsi="Calibri"/>
          <w:szCs w:val="20"/>
        </w:rPr>
      </w:pPr>
      <w:r w:rsidRPr="00344A4C">
        <w:rPr>
          <w:rFonts w:ascii="Calibri" w:hAnsi="Calibri"/>
          <w:szCs w:val="20"/>
        </w:rPr>
        <w:t xml:space="preserve">Qualora non risultasse conforme al vero anche una sola delle dichiarazioni rese ai sensi del precedente comma, o il Fornitore non rispettasse gli impegni e gli obblighi di cui alle lettere c) e d) del precedente comma per tutta la durata del contratto lo stesso si intenderà risolto di </w:t>
      </w:r>
      <w:r w:rsidRPr="00344A4C">
        <w:rPr>
          <w:rFonts w:ascii="Calibri" w:hAnsi="Calibri"/>
          <w:szCs w:val="20"/>
        </w:rPr>
        <w:lastRenderedPageBreak/>
        <w:t>diritto ai sensi e per gli effetti dell’art. 1456 cod. civ., per fatto e colpa del Fornitore, che sarà conseguentemente tenuto al risarcimento di tutti i danni derivanti dalla risoluzione e con facoltà della Committente di incamerare la garanzia prestata.</w:t>
      </w:r>
    </w:p>
    <w:p w:rsidR="00C6024F" w:rsidRPr="00344A4C" w:rsidRDefault="00C6024F" w:rsidP="00C6024F">
      <w:pPr>
        <w:pStyle w:val="Numeroelenco"/>
        <w:numPr>
          <w:ilvl w:val="0"/>
          <w:numId w:val="13"/>
        </w:numPr>
        <w:rPr>
          <w:rFonts w:ascii="Calibri" w:hAnsi="Calibri"/>
          <w:szCs w:val="20"/>
        </w:rPr>
      </w:pPr>
      <w:r w:rsidRPr="00344A4C">
        <w:rPr>
          <w:rFonts w:ascii="Calibri" w:hAnsi="Calibri"/>
          <w:szCs w:val="20"/>
        </w:rPr>
        <w:t>Il Fornitore si impegna al rispetto di tutte le previsioni di cui al Patto di integrità, ove previsto.</w:t>
      </w:r>
    </w:p>
    <w:p w:rsidR="00C6024F" w:rsidRPr="00344A4C" w:rsidRDefault="00C6024F" w:rsidP="00C6024F">
      <w:pPr>
        <w:pStyle w:val="Titolo1"/>
        <w:rPr>
          <w:rFonts w:ascii="Calibri" w:hAnsi="Calibri"/>
        </w:rPr>
      </w:pPr>
      <w:r w:rsidRPr="00344A4C">
        <w:rPr>
          <w:rFonts w:ascii="Calibri" w:hAnsi="Calibri"/>
        </w:rPr>
        <w:t>Articolo 14 G</w:t>
      </w:r>
      <w:r w:rsidRPr="00344A4C">
        <w:rPr>
          <w:rFonts w:ascii="Calibri" w:hAnsi="Calibri"/>
        </w:rPr>
        <w:br/>
        <w:t>Subappalto</w:t>
      </w:r>
    </w:p>
    <w:p w:rsidR="005940F7" w:rsidRPr="00E71E4F" w:rsidRDefault="005940F7" w:rsidP="005940F7">
      <w:pPr>
        <w:numPr>
          <w:ilvl w:val="0"/>
          <w:numId w:val="30"/>
        </w:numPr>
        <w:adjustRightInd/>
        <w:jc w:val="both"/>
        <w:rPr>
          <w:rFonts w:ascii="Calibri" w:hAnsi="Calibri" w:cs="Calibri"/>
        </w:rPr>
      </w:pPr>
      <w:r w:rsidRPr="00E71E4F">
        <w:rPr>
          <w:rFonts w:ascii="Calibri" w:hAnsi="Calibri" w:cs="Calibri"/>
        </w:rPr>
        <w:t>Il subappalto, ove dichiarato in sede di offerta, sarà regolato da quanto previsto dall’art. 105 del Codice nonché dai successivi commi.</w:t>
      </w:r>
      <w:r w:rsidR="00CD4A1C" w:rsidRPr="00E71E4F">
        <w:rPr>
          <w:rFonts w:ascii="Calibri" w:hAnsi="Calibri" w:cs="Calibri"/>
        </w:rPr>
        <w:t xml:space="preserve"> Rimane fermo che non può essere affidata in subappalto l’integrale esecuzione del contratto, nonché la prevalente esecuzione dei contratti ad alta intensità di manodopera; inoltre, non potrà essere affidata in subappalto la parte delle prestazioni che devono essere eseguite direttamente dal Fornitore, laddove sia stato previsto nel disciplinare di gara.</w:t>
      </w:r>
    </w:p>
    <w:p w:rsidR="00A35E57" w:rsidRPr="00CD4A1C" w:rsidRDefault="00C6024F" w:rsidP="00CD4A1C">
      <w:pPr>
        <w:numPr>
          <w:ilvl w:val="0"/>
          <w:numId w:val="30"/>
        </w:numPr>
        <w:adjustRightInd/>
        <w:jc w:val="both"/>
        <w:rPr>
          <w:rFonts w:asciiTheme="minorHAnsi" w:hAnsiTheme="minorHAnsi" w:cs="Calibri"/>
          <w:color w:val="0000CC"/>
          <w:szCs w:val="20"/>
        </w:rPr>
      </w:pPr>
      <w:r w:rsidRPr="00CA3F59">
        <w:rPr>
          <w:rFonts w:ascii="Calibri" w:hAnsi="Calibri"/>
          <w:szCs w:val="20"/>
        </w:rPr>
        <w:t xml:space="preserve">L’Impresa si impegna a depositare presso la Committente, almeno venti giorni prima della data di effettivo inizio dell’esecuzione </w:t>
      </w:r>
      <w:r w:rsidRPr="00CA3F59">
        <w:rPr>
          <w:rFonts w:ascii="Calibri" w:hAnsi="Calibri"/>
          <w:color w:val="000000"/>
          <w:szCs w:val="20"/>
        </w:rPr>
        <w:t xml:space="preserve">delle attività oggetto del subappalto: </w:t>
      </w:r>
      <w:r w:rsidRPr="00CA3F59">
        <w:rPr>
          <w:rFonts w:ascii="Calibri" w:hAnsi="Calibri"/>
          <w:i/>
          <w:iCs/>
          <w:color w:val="000000"/>
          <w:szCs w:val="20"/>
        </w:rPr>
        <w:t>i</w:t>
      </w:r>
      <w:r w:rsidRPr="00CA3F59">
        <w:rPr>
          <w:rFonts w:ascii="Calibri" w:hAnsi="Calibri"/>
          <w:color w:val="000000"/>
          <w:szCs w:val="20"/>
        </w:rPr>
        <w:t xml:space="preserve">) l’originale o la copia autentica del contratto di subappalto che deve indicare puntualmente l’ambito operativo del subappalto sia in termini prestazionali che economici; </w:t>
      </w:r>
      <w:r w:rsidRPr="00CA3F59">
        <w:rPr>
          <w:rFonts w:ascii="Calibri" w:hAnsi="Calibri"/>
          <w:i/>
          <w:iCs/>
          <w:color w:val="000000"/>
          <w:szCs w:val="20"/>
        </w:rPr>
        <w:t>ii</w:t>
      </w:r>
      <w:r w:rsidRPr="00CA3F59">
        <w:rPr>
          <w:rFonts w:ascii="Calibri" w:hAnsi="Calibri"/>
          <w:color w:val="000000"/>
          <w:szCs w:val="20"/>
        </w:rPr>
        <w:t>) dichiarazione attestante il possesso da parte del subappaltatore dei requisiti richiesti dal Bando di gara, per lo svolgimento delle attività allo stesso affidate,</w:t>
      </w:r>
      <w:r w:rsidRPr="00CA3F59">
        <w:rPr>
          <w:rFonts w:ascii="Calibri" w:hAnsi="Calibri"/>
        </w:rPr>
        <w:t xml:space="preserve"> ivi inclusi i requisiti di ordine generale di cui all’articolo 80 del D. Lgs. n. 50/2016;</w:t>
      </w:r>
      <w:r w:rsidRPr="00CA3F59">
        <w:rPr>
          <w:rFonts w:ascii="Calibri" w:hAnsi="Calibri"/>
          <w:color w:val="000000"/>
          <w:szCs w:val="20"/>
        </w:rPr>
        <w:t xml:space="preserve"> </w:t>
      </w:r>
      <w:r w:rsidRPr="00CA3F59">
        <w:rPr>
          <w:rFonts w:ascii="Calibri" w:hAnsi="Calibri"/>
          <w:i/>
          <w:iCs/>
          <w:color w:val="000000"/>
          <w:szCs w:val="20"/>
        </w:rPr>
        <w:t>iii</w:t>
      </w:r>
      <w:r w:rsidRPr="00CA3F59">
        <w:rPr>
          <w:rFonts w:ascii="Calibri" w:hAnsi="Calibri"/>
          <w:color w:val="000000"/>
          <w:szCs w:val="20"/>
        </w:rPr>
        <w:t>) dichiarazione dell’appaltatore relativa alla sussistenza o meno di eventuali for</w:t>
      </w:r>
      <w:r w:rsidRPr="00CD4A1C">
        <w:rPr>
          <w:rFonts w:ascii="Calibri" w:hAnsi="Calibri"/>
          <w:color w:val="000000"/>
          <w:szCs w:val="20"/>
        </w:rPr>
        <w:t>me di controllo o collegamento a norma dell’art. 2359 c.c. con il subappaltatore; se del caso</w:t>
      </w:r>
      <w:r w:rsidRPr="00CD4A1C">
        <w:rPr>
          <w:rFonts w:ascii="Calibri" w:hAnsi="Calibri"/>
          <w:i/>
          <w:iCs/>
          <w:color w:val="0000FF"/>
          <w:szCs w:val="20"/>
        </w:rPr>
        <w:t>,</w:t>
      </w:r>
      <w:r w:rsidRPr="00CD4A1C">
        <w:rPr>
          <w:rFonts w:ascii="Calibri" w:hAnsi="Calibri"/>
          <w:color w:val="000000"/>
          <w:szCs w:val="20"/>
        </w:rPr>
        <w:t xml:space="preserve"> </w:t>
      </w:r>
      <w:r w:rsidRPr="00CD4A1C">
        <w:rPr>
          <w:rFonts w:ascii="Calibri" w:hAnsi="Calibri"/>
          <w:i/>
          <w:iCs/>
          <w:color w:val="000000"/>
          <w:szCs w:val="20"/>
        </w:rPr>
        <w:t>v</w:t>
      </w:r>
      <w:r w:rsidRPr="00CD4A1C">
        <w:rPr>
          <w:rFonts w:ascii="Calibri" w:hAnsi="Calibri"/>
          <w:color w:val="000000"/>
          <w:szCs w:val="20"/>
        </w:rPr>
        <w:t>) documentazione attestante il possesso da parte del subappaltatore dei requisiti di qualificazione/certificazione prescritti dal D. Lgs. n. 50/2016 per l’esecuzione del</w:t>
      </w:r>
      <w:r w:rsidRPr="00CD4A1C">
        <w:rPr>
          <w:rFonts w:ascii="Calibri" w:hAnsi="Calibri"/>
          <w:color w:val="1F497D"/>
          <w:szCs w:val="20"/>
        </w:rPr>
        <w:t>le</w:t>
      </w:r>
      <w:r w:rsidRPr="00CD4A1C">
        <w:rPr>
          <w:rFonts w:ascii="Calibri" w:hAnsi="Calibri"/>
          <w:color w:val="000000"/>
          <w:szCs w:val="20"/>
        </w:rPr>
        <w:t xml:space="preserve"> attività affidate.</w:t>
      </w:r>
      <w:r w:rsidR="00A35E57" w:rsidRPr="00CD4A1C">
        <w:rPr>
          <w:rFonts w:asciiTheme="minorHAnsi" w:hAnsiTheme="minorHAnsi" w:cs="Calibri"/>
          <w:color w:val="0000CC"/>
          <w:szCs w:val="20"/>
        </w:rPr>
        <w:t xml:space="preserve"> </w:t>
      </w:r>
    </w:p>
    <w:p w:rsidR="00A35E57" w:rsidRPr="00CD4A1C" w:rsidRDefault="00A35E57" w:rsidP="00A35E57">
      <w:pPr>
        <w:ind w:left="360"/>
        <w:jc w:val="both"/>
        <w:rPr>
          <w:rFonts w:ascii="Calibri" w:hAnsi="Calibri" w:cs="Calibri"/>
        </w:rPr>
      </w:pPr>
      <w:r w:rsidRPr="00CD4A1C">
        <w:rPr>
          <w:rFonts w:ascii="Calibri" w:hAnsi="Calibri"/>
        </w:rPr>
        <w:t xml:space="preserve">Resta inteso che l’Impresa si impegna ad inserire, nel contratto di subappalto e negli altri subcontratti, una clausola che preveda il rispetto degli obblighi di cui al Patto di Integrità da parte dei subappaltatori/subcontraenti, </w:t>
      </w:r>
      <w:r w:rsidRPr="00CD4A1C">
        <w:rPr>
          <w:rFonts w:asciiTheme="minorHAnsi" w:hAnsiTheme="minorHAnsi" w:cs="Calibri"/>
          <w:szCs w:val="20"/>
        </w:rPr>
        <w:t>e la risoluzione, ai sensi dell’art. 1456 c.c., del contratto di subappalto</w:t>
      </w:r>
      <w:r w:rsidRPr="00CD4A1C">
        <w:rPr>
          <w:rFonts w:ascii="Calibri" w:hAnsi="Calibri"/>
        </w:rPr>
        <w:t xml:space="preserve"> e/o degli altri subcontratti</w:t>
      </w:r>
      <w:r w:rsidRPr="00CD4A1C">
        <w:rPr>
          <w:rFonts w:asciiTheme="minorHAnsi" w:hAnsiTheme="minorHAnsi" w:cs="Calibri"/>
          <w:szCs w:val="20"/>
        </w:rPr>
        <w:t>, nel caso di violazione di tali obblighi da parte di questi ultimi</w:t>
      </w:r>
      <w:r w:rsidRPr="00CD4A1C">
        <w:rPr>
          <w:rFonts w:ascii="Calibri" w:hAnsi="Calibri"/>
        </w:rPr>
        <w:t>; l’Impresa dovrà dare tempestiva comunicazione a Consip dell’intervenuta risoluzione.</w:t>
      </w:r>
      <w:r w:rsidRPr="00CD4A1C">
        <w:rPr>
          <w:rFonts w:ascii="Calibri" w:hAnsi="Calibri" w:cs="Calibri"/>
        </w:rPr>
        <w:t xml:space="preserve"> </w:t>
      </w:r>
    </w:p>
    <w:p w:rsidR="00C6024F" w:rsidRPr="00CA3F59" w:rsidRDefault="00C6024F" w:rsidP="005940F7">
      <w:pPr>
        <w:numPr>
          <w:ilvl w:val="0"/>
          <w:numId w:val="30"/>
        </w:numPr>
        <w:adjustRightInd/>
        <w:jc w:val="both"/>
        <w:rPr>
          <w:rFonts w:ascii="Calibri" w:hAnsi="Calibri" w:cs="Calibri"/>
        </w:rPr>
      </w:pPr>
      <w:r w:rsidRPr="00CD4A1C">
        <w:rPr>
          <w:rFonts w:ascii="Calibri" w:hAnsi="Calibri"/>
          <w:szCs w:val="20"/>
        </w:rPr>
        <w:t>In caso di mancato deposito di taluno dei suindicati documenti nel termine all’uopo previsto, la Committente procederà a richiedere al Fornitore l’integrazione della suddetta documentazione. Resta inteso che la suddetta richiesta di integrazione comporta l’in</w:t>
      </w:r>
      <w:r w:rsidRPr="00CA3F59">
        <w:rPr>
          <w:rFonts w:ascii="Calibri" w:hAnsi="Calibri"/>
          <w:szCs w:val="20"/>
        </w:rPr>
        <w:t>terruzione del termine per la definizione del procedimento di autorizzazione del sub-appalto, che ricomincerà a decorrere dal completamento della documentazione.</w:t>
      </w:r>
    </w:p>
    <w:p w:rsidR="00C6024F" w:rsidRPr="00344A4C" w:rsidRDefault="00C6024F" w:rsidP="005940F7">
      <w:pPr>
        <w:pStyle w:val="Numeroelenco"/>
        <w:numPr>
          <w:ilvl w:val="0"/>
          <w:numId w:val="30"/>
        </w:numPr>
        <w:adjustRightInd/>
        <w:rPr>
          <w:rFonts w:ascii="Calibri" w:hAnsi="Calibri"/>
          <w:szCs w:val="20"/>
        </w:rPr>
      </w:pPr>
      <w:r w:rsidRPr="00CA3F59">
        <w:rPr>
          <w:rFonts w:ascii="Calibri" w:hAnsi="Calibri"/>
          <w:szCs w:val="20"/>
        </w:rPr>
        <w:t>I subappaltatori dovranno mantenere per tutta la durata del presente contratto, i requisiti</w:t>
      </w:r>
      <w:r w:rsidRPr="00344A4C">
        <w:rPr>
          <w:rFonts w:ascii="Calibri" w:hAnsi="Calibri"/>
          <w:szCs w:val="20"/>
        </w:rPr>
        <w:t xml:space="preserve"> richiesti per il rilascio dell’autorizzazione al subappalto. In caso di perdita dei detti requisiti la Committente revocherà l’autorizzazione.</w:t>
      </w:r>
    </w:p>
    <w:p w:rsidR="00C6024F" w:rsidRDefault="00C6024F" w:rsidP="005940F7">
      <w:pPr>
        <w:pStyle w:val="Numeroelenco"/>
        <w:numPr>
          <w:ilvl w:val="0"/>
          <w:numId w:val="30"/>
        </w:numPr>
        <w:adjustRightInd/>
        <w:rPr>
          <w:rFonts w:ascii="Calibri" w:hAnsi="Calibri"/>
        </w:rPr>
      </w:pPr>
      <w:r w:rsidRPr="00344A4C">
        <w:rPr>
          <w:rFonts w:ascii="Calibri" w:hAnsi="Calibri"/>
        </w:rPr>
        <w:t xml:space="preserve">L’impresa qualora l'oggetto del subappalto subisca variazioni e l'importo dello stesso sia incrementato nonché siano variati i requisiti di qualificazione o le certificazioni deve acquisire una autorizzazione integrativa. </w:t>
      </w:r>
    </w:p>
    <w:p w:rsidR="00C6024F" w:rsidRPr="00430DA4" w:rsidRDefault="00C6024F" w:rsidP="005940F7">
      <w:pPr>
        <w:pStyle w:val="Numeroelenco"/>
        <w:numPr>
          <w:ilvl w:val="0"/>
          <w:numId w:val="30"/>
        </w:numPr>
        <w:adjustRightInd/>
        <w:rPr>
          <w:rFonts w:ascii="Calibri" w:hAnsi="Calibri"/>
        </w:rPr>
      </w:pPr>
      <w:r w:rsidRPr="00430DA4">
        <w:rPr>
          <w:rFonts w:ascii="Calibri" w:hAnsi="Calibri"/>
          <w:szCs w:val="20"/>
        </w:rPr>
        <w:t xml:space="preserve">Per le prestazioni affidate in subappalto: </w:t>
      </w:r>
    </w:p>
    <w:p w:rsidR="005940F7" w:rsidRPr="00CA3F59" w:rsidRDefault="00C6024F" w:rsidP="00CA3F59">
      <w:pPr>
        <w:pStyle w:val="Numeroelenco"/>
        <w:numPr>
          <w:ilvl w:val="0"/>
          <w:numId w:val="0"/>
        </w:numPr>
        <w:adjustRightInd/>
        <w:ind w:left="360"/>
        <w:rPr>
          <w:rFonts w:ascii="Calibri" w:hAnsi="Calibri" w:cs="Calibri"/>
        </w:rPr>
      </w:pPr>
      <w:r w:rsidRPr="00CA3F59">
        <w:rPr>
          <w:rFonts w:ascii="Calibri" w:hAnsi="Calibri"/>
          <w:szCs w:val="20"/>
        </w:rPr>
        <w:t xml:space="preserve">i) </w:t>
      </w:r>
      <w:r w:rsidR="005940F7" w:rsidRPr="00CA3F59">
        <w:rPr>
          <w:rFonts w:ascii="Calibri" w:hAnsi="Calibri" w:cs="Calibri"/>
        </w:rPr>
        <w:t xml:space="preserve">il subappaltatore, ai sensi dell’art. 105, comma 14, del Codice, deve garantire gli stessi standard qualitativi e prestazionali previsti nel contratto di appalto e riconoscere ai lavoratori </w:t>
      </w:r>
      <w:r w:rsidR="005940F7" w:rsidRPr="00CA3F59">
        <w:rPr>
          <w:rFonts w:ascii="Calibri" w:hAnsi="Calibri" w:cs="Calibri"/>
        </w:rPr>
        <w:lastRenderedPageBreak/>
        <w:t>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rsidR="00C6024F" w:rsidRPr="00344A4C" w:rsidRDefault="00C6024F" w:rsidP="005940F7">
      <w:pPr>
        <w:pStyle w:val="Numeroelenco"/>
        <w:numPr>
          <w:ilvl w:val="0"/>
          <w:numId w:val="0"/>
        </w:numPr>
        <w:adjustRightInd/>
        <w:ind w:left="360"/>
        <w:rPr>
          <w:rFonts w:ascii="Calibri" w:hAnsi="Calibri"/>
          <w:szCs w:val="20"/>
        </w:rPr>
      </w:pPr>
      <w:r w:rsidRPr="00430DA4">
        <w:rPr>
          <w:rFonts w:ascii="Calibri" w:hAnsi="Calibri"/>
          <w:szCs w:val="20"/>
        </w:rPr>
        <w:t>ii) devono essere corrisposti i costi della sicurezza e della manodopera, relativi alle prestazioni affidate in subappalto, alle imprese</w:t>
      </w:r>
      <w:r w:rsidRPr="00344A4C">
        <w:rPr>
          <w:rFonts w:ascii="Calibri" w:hAnsi="Calibri"/>
          <w:szCs w:val="20"/>
        </w:rPr>
        <w:t xml:space="preserve"> subappaltatrici senza alcun ribasso. </w:t>
      </w:r>
    </w:p>
    <w:p w:rsidR="00C6024F" w:rsidRPr="00344A4C" w:rsidRDefault="00C6024F" w:rsidP="005940F7">
      <w:pPr>
        <w:pStyle w:val="Numeroelenco"/>
        <w:numPr>
          <w:ilvl w:val="0"/>
          <w:numId w:val="0"/>
        </w:numPr>
        <w:adjustRightInd/>
        <w:ind w:left="360"/>
        <w:rPr>
          <w:rFonts w:ascii="Calibri" w:hAnsi="Calibri"/>
        </w:rPr>
      </w:pPr>
      <w:r w:rsidRPr="00344A4C">
        <w:rPr>
          <w:rFonts w:ascii="Calibri" w:hAnsi="Calibri"/>
          <w:szCs w:val="20"/>
        </w:rPr>
        <w:t>La Committente, sentito il direttore dell'esecuzione, provvede alla verifica dell'effettiva applicazione degli obblighi di cui al presente comma. Il Fornitore è solidalmente responsabile con il subappaltatore degli adempimenti, da parte di questo ultimo, degli obblighi di sicurezza previsti dalla normativa vigente.</w:t>
      </w:r>
    </w:p>
    <w:p w:rsidR="00CD4A1C" w:rsidRPr="00883B9E" w:rsidRDefault="00CD4A1C" w:rsidP="00CD4A1C">
      <w:pPr>
        <w:numPr>
          <w:ilvl w:val="0"/>
          <w:numId w:val="33"/>
        </w:numPr>
        <w:adjustRightInd/>
        <w:jc w:val="both"/>
        <w:rPr>
          <w:rFonts w:ascii="Calibri" w:hAnsi="Calibri" w:cs="Calibri"/>
        </w:rPr>
      </w:pPr>
      <w:r w:rsidRPr="00883B9E">
        <w:rPr>
          <w:rFonts w:ascii="Calibri" w:hAnsi="Calibri" w:cs="Calibri"/>
        </w:rPr>
        <w:t>Il Fornitore e il subappaltatore sono responsabili in solido, nei confronti della Consip S.p.A. e/o delle Amministrazioni Contraenti, in relazione alle prestazioni oggetto del contratto di subappalto.</w:t>
      </w:r>
    </w:p>
    <w:p w:rsidR="00C6024F" w:rsidRPr="00344A4C" w:rsidRDefault="00C6024F" w:rsidP="005940F7">
      <w:pPr>
        <w:pStyle w:val="Numeroelenco"/>
        <w:numPr>
          <w:ilvl w:val="0"/>
          <w:numId w:val="30"/>
        </w:numPr>
        <w:adjustRightInd/>
        <w:rPr>
          <w:rFonts w:ascii="Calibri" w:hAnsi="Calibri"/>
          <w:szCs w:val="20"/>
        </w:rPr>
      </w:pPr>
      <w:r w:rsidRPr="00344A4C">
        <w:rPr>
          <w:rFonts w:ascii="Calibri" w:hAnsi="Calibri"/>
          <w:szCs w:val="20"/>
        </w:rPr>
        <w:t xml:space="preserve">L’Impresa è responsabile in via esclusiva nei confronti della Committente dei danni che dovessero derivare alla Amministrazione, alla </w:t>
      </w:r>
      <w:r w:rsidRPr="00883B9E">
        <w:rPr>
          <w:rFonts w:ascii="Calibri" w:hAnsi="Calibri"/>
          <w:szCs w:val="20"/>
        </w:rPr>
        <w:t xml:space="preserve">Committente o a terzi per fatti comunque imputabili ai soggetti cui sono state affidate le suddette attività. In particolare, il Fornitore </w:t>
      </w:r>
      <w:r w:rsidR="00CD4A1C" w:rsidRPr="00883B9E">
        <w:rPr>
          <w:rFonts w:ascii="Calibri" w:hAnsi="Calibri" w:cs="Calibri"/>
        </w:rPr>
        <w:t xml:space="preserve">e il subappaltatore si impegnano </w:t>
      </w:r>
      <w:r w:rsidRPr="00883B9E">
        <w:rPr>
          <w:rFonts w:ascii="Calibri" w:hAnsi="Calibri"/>
          <w:szCs w:val="20"/>
        </w:rPr>
        <w:t>a manlevare e tenere indenne</w:t>
      </w:r>
      <w:r w:rsidRPr="00344A4C">
        <w:rPr>
          <w:rFonts w:ascii="Calibri" w:hAnsi="Calibri"/>
          <w:szCs w:val="20"/>
        </w:rPr>
        <w:t xml:space="preserve"> la Committente da qualsivoglia pretesa di terzi per fatti e colpe imputabili al subappaltatore o ai suoi ausiliari derivanti da qualsiasi perdita, danno, responsabilità, costo o spesa che possano originarsi da eventuali violazioni del Regolamento 679/2016.</w:t>
      </w:r>
    </w:p>
    <w:p w:rsidR="00C6024F" w:rsidRPr="00344A4C" w:rsidRDefault="00C6024F" w:rsidP="005940F7">
      <w:pPr>
        <w:pStyle w:val="Numeroelenco"/>
        <w:numPr>
          <w:ilvl w:val="0"/>
          <w:numId w:val="30"/>
        </w:numPr>
        <w:adjustRightInd/>
        <w:rPr>
          <w:rFonts w:ascii="Calibri" w:hAnsi="Calibri"/>
          <w:szCs w:val="20"/>
        </w:rPr>
      </w:pPr>
      <w:r w:rsidRPr="00344A4C">
        <w:rPr>
          <w:rFonts w:ascii="Calibri" w:hAnsi="Calibri"/>
          <w:szCs w:val="20"/>
        </w:rPr>
        <w:t>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Il Fornitore trasmette alla Committente prima dell'inizio delle prestazioni la documentazione di avvenuta denunzia agli enti previdenziali, inclusa la Cassa edile, ove presente, assicurativi e antinfortunistici, nonché copia del piano della sicurezza di cui al D. Lgs. n. 81/2008. Ai fini del pagamento delle prestazioni rese nell'ambito dell'appalto o del subappalto, la stazione appaltante acquisisce d'ufficio il documento unico di regolarità contributiva in corso di validità relativo a tutti i subappaltatori.</w:t>
      </w:r>
    </w:p>
    <w:p w:rsidR="00C6024F" w:rsidRPr="00344A4C" w:rsidRDefault="00CD4A1C" w:rsidP="005940F7">
      <w:pPr>
        <w:pStyle w:val="Numeroelenco"/>
        <w:numPr>
          <w:ilvl w:val="0"/>
          <w:numId w:val="30"/>
        </w:numPr>
        <w:adjustRightInd/>
        <w:rPr>
          <w:rFonts w:ascii="Calibri" w:hAnsi="Calibri"/>
          <w:szCs w:val="20"/>
        </w:rPr>
      </w:pPr>
      <w:r w:rsidRPr="00883B9E">
        <w:rPr>
          <w:rFonts w:ascii="Calibri" w:hAnsi="Calibri"/>
          <w:szCs w:val="20"/>
        </w:rPr>
        <w:t>Il Fornitore</w:t>
      </w:r>
      <w:r w:rsidR="00C6024F" w:rsidRPr="00883B9E">
        <w:rPr>
          <w:rFonts w:ascii="Calibri" w:hAnsi="Calibri"/>
          <w:szCs w:val="20"/>
        </w:rPr>
        <w:t xml:space="preserve"> è responsabile</w:t>
      </w:r>
      <w:r w:rsidR="00C6024F" w:rsidRPr="00344A4C">
        <w:rPr>
          <w:rFonts w:ascii="Calibri" w:hAnsi="Calibri"/>
          <w:szCs w:val="20"/>
        </w:rPr>
        <w:t xml:space="preserve"> in solido con il subappaltatore in relazione agli obblighi retributivi e contributivi, ai sensi dell’art. 29 del D. Lgs. n. 276/2003, ad eccezione del caso in cui ricorrano le fattispecie di cui all’art. 105, comma 13, lett. a) e c), del D. Lgs. n. 50/2016. </w:t>
      </w:r>
    </w:p>
    <w:p w:rsidR="00C6024F" w:rsidRPr="00344A4C" w:rsidRDefault="00C6024F" w:rsidP="005940F7">
      <w:pPr>
        <w:pStyle w:val="Numeroelenco"/>
        <w:numPr>
          <w:ilvl w:val="0"/>
          <w:numId w:val="30"/>
        </w:numPr>
        <w:adjustRightInd/>
        <w:rPr>
          <w:rFonts w:ascii="Calibri" w:hAnsi="Calibri"/>
          <w:szCs w:val="20"/>
        </w:rPr>
      </w:pPr>
      <w:r w:rsidRPr="00344A4C">
        <w:rPr>
          <w:rFonts w:ascii="Calibri" w:hAnsi="Calibri"/>
          <w:szCs w:val="20"/>
        </w:rPr>
        <w:t xml:space="preserve">Il Fornitore si impegna a sostituire i subappaltatori relativamente ai quali apposita verifica abbia dimostrato la sussistenza dei motivi di esclusione di cui </w:t>
      </w:r>
      <w:r w:rsidRPr="00344A4C">
        <w:rPr>
          <w:rFonts w:ascii="Calibri" w:hAnsi="Calibri"/>
          <w:color w:val="000000"/>
          <w:szCs w:val="20"/>
        </w:rPr>
        <w:t xml:space="preserve">all’articolo 80 del D. Lgs. n. </w:t>
      </w:r>
      <w:r w:rsidRPr="00344A4C">
        <w:rPr>
          <w:rFonts w:ascii="Calibri" w:hAnsi="Calibri"/>
          <w:color w:val="1F497D"/>
          <w:szCs w:val="20"/>
        </w:rPr>
        <w:t>5</w:t>
      </w:r>
      <w:r w:rsidRPr="00344A4C">
        <w:rPr>
          <w:rFonts w:ascii="Calibri" w:hAnsi="Calibri"/>
          <w:color w:val="000000"/>
          <w:szCs w:val="20"/>
        </w:rPr>
        <w:t xml:space="preserve">0/2016. </w:t>
      </w:r>
    </w:p>
    <w:p w:rsidR="00C6024F" w:rsidRPr="00344A4C" w:rsidRDefault="00C6024F" w:rsidP="005940F7">
      <w:pPr>
        <w:pStyle w:val="Numeroelenco"/>
        <w:numPr>
          <w:ilvl w:val="0"/>
          <w:numId w:val="30"/>
        </w:numPr>
        <w:adjustRightInd/>
        <w:rPr>
          <w:rFonts w:ascii="Calibri" w:hAnsi="Calibri"/>
          <w:szCs w:val="20"/>
        </w:rPr>
      </w:pPr>
      <w:r w:rsidRPr="00344A4C">
        <w:rPr>
          <w:rFonts w:ascii="Calibri" w:hAnsi="Calibri"/>
          <w:szCs w:val="20"/>
        </w:rPr>
        <w:t>T</w:t>
      </w:r>
      <w:r>
        <w:rPr>
          <w:rFonts w:ascii="Calibri" w:hAnsi="Calibri"/>
          <w:szCs w:val="20"/>
        </w:rPr>
        <w:t>r</w:t>
      </w:r>
      <w:r w:rsidRPr="00344A4C">
        <w:rPr>
          <w:rFonts w:ascii="Calibri" w:hAnsi="Calibri"/>
          <w:szCs w:val="20"/>
        </w:rPr>
        <w:t xml:space="preserve">ova applicazione l’art. 105, comma 13, del d. lgs. n. 50/2016 e s.m.i. al ricorrere dei prescritti presupposti. Ove tale previsione non sia applicata, e salvo diversa indicazione del direttore dell’esecuzione, l’Impresa si obbliga a trasmettere alla Committente entro 20 giorni dalla data di ciascun pagamento effettuato nei confronti del subappaltatore, copia delle fatture quietanzate relative ai pagamenti da essa via via corrisposte al subappaltatore. </w:t>
      </w:r>
    </w:p>
    <w:p w:rsidR="00C6024F" w:rsidRPr="00344A4C" w:rsidRDefault="00C6024F" w:rsidP="005940F7">
      <w:pPr>
        <w:pStyle w:val="Numeroelenco"/>
        <w:numPr>
          <w:ilvl w:val="0"/>
          <w:numId w:val="30"/>
        </w:numPr>
        <w:adjustRightInd/>
        <w:rPr>
          <w:rFonts w:ascii="Calibri" w:hAnsi="Calibri"/>
          <w:szCs w:val="20"/>
        </w:rPr>
      </w:pPr>
      <w:r w:rsidRPr="00344A4C">
        <w:rPr>
          <w:rFonts w:ascii="Calibri" w:hAnsi="Calibri"/>
          <w:szCs w:val="20"/>
        </w:rPr>
        <w:t xml:space="preserve">L’esecuzione delle attività subappaltate non può formare oggetto di ulteriore subappalto. </w:t>
      </w:r>
    </w:p>
    <w:p w:rsidR="00C6024F" w:rsidRPr="00344A4C" w:rsidRDefault="00C6024F" w:rsidP="005940F7">
      <w:pPr>
        <w:pStyle w:val="Numeroelenco"/>
        <w:numPr>
          <w:ilvl w:val="0"/>
          <w:numId w:val="30"/>
        </w:numPr>
        <w:adjustRightInd/>
        <w:rPr>
          <w:rFonts w:ascii="Calibri" w:hAnsi="Calibri"/>
          <w:szCs w:val="20"/>
        </w:rPr>
      </w:pPr>
      <w:r w:rsidRPr="00344A4C">
        <w:rPr>
          <w:rFonts w:ascii="Calibri" w:hAnsi="Calibri"/>
          <w:szCs w:val="20"/>
        </w:rPr>
        <w:t>In caso di inadempimento da parte dell’Impresa agli obblighi di cui ai precedenti commi, la Committente può risolvere il Contratto, salvo il diritto al risarcimento del danno.</w:t>
      </w:r>
    </w:p>
    <w:p w:rsidR="00C6024F" w:rsidRPr="00344A4C" w:rsidRDefault="00C6024F" w:rsidP="005940F7">
      <w:pPr>
        <w:pStyle w:val="Numeroelenco"/>
        <w:numPr>
          <w:ilvl w:val="0"/>
          <w:numId w:val="30"/>
        </w:numPr>
        <w:adjustRightInd/>
        <w:rPr>
          <w:rFonts w:ascii="Calibri" w:hAnsi="Calibri"/>
          <w:szCs w:val="20"/>
        </w:rPr>
      </w:pPr>
      <w:r w:rsidRPr="00344A4C">
        <w:rPr>
          <w:rFonts w:ascii="Calibri" w:hAnsi="Calibri"/>
          <w:szCs w:val="20"/>
        </w:rPr>
        <w:lastRenderedPageBreak/>
        <w:t>Solo nel caso in cui sia presente nel Disciplinare di gara la clausola che vieta la partecipazione dei cosiddetti RTI sovrabbondanti, la Committente non autorizzerà il subappalto nei casi in cui l’impresa subappaltatrice possieda singolarmente i requisiti che le avrebbero consentito la partecipazione alla gara.</w:t>
      </w:r>
    </w:p>
    <w:p w:rsidR="00C6024F" w:rsidRPr="00CA3F59" w:rsidRDefault="00C6024F" w:rsidP="005940F7">
      <w:pPr>
        <w:pStyle w:val="Numeroelenco"/>
        <w:numPr>
          <w:ilvl w:val="0"/>
          <w:numId w:val="30"/>
        </w:numPr>
        <w:adjustRightInd/>
        <w:rPr>
          <w:rFonts w:ascii="Calibri" w:hAnsi="Calibri"/>
          <w:strike/>
          <w:szCs w:val="20"/>
        </w:rPr>
      </w:pPr>
      <w:r w:rsidRPr="00CA3F59">
        <w:rPr>
          <w:rFonts w:ascii="Calibri" w:hAnsi="Calibri"/>
          <w:szCs w:val="20"/>
        </w:rPr>
        <w:t>Ai sensi dell’art. 105, comma 2, del D. Lgs. n. 50/2016, il Fornitore si obbliga a comunicare alla Committente</w:t>
      </w:r>
      <w:r w:rsidRPr="00CA3F59">
        <w:rPr>
          <w:rFonts w:ascii="Calibri" w:hAnsi="Calibri"/>
        </w:rPr>
        <w:t xml:space="preserv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  </w:t>
      </w:r>
    </w:p>
    <w:p w:rsidR="00C6024F" w:rsidRPr="00344A4C" w:rsidRDefault="00C6024F" w:rsidP="005940F7">
      <w:pPr>
        <w:pStyle w:val="Numeroelenco"/>
        <w:numPr>
          <w:ilvl w:val="0"/>
          <w:numId w:val="30"/>
        </w:numPr>
        <w:adjustRightInd/>
        <w:rPr>
          <w:rFonts w:ascii="Calibri" w:hAnsi="Calibri"/>
        </w:rPr>
      </w:pPr>
      <w:r w:rsidRPr="00344A4C">
        <w:rPr>
          <w:rFonts w:ascii="Calibri" w:hAnsi="Calibri"/>
        </w:rPr>
        <w:t xml:space="preserve">Non costituiscono subappalto le fattispecie di cui al comma 3 dell’art. 105 del d. lgs. n. 50/2016 e s.m.i.. Nel caso in cui l’Impresa intenda ricorrere alle prestazioni di soggetti terzi in forza di contratti continuativi di cooperazione, servizio e/o fornitura gli stessi devono essere stati sottoscritti in epoca anteriore all’indizione della procedura finalizzata all’aggiudicazione del contratto e devono essere consegnati alla Committente prima o contestualmente alla sottoscrizione del Contratto.  </w:t>
      </w:r>
    </w:p>
    <w:p w:rsidR="00C6024F" w:rsidRPr="00A6185F" w:rsidRDefault="00C6024F" w:rsidP="005940F7">
      <w:pPr>
        <w:pStyle w:val="Numeroelenco"/>
        <w:numPr>
          <w:ilvl w:val="0"/>
          <w:numId w:val="30"/>
        </w:numPr>
        <w:adjustRightInd/>
        <w:rPr>
          <w:rFonts w:ascii="Calibri" w:hAnsi="Calibri"/>
        </w:rPr>
      </w:pPr>
      <w:r w:rsidRPr="00344A4C">
        <w:rPr>
          <w:rFonts w:ascii="Calibri" w:hAnsi="Calibri"/>
        </w:rPr>
        <w:t xml:space="preserve">Restano fermi tutti gli obblighi e gli adempimenti previsti dall’art. 48-bis del D.P.R. 602 del 29 settembre </w:t>
      </w:r>
      <w:r w:rsidRPr="00A6185F">
        <w:rPr>
          <w:rFonts w:ascii="Calibri" w:hAnsi="Calibri"/>
        </w:rPr>
        <w:t>1973 nonché dai successivi regolamenti.</w:t>
      </w:r>
    </w:p>
    <w:p w:rsidR="00E37E39" w:rsidRPr="00A6185F" w:rsidRDefault="00E37E39" w:rsidP="00E37E39">
      <w:pPr>
        <w:pStyle w:val="Numeroelenco"/>
        <w:numPr>
          <w:ilvl w:val="0"/>
          <w:numId w:val="30"/>
        </w:numPr>
        <w:adjustRightInd/>
        <w:rPr>
          <w:rFonts w:ascii="Calibri" w:hAnsi="Calibri"/>
        </w:rPr>
      </w:pPr>
      <w:r w:rsidRPr="00A6185F">
        <w:rPr>
          <w:rFonts w:ascii="Calibri" w:hAnsi="Calibri"/>
        </w:rPr>
        <w:t>Si precisa che ai fini del rilascio dell’autorizzazione al subappalto, la relativa istanza dovrà essere trasmessa secondo quanto previsto sul sito internet di Sogei al seguente link: https://www.sogei.it/it/sogei-homepage/area-fornitori/richiesta-subappalto-e-comunicazione-subaffidamento.html, pena il rigetto dell’istanza stessa.</w:t>
      </w:r>
    </w:p>
    <w:p w:rsidR="00E37E39" w:rsidRPr="00A6185F" w:rsidRDefault="00E37E39" w:rsidP="00E37E39">
      <w:pPr>
        <w:pStyle w:val="Numeroelenco"/>
        <w:numPr>
          <w:ilvl w:val="0"/>
          <w:numId w:val="30"/>
        </w:numPr>
        <w:adjustRightInd/>
        <w:rPr>
          <w:rFonts w:ascii="Calibri" w:hAnsi="Calibri"/>
        </w:rPr>
      </w:pPr>
      <w:r w:rsidRPr="00A6185F">
        <w:rPr>
          <w:rFonts w:ascii="Calibri" w:hAnsi="Calibri"/>
        </w:rPr>
        <w:t>Tutta la documentazione inerente la richiesta di subappalto che dovrà essere predisposta in formato PDF/A, dovrà essere firmata digitalmente dal rappresentante delle Società munito di poteri di firma, pena il rigetto della richiesta medesima.</w:t>
      </w:r>
    </w:p>
    <w:p w:rsidR="00C6024F" w:rsidRPr="00344A4C" w:rsidRDefault="00C6024F" w:rsidP="005940F7">
      <w:pPr>
        <w:pStyle w:val="Numeroelenco"/>
        <w:numPr>
          <w:ilvl w:val="0"/>
          <w:numId w:val="30"/>
        </w:numPr>
        <w:adjustRightInd/>
        <w:rPr>
          <w:rFonts w:ascii="Calibri" w:hAnsi="Calibri"/>
          <w:szCs w:val="20"/>
        </w:rPr>
      </w:pPr>
      <w:r w:rsidRPr="00A6185F">
        <w:rPr>
          <w:rFonts w:ascii="Calibri" w:hAnsi="Calibri"/>
        </w:rPr>
        <w:t xml:space="preserve"> La Committente provvederà a comunicare al Casellario Informatico</w:t>
      </w:r>
      <w:r w:rsidRPr="00344A4C">
        <w:rPr>
          <w:rFonts w:ascii="Calibri" w:hAnsi="Calibri"/>
        </w:rPr>
        <w:t xml:space="preserve"> le informazioni di cui alla Determinazione dell’Autorità di Vigilanza sui Contratti Pubblici (ora A.N.AC) n. 1 del 10/01/2008.</w:t>
      </w:r>
    </w:p>
    <w:p w:rsidR="00C6024F" w:rsidRPr="00344A4C" w:rsidRDefault="00C6024F" w:rsidP="00C6024F">
      <w:pPr>
        <w:pStyle w:val="Titolo1"/>
        <w:rPr>
          <w:rFonts w:ascii="Calibri" w:hAnsi="Calibri"/>
        </w:rPr>
      </w:pPr>
      <w:r w:rsidRPr="00344A4C">
        <w:rPr>
          <w:rFonts w:ascii="Calibri" w:hAnsi="Calibri"/>
        </w:rPr>
        <w:t>Articolo 15 G</w:t>
      </w:r>
      <w:r w:rsidRPr="00344A4C">
        <w:rPr>
          <w:rFonts w:ascii="Calibri" w:hAnsi="Calibri"/>
        </w:rPr>
        <w:br/>
        <w:t>Foro esclusivo</w:t>
      </w:r>
    </w:p>
    <w:p w:rsidR="00C6024F" w:rsidRPr="001E6BCC" w:rsidRDefault="00C6024F" w:rsidP="00C6024F">
      <w:pPr>
        <w:widowControl w:val="0"/>
        <w:numPr>
          <w:ilvl w:val="0"/>
          <w:numId w:val="9"/>
        </w:numPr>
        <w:tabs>
          <w:tab w:val="left" w:pos="360"/>
        </w:tabs>
        <w:ind w:left="360" w:hanging="360"/>
        <w:jc w:val="both"/>
        <w:rPr>
          <w:rFonts w:ascii="Calibri" w:hAnsi="Calibri" w:cs="Trebuchet MS"/>
          <w:b/>
          <w:bCs/>
          <w:szCs w:val="20"/>
        </w:rPr>
      </w:pPr>
      <w:r w:rsidRPr="00344A4C">
        <w:rPr>
          <w:rStyle w:val="NumeroelencoCarattere"/>
          <w:rFonts w:ascii="Calibri" w:hAnsi="Calibri"/>
          <w:szCs w:val="20"/>
        </w:rPr>
        <w:t>Per tutte le controversie che dovessero insorgere tra le parti in relazione alla</w:t>
      </w:r>
      <w:r w:rsidRPr="00344A4C">
        <w:rPr>
          <w:rFonts w:ascii="Calibri" w:hAnsi="Calibri" w:cs="Trebuchet MS"/>
          <w:szCs w:val="20"/>
        </w:rPr>
        <w:t xml:space="preserve"> interpretazione, esecuzione e risoluzione del presente contratto sarà competente in via esclusiva il </w:t>
      </w:r>
      <w:r w:rsidRPr="00344A4C">
        <w:rPr>
          <w:rFonts w:ascii="Calibri" w:hAnsi="Calibri" w:cs="Trebuchet MS"/>
          <w:b/>
          <w:szCs w:val="20"/>
        </w:rPr>
        <w:t>Foro di Roma</w:t>
      </w:r>
      <w:r w:rsidRPr="00344A4C">
        <w:rPr>
          <w:rFonts w:ascii="Calibri" w:hAnsi="Calibri" w:cs="Trebuchet MS"/>
          <w:szCs w:val="20"/>
        </w:rPr>
        <w:t>.</w:t>
      </w:r>
    </w:p>
    <w:p w:rsidR="001E6BCC" w:rsidRPr="00344A4C" w:rsidRDefault="001E6BCC" w:rsidP="001E6BCC">
      <w:pPr>
        <w:widowControl w:val="0"/>
        <w:tabs>
          <w:tab w:val="left" w:pos="360"/>
        </w:tabs>
        <w:jc w:val="both"/>
        <w:rPr>
          <w:rFonts w:ascii="Calibri" w:hAnsi="Calibri" w:cs="Trebuchet MS"/>
          <w:b/>
          <w:bCs/>
          <w:szCs w:val="20"/>
        </w:rPr>
      </w:pPr>
    </w:p>
    <w:p w:rsidR="00C6024F" w:rsidRPr="00344A4C" w:rsidRDefault="00C6024F" w:rsidP="00C6024F">
      <w:pPr>
        <w:pStyle w:val="Titolo1"/>
        <w:spacing w:before="0" w:after="0"/>
        <w:rPr>
          <w:rFonts w:ascii="Calibri" w:hAnsi="Calibri"/>
          <w:i/>
          <w:color w:val="4F81BD"/>
        </w:rPr>
      </w:pPr>
      <w:r w:rsidRPr="00344A4C">
        <w:rPr>
          <w:rFonts w:ascii="Calibri" w:hAnsi="Calibri"/>
        </w:rPr>
        <w:t>Articolo 16 G</w:t>
      </w:r>
      <w:r w:rsidRPr="00344A4C">
        <w:rPr>
          <w:rFonts w:ascii="Calibri" w:hAnsi="Calibri"/>
        </w:rPr>
        <w:br/>
        <w:t xml:space="preserve">Trattamento dei dati personali </w:t>
      </w:r>
    </w:p>
    <w:p w:rsidR="00C6024F" w:rsidRPr="00344A4C" w:rsidRDefault="00C6024F" w:rsidP="00C6024F">
      <w:pPr>
        <w:widowControl w:val="0"/>
        <w:numPr>
          <w:ilvl w:val="0"/>
          <w:numId w:val="24"/>
        </w:numPr>
        <w:jc w:val="both"/>
        <w:rPr>
          <w:rFonts w:ascii="Calibri" w:hAnsi="Calibri"/>
          <w:szCs w:val="20"/>
        </w:rPr>
      </w:pPr>
      <w:r w:rsidRPr="00344A4C">
        <w:rPr>
          <w:rFonts w:ascii="Calibri" w:hAnsi="Calibri"/>
          <w:szCs w:val="20"/>
        </w:rPr>
        <w:t xml:space="preserve">Il Fornitore dichiara di aver ricevuto prima della sottoscrizione del presente Contratto le informazioni di cui all’art. 13 del Regolamento UE n. 2016/679 </w:t>
      </w:r>
      <w:r w:rsidRPr="00344A4C">
        <w:rPr>
          <w:rFonts w:ascii="Calibri" w:hAnsi="Calibri"/>
          <w:bCs/>
          <w:szCs w:val="20"/>
        </w:rPr>
        <w:t>relativo alla protezione delle persone fisiche con riguardo al trattamento dei dati personali, nonché alla libera circolazione di tali dati</w:t>
      </w:r>
      <w:r w:rsidRPr="00344A4C">
        <w:rPr>
          <w:rFonts w:ascii="Calibri" w:hAnsi="Calibri"/>
          <w:b/>
          <w:bCs/>
          <w:szCs w:val="20"/>
        </w:rPr>
        <w:t xml:space="preserve"> </w:t>
      </w:r>
      <w:r w:rsidRPr="00344A4C">
        <w:rPr>
          <w:rFonts w:ascii="Calibri" w:hAnsi="Calibri"/>
          <w:szCs w:val="20"/>
        </w:rPr>
        <w:t xml:space="preserve">(nel seguito anche </w:t>
      </w:r>
      <w:r w:rsidRPr="00344A4C">
        <w:rPr>
          <w:rFonts w:ascii="Calibri" w:hAnsi="Calibri"/>
          <w:i/>
          <w:szCs w:val="20"/>
        </w:rPr>
        <w:t>“Regolamento”</w:t>
      </w:r>
      <w:r w:rsidRPr="00344A4C">
        <w:rPr>
          <w:rFonts w:ascii="Calibri" w:hAnsi="Calibri"/>
          <w:szCs w:val="20"/>
        </w:rPr>
        <w:t>), circa il trattamento dei dati personali, conferiti per la sottoscrizione e l’esecuzione del Contratto stess</w:t>
      </w:r>
      <w:r w:rsidR="00A2400F">
        <w:rPr>
          <w:rFonts w:ascii="Calibri" w:hAnsi="Calibri"/>
          <w:szCs w:val="20"/>
        </w:rPr>
        <w:t>o</w:t>
      </w:r>
      <w:r w:rsidRPr="00344A4C">
        <w:rPr>
          <w:rFonts w:ascii="Calibri" w:hAnsi="Calibri"/>
          <w:szCs w:val="20"/>
        </w:rPr>
        <w:t xml:space="preserve"> e di essere a conoscenza dei diritti riconosciuti ai sensi della predetta normativa. Tale informativa è contenuta nell’ambito del Disciplinare di gara al paragrafo __ che deve intendersi in quest’ambito integralmente trascritto. </w:t>
      </w:r>
    </w:p>
    <w:p w:rsidR="00C6024F" w:rsidRPr="00A6185F" w:rsidRDefault="00C6024F" w:rsidP="00C6024F">
      <w:pPr>
        <w:numPr>
          <w:ilvl w:val="0"/>
          <w:numId w:val="24"/>
        </w:numPr>
        <w:jc w:val="both"/>
        <w:rPr>
          <w:rFonts w:ascii="Calibri" w:hAnsi="Calibri"/>
          <w:szCs w:val="20"/>
        </w:rPr>
      </w:pPr>
      <w:r w:rsidRPr="00344A4C">
        <w:rPr>
          <w:rFonts w:ascii="Calibri" w:hAnsi="Calibri"/>
          <w:szCs w:val="20"/>
        </w:rPr>
        <w:lastRenderedPageBreak/>
        <w:t xml:space="preserve">La Committente tratta i dati forniti dal Fornitore, ai fini della stipula del Contratto, per l’adempimento degli obblighi legali ad esso connessi, oltre che per la gestione ed esecuzione economica ed amministrativa del contratto stesso in adempimento di precisi obblighi di legge derivanti dalla normativa in materia di appalti e contrattualistica pubblica. Tutti i dati acquisiti dalla </w:t>
      </w:r>
      <w:r w:rsidRPr="00A6185F">
        <w:rPr>
          <w:rFonts w:ascii="Calibri" w:hAnsi="Calibri"/>
          <w:szCs w:val="20"/>
        </w:rPr>
        <w:t>Committente potranno essere trattati anche per fini di studio e statistici.</w:t>
      </w:r>
    </w:p>
    <w:p w:rsidR="00C6024F" w:rsidRPr="00344A4C" w:rsidRDefault="00C6024F" w:rsidP="00C6024F">
      <w:pPr>
        <w:numPr>
          <w:ilvl w:val="0"/>
          <w:numId w:val="24"/>
        </w:numPr>
        <w:jc w:val="both"/>
        <w:rPr>
          <w:rFonts w:ascii="Calibri" w:hAnsi="Calibri"/>
          <w:szCs w:val="20"/>
        </w:rPr>
      </w:pPr>
      <w:r w:rsidRPr="00A6185F">
        <w:rPr>
          <w:rFonts w:ascii="Calibri" w:hAnsi="Calibri"/>
          <w:szCs w:val="20"/>
        </w:rPr>
        <w:t xml:space="preserve">Con la sottoscrizione del Contratto, il Fornitore, in persona del legale rappresentante pro-tempore o di procuratore in grado di impegnare sullo specifico tema l’azienda, </w:t>
      </w:r>
      <w:r w:rsidR="00A2400F" w:rsidRPr="00A6185F">
        <w:rPr>
          <w:rFonts w:ascii="Calibri" w:hAnsi="Calibri"/>
          <w:szCs w:val="20"/>
        </w:rPr>
        <w:t xml:space="preserve">si impegna a svolgere il </w:t>
      </w:r>
      <w:r w:rsidRPr="00A6185F">
        <w:rPr>
          <w:rFonts w:ascii="Calibri" w:hAnsi="Calibri"/>
          <w:szCs w:val="20"/>
        </w:rPr>
        <w:t>trattamento dei dati personali</w:t>
      </w:r>
      <w:r w:rsidRPr="00A6185F">
        <w:rPr>
          <w:rFonts w:ascii="Calibri" w:hAnsi="Calibri"/>
          <w:b/>
          <w:szCs w:val="20"/>
        </w:rPr>
        <w:t xml:space="preserve">  </w:t>
      </w:r>
      <w:r w:rsidRPr="00A6185F">
        <w:rPr>
          <w:rFonts w:ascii="Calibri" w:hAnsi="Calibri"/>
          <w:szCs w:val="20"/>
        </w:rPr>
        <w:t>come sopra definito e</w:t>
      </w:r>
      <w:r w:rsidR="00A2400F" w:rsidRPr="00A6185F">
        <w:rPr>
          <w:rFonts w:ascii="Calibri" w:hAnsi="Calibri"/>
          <w:szCs w:val="20"/>
        </w:rPr>
        <w:t xml:space="preserve"> inoltre</w:t>
      </w:r>
      <w:r w:rsidRPr="00A6185F">
        <w:rPr>
          <w:rFonts w:ascii="Calibri" w:hAnsi="Calibri"/>
          <w:szCs w:val="20"/>
        </w:rPr>
        <w:t xml:space="preserve"> si impegna ad adempiere agli</w:t>
      </w:r>
      <w:r w:rsidRPr="00344A4C">
        <w:rPr>
          <w:rFonts w:ascii="Calibri" w:hAnsi="Calibri"/>
          <w:szCs w:val="20"/>
        </w:rPr>
        <w:t xml:space="preserve"> obblighi di rilascio dell’informativa e di richiesta del consenso, ove necessario, nei confronti delle persone fisiche interessate di cui sono forniti dati personali nell’ambito dell’esecuzione del contratto, per le finalità descritte nel Disciplinare di gara e sopra richiamate.</w:t>
      </w:r>
      <w:r w:rsidRPr="00344A4C">
        <w:rPr>
          <w:rFonts w:ascii="Calibri" w:hAnsi="Calibri"/>
          <w:color w:val="1F497D"/>
          <w:szCs w:val="20"/>
        </w:rPr>
        <w:t xml:space="preserve"> </w:t>
      </w:r>
    </w:p>
    <w:p w:rsidR="00C6024F" w:rsidRDefault="00C6024F" w:rsidP="00C6024F">
      <w:pPr>
        <w:numPr>
          <w:ilvl w:val="0"/>
          <w:numId w:val="24"/>
        </w:numPr>
        <w:jc w:val="both"/>
        <w:rPr>
          <w:rFonts w:ascii="Calibri" w:hAnsi="Calibri"/>
          <w:szCs w:val="20"/>
        </w:rPr>
      </w:pPr>
      <w:r w:rsidRPr="00344A4C">
        <w:rPr>
          <w:rFonts w:ascii="Calibri" w:hAnsi="Calibri"/>
          <w:szCs w:val="20"/>
        </w:rPr>
        <w:t>Il Fornitore prende atto ed acconsente che la ragione sociale dell’operatore economico ed il prezzo di aggiudicazione siano pubblicati e diffusi tramite il sito internet della Committente. Inoltre,</w:t>
      </w:r>
      <w:r w:rsidRPr="00344A4C">
        <w:rPr>
          <w:rFonts w:ascii="Calibri" w:hAnsi="Calibri"/>
          <w:b/>
          <w:szCs w:val="20"/>
        </w:rPr>
        <w:t xml:space="preserve"> </w:t>
      </w:r>
      <w:r w:rsidRPr="00344A4C">
        <w:rPr>
          <w:rFonts w:ascii="Calibri" w:hAnsi="Calibri"/>
          <w:szCs w:val="20"/>
        </w:rPr>
        <w:t xml:space="preserve">le informazioni e i dati inerenti la partecipazione all’iniziativa di gara, nei limiti e in applicazione dei principi e delle disposizioni in materia di dati pubblici e riutilizzo delle informazioni del settore pubblico (D. Lgs. 36/2006 e artt. 52 e 68, comma 3, del D.Lgs.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pubblici. Oltre a quanto sopra, in adempimento agli obblighi di legge che impongono la trasparenza amministrativa (art. 1, comma 16, lett. b e comma 32 L. 190/2012; art. 35 D. Lgs. n. 33/2012; nonché art. 29 D. Lgs. n. 50/2016 s.m.i.), il Fornitore prende atto ed acconsente a che i dati e/o la documentazione che la legge impone di pubblicare, siano pubblicati e diffusi tramite il sito internet </w:t>
      </w:r>
      <w:r w:rsidRPr="00344A4C">
        <w:rPr>
          <w:rFonts w:ascii="Calibri" w:hAnsi="Calibri"/>
          <w:szCs w:val="20"/>
        </w:rPr>
        <w:fldChar w:fldCharType="begin"/>
      </w:r>
      <w:r w:rsidRPr="00344A4C">
        <w:rPr>
          <w:rFonts w:ascii="Calibri" w:hAnsi="Calibri"/>
          <w:szCs w:val="20"/>
        </w:rPr>
        <w:instrText xml:space="preserve">"http://www.consip.it" </w:instrText>
      </w:r>
      <w:r w:rsidRPr="00344A4C">
        <w:rPr>
          <w:rFonts w:ascii="Calibri" w:hAnsi="Calibri"/>
          <w:szCs w:val="20"/>
        </w:rPr>
        <w:fldChar w:fldCharType="separate"/>
      </w:r>
      <w:r w:rsidRPr="00344A4C">
        <w:rPr>
          <w:rFonts w:ascii="Calibri" w:hAnsi="Calibri"/>
          <w:szCs w:val="20"/>
        </w:rPr>
        <w:t>della</w:t>
      </w:r>
      <w:r w:rsidRPr="00344A4C">
        <w:rPr>
          <w:rFonts w:ascii="Calibri" w:eastAsia="Calibri" w:hAnsi="Calibri"/>
          <w:szCs w:val="20"/>
          <w:lang w:eastAsia="en-US"/>
        </w:rPr>
        <w:fldChar w:fldCharType="end"/>
      </w:r>
      <w:r w:rsidRPr="00344A4C">
        <w:rPr>
          <w:rFonts w:ascii="Calibri" w:hAnsi="Calibri"/>
          <w:szCs w:val="20"/>
        </w:rPr>
        <w:t xml:space="preserve"> Committente, nella sezione relativa alla trasparenza.</w:t>
      </w:r>
    </w:p>
    <w:p w:rsidR="00A2400F" w:rsidRPr="00A6185F" w:rsidRDefault="00A2400F" w:rsidP="00C6024F">
      <w:pPr>
        <w:numPr>
          <w:ilvl w:val="0"/>
          <w:numId w:val="24"/>
        </w:numPr>
        <w:jc w:val="both"/>
        <w:rPr>
          <w:rFonts w:ascii="Calibri" w:hAnsi="Calibri"/>
          <w:szCs w:val="20"/>
        </w:rPr>
      </w:pPr>
      <w:r w:rsidRPr="00A6185F">
        <w:rPr>
          <w:rFonts w:ascii="Calibri" w:hAnsi="Calibri"/>
          <w:szCs w:val="20"/>
        </w:rPr>
        <w:t xml:space="preserve">In ragione dell’oggetto del Contratto, ove il Fornitore sia chiamato ad eseguire attività di trattamento di dati personali, si applicano le disposizioni previste dall’art. </w:t>
      </w:r>
      <w:r w:rsidRPr="007258E9">
        <w:rPr>
          <w:rFonts w:ascii="Calibri" w:hAnsi="Calibri"/>
          <w:szCs w:val="20"/>
        </w:rPr>
        <w:t>“</w:t>
      </w:r>
      <w:r w:rsidR="00D57023" w:rsidRPr="006D1E5B">
        <w:rPr>
          <w:rFonts w:ascii="Calibri" w:hAnsi="Calibri"/>
          <w:szCs w:val="20"/>
        </w:rPr>
        <w:t>Nomina responsabile del trattamento dati</w:t>
      </w:r>
      <w:r w:rsidR="00D57023" w:rsidRPr="007258E9">
        <w:rPr>
          <w:rFonts w:ascii="Calibri" w:hAnsi="Calibri"/>
          <w:szCs w:val="20"/>
        </w:rPr>
        <w:t xml:space="preserve"> </w:t>
      </w:r>
      <w:r w:rsidRPr="007258E9">
        <w:rPr>
          <w:rFonts w:ascii="Calibri" w:hAnsi="Calibri"/>
          <w:szCs w:val="20"/>
        </w:rPr>
        <w:t>e subingresso</w:t>
      </w:r>
      <w:r w:rsidRPr="00A6185F">
        <w:rPr>
          <w:rFonts w:ascii="Calibri" w:hAnsi="Calibri"/>
          <w:szCs w:val="20"/>
        </w:rPr>
        <w:t xml:space="preserve"> nel Contratto” delle Condizioni Speciali di Contratto e, ove applicabili, le disposizioni dell’Allegato Privacy.</w:t>
      </w:r>
    </w:p>
    <w:p w:rsidR="00730DA5" w:rsidRPr="00A6185F" w:rsidRDefault="00F05243" w:rsidP="00730DA5">
      <w:pPr>
        <w:pStyle w:val="Paragrafoelenco"/>
        <w:numPr>
          <w:ilvl w:val="0"/>
          <w:numId w:val="24"/>
        </w:numPr>
        <w:spacing w:before="100" w:beforeAutospacing="1" w:after="100" w:afterAutospacing="1"/>
        <w:jc w:val="both"/>
        <w:rPr>
          <w:rFonts w:ascii="Calibri" w:hAnsi="Calibri" w:cs="Calibri"/>
          <w:szCs w:val="20"/>
        </w:rPr>
      </w:pPr>
      <w:r w:rsidRPr="00A6185F">
        <w:rPr>
          <w:rFonts w:ascii="Calibri" w:hAnsi="Calibri" w:cs="Calibri"/>
          <w:szCs w:val="20"/>
        </w:rPr>
        <w:t>In conformità a quanto previsto dal Regolamento UE/2016/679, il Fornitore dovrà garantire che i dati personali oggetto di trattamento, verranno gestiti nell’ambito dell’UE e che non sarà effettuato alcun trasferimento degli stessi verso un paese terzo o un’organizzazione internazionale al di fuori dell’UE o</w:t>
      </w:r>
      <w:r w:rsidR="00A6185F" w:rsidRPr="00A6185F">
        <w:rPr>
          <w:rFonts w:ascii="Calibri" w:hAnsi="Calibri" w:cs="Calibri"/>
          <w:szCs w:val="20"/>
        </w:rPr>
        <w:t xml:space="preserve"> dello Spazio Economico Europeo. </w:t>
      </w:r>
      <w:r w:rsidR="00A10280" w:rsidRPr="00A6185F">
        <w:rPr>
          <w:rFonts w:ascii="Calibri" w:hAnsi="Calibri" w:cs="Calibri"/>
          <w:szCs w:val="20"/>
        </w:rPr>
        <w:t xml:space="preserve">Nel caso in cui si renda necessario un trasferimento di Dati Personali al di fuori dell’Unione europea per l’erogazione di servizi connessi al Contratto – da intendersi anche come accesso ai dati da un paese terzo – il Fornitore, previa specifica autorizzazione della Committente potrà procedere al trasferimento dei dati da o verso un paese terzo o un’organizzazione internazionale al di fuori dell’Unione europea che sia coperta da una decisione di adeguatezza resa dalla Commissione europea ai sensi dell’art. 45 Regolamento o da altre garanzie adeguate di cui agli artt. 46 e ss. del Regolamento stesso (es. utilizzo delle clausole contrattuali tipo adottate dalla Commissione europea ai sensi dell’art. 46, par. 2, lett. c) del Regolamento, utilizzo delle norme vincolanti d’impresa Binding Corporate Rules - BCR), fatta salva la necessità valutata preventivamente tra le Parti di adottare eventuali misure supplementari per garantire </w:t>
      </w:r>
      <w:r w:rsidR="00A10280" w:rsidRPr="00A6185F">
        <w:rPr>
          <w:rFonts w:ascii="Calibri" w:hAnsi="Calibri" w:cs="Calibri"/>
          <w:szCs w:val="20"/>
        </w:rPr>
        <w:lastRenderedPageBreak/>
        <w:t>l’efficacia di tali garanzie.</w:t>
      </w:r>
      <w:r w:rsidRPr="00A6185F">
        <w:rPr>
          <w:rFonts w:ascii="Calibri" w:hAnsi="Calibri" w:cs="Calibri"/>
          <w:szCs w:val="20"/>
        </w:rPr>
        <w:t xml:space="preserve"> il Fornitore </w:t>
      </w:r>
      <w:r w:rsidR="00A10280" w:rsidRPr="00A6185F">
        <w:rPr>
          <w:rFonts w:ascii="Calibri" w:hAnsi="Calibri" w:cs="Calibri"/>
          <w:szCs w:val="20"/>
        </w:rPr>
        <w:t>dovrà, inoltre, garantire che le eventuali piattaforme/server su cui transitino i suddetti dati – ivi comprese le infrastrutture deputate alle funzioni di business continuity e di disaster recovery, anche se esternalizzate –abbiano sede nell’UE - fatte salve eventuali motivate ragioni di natura normativa o tecnica, che devono essere preventivamente approvate dalla Committente - e che qualunque replica dei dati non sia trasmessa al di fuori della UE o dello Spazio Economico Europeo</w:t>
      </w:r>
      <w:r w:rsidRPr="00A6185F">
        <w:rPr>
          <w:rFonts w:ascii="Calibri" w:hAnsi="Calibri" w:cs="Calibri"/>
          <w:szCs w:val="20"/>
        </w:rPr>
        <w:t>.</w:t>
      </w:r>
    </w:p>
    <w:p w:rsidR="00F05243" w:rsidRPr="00A6185F" w:rsidRDefault="00F05243" w:rsidP="00730DA5">
      <w:pPr>
        <w:pStyle w:val="Paragrafoelenco"/>
        <w:numPr>
          <w:ilvl w:val="0"/>
          <w:numId w:val="24"/>
        </w:numPr>
        <w:spacing w:before="100" w:beforeAutospacing="1" w:after="100" w:afterAutospacing="1"/>
        <w:jc w:val="both"/>
        <w:rPr>
          <w:rFonts w:ascii="Calibri" w:hAnsi="Calibri" w:cs="Calibri"/>
          <w:szCs w:val="20"/>
        </w:rPr>
      </w:pPr>
      <w:r w:rsidRPr="00730DA5">
        <w:rPr>
          <w:rFonts w:ascii="Calibri" w:hAnsi="Calibri" w:cs="Calibri"/>
          <w:szCs w:val="20"/>
        </w:rPr>
        <w:t xml:space="preserve">Nel caso di servizi di assistenza/manutenzione da remoto il cui espletamento implichi comunque il trasferimento al di fuori dell’UE di tracciati di dati connessi al servizio stesso, gli eventuali </w:t>
      </w:r>
      <w:r w:rsidRPr="00A6185F">
        <w:rPr>
          <w:rFonts w:ascii="Calibri" w:hAnsi="Calibri" w:cs="Calibri"/>
          <w:szCs w:val="20"/>
        </w:rPr>
        <w:t>dati personali contenuti nel tracciato devono essere opportunamente anonimizzati a cura del Fornitore.</w:t>
      </w:r>
    </w:p>
    <w:p w:rsidR="00F05243" w:rsidRPr="00062EBD" w:rsidRDefault="003103DF" w:rsidP="003103DF">
      <w:pPr>
        <w:pStyle w:val="Paragrafoelenco"/>
        <w:numPr>
          <w:ilvl w:val="0"/>
          <w:numId w:val="24"/>
        </w:numPr>
        <w:spacing w:before="120" w:after="120"/>
        <w:jc w:val="both"/>
        <w:rPr>
          <w:rFonts w:ascii="Calibri" w:hAnsi="Calibri" w:cs="Calibri"/>
          <w:szCs w:val="20"/>
        </w:rPr>
      </w:pPr>
      <w:r w:rsidRPr="00A6185F">
        <w:rPr>
          <w:rFonts w:ascii="Calibri" w:hAnsi="Calibri" w:cs="Calibri"/>
          <w:szCs w:val="20"/>
        </w:rPr>
        <w:t>Qualora dovessero risultare trasferimenti di dati extra-UE in assenza delle adeguate m</w:t>
      </w:r>
      <w:r w:rsidR="00A6185F">
        <w:rPr>
          <w:rFonts w:ascii="Calibri" w:hAnsi="Calibri" w:cs="Calibri"/>
          <w:szCs w:val="20"/>
        </w:rPr>
        <w:t xml:space="preserve">isure e garanzie di cui sopra, </w:t>
      </w:r>
      <w:r w:rsidR="00F05243" w:rsidRPr="00A6185F">
        <w:rPr>
          <w:rFonts w:ascii="Calibri" w:hAnsi="Calibri" w:cs="Calibri"/>
          <w:szCs w:val="20"/>
        </w:rPr>
        <w:t>la Committente diffiderà il Responsabile del trattamento</w:t>
      </w:r>
      <w:r w:rsidRPr="00A6185F">
        <w:rPr>
          <w:rFonts w:ascii="Calibri" w:hAnsi="Calibri" w:cs="Calibri"/>
          <w:szCs w:val="20"/>
        </w:rPr>
        <w:t>, ai sensi dell’articolo 1454 c.c.,</w:t>
      </w:r>
      <w:r w:rsidR="00F05243" w:rsidRPr="00A6185F">
        <w:rPr>
          <w:rFonts w:ascii="Calibri" w:hAnsi="Calibri" w:cs="Calibri"/>
          <w:szCs w:val="20"/>
        </w:rPr>
        <w:t xml:space="preserve"> all’immediata interruzione del trasferimento di dati non autorizzato.</w:t>
      </w:r>
      <w:r w:rsidR="00A6185F" w:rsidRPr="00A6185F">
        <w:rPr>
          <w:rFonts w:ascii="Calibri" w:hAnsi="Calibri" w:cs="Calibri"/>
          <w:szCs w:val="20"/>
        </w:rPr>
        <w:t xml:space="preserve"> In caso di mancato adeguamento</w:t>
      </w:r>
      <w:r w:rsidR="00A6185F">
        <w:rPr>
          <w:rFonts w:ascii="Calibri" w:hAnsi="Calibri" w:cs="Calibri"/>
          <w:szCs w:val="20"/>
        </w:rPr>
        <w:t xml:space="preserve"> </w:t>
      </w:r>
      <w:r>
        <w:rPr>
          <w:rFonts w:ascii="Calibri" w:hAnsi="Calibri" w:cs="Calibri"/>
          <w:szCs w:val="20"/>
        </w:rPr>
        <w:t xml:space="preserve">alla </w:t>
      </w:r>
      <w:r w:rsidR="00F05243" w:rsidRPr="00062EBD">
        <w:rPr>
          <w:rFonts w:ascii="Calibri" w:hAnsi="Calibri" w:cs="Calibri"/>
          <w:szCs w:val="20"/>
        </w:rPr>
        <w:t>diffida, la Committente ne darà comunicazione al Garante della Privacy e potrà, in ragione della gravità della condotta del Fornitore e fatta salva la possibilità di fissare un ulteriore termine per l’adempimento, risolvere il contratto ed escutere la garanzia definitiva, salvo il risarcimento del maggior danno.</w:t>
      </w:r>
    </w:p>
    <w:p w:rsidR="00FE2D91" w:rsidRPr="00FE2D91" w:rsidRDefault="00FE2D91" w:rsidP="00FE2D91">
      <w:pPr>
        <w:widowControl w:val="0"/>
        <w:ind w:left="360"/>
        <w:jc w:val="both"/>
        <w:rPr>
          <w:rFonts w:ascii="Calibri" w:hAnsi="Calibri"/>
          <w:szCs w:val="20"/>
        </w:rPr>
      </w:pPr>
      <w:r w:rsidRPr="00FE2D91">
        <w:rPr>
          <w:rFonts w:ascii="Calibri" w:hAnsi="Calibri"/>
          <w:szCs w:val="20"/>
        </w:rPr>
        <w:object w:dxaOrig="7936" w:dyaOrig="3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180pt" o:ole="">
            <v:imagedata r:id="rId8" o:title=""/>
          </v:shape>
          <o:OLEObject Type="Embed" ProgID="Word.Document.12" ShapeID="_x0000_i1025" DrawAspect="Content" ObjectID="_1747553066" r:id="rId9">
            <o:FieldCodes>\s</o:FieldCodes>
          </o:OLEObject>
        </w:object>
      </w:r>
    </w:p>
    <w:p w:rsidR="00C6024F" w:rsidRPr="00344A4C" w:rsidRDefault="00C6024F" w:rsidP="00C6024F">
      <w:pPr>
        <w:pStyle w:val="Titolo1"/>
        <w:rPr>
          <w:rFonts w:ascii="Calibri" w:hAnsi="Calibri"/>
        </w:rPr>
      </w:pPr>
      <w:r w:rsidRPr="00344A4C">
        <w:rPr>
          <w:rFonts w:ascii="Calibri" w:hAnsi="Calibri"/>
        </w:rPr>
        <w:t>Articolo 17 G</w:t>
      </w:r>
      <w:r w:rsidRPr="00344A4C">
        <w:rPr>
          <w:rFonts w:ascii="Calibri" w:hAnsi="Calibri"/>
        </w:rPr>
        <w:br/>
        <w:t>risoluzione</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La Committente, senza bisogno di assegnare alcun termine per l’adempimento, potrà risolvere il presente contratto ai sensi dell’art. 1456 cod. civ., nonché ai sensi dell’art.1360 cod. civ., previa dichiarazione da comunicarsi all’Impresa tramite pec, nei seguenti casi:</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il contratto ha subito una modifica sostanziale che avrebbe richiesto il ricorso ad una nuova procedura ai sensi dell’art. 106 del D. Lgs. n. 50/2016;</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 xml:space="preserve">sono state superate le soglie di cui all’art. 106 comma 7 del D. Lgs. n. 50/2016 relativamente alle fattispecie di cui al comma 1 lett. b) e c) del medesimo articolo e di cui al comma 2 del medesimo articolo; </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sono state superate le soglie fissate dalla Committente nelle Condizioni Speciali nel caso di modifiche non sostanziali di cui all’art. 106, comma 1, lett. e), del D. Lgs. n. 50/2016.</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il Fornitore si è trovato, al momento dell'aggiudicazione dell'appalto in una delle situazioni di cui all'</w:t>
      </w:r>
      <w:hyperlink r:id="rId10" w:anchor="080" w:history="1">
        <w:r w:rsidRPr="00344A4C">
          <w:rPr>
            <w:rFonts w:ascii="Calibri" w:hAnsi="Calibri"/>
          </w:rPr>
          <w:t>articolo 80, comma 1</w:t>
        </w:r>
      </w:hyperlink>
      <w:r w:rsidRPr="00344A4C">
        <w:rPr>
          <w:rFonts w:ascii="Calibri" w:hAnsi="Calibri"/>
        </w:rPr>
        <w:t xml:space="preserve">, del D. Lgs. n. 50/2016, e avrebbe dovuto pertanto essere escluso dalla gara; </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il Fornitore ha commesso, nella procedura di aggiudicazione del presente contratto, un illecito antitrust accertato</w:t>
      </w:r>
      <w:r w:rsidRPr="00344A4C">
        <w:t xml:space="preserve"> </w:t>
      </w:r>
      <w:r w:rsidRPr="00344A4C">
        <w:rPr>
          <w:rFonts w:ascii="Calibri" w:hAnsi="Calibri"/>
        </w:rPr>
        <w:t xml:space="preserve">con provvedimento esecutivo dell’AGCM, ai sensi dell’articolo 80, comma 5, lett. c) e secondo le linee guida A.N.AC.;  </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l'appalto non avrebbe dovuto essere aggiudicato in considerazione di una grave violazione degli obblighi derivanti dai Trattati, come riconosciuto dalla Corte di giustizia dell'Unione europea in un procedimento ai sensi dell'</w:t>
      </w:r>
      <w:hyperlink r:id="rId11" w:tgtFrame="_blank" w:history="1">
        <w:r w:rsidRPr="00344A4C">
          <w:rPr>
            <w:rFonts w:ascii="Calibri" w:hAnsi="Calibri"/>
          </w:rPr>
          <w:t>articolo 258 TFUE</w:t>
        </w:r>
      </w:hyperlink>
      <w:r w:rsidRPr="00344A4C">
        <w:rPr>
          <w:rFonts w:ascii="Calibri" w:hAnsi="Calibri"/>
        </w:rPr>
        <w:t xml:space="preserve">, o di una sentenza passata in giudicato per violazione del presente Codice; </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 xml:space="preserve">ove applicabile, mancata copertura dei rischi durante tutta la vigenza del contratto, ai sensi del precedente articolo “Danni, responsabilità civile e, ove applicabile, copertura </w:t>
      </w:r>
      <w:r w:rsidRPr="00344A4C">
        <w:rPr>
          <w:rFonts w:ascii="Calibri" w:hAnsi="Calibri"/>
        </w:rPr>
        <w:lastRenderedPageBreak/>
        <w:t>assicurativa”;</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azioni giudiziarie per violazioni di diritti di brevetto, di autore ed in genere di privativa altrui, intentate contro la Committente, ai sensi del precedente articolo “Brevetti industriali e diritto d’autore”;</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 xml:space="preserve">nell’ipotesi di non veridicità delle dichiarazioni rese dal Fornitore ai sensi del D.p.r. n. 445/00, fatto salvo quanto previsto dall’art. 71, del medesimo D.P.R. 445/2000; </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 xml:space="preserve">nell’ipotesi di irrogazione di sanzioni </w:t>
      </w:r>
      <w:r w:rsidR="001116A3">
        <w:rPr>
          <w:rFonts w:ascii="Calibri" w:hAnsi="Calibri"/>
        </w:rPr>
        <w:t>interdittive</w:t>
      </w:r>
      <w:r w:rsidRPr="00344A4C">
        <w:rPr>
          <w:rFonts w:ascii="Calibri" w:hAnsi="Calibri"/>
        </w:rPr>
        <w:t xml:space="preserve"> o misure cautelari di cui al D. Lgs. n. 231/01, che impediscano all’Impresa di contrattare con le Pubbliche Amministrazioni; </w:t>
      </w:r>
    </w:p>
    <w:p w:rsidR="00C6024F" w:rsidRPr="00344A4C" w:rsidRDefault="00C6024F" w:rsidP="00C6024F">
      <w:pPr>
        <w:pStyle w:val="Testocommento"/>
        <w:widowControl w:val="0"/>
        <w:numPr>
          <w:ilvl w:val="0"/>
          <w:numId w:val="17"/>
        </w:numPr>
        <w:tabs>
          <w:tab w:val="left" w:pos="360"/>
        </w:tabs>
        <w:ind w:left="993" w:hanging="284"/>
        <w:jc w:val="both"/>
        <w:rPr>
          <w:rFonts w:ascii="Calibri" w:hAnsi="Calibri"/>
        </w:rPr>
      </w:pPr>
      <w:r w:rsidRPr="00344A4C">
        <w:rPr>
          <w:rFonts w:ascii="Calibri" w:hAnsi="Calibri"/>
        </w:rPr>
        <w:t xml:space="preserve">in caso di avvalimento, ove risultasse la violazione dell’art. 89, comma 9, del d. lgs. n. 50/2016 e s.m.i.; </w:t>
      </w:r>
    </w:p>
    <w:p w:rsidR="00C6024F" w:rsidRPr="00A6185F" w:rsidRDefault="00C6024F" w:rsidP="00E51D60">
      <w:pPr>
        <w:pStyle w:val="Testocommento"/>
        <w:widowControl w:val="0"/>
        <w:numPr>
          <w:ilvl w:val="0"/>
          <w:numId w:val="17"/>
        </w:numPr>
        <w:tabs>
          <w:tab w:val="left" w:pos="360"/>
        </w:tabs>
        <w:ind w:left="993" w:hanging="284"/>
        <w:jc w:val="both"/>
        <w:rPr>
          <w:rFonts w:ascii="Calibri" w:hAnsi="Calibri"/>
        </w:rPr>
      </w:pPr>
      <w:r w:rsidRPr="00A6185F">
        <w:rPr>
          <w:rFonts w:ascii="Calibri" w:hAnsi="Calibri"/>
        </w:rPr>
        <w:t xml:space="preserve">nei casi di cui: i) agli articoli delle Condizioni Speciali intitolati “Obblighi ed adempimenti a carico dell’Impresa”, “Garanzie”, “Verifica di conformità”, “Penali”, “Condizione particolare di risoluzione”, “Obblighi in tema di tracciabilità dei flussi finanziari” e ii) di cui agli articoli delle Condizioni Generali intitolati “Modalità ed esecuzione delle prestazioni contrattuali”, “Obblighi derivanti dal rapporto di lavoro – inadempienze contributive e retributive”, “Obblighi di riservatezza”, “Brevetti industriali e diritto d’autore”, “Utilizzo delle apparecchiature e dei prodotti software”, “Proprietà dei prodotti, ove applicabile”, “Garanzia definitiva”, “Divieto di cessione del contratto e cessione del credito”, “Trasparenza dei prezzi”, “Subappalto”, “Risoluzione”, “Modello di organizzazione, gestione e controllo ex d.lgs. n. 231/2001 – Codice etico - Piano triennale per la prevenzione della corruzione e della trasparenza”, </w:t>
      </w:r>
      <w:r w:rsidR="00A2400F" w:rsidRPr="00A6185F">
        <w:rPr>
          <w:rFonts w:ascii="Calibri" w:hAnsi="Calibri"/>
        </w:rPr>
        <w:t>“Priva</w:t>
      </w:r>
      <w:r w:rsidR="00A6185F" w:rsidRPr="00A6185F">
        <w:rPr>
          <w:rFonts w:ascii="Calibri" w:hAnsi="Calibri"/>
        </w:rPr>
        <w:t>cy e subingresso nel contratto”</w:t>
      </w:r>
      <w:r w:rsidRPr="00A6185F">
        <w:rPr>
          <w:rFonts w:ascii="Calibri" w:hAnsi="Calibri"/>
        </w:rPr>
        <w:t xml:space="preserve">; </w:t>
      </w:r>
    </w:p>
    <w:p w:rsidR="00B62218" w:rsidRPr="00CD4A1C" w:rsidRDefault="00B62218" w:rsidP="00B62218">
      <w:pPr>
        <w:pStyle w:val="Testocommento"/>
        <w:widowControl w:val="0"/>
        <w:numPr>
          <w:ilvl w:val="0"/>
          <w:numId w:val="17"/>
        </w:numPr>
        <w:tabs>
          <w:tab w:val="left" w:pos="360"/>
        </w:tabs>
        <w:ind w:left="993" w:hanging="284"/>
        <w:jc w:val="both"/>
        <w:rPr>
          <w:rFonts w:ascii="Calibri" w:hAnsi="Calibri"/>
        </w:rPr>
      </w:pPr>
      <w:r w:rsidRPr="00CD4A1C">
        <w:rPr>
          <w:rFonts w:ascii="Calibri" w:hAnsi="Calibri"/>
        </w:rPr>
        <w:t>nei casi di cui all’artico</w:t>
      </w:r>
      <w:r w:rsidR="00CD3DB5">
        <w:rPr>
          <w:rFonts w:ascii="Calibri" w:hAnsi="Calibri"/>
        </w:rPr>
        <w:t>lo 3 e 5 del Patto di integrità, ove esistente.</w:t>
      </w:r>
    </w:p>
    <w:p w:rsidR="00C6024F" w:rsidRPr="00344A4C" w:rsidRDefault="00C6024F" w:rsidP="00E51D60">
      <w:pPr>
        <w:pStyle w:val="Numeroelenco"/>
        <w:numPr>
          <w:ilvl w:val="0"/>
          <w:numId w:val="0"/>
        </w:numPr>
        <w:ind w:left="360"/>
        <w:rPr>
          <w:rFonts w:ascii="Calibri" w:hAnsi="Calibri"/>
          <w:szCs w:val="20"/>
        </w:rPr>
      </w:pPr>
      <w:r w:rsidRPr="00344A4C">
        <w:rPr>
          <w:rFonts w:ascii="Calibri" w:hAnsi="Calibri"/>
        </w:rPr>
        <w:t>Nelle fattispecie di cui al presente comma non si applicano i termini previsti dall'articolo 21-nonies della legge 7 agosto 1990 n. 241.</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 xml:space="preserve">La Committente, senza bisogno di assegnare alcun termine per l’adempimento, ai sensi dell’art. 1456 cod. civ., nonché ai sensi dell’art.1360 cod. civ., previa dichiarazione da comunicarsi all’Impresa tramite pec, deve risolvere il presente contratto nei seguenti casi: </w:t>
      </w:r>
    </w:p>
    <w:p w:rsidR="00C6024F" w:rsidRPr="00344A4C" w:rsidRDefault="00C6024F" w:rsidP="00C6024F">
      <w:pPr>
        <w:pStyle w:val="Testocommento"/>
        <w:widowControl w:val="0"/>
        <w:numPr>
          <w:ilvl w:val="0"/>
          <w:numId w:val="18"/>
        </w:numPr>
        <w:tabs>
          <w:tab w:val="left" w:pos="360"/>
        </w:tabs>
        <w:ind w:left="993" w:hanging="284"/>
        <w:jc w:val="both"/>
        <w:rPr>
          <w:rFonts w:ascii="Calibri" w:hAnsi="Calibri"/>
        </w:rPr>
      </w:pPr>
      <w:r w:rsidRPr="00344A4C">
        <w:rPr>
          <w:rFonts w:ascii="Calibri" w:hAnsi="Calibri"/>
        </w:rPr>
        <w:t>qualora nei confronti del Fornitore sia intervenuto un provvedimento definitivo che dispone l'applicazione di una o più misure di prevenzione di cui al codice delle leggi antimafia e delle relative misure di prevenzione, o nel caso in cui gli accertamenti antimafia presso la Prefettura competente risultino positivi, oppure sia intervenuta sentenza di condanna passata in giudicato per i reati di cui all'</w:t>
      </w:r>
      <w:hyperlink r:id="rId12" w:anchor="080" w:history="1">
        <w:r w:rsidRPr="00344A4C">
          <w:rPr>
            <w:rFonts w:ascii="Calibri" w:hAnsi="Calibri"/>
          </w:rPr>
          <w:t>articolo 80</w:t>
        </w:r>
      </w:hyperlink>
      <w:r w:rsidRPr="00344A4C">
        <w:rPr>
          <w:rFonts w:ascii="Calibri" w:hAnsi="Calibri"/>
        </w:rPr>
        <w:t xml:space="preserve"> del D. Lgs. n. 50/2016,; </w:t>
      </w:r>
    </w:p>
    <w:p w:rsidR="00C6024F" w:rsidRPr="00344A4C" w:rsidRDefault="00C6024F" w:rsidP="00C6024F">
      <w:pPr>
        <w:pStyle w:val="Testocommento"/>
        <w:widowControl w:val="0"/>
        <w:numPr>
          <w:ilvl w:val="0"/>
          <w:numId w:val="18"/>
        </w:numPr>
        <w:tabs>
          <w:tab w:val="left" w:pos="360"/>
        </w:tabs>
        <w:ind w:left="993" w:hanging="284"/>
        <w:jc w:val="both"/>
        <w:rPr>
          <w:rFonts w:ascii="Calibri" w:hAnsi="Calibri"/>
        </w:rPr>
      </w:pPr>
      <w:r w:rsidRPr="00344A4C">
        <w:rPr>
          <w:rFonts w:ascii="Calibri" w:hAnsi="Calibri"/>
        </w:rPr>
        <w:t>qualora fosse accertato il venir meno dei requisiti richiesti dalla legge;</w:t>
      </w:r>
    </w:p>
    <w:p w:rsidR="00C6024F" w:rsidRPr="00344A4C" w:rsidRDefault="00C6024F" w:rsidP="00C6024F">
      <w:pPr>
        <w:pStyle w:val="Testocommento"/>
        <w:widowControl w:val="0"/>
        <w:numPr>
          <w:ilvl w:val="0"/>
          <w:numId w:val="18"/>
        </w:numPr>
        <w:tabs>
          <w:tab w:val="left" w:pos="360"/>
        </w:tabs>
        <w:ind w:left="993" w:hanging="284"/>
        <w:jc w:val="both"/>
        <w:rPr>
          <w:rFonts w:ascii="Calibri" w:hAnsi="Calibri"/>
        </w:rPr>
      </w:pPr>
      <w:r w:rsidRPr="00344A4C">
        <w:rPr>
          <w:rFonts w:ascii="Calibri" w:hAnsi="Calibri"/>
        </w:rPr>
        <w:t>nel caso in cui sia prevista certificazione di qualificazione</w:t>
      </w:r>
      <w:r w:rsidRPr="00344A4C">
        <w:rPr>
          <w:rFonts w:ascii="Calibri" w:hAnsi="Calibri"/>
          <w:b/>
          <w:i/>
          <w:iCs/>
          <w:color w:val="0000FF"/>
        </w:rPr>
        <w:t>:</w:t>
      </w:r>
      <w:r w:rsidRPr="00344A4C">
        <w:rPr>
          <w:rFonts w:ascii="Calibri" w:hAnsi="Calibri"/>
        </w:rPr>
        <w:t xml:space="preserve"> qualora nei confronti Fornitore sia intervenuta la decadenza dell'attestazione di qualificazione per aver prodotto falsa documentazione o dichiarazioni mendaci.</w:t>
      </w:r>
    </w:p>
    <w:p w:rsidR="00CD3DB5" w:rsidRPr="00A6185F" w:rsidRDefault="00C95783" w:rsidP="00C6024F">
      <w:pPr>
        <w:pStyle w:val="Numeroelenco"/>
        <w:numPr>
          <w:ilvl w:val="0"/>
          <w:numId w:val="10"/>
        </w:numPr>
        <w:rPr>
          <w:rFonts w:ascii="Calibri" w:hAnsi="Calibri"/>
          <w:szCs w:val="20"/>
        </w:rPr>
      </w:pPr>
      <w:r w:rsidRPr="00A6185F">
        <w:rPr>
          <w:rFonts w:asciiTheme="minorHAnsi" w:hAnsiTheme="minorHAnsi"/>
        </w:rPr>
        <w:t>La Committente</w:t>
      </w:r>
      <w:r w:rsidR="006336D9" w:rsidRPr="00A6185F">
        <w:rPr>
          <w:rFonts w:asciiTheme="minorHAnsi" w:hAnsiTheme="minorHAnsi"/>
        </w:rPr>
        <w:t xml:space="preserve"> può avvalersi della clausola risolutiva espr</w:t>
      </w:r>
      <w:r w:rsidR="00F7556E">
        <w:rPr>
          <w:rFonts w:asciiTheme="minorHAnsi" w:hAnsiTheme="minorHAnsi"/>
        </w:rPr>
        <w:t xml:space="preserve">essa di cui all’art. 1456 c.c.: </w:t>
      </w:r>
      <w:r w:rsidR="006336D9" w:rsidRPr="00A6185F">
        <w:rPr>
          <w:rFonts w:asciiTheme="minorHAnsi" w:hAnsiTheme="minorHAnsi"/>
        </w:rPr>
        <w:t xml:space="preserve">i) </w:t>
      </w:r>
      <w:r w:rsidR="006336D9" w:rsidRPr="00A6185F">
        <w:rPr>
          <w:rFonts w:ascii="Calibri" w:hAnsi="Calibri" w:cs="Trebuchet MS"/>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6336D9" w:rsidRPr="00A6185F">
        <w:rPr>
          <w:rFonts w:asciiTheme="minorHAnsi" w:hAnsiTheme="minorHAnsi" w:cstheme="minorHAnsi"/>
          <w:szCs w:val="20"/>
        </w:rPr>
        <w:t xml:space="preserve"> 355 e 356 c.p</w:t>
      </w:r>
      <w:r w:rsidR="006336D9" w:rsidRPr="00A6185F">
        <w:rPr>
          <w:rFonts w:asciiTheme="minorHAnsi" w:hAnsiTheme="minorHAnsi" w:cstheme="minorHAnsi"/>
        </w:rPr>
        <w:t xml:space="preserve"> ii) nel caso in cui, violato l’obbligo di segnalazione di</w:t>
      </w:r>
      <w:r w:rsidR="000B487F" w:rsidRPr="00A6185F">
        <w:rPr>
          <w:rFonts w:asciiTheme="minorHAnsi" w:hAnsiTheme="minorHAnsi" w:cstheme="minorHAnsi"/>
        </w:rPr>
        <w:t xml:space="preserve"> cui all’art. 3, lett. </w:t>
      </w:r>
      <w:r w:rsidR="000B487F" w:rsidRPr="00A6185F">
        <w:rPr>
          <w:rFonts w:asciiTheme="minorHAnsi" w:hAnsiTheme="minorHAnsi" w:cstheme="minorHAnsi"/>
        </w:rPr>
        <w:lastRenderedPageBreak/>
        <w:t>e2) del P</w:t>
      </w:r>
      <w:r w:rsidR="006336D9" w:rsidRPr="00A6185F">
        <w:rPr>
          <w:rFonts w:asciiTheme="minorHAnsi" w:hAnsiTheme="minorHAnsi" w:cstheme="minorHAnsi"/>
        </w:rPr>
        <w:t>atto di Integrità, sia stata disposta nei confronti dei “pubblici amministratori”</w:t>
      </w:r>
      <w:r w:rsidR="006336D9" w:rsidRPr="00A6185F">
        <w:rPr>
          <w:rStyle w:val="Rimandonotaapidipagina"/>
          <w:rFonts w:asciiTheme="minorHAnsi" w:hAnsiTheme="minorHAnsi" w:cstheme="minorHAnsi"/>
        </w:rPr>
        <w:footnoteReference w:id="1"/>
      </w:r>
      <w:r w:rsidR="006336D9" w:rsidRPr="00A6185F">
        <w:rPr>
          <w:rFonts w:asciiTheme="minorHAnsi" w:hAnsiTheme="minorHAnsi" w:cstheme="minorHAnsi"/>
        </w:rPr>
        <w:t xml:space="preserve"> che hanno esercitato funzioni relative alla stipula ed esecuzione del contratto, misura cautelare o sia intervenuto rinvio a giudizio per il delitto previsto dall’art. 317 del c.p..</w:t>
      </w:r>
      <w:r w:rsidR="00CD3DB5" w:rsidRPr="00A6185F">
        <w:rPr>
          <w:rFonts w:asciiTheme="minorHAnsi" w:hAnsiTheme="minorHAnsi"/>
        </w:rPr>
        <w:t>.;</w:t>
      </w:r>
      <w:r w:rsidR="00CD3DB5" w:rsidRPr="00A6185F">
        <w:rPr>
          <w:rFonts w:asciiTheme="minorHAnsi" w:hAnsiTheme="minorHAnsi" w:cstheme="minorHAnsi"/>
          <w:szCs w:val="20"/>
        </w:rPr>
        <w:t xml:space="preserve"> Nei casi sopra indicati sub i) e ii</w:t>
      </w:r>
      <w:r w:rsidR="00CD3DB5" w:rsidRPr="007258E9">
        <w:rPr>
          <w:rFonts w:asciiTheme="minorHAnsi" w:hAnsiTheme="minorHAnsi" w:cstheme="minorHAnsi"/>
          <w:szCs w:val="20"/>
        </w:rPr>
        <w:t xml:space="preserve">), </w:t>
      </w:r>
      <w:r w:rsidR="00424758" w:rsidRPr="006D1E5B">
        <w:rPr>
          <w:rFonts w:ascii="Calibri" w:hAnsi="Calibri"/>
          <w:szCs w:val="20"/>
        </w:rPr>
        <w:t xml:space="preserve">la Committente </w:t>
      </w:r>
      <w:r w:rsidR="00CD3DB5" w:rsidRPr="00A6185F">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Contrattuale alle condizioni di cui all’art. 32 del D.L. 90/2014 convertito nella legge n. 114/2014.</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In caso di inadempimento dell’Impresa anche a uno solo degli obblighi assunti con il presente contratto che si protragga oltre il termine, non inferiore a 15 (quindici) giorni, che verrà assegnato dalla Committente, a mezzo pec,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 xml:space="preserve">Nel caso di risoluzione del contratto il Fornitore ha diritto soltanto al pagamento delle prestazioni regolarmente eseguite, decurtato degli oneri aggiuntivi derivanti dallo scioglimento del contratto ai sensi dell’art. 108, comma 5, del D. Lgs. 50/2016. </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Lgs. n. 50/2016.</w:t>
      </w:r>
      <w:r w:rsidRPr="00344A4C">
        <w:rPr>
          <w:rFonts w:ascii="Calibri" w:hAnsi="Calibri" w:cs="Tahoma"/>
          <w:szCs w:val="20"/>
        </w:rPr>
        <w:t xml:space="preserve"> </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 xml:space="preserve">In tutti i casi di cui ai precedenti commi, fatto salvo il maggior danno la Committente incamererà la garanzia definitiva. </w:t>
      </w:r>
    </w:p>
    <w:p w:rsidR="00C6024F" w:rsidRPr="00344A4C" w:rsidRDefault="00C6024F" w:rsidP="00C6024F">
      <w:pPr>
        <w:pStyle w:val="Numeroelenco"/>
        <w:numPr>
          <w:ilvl w:val="0"/>
          <w:numId w:val="10"/>
        </w:numPr>
        <w:tabs>
          <w:tab w:val="num" w:pos="1065"/>
        </w:tabs>
        <w:rPr>
          <w:rFonts w:ascii="Calibri" w:hAnsi="Calibri"/>
          <w:szCs w:val="20"/>
        </w:rPr>
      </w:pPr>
      <w:r w:rsidRPr="00344A4C">
        <w:rPr>
          <w:rFonts w:ascii="Calibri" w:hAnsi="Calibri"/>
          <w:szCs w:val="20"/>
        </w:rPr>
        <w:lastRenderedPageBreak/>
        <w:t xml:space="preserve">La Committente, in caso di risoluzione e comunque nei casi di cui all’art. 110, comma 1, D. Lgs. n. 50/2016, potrà interpellare progressivamente gli operatori economici che hanno partecipato all’originaria procedura di gara e risultati dalla relativa graduatoria al fine di stipulare un nuovo contratto per l’affidamento del completamento delle prestazioni contrattuali alle medesime condizioni già proposte dall’aggiudicatario originario in sede di offerta. </w:t>
      </w:r>
    </w:p>
    <w:p w:rsidR="00C6024F" w:rsidRPr="00344A4C" w:rsidRDefault="00C6024F" w:rsidP="00C6024F">
      <w:pPr>
        <w:pStyle w:val="Numeroelenco"/>
        <w:numPr>
          <w:ilvl w:val="0"/>
          <w:numId w:val="10"/>
        </w:numPr>
        <w:rPr>
          <w:rFonts w:ascii="Calibri" w:hAnsi="Calibri"/>
          <w:szCs w:val="20"/>
        </w:rPr>
      </w:pPr>
      <w:r w:rsidRPr="00344A4C">
        <w:rPr>
          <w:rFonts w:ascii="Calibri" w:hAnsi="Calibri"/>
          <w:szCs w:val="20"/>
        </w:rPr>
        <w:t xml:space="preserve">Resta fermo quanto previsto all’art. 108 del D. Lgs. n. 50/2016. </w:t>
      </w:r>
    </w:p>
    <w:p w:rsidR="00C6024F" w:rsidRPr="00344A4C" w:rsidRDefault="00ED1A9D" w:rsidP="00C6024F">
      <w:pPr>
        <w:rPr>
          <w:rFonts w:ascii="Calibri" w:hAnsi="Calibri"/>
          <w:szCs w:val="20"/>
        </w:rPr>
      </w:pPr>
      <w:r>
        <w:rPr>
          <w:rFonts w:ascii="Calibri" w:hAnsi="Calibri"/>
          <w:b/>
          <w:bCs/>
          <w:szCs w:val="20"/>
        </w:rPr>
        <w:t>ARTICOLO 18</w:t>
      </w:r>
      <w:r w:rsidR="00C6024F" w:rsidRPr="00344A4C">
        <w:rPr>
          <w:rFonts w:ascii="Calibri" w:hAnsi="Calibri"/>
          <w:b/>
          <w:bCs/>
          <w:szCs w:val="20"/>
        </w:rPr>
        <w:t xml:space="preserve"> G</w:t>
      </w:r>
    </w:p>
    <w:p w:rsidR="00C6024F" w:rsidRPr="00344A4C" w:rsidRDefault="00C6024F" w:rsidP="00C6024F">
      <w:pPr>
        <w:rPr>
          <w:rFonts w:ascii="Calibri" w:hAnsi="Calibri"/>
          <w:szCs w:val="20"/>
        </w:rPr>
      </w:pPr>
      <w:r w:rsidRPr="00344A4C">
        <w:rPr>
          <w:rFonts w:ascii="Calibri" w:hAnsi="Calibri"/>
          <w:b/>
          <w:bCs/>
          <w:szCs w:val="20"/>
        </w:rPr>
        <w:t xml:space="preserve">INCOMPATIBILITÀ </w:t>
      </w:r>
    </w:p>
    <w:p w:rsidR="00C6024F" w:rsidRPr="00344A4C" w:rsidRDefault="00C6024F" w:rsidP="00C6024F">
      <w:pPr>
        <w:ind w:left="426"/>
        <w:jc w:val="both"/>
        <w:rPr>
          <w:rFonts w:ascii="Calibri" w:hAnsi="Calibri"/>
          <w:szCs w:val="20"/>
        </w:rPr>
      </w:pPr>
      <w:r w:rsidRPr="00344A4C">
        <w:rPr>
          <w:rFonts w:ascii="Calibri" w:hAnsi="Calibri"/>
          <w:szCs w:val="20"/>
        </w:rPr>
        <w:t xml:space="preserve">1. Il Fornitore dichiara espressamente ed irrevocabilmente che la conclusione della Contratto avviene nel rispetto delle previsioni di cui all’articolo 53, comma 16 ter, del D. Lgs. n. 165/2001. </w:t>
      </w:r>
    </w:p>
    <w:p w:rsidR="00C6024F" w:rsidRPr="00344A4C" w:rsidRDefault="00C6024F" w:rsidP="00C6024F">
      <w:pPr>
        <w:ind w:left="426"/>
        <w:jc w:val="both"/>
        <w:rPr>
          <w:rFonts w:ascii="Calibri" w:hAnsi="Calibri"/>
          <w:szCs w:val="20"/>
        </w:rPr>
      </w:pPr>
      <w:r w:rsidRPr="00344A4C">
        <w:rPr>
          <w:rFonts w:ascii="Calibri" w:hAnsi="Calibri"/>
          <w:szCs w:val="20"/>
        </w:rPr>
        <w:t>2. Qualora non risultasse conforme al vero la dichiarazione resa, il Fornitore prende atto e accetta che si applicheranno le conseguenze previste dalla predetta normativa.</w:t>
      </w:r>
    </w:p>
    <w:p w:rsidR="00C6024F" w:rsidRPr="00344A4C" w:rsidRDefault="00C6024F" w:rsidP="00C6024F">
      <w:pPr>
        <w:widowControl w:val="0"/>
        <w:jc w:val="both"/>
        <w:rPr>
          <w:rFonts w:ascii="Calibri" w:hAnsi="Calibri" w:cs="Trebuchet MS"/>
          <w:szCs w:val="20"/>
        </w:rPr>
      </w:pPr>
    </w:p>
    <w:tbl>
      <w:tblPr>
        <w:tblW w:w="0" w:type="auto"/>
        <w:tblLayout w:type="fixed"/>
        <w:tblCellMar>
          <w:left w:w="70" w:type="dxa"/>
          <w:right w:w="70" w:type="dxa"/>
        </w:tblCellMar>
        <w:tblLook w:val="0000" w:firstRow="0" w:lastRow="0" w:firstColumn="0" w:lastColumn="0" w:noHBand="0" w:noVBand="0"/>
      </w:tblPr>
      <w:tblGrid>
        <w:gridCol w:w="3897"/>
        <w:gridCol w:w="141"/>
        <w:gridCol w:w="3756"/>
        <w:gridCol w:w="282"/>
      </w:tblGrid>
      <w:tr w:rsidR="00C6024F" w:rsidRPr="00344A4C" w:rsidTr="001A734A">
        <w:trPr>
          <w:gridAfter w:val="1"/>
          <w:wAfter w:w="282" w:type="dxa"/>
        </w:trPr>
        <w:tc>
          <w:tcPr>
            <w:tcW w:w="3897" w:type="dxa"/>
            <w:tcBorders>
              <w:top w:val="nil"/>
              <w:left w:val="nil"/>
              <w:bottom w:val="nil"/>
              <w:right w:val="nil"/>
            </w:tcBorders>
          </w:tcPr>
          <w:p w:rsidR="00C6024F" w:rsidRPr="00344A4C" w:rsidRDefault="00C6024F" w:rsidP="001A734A">
            <w:pPr>
              <w:widowControl w:val="0"/>
              <w:jc w:val="both"/>
              <w:rPr>
                <w:rFonts w:ascii="Calibri" w:hAnsi="Calibri" w:cs="Trebuchet MS"/>
                <w:szCs w:val="20"/>
              </w:rPr>
            </w:pPr>
            <w:r w:rsidRPr="00344A4C">
              <w:rPr>
                <w:rFonts w:ascii="Calibri" w:hAnsi="Calibri"/>
                <w:szCs w:val="20"/>
              </w:rPr>
              <w:t>La Committente</w:t>
            </w:r>
          </w:p>
        </w:tc>
        <w:tc>
          <w:tcPr>
            <w:tcW w:w="3897" w:type="dxa"/>
            <w:gridSpan w:val="2"/>
            <w:tcBorders>
              <w:top w:val="nil"/>
              <w:left w:val="nil"/>
              <w:bottom w:val="nil"/>
              <w:right w:val="nil"/>
            </w:tcBorders>
          </w:tcPr>
          <w:p w:rsidR="00C6024F" w:rsidRPr="00344A4C" w:rsidRDefault="00C6024F" w:rsidP="001A734A">
            <w:pPr>
              <w:widowControl w:val="0"/>
              <w:ind w:firstLine="214"/>
              <w:jc w:val="both"/>
              <w:rPr>
                <w:rFonts w:ascii="Calibri" w:hAnsi="Calibri" w:cs="Trebuchet MS"/>
                <w:szCs w:val="20"/>
              </w:rPr>
            </w:pPr>
            <w:r w:rsidRPr="00344A4C">
              <w:rPr>
                <w:rFonts w:ascii="Calibri" w:hAnsi="Calibri" w:cs="Trebuchet MS"/>
                <w:szCs w:val="20"/>
              </w:rPr>
              <w:t>L’Impresa</w:t>
            </w:r>
          </w:p>
        </w:tc>
      </w:tr>
      <w:tr w:rsidR="00C6024F" w:rsidRPr="00344A4C" w:rsidTr="001A734A">
        <w:trPr>
          <w:gridAfter w:val="1"/>
          <w:wAfter w:w="282" w:type="dxa"/>
        </w:trPr>
        <w:tc>
          <w:tcPr>
            <w:tcW w:w="3897" w:type="dxa"/>
            <w:tcBorders>
              <w:top w:val="nil"/>
              <w:left w:val="nil"/>
              <w:bottom w:val="nil"/>
              <w:right w:val="nil"/>
            </w:tcBorders>
          </w:tcPr>
          <w:p w:rsidR="00C6024F" w:rsidRPr="00344A4C" w:rsidRDefault="00C6024F" w:rsidP="001A734A">
            <w:pPr>
              <w:widowControl w:val="0"/>
              <w:jc w:val="both"/>
              <w:rPr>
                <w:rFonts w:ascii="Calibri" w:hAnsi="Calibri" w:cs="Trebuchet MS"/>
                <w:iCs/>
                <w:szCs w:val="20"/>
              </w:rPr>
            </w:pPr>
          </w:p>
          <w:p w:rsidR="00C6024F" w:rsidRPr="00344A4C" w:rsidRDefault="00C6024F" w:rsidP="001A734A">
            <w:pPr>
              <w:widowControl w:val="0"/>
              <w:jc w:val="both"/>
              <w:rPr>
                <w:rFonts w:ascii="Calibri" w:hAnsi="Calibri" w:cs="Trebuchet MS"/>
                <w:i/>
                <w:iCs/>
                <w:color w:val="0000FF"/>
                <w:szCs w:val="20"/>
              </w:rPr>
            </w:pPr>
            <w:r w:rsidRPr="00344A4C">
              <w:rPr>
                <w:rFonts w:ascii="Calibri" w:hAnsi="Calibri" w:cs="Trebuchet MS"/>
                <w:szCs w:val="20"/>
              </w:rPr>
              <w:t xml:space="preserve">__________________ </w:t>
            </w:r>
          </w:p>
        </w:tc>
        <w:tc>
          <w:tcPr>
            <w:tcW w:w="3897" w:type="dxa"/>
            <w:gridSpan w:val="2"/>
            <w:tcBorders>
              <w:top w:val="nil"/>
              <w:left w:val="nil"/>
              <w:bottom w:val="nil"/>
              <w:right w:val="nil"/>
            </w:tcBorders>
          </w:tcPr>
          <w:p w:rsidR="00C6024F" w:rsidRPr="00344A4C" w:rsidRDefault="00C6024F" w:rsidP="001A734A">
            <w:pPr>
              <w:widowControl w:val="0"/>
              <w:ind w:left="214"/>
              <w:jc w:val="both"/>
              <w:rPr>
                <w:rFonts w:ascii="Calibri" w:hAnsi="Calibri" w:cs="Trebuchet MS"/>
                <w:szCs w:val="20"/>
              </w:rPr>
            </w:pPr>
            <w:r w:rsidRPr="00344A4C">
              <w:rPr>
                <w:rFonts w:ascii="Calibri" w:hAnsi="Calibri" w:cs="Trebuchet MS"/>
                <w:szCs w:val="20"/>
              </w:rPr>
              <w:t>__________ (</w:t>
            </w:r>
            <w:r w:rsidRPr="00344A4C">
              <w:rPr>
                <w:rFonts w:ascii="Calibri" w:hAnsi="Calibri"/>
                <w:i/>
                <w:noProof/>
                <w:color w:val="0000FF"/>
                <w:szCs w:val="20"/>
              </w:rPr>
              <w:t>indicare la carica di chi firma)</w:t>
            </w:r>
            <w:r w:rsidRPr="00344A4C">
              <w:rPr>
                <w:rFonts w:ascii="Calibri" w:hAnsi="Calibri" w:cs="Trebuchet MS"/>
                <w:szCs w:val="20"/>
              </w:rPr>
              <w:t xml:space="preserve"> e legale rappresentante</w:t>
            </w:r>
          </w:p>
        </w:tc>
      </w:tr>
      <w:tr w:rsidR="00C6024F" w:rsidRPr="00AB08E0" w:rsidTr="001A734A">
        <w:tc>
          <w:tcPr>
            <w:tcW w:w="4038" w:type="dxa"/>
            <w:gridSpan w:val="2"/>
            <w:shd w:val="clear" w:color="auto" w:fill="auto"/>
          </w:tcPr>
          <w:p w:rsidR="00C6024F" w:rsidRPr="00344A4C" w:rsidRDefault="00C6024F" w:rsidP="001A734A">
            <w:pPr>
              <w:rPr>
                <w:rFonts w:ascii="Calibri" w:hAnsi="Calibri"/>
                <w:szCs w:val="20"/>
              </w:rPr>
            </w:pPr>
            <w:r w:rsidRPr="00344A4C">
              <w:rPr>
                <w:rFonts w:ascii="Calibri" w:hAnsi="Calibri"/>
                <w:szCs w:val="20"/>
              </w:rPr>
              <w:t>Ing. ______________</w:t>
            </w:r>
          </w:p>
        </w:tc>
        <w:tc>
          <w:tcPr>
            <w:tcW w:w="4038" w:type="dxa"/>
            <w:gridSpan w:val="2"/>
            <w:shd w:val="clear" w:color="auto" w:fill="auto"/>
          </w:tcPr>
          <w:p w:rsidR="00C6024F" w:rsidRPr="00AB08E0" w:rsidRDefault="00C6024F" w:rsidP="001A734A">
            <w:pPr>
              <w:snapToGrid w:val="0"/>
              <w:rPr>
                <w:rFonts w:ascii="Calibri" w:hAnsi="Calibri"/>
                <w:szCs w:val="20"/>
              </w:rPr>
            </w:pPr>
            <w:r w:rsidRPr="00344A4C">
              <w:rPr>
                <w:rFonts w:ascii="Calibri" w:hAnsi="Calibri"/>
                <w:szCs w:val="20"/>
              </w:rPr>
              <w:t>_______________________</w:t>
            </w:r>
          </w:p>
        </w:tc>
      </w:tr>
      <w:tr w:rsidR="00C6024F" w:rsidRPr="00910DF0" w:rsidTr="001A734A">
        <w:tc>
          <w:tcPr>
            <w:tcW w:w="4038" w:type="dxa"/>
            <w:gridSpan w:val="2"/>
            <w:shd w:val="clear" w:color="auto" w:fill="auto"/>
          </w:tcPr>
          <w:p w:rsidR="00C6024F" w:rsidRPr="00AB08E0" w:rsidRDefault="00C6024F" w:rsidP="001A734A">
            <w:pPr>
              <w:jc w:val="center"/>
              <w:rPr>
                <w:rFonts w:ascii="Calibri" w:hAnsi="Calibri"/>
                <w:strike/>
                <w:szCs w:val="20"/>
              </w:rPr>
            </w:pPr>
          </w:p>
        </w:tc>
        <w:tc>
          <w:tcPr>
            <w:tcW w:w="4038" w:type="dxa"/>
            <w:gridSpan w:val="2"/>
            <w:shd w:val="clear" w:color="auto" w:fill="auto"/>
          </w:tcPr>
          <w:p w:rsidR="00C6024F" w:rsidRPr="00AB08E0" w:rsidRDefault="00C6024F" w:rsidP="001A734A">
            <w:pPr>
              <w:jc w:val="center"/>
              <w:rPr>
                <w:rFonts w:ascii="Calibri" w:hAnsi="Calibri"/>
                <w:strike/>
                <w:szCs w:val="20"/>
              </w:rPr>
            </w:pPr>
          </w:p>
        </w:tc>
      </w:tr>
    </w:tbl>
    <w:p w:rsidR="00C6024F" w:rsidRPr="00910DF0" w:rsidRDefault="00C6024F" w:rsidP="00C6024F">
      <w:pPr>
        <w:widowControl w:val="0"/>
        <w:jc w:val="both"/>
        <w:rPr>
          <w:rFonts w:ascii="Calibri" w:hAnsi="Calibri"/>
          <w:szCs w:val="20"/>
        </w:rPr>
      </w:pPr>
    </w:p>
    <w:p w:rsidR="00C6024F" w:rsidRPr="00910DF0" w:rsidRDefault="00C6024F" w:rsidP="00C6024F">
      <w:pPr>
        <w:widowControl w:val="0"/>
        <w:jc w:val="both"/>
        <w:rPr>
          <w:rFonts w:ascii="Calibri" w:hAnsi="Calibri"/>
          <w:szCs w:val="20"/>
        </w:rPr>
      </w:pPr>
    </w:p>
    <w:p w:rsidR="001105D3" w:rsidRDefault="001105D3"/>
    <w:sectPr w:rsidR="001105D3" w:rsidSect="007D290E">
      <w:headerReference w:type="even" r:id="rId13"/>
      <w:headerReference w:type="default" r:id="rId14"/>
      <w:footerReference w:type="even" r:id="rId15"/>
      <w:footerReference w:type="default" r:id="rId16"/>
      <w:headerReference w:type="first" r:id="rId17"/>
      <w:footerReference w:type="first" r:id="rId18"/>
      <w:pgSz w:w="11906" w:h="16838"/>
      <w:pgMar w:top="1985" w:right="1985" w:bottom="85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78B" w:rsidRDefault="0013178B" w:rsidP="00C6024F">
      <w:pPr>
        <w:spacing w:line="240" w:lineRule="auto"/>
      </w:pPr>
      <w:r>
        <w:separator/>
      </w:r>
    </w:p>
  </w:endnote>
  <w:endnote w:type="continuationSeparator" w:id="0">
    <w:p w:rsidR="0013178B" w:rsidRDefault="0013178B" w:rsidP="00C602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92" w:rsidRDefault="00070D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4COM_Internal"/>
      <w:tag w:val="Version_Classificazione_F"/>
      <w:id w:val="-1792893879"/>
      <w:lock w:val="sdtContentLocked"/>
    </w:sdtPr>
    <w:sdtEndPr/>
    <w:sdtContent>
      <w:p w:rsidR="0078086D" w:rsidRDefault="00B87E07">
        <w:pPr>
          <w:pStyle w:val="CLASSIFICAZIONEFOOTERe"/>
        </w:pPr>
        <w:r>
          <w:t xml:space="preserve">Classificazione del documento: Consip </w:t>
        </w:r>
        <w:r w:rsidR="00681DE3">
          <w:t>Public</w:t>
        </w:r>
      </w:p>
    </w:sdtContent>
  </w:sdt>
  <w:p w:rsidR="00885DAF" w:rsidRDefault="00885DA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92" w:rsidRDefault="00070D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78B" w:rsidRDefault="0013178B" w:rsidP="00C6024F">
      <w:pPr>
        <w:spacing w:line="240" w:lineRule="auto"/>
      </w:pPr>
      <w:r>
        <w:separator/>
      </w:r>
    </w:p>
  </w:footnote>
  <w:footnote w:type="continuationSeparator" w:id="0">
    <w:p w:rsidR="0013178B" w:rsidRDefault="0013178B" w:rsidP="00C6024F">
      <w:pPr>
        <w:spacing w:line="240" w:lineRule="auto"/>
      </w:pPr>
      <w:r>
        <w:continuationSeparator/>
      </w:r>
    </w:p>
  </w:footnote>
  <w:footnote w:id="1">
    <w:p w:rsidR="006336D9" w:rsidRDefault="006336D9" w:rsidP="006336D9">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D92" w:rsidRDefault="00070D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270" w:rsidRDefault="00C6024F">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270" w:rsidRDefault="00C6024F">
    <w:pPr>
      <w:pStyle w:val="Intestazione"/>
    </w:pPr>
    <w:r>
      <w:rPr>
        <w:noProof/>
      </w:rPr>
      <w:drawing>
        <wp:anchor distT="0" distB="0" distL="114300" distR="114300" simplePos="0" relativeHeight="251659264" behindDoc="1" locked="0" layoutInCell="1" allowOverlap="1">
          <wp:simplePos x="0" y="0"/>
          <wp:positionH relativeFrom="column">
            <wp:posOffset>-1260475</wp:posOffset>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0200" w:rsidRDefault="0013178B">
    <w:pPr>
      <w:pStyle w:val="TAGTECNICI"/>
    </w:pPr>
    <w:sdt>
      <w:sdtPr>
        <w:alias w:val="NomeTemplate"/>
        <w:tag w:val="Version_2_15"/>
        <w:id w:val="601998507"/>
        <w:lock w:val="sdtContentLocked"/>
      </w:sdtPr>
      <w:sdtEndPr/>
      <w:sdtContent>
        <w:r w:rsidR="002612E3">
          <w:t>ALL04COM</w:t>
        </w:r>
      </w:sdtContent>
    </w:sdt>
  </w:p>
  <w:p w:rsidR="00D10200" w:rsidRDefault="00D1020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030D268"/>
    <w:lvl w:ilvl="0">
      <w:start w:val="1"/>
      <w:numFmt w:val="decimal"/>
      <w:pStyle w:val="Numeroelenco"/>
      <w:lvlText w:val="%1."/>
      <w:lvlJc w:val="left"/>
      <w:pPr>
        <w:tabs>
          <w:tab w:val="num" w:pos="360"/>
        </w:tabs>
        <w:ind w:left="360" w:hanging="360"/>
      </w:pPr>
    </w:lvl>
  </w:abstractNum>
  <w:abstractNum w:abstractNumId="1" w15:restartNumberingAfterBreak="0">
    <w:nsid w:val="00000002"/>
    <w:multiLevelType w:val="singleLevel"/>
    <w:tmpl w:val="00000002"/>
    <w:name w:val="WW8Num1"/>
    <w:lvl w:ilvl="0">
      <w:start w:val="1"/>
      <w:numFmt w:val="decimal"/>
      <w:pStyle w:val="Numeroelenco2"/>
      <w:lvlText w:val="%1."/>
      <w:lvlJc w:val="left"/>
      <w:pPr>
        <w:tabs>
          <w:tab w:val="num" w:pos="360"/>
        </w:tabs>
        <w:ind w:left="360" w:hanging="360"/>
      </w:pPr>
    </w:lvl>
  </w:abstractNum>
  <w:abstractNum w:abstractNumId="2" w15:restartNumberingAfterBreak="0">
    <w:nsid w:val="029F4DA1"/>
    <w:multiLevelType w:val="hybridMultilevel"/>
    <w:tmpl w:val="661EF636"/>
    <w:lvl w:ilvl="0" w:tplc="DC52E540">
      <w:start w:val="1"/>
      <w:numFmt w:val="decimal"/>
      <w:lvlText w:val="%1."/>
      <w:lvlJc w:val="left"/>
      <w:pPr>
        <w:tabs>
          <w:tab w:val="num" w:pos="360"/>
        </w:tabs>
        <w:ind w:left="360" w:hanging="360"/>
      </w:pPr>
      <w:rPr>
        <w:rFonts w:hint="default"/>
        <w:b w:val="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2E2F0F"/>
    <w:multiLevelType w:val="hybridMultilevel"/>
    <w:tmpl w:val="FE326F0E"/>
    <w:lvl w:ilvl="0" w:tplc="0410000F">
      <w:start w:val="1"/>
      <w:numFmt w:val="decimal"/>
      <w:lvlText w:val="%1."/>
      <w:lvlJc w:val="left"/>
      <w:pPr>
        <w:tabs>
          <w:tab w:val="num" w:pos="360"/>
        </w:tabs>
        <w:ind w:left="360" w:hanging="360"/>
      </w:pPr>
      <w:rPr>
        <w:rFonts w:hint="default"/>
        <w:b w:val="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434FC"/>
    <w:multiLevelType w:val="hybridMultilevel"/>
    <w:tmpl w:val="661EF636"/>
    <w:lvl w:ilvl="0" w:tplc="DC52E540">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1912CC7"/>
    <w:multiLevelType w:val="hybridMultilevel"/>
    <w:tmpl w:val="4FAE4B04"/>
    <w:lvl w:ilvl="0" w:tplc="06148D82">
      <w:start w:val="1"/>
      <w:numFmt w:val="lowerLetter"/>
      <w:pStyle w:val="Numeroelenco20"/>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B04295A"/>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41D2FC4"/>
    <w:multiLevelType w:val="hybridMultilevel"/>
    <w:tmpl w:val="4CCC9B62"/>
    <w:lvl w:ilvl="0" w:tplc="4C32B2B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24B572FD"/>
    <w:multiLevelType w:val="hybridMultilevel"/>
    <w:tmpl w:val="3ABE1EB8"/>
    <w:lvl w:ilvl="0" w:tplc="BB380530">
      <w:start w:val="1"/>
      <w:numFmt w:val="decimal"/>
      <w:lvlText w:val="%1."/>
      <w:lvlJc w:val="left"/>
      <w:pPr>
        <w:tabs>
          <w:tab w:val="num" w:pos="502"/>
        </w:tabs>
        <w:ind w:left="502" w:hanging="360"/>
      </w:pPr>
      <w:rPr>
        <w:rFonts w:hint="default"/>
        <w:b w:val="0"/>
        <w:i w:val="0"/>
      </w:rPr>
    </w:lvl>
    <w:lvl w:ilvl="1" w:tplc="04100019" w:tentative="1">
      <w:start w:val="1"/>
      <w:numFmt w:val="lowerLetter"/>
      <w:lvlText w:val="%2."/>
      <w:lvlJc w:val="left"/>
      <w:pPr>
        <w:ind w:left="1015" w:hanging="360"/>
      </w:pPr>
    </w:lvl>
    <w:lvl w:ilvl="2" w:tplc="0410001B" w:tentative="1">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9" w15:restartNumberingAfterBreak="0">
    <w:nsid w:val="2ED970B9"/>
    <w:multiLevelType w:val="multilevel"/>
    <w:tmpl w:val="4516B4E8"/>
    <w:styleLink w:val="StileNumerazioneautomatica"/>
    <w:lvl w:ilvl="0">
      <w:start w:val="1"/>
      <w:numFmt w:val="decimal"/>
      <w:lvlText w:val="%1."/>
      <w:legacy w:legacy="1" w:legacySpace="0" w:legacyIndent="360"/>
      <w:lvlJc w:val="left"/>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5EE1BA1"/>
    <w:multiLevelType w:val="hybridMultilevel"/>
    <w:tmpl w:val="61E066A2"/>
    <w:lvl w:ilvl="0" w:tplc="0410000F">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F2F4081"/>
    <w:multiLevelType w:val="hybridMultilevel"/>
    <w:tmpl w:val="15C4883E"/>
    <w:lvl w:ilvl="0" w:tplc="D93C5458">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49DF32B8"/>
    <w:multiLevelType w:val="hybridMultilevel"/>
    <w:tmpl w:val="F2B833A6"/>
    <w:lvl w:ilvl="0" w:tplc="4C582450">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B7468F7"/>
    <w:multiLevelType w:val="multilevel"/>
    <w:tmpl w:val="4516B4E8"/>
    <w:numStyleLink w:val="StileNumerazioneautomatica"/>
  </w:abstractNum>
  <w:abstractNum w:abstractNumId="14" w15:restartNumberingAfterBreak="0">
    <w:nsid w:val="62384E67"/>
    <w:multiLevelType w:val="hybridMultilevel"/>
    <w:tmpl w:val="2012C892"/>
    <w:lvl w:ilvl="0" w:tplc="04100017">
      <w:start w:val="1"/>
      <w:numFmt w:val="lowerLetter"/>
      <w:lvlText w:val="%1)"/>
      <w:lvlJc w:val="left"/>
      <w:pPr>
        <w:ind w:left="149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lvlOverride w:ilvl="0">
      <w:startOverride w:val="1"/>
    </w:lvlOverride>
  </w:num>
  <w:num w:numId="2">
    <w:abstractNumId w:val="2"/>
    <w:lvlOverride w:ilvl="0">
      <w:startOverride w:val="1"/>
    </w:lvlOverride>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13"/>
    <w:lvlOverride w:ilvl="0">
      <w:lvl w:ilvl="0">
        <w:start w:val="1"/>
        <w:numFmt w:val="decimal"/>
        <w:lvlText w:val="%1."/>
        <w:legacy w:legacy="1" w:legacySpace="0" w:legacyIndent="360"/>
        <w:lvlJc w:val="left"/>
        <w:rPr>
          <w:rFonts w:ascii="Trebuchet MS" w:hAnsi="Trebuchet MS"/>
          <w:b w:val="0"/>
        </w:rPr>
      </w:lvl>
    </w:lvlOverride>
  </w:num>
  <w:num w:numId="10">
    <w:abstractNumId w:val="2"/>
    <w:lvlOverride w:ilvl="0">
      <w:startOverride w:val="1"/>
    </w:lvlOverride>
  </w:num>
  <w:num w:numId="11">
    <w:abstractNumId w:val="5"/>
  </w:num>
  <w:num w:numId="12">
    <w:abstractNumId w:val="15"/>
  </w:num>
  <w:num w:numId="13">
    <w:abstractNumId w:val="2"/>
    <w:lvlOverride w:ilvl="0">
      <w:startOverride w:val="1"/>
    </w:lvlOverride>
  </w:num>
  <w:num w:numId="14">
    <w:abstractNumId w:val="9"/>
  </w:num>
  <w:num w:numId="15">
    <w:abstractNumId w:val="12"/>
  </w:num>
  <w:num w:numId="16">
    <w:abstractNumId w:val="10"/>
  </w:num>
  <w:num w:numId="17">
    <w:abstractNumId w:val="14"/>
  </w:num>
  <w:num w:numId="18">
    <w:abstractNumId w:val="6"/>
  </w:num>
  <w:num w:numId="19">
    <w:abstractNumId w:val="2"/>
    <w:lvlOverride w:ilvl="0">
      <w:startOverride w:val="1"/>
    </w:lvlOverride>
  </w:num>
  <w:num w:numId="20">
    <w:abstractNumId w:val="2"/>
    <w:lvlOverride w:ilvl="0">
      <w:startOverride w:val="1"/>
    </w:lvlOverride>
  </w:num>
  <w:num w:numId="21">
    <w:abstractNumId w:val="1"/>
  </w:num>
  <w:num w:numId="22">
    <w:abstractNumId w:val="0"/>
  </w:num>
  <w:num w:numId="23">
    <w:abstractNumId w:val="7"/>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8"/>
  </w:num>
  <w:num w:numId="27">
    <w:abstractNumId w:val="2"/>
  </w:num>
  <w:num w:numId="28">
    <w:abstractNumId w:val="2"/>
  </w:num>
  <w:num w:numId="29">
    <w:abstractNumId w:val="3"/>
  </w:num>
  <w:num w:numId="30">
    <w:abstractNumId w:val="4"/>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24F"/>
    <w:rsid w:val="00000882"/>
    <w:rsid w:val="000252DF"/>
    <w:rsid w:val="00062EBD"/>
    <w:rsid w:val="0007084B"/>
    <w:rsid w:val="00070D92"/>
    <w:rsid w:val="000711D9"/>
    <w:rsid w:val="000B487F"/>
    <w:rsid w:val="000D4314"/>
    <w:rsid w:val="001105D3"/>
    <w:rsid w:val="001116A3"/>
    <w:rsid w:val="0013178B"/>
    <w:rsid w:val="00132A03"/>
    <w:rsid w:val="00152FB8"/>
    <w:rsid w:val="00171665"/>
    <w:rsid w:val="001818FC"/>
    <w:rsid w:val="001A038B"/>
    <w:rsid w:val="001A4F65"/>
    <w:rsid w:val="001A76FF"/>
    <w:rsid w:val="001E6BCC"/>
    <w:rsid w:val="00236537"/>
    <w:rsid w:val="002369CC"/>
    <w:rsid w:val="002612E3"/>
    <w:rsid w:val="002C2389"/>
    <w:rsid w:val="002E43DF"/>
    <w:rsid w:val="003103DF"/>
    <w:rsid w:val="00310C85"/>
    <w:rsid w:val="00311B53"/>
    <w:rsid w:val="003660DA"/>
    <w:rsid w:val="003764C8"/>
    <w:rsid w:val="003E5254"/>
    <w:rsid w:val="00424758"/>
    <w:rsid w:val="00430686"/>
    <w:rsid w:val="004517F4"/>
    <w:rsid w:val="00492D75"/>
    <w:rsid w:val="004B68AE"/>
    <w:rsid w:val="0051537D"/>
    <w:rsid w:val="005219A3"/>
    <w:rsid w:val="00543C5C"/>
    <w:rsid w:val="005940F7"/>
    <w:rsid w:val="005A3851"/>
    <w:rsid w:val="00626089"/>
    <w:rsid w:val="006336D9"/>
    <w:rsid w:val="00662E8C"/>
    <w:rsid w:val="006671CA"/>
    <w:rsid w:val="00681DE3"/>
    <w:rsid w:val="00683BFB"/>
    <w:rsid w:val="006A579F"/>
    <w:rsid w:val="006D1E5B"/>
    <w:rsid w:val="006E362B"/>
    <w:rsid w:val="007258E9"/>
    <w:rsid w:val="00730DA5"/>
    <w:rsid w:val="00772676"/>
    <w:rsid w:val="0078086D"/>
    <w:rsid w:val="0079020D"/>
    <w:rsid w:val="007A39B8"/>
    <w:rsid w:val="007B5A03"/>
    <w:rsid w:val="007F05C0"/>
    <w:rsid w:val="008039E4"/>
    <w:rsid w:val="0083171E"/>
    <w:rsid w:val="00843435"/>
    <w:rsid w:val="00865F81"/>
    <w:rsid w:val="00870EC7"/>
    <w:rsid w:val="00883B9E"/>
    <w:rsid w:val="00885DAF"/>
    <w:rsid w:val="008A2304"/>
    <w:rsid w:val="00975711"/>
    <w:rsid w:val="00986588"/>
    <w:rsid w:val="009B708C"/>
    <w:rsid w:val="009E21F4"/>
    <w:rsid w:val="00A10280"/>
    <w:rsid w:val="00A141AC"/>
    <w:rsid w:val="00A23E83"/>
    <w:rsid w:val="00A2400F"/>
    <w:rsid w:val="00A35E57"/>
    <w:rsid w:val="00A6185F"/>
    <w:rsid w:val="00A65998"/>
    <w:rsid w:val="00AB3F37"/>
    <w:rsid w:val="00AE63D7"/>
    <w:rsid w:val="00B62218"/>
    <w:rsid w:val="00B87E07"/>
    <w:rsid w:val="00B915B5"/>
    <w:rsid w:val="00C53CCE"/>
    <w:rsid w:val="00C6024F"/>
    <w:rsid w:val="00C805BB"/>
    <w:rsid w:val="00C9422C"/>
    <w:rsid w:val="00C95783"/>
    <w:rsid w:val="00CA3F59"/>
    <w:rsid w:val="00CD3DB5"/>
    <w:rsid w:val="00CD4A1C"/>
    <w:rsid w:val="00D07001"/>
    <w:rsid w:val="00D10200"/>
    <w:rsid w:val="00D2052B"/>
    <w:rsid w:val="00D57023"/>
    <w:rsid w:val="00D62ABC"/>
    <w:rsid w:val="00DA6483"/>
    <w:rsid w:val="00E04018"/>
    <w:rsid w:val="00E04B74"/>
    <w:rsid w:val="00E34B21"/>
    <w:rsid w:val="00E37E39"/>
    <w:rsid w:val="00E51D60"/>
    <w:rsid w:val="00E71E4F"/>
    <w:rsid w:val="00E80F45"/>
    <w:rsid w:val="00EC18CE"/>
    <w:rsid w:val="00ED1A9D"/>
    <w:rsid w:val="00ED6626"/>
    <w:rsid w:val="00ED6830"/>
    <w:rsid w:val="00EF04ED"/>
    <w:rsid w:val="00F02B24"/>
    <w:rsid w:val="00F05243"/>
    <w:rsid w:val="00F7556E"/>
    <w:rsid w:val="00FD26A5"/>
    <w:rsid w:val="00FE2D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24F"/>
    <w:pPr>
      <w:autoSpaceDE w:val="0"/>
      <w:autoSpaceDN w:val="0"/>
      <w:adjustRightInd w:val="0"/>
      <w:spacing w:after="0" w:line="300" w:lineRule="exact"/>
    </w:pPr>
    <w:rPr>
      <w:rFonts w:ascii="Trebuchet MS" w:eastAsia="Times New Roman" w:hAnsi="Trebuchet MS" w:cs="Times New Roman"/>
      <w:sz w:val="20"/>
      <w:szCs w:val="24"/>
      <w:lang w:eastAsia="it-IT"/>
    </w:rPr>
  </w:style>
  <w:style w:type="paragraph" w:styleId="Titolo1">
    <w:name w:val="heading 1"/>
    <w:basedOn w:val="Normale"/>
    <w:next w:val="Normale"/>
    <w:link w:val="Titolo1Carattere"/>
    <w:qFormat/>
    <w:rsid w:val="00C6024F"/>
    <w:pPr>
      <w:widowControl w:val="0"/>
      <w:numPr>
        <w:ilvl w:val="12"/>
      </w:numPr>
      <w:autoSpaceDE/>
      <w:autoSpaceDN/>
      <w:adjustRightInd/>
      <w:spacing w:before="120" w:after="120"/>
      <w:outlineLvl w:val="0"/>
    </w:pPr>
    <w:rPr>
      <w:b/>
      <w:cap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6024F"/>
    <w:rPr>
      <w:rFonts w:ascii="Trebuchet MS" w:eastAsia="Times New Roman" w:hAnsi="Trebuchet MS" w:cs="Times New Roman"/>
      <w:b/>
      <w:caps/>
      <w:sz w:val="20"/>
      <w:szCs w:val="20"/>
      <w:lang w:eastAsia="it-IT"/>
    </w:rPr>
  </w:style>
  <w:style w:type="paragraph" w:styleId="Pidipagina">
    <w:name w:val="footer"/>
    <w:basedOn w:val="Normale"/>
    <w:link w:val="PidipaginaCarattere"/>
    <w:autoRedefine/>
    <w:rsid w:val="00C6024F"/>
    <w:pPr>
      <w:pBdr>
        <w:top w:val="single" w:sz="4" w:space="1" w:color="auto"/>
      </w:pBdr>
      <w:tabs>
        <w:tab w:val="center" w:pos="7797"/>
        <w:tab w:val="right" w:pos="7936"/>
      </w:tabs>
    </w:pPr>
    <w:rPr>
      <w:rFonts w:asciiTheme="minorHAnsi" w:hAnsiTheme="minorHAnsi" w:cstheme="minorHAnsi"/>
      <w:noProof/>
      <w:sz w:val="16"/>
    </w:rPr>
  </w:style>
  <w:style w:type="character" w:customStyle="1" w:styleId="PidipaginaCarattere">
    <w:name w:val="Piè di pagina Carattere"/>
    <w:basedOn w:val="Carpredefinitoparagrafo"/>
    <w:link w:val="Pidipagina"/>
    <w:rsid w:val="00C6024F"/>
    <w:rPr>
      <w:rFonts w:eastAsia="Times New Roman" w:cstheme="minorHAnsi"/>
      <w:noProof/>
      <w:sz w:val="16"/>
      <w:szCs w:val="24"/>
      <w:lang w:eastAsia="it-IT"/>
    </w:rPr>
  </w:style>
  <w:style w:type="paragraph" w:styleId="Numeroelenco">
    <w:name w:val="List Number"/>
    <w:basedOn w:val="Normale"/>
    <w:link w:val="NumeroelencoCarattere"/>
    <w:rsid w:val="00C6024F"/>
    <w:pPr>
      <w:numPr>
        <w:numId w:val="22"/>
      </w:numPr>
      <w:jc w:val="both"/>
    </w:pPr>
  </w:style>
  <w:style w:type="character" w:styleId="Numeropagina">
    <w:name w:val="page number"/>
    <w:rsid w:val="00C6024F"/>
    <w:rPr>
      <w:rFonts w:ascii="Trebuchet MS" w:hAnsi="Trebuchet MS"/>
      <w:b/>
      <w:color w:val="auto"/>
      <w:sz w:val="16"/>
      <w:szCs w:val="16"/>
    </w:rPr>
  </w:style>
  <w:style w:type="paragraph" w:styleId="Numeroelenco20">
    <w:name w:val="List Number 2"/>
    <w:basedOn w:val="Normale"/>
    <w:link w:val="Numeroelenco2Carattere"/>
    <w:rsid w:val="00C6024F"/>
    <w:pPr>
      <w:numPr>
        <w:numId w:val="11"/>
      </w:numPr>
      <w:jc w:val="both"/>
    </w:pPr>
  </w:style>
  <w:style w:type="paragraph" w:customStyle="1" w:styleId="Corsivoblu">
    <w:name w:val="Corsivo blu"/>
    <w:basedOn w:val="Normale"/>
    <w:link w:val="CorsivobluCarattere"/>
    <w:autoRedefine/>
    <w:rsid w:val="00C6024F"/>
    <w:rPr>
      <w:i/>
      <w:color w:val="0000FF"/>
    </w:rPr>
  </w:style>
  <w:style w:type="paragraph" w:customStyle="1" w:styleId="Titolocopertina">
    <w:name w:val="Titolo copertina"/>
    <w:basedOn w:val="Normale"/>
    <w:rsid w:val="00C6024F"/>
    <w:pPr>
      <w:autoSpaceDE/>
      <w:autoSpaceDN/>
      <w:adjustRightInd/>
      <w:spacing w:line="480" w:lineRule="auto"/>
    </w:pPr>
    <w:rPr>
      <w:caps/>
      <w:sz w:val="28"/>
      <w:szCs w:val="28"/>
    </w:rPr>
  </w:style>
  <w:style w:type="numbering" w:customStyle="1" w:styleId="StileNumerazioneautomatica">
    <w:name w:val="Stile Numerazione automatica"/>
    <w:basedOn w:val="Nessunelenco"/>
    <w:rsid w:val="00C6024F"/>
    <w:pPr>
      <w:numPr>
        <w:numId w:val="14"/>
      </w:numPr>
    </w:pPr>
  </w:style>
  <w:style w:type="paragraph" w:styleId="Intestazione">
    <w:name w:val="header"/>
    <w:basedOn w:val="Normale"/>
    <w:link w:val="IntestazioneCarattere"/>
    <w:rsid w:val="00C6024F"/>
    <w:pPr>
      <w:tabs>
        <w:tab w:val="center" w:pos="4819"/>
        <w:tab w:val="right" w:pos="9638"/>
      </w:tabs>
    </w:pPr>
  </w:style>
  <w:style w:type="character" w:customStyle="1" w:styleId="IntestazioneCarattere">
    <w:name w:val="Intestazione Carattere"/>
    <w:basedOn w:val="Carpredefinitoparagrafo"/>
    <w:link w:val="Intestazione"/>
    <w:rsid w:val="00C6024F"/>
    <w:rPr>
      <w:rFonts w:ascii="Trebuchet MS" w:eastAsia="Times New Roman" w:hAnsi="Trebuchet MS" w:cs="Times New Roman"/>
      <w:sz w:val="20"/>
      <w:szCs w:val="24"/>
      <w:lang w:eastAsia="it-IT"/>
    </w:rPr>
  </w:style>
  <w:style w:type="character" w:customStyle="1" w:styleId="CorsivobluCarattere">
    <w:name w:val="Corsivo blu Carattere"/>
    <w:link w:val="Corsivoblu"/>
    <w:rsid w:val="00C6024F"/>
    <w:rPr>
      <w:rFonts w:ascii="Trebuchet MS" w:eastAsia="Times New Roman" w:hAnsi="Trebuchet MS" w:cs="Times New Roman"/>
      <w:i/>
      <w:color w:val="0000FF"/>
      <w:sz w:val="20"/>
      <w:szCs w:val="24"/>
      <w:lang w:eastAsia="it-IT"/>
    </w:rPr>
  </w:style>
  <w:style w:type="character" w:customStyle="1" w:styleId="NumeroelencoCarattere">
    <w:name w:val="Numero elenco Carattere"/>
    <w:link w:val="Numeroelenco"/>
    <w:rsid w:val="00C6024F"/>
    <w:rPr>
      <w:rFonts w:ascii="Trebuchet MS" w:eastAsia="Times New Roman" w:hAnsi="Trebuchet MS" w:cs="Times New Roman"/>
      <w:sz w:val="20"/>
      <w:szCs w:val="24"/>
      <w:lang w:eastAsia="it-IT"/>
    </w:rPr>
  </w:style>
  <w:style w:type="character" w:customStyle="1" w:styleId="Numeroelenco2Carattere">
    <w:name w:val="Numero elenco 2 Carattere"/>
    <w:link w:val="Numeroelenco20"/>
    <w:rsid w:val="00C6024F"/>
    <w:rPr>
      <w:rFonts w:ascii="Trebuchet MS" w:eastAsia="Times New Roman" w:hAnsi="Trebuchet MS" w:cs="Times New Roman"/>
      <w:sz w:val="20"/>
      <w:szCs w:val="24"/>
      <w:lang w:eastAsia="it-IT"/>
    </w:rPr>
  </w:style>
  <w:style w:type="paragraph" w:styleId="Testocommento">
    <w:name w:val="annotation text"/>
    <w:basedOn w:val="Normale"/>
    <w:link w:val="TestocommentoCarattere"/>
    <w:uiPriority w:val="99"/>
    <w:rsid w:val="00C6024F"/>
    <w:rPr>
      <w:szCs w:val="20"/>
    </w:rPr>
  </w:style>
  <w:style w:type="character" w:customStyle="1" w:styleId="TestocommentoCarattere">
    <w:name w:val="Testo commento Carattere"/>
    <w:basedOn w:val="Carpredefinitoparagrafo"/>
    <w:link w:val="Testocommento"/>
    <w:uiPriority w:val="99"/>
    <w:rsid w:val="00C6024F"/>
    <w:rPr>
      <w:rFonts w:ascii="Trebuchet MS" w:eastAsia="Times New Roman" w:hAnsi="Trebuchet MS" w:cs="Times New Roman"/>
      <w:sz w:val="20"/>
      <w:szCs w:val="20"/>
      <w:lang w:eastAsia="it-IT"/>
    </w:rPr>
  </w:style>
  <w:style w:type="paragraph" w:customStyle="1" w:styleId="Numeroelenco2">
    <w:name w:val="Numero elenco2"/>
    <w:basedOn w:val="Normale"/>
    <w:uiPriority w:val="99"/>
    <w:rsid w:val="00C6024F"/>
    <w:pPr>
      <w:widowControl w:val="0"/>
      <w:numPr>
        <w:numId w:val="21"/>
      </w:numPr>
      <w:suppressAutoHyphens/>
      <w:autoSpaceDN/>
      <w:adjustRightInd/>
    </w:pPr>
    <w:rPr>
      <w:rFonts w:cs="Trebuchet MS"/>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7B5A03"/>
    <w:pPr>
      <w:ind w:left="720"/>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rsid w:val="00865F81"/>
    <w:rPr>
      <w:rFonts w:ascii="Trebuchet MS" w:hAnsi="Trebuchet MS" w:cs="Trebuchet MS"/>
      <w:b/>
      <w:color w:val="0000FF"/>
      <w:sz w:val="20"/>
      <w:u w:val="single"/>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unhideWhenUsed/>
    <w:rsid w:val="00CD3DB5"/>
    <w:pPr>
      <w:widowControl w:val="0"/>
      <w:spacing w:line="240" w:lineRule="auto"/>
      <w:jc w:val="both"/>
    </w:pPr>
    <w:rPr>
      <w:kern w:val="2"/>
      <w:szCs w:val="20"/>
    </w:rPr>
  </w:style>
  <w:style w:type="character" w:customStyle="1" w:styleId="TestonotaapidipaginaCarattere">
    <w:name w:val="Testo nota a piè di pagina Carattere"/>
    <w:basedOn w:val="Carpredefinitoparagrafo"/>
    <w:link w:val="Testonotaapidipagina"/>
    <w:uiPriority w:val="99"/>
    <w:rsid w:val="00CD3DB5"/>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iPriority w:val="99"/>
    <w:semiHidden/>
    <w:unhideWhenUsed/>
    <w:rsid w:val="00CD3DB5"/>
    <w:rPr>
      <w:vertAlign w:val="superscript"/>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258E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258E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428389">
      <w:bodyDiv w:val="1"/>
      <w:marLeft w:val="0"/>
      <w:marRight w:val="0"/>
      <w:marTop w:val="0"/>
      <w:marBottom w:val="0"/>
      <w:divBdr>
        <w:top w:val="none" w:sz="0" w:space="0" w:color="auto"/>
        <w:left w:val="none" w:sz="0" w:space="0" w:color="auto"/>
        <w:bottom w:val="none" w:sz="0" w:space="0" w:color="auto"/>
        <w:right w:val="none" w:sz="0" w:space="0" w:color="auto"/>
      </w:divBdr>
    </w:div>
    <w:div w:id="108403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acquistinretepa.it/opencms/opencms/programma_comeFunziona.html" TargetMode="External"/><Relationship Id="rId12" Type="http://schemas.openxmlformats.org/officeDocument/2006/relationships/hyperlink" Target="http://www.bosettiegatti.eu/info/norme/statali/2016_0050.ht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comunitarie/2012_TUE.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bosettiegatti.eu/info/norme/statali/2016_0050.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Documento_di_Microsoft_Word.docx"/><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8348</Words>
  <Characters>47589</Characters>
  <Application>Microsoft Office Word</Application>
  <DocSecurity>0</DocSecurity>
  <Lines>396</Lines>
  <Paragraphs>111</Paragraphs>
  <ScaleCrop>false</ScaleCrop>
  <Company/>
  <LinksUpToDate>false</LinksUpToDate>
  <CharactersWithSpaces>55826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2023-06-06T08:38:00Z</dcterms:created>
  <dcterms:modified xsi:type="dcterms:W3CDTF">2023-06-06T08:38:00Z</dcterms:modified>
</cp:coreProperties>
</file>