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907A5B" w:rsidRDefault="00907A5B" w:rsidP="00615858">
      <w:pPr>
        <w:pStyle w:val="Titolocopertina"/>
      </w:pPr>
      <w:bookmarkStart w:id="0" w:name="BookmarkTitolo"/>
      <w:bookmarkEnd w:id="0"/>
    </w:p>
    <w:p w:rsidR="00C671EA" w:rsidRPr="00C671EA" w:rsidRDefault="00720ED7" w:rsidP="00615858">
      <w:pPr>
        <w:pStyle w:val="Titolocopertina"/>
        <w:rPr>
          <w:sz w:val="28"/>
        </w:rPr>
      </w:pPr>
      <w:bookmarkStart w:id="1" w:name="_GoBack"/>
      <w:bookmarkEnd w:id="1"/>
      <w:r w:rsidRPr="00C671EA">
        <w:rPr>
          <w:sz w:val="28"/>
        </w:rPr>
        <w:t xml:space="preserve">Allegato n. </w:t>
      </w:r>
      <w:r w:rsidR="00A72E0D" w:rsidRPr="00C671EA">
        <w:rPr>
          <w:sz w:val="28"/>
        </w:rPr>
        <w:t>3</w:t>
      </w:r>
    </w:p>
    <w:p w:rsidR="00B40F7B" w:rsidRPr="00C671EA" w:rsidRDefault="0071261F" w:rsidP="00615858">
      <w:pPr>
        <w:pStyle w:val="Titolocopertina"/>
        <w:rPr>
          <w:sz w:val="28"/>
        </w:rPr>
      </w:pPr>
      <w:r w:rsidRPr="00C671EA">
        <w:rPr>
          <w:sz w:val="28"/>
        </w:rPr>
        <w:t xml:space="preserve">Dichiarazione </w:t>
      </w:r>
      <w:r w:rsidR="00E10C07" w:rsidRPr="00C671EA">
        <w:rPr>
          <w:sz w:val="28"/>
        </w:rPr>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615858">
      <w:pPr>
        <w:pStyle w:val="Titoli14bold"/>
        <w:rPr>
          <w:color w:val="0000FF"/>
        </w:rPr>
      </w:pPr>
      <w:r w:rsidRPr="00907A5B">
        <w:t>Gara a procedura aperta ai sensi del D.</w:t>
      </w:r>
      <w:r>
        <w:t xml:space="preserve"> </w:t>
      </w:r>
      <w:r w:rsidRPr="00907A5B">
        <w:t xml:space="preserve">Lgs. 50/2016 e </w:t>
      </w:r>
      <w:proofErr w:type="spellStart"/>
      <w:r w:rsidRPr="00907A5B">
        <w:t>s.m.i.</w:t>
      </w:r>
      <w:proofErr w:type="spellEnd"/>
      <w:r w:rsidRPr="00907A5B">
        <w:t>, per</w:t>
      </w:r>
      <w:r>
        <w:t xml:space="preserve"> </w:t>
      </w:r>
      <w:r w:rsidR="002D7A9C">
        <w:t>l</w:t>
      </w:r>
      <w:r w:rsidR="002D7A9C" w:rsidRPr="002D7A9C">
        <w:t xml:space="preserve">’affidamento </w:t>
      </w:r>
      <w:r w:rsidR="002D7A9C">
        <w:t>dei Servizi d</w:t>
      </w:r>
      <w:r w:rsidR="002D7A9C" w:rsidRPr="002D7A9C">
        <w:t xml:space="preserve">i </w:t>
      </w:r>
      <w:r w:rsidR="002D7A9C">
        <w:t>somministrazione d</w:t>
      </w:r>
      <w:r w:rsidR="002D7A9C" w:rsidRPr="002D7A9C">
        <w:t>i lavoro a tempo determi</w:t>
      </w:r>
      <w:r w:rsidR="002D7A9C">
        <w:t>nato e servizi connessi per la Presidenza del Consiglio dei Ministri – D</w:t>
      </w:r>
      <w:r w:rsidR="002D7A9C" w:rsidRPr="002D7A9C">
        <w:t xml:space="preserve">elegazione </w:t>
      </w:r>
      <w:r w:rsidR="002D7A9C">
        <w:t>per la presidenza italiana del G</w:t>
      </w:r>
      <w:r w:rsidR="00C671EA">
        <w:t>7</w:t>
      </w:r>
      <w:r w:rsidR="002D7A9C">
        <w:br/>
      </w:r>
      <w:r w:rsidR="002D7A9C">
        <w:br/>
        <w:t>ID 2633</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19F" w:rsidRDefault="00C4619F">
      <w:r>
        <w:separator/>
      </w:r>
    </w:p>
  </w:endnote>
  <w:endnote w:type="continuationSeparator" w:id="0">
    <w:p w:rsidR="00C4619F" w:rsidRDefault="00C46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46TTT_Internal"/>
      <w:tag w:val="Version_Classificazione_F"/>
      <w:id w:val="-655603738"/>
      <w:lock w:val="sdtContentLocked"/>
    </w:sdtPr>
    <w:sdtEndPr/>
    <w:sdtContent>
      <w:p w:rsidR="00A16E79" w:rsidRDefault="00BC60AF">
        <w:pPr>
          <w:pStyle w:val="CLASSIFICAZIONEFOOTER0"/>
        </w:pPr>
        <w:r>
          <w:t xml:space="preserve">Classificazione del documento: Consip </w:t>
        </w:r>
        <w:r w:rsidR="00C671EA">
          <w:t>Public</w:t>
        </w:r>
      </w:p>
    </w:sdtContent>
  </w:sdt>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C671EA">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C671EA">
      <w:rPr>
        <w:rStyle w:val="Numeropagina"/>
        <w:noProof/>
        <w:color w:val="000000"/>
      </w:rPr>
      <w:t>3</w:t>
    </w:r>
    <w:r w:rsidRPr="00B441A1">
      <w:rPr>
        <w:rStyle w:val="Numeropagina"/>
        <w:color w:val="000000"/>
      </w:rPr>
      <w:fldChar w:fldCharType="end"/>
    </w:r>
  </w:p>
  <w:p w:rsidR="00907A5B" w:rsidRDefault="00907A5B" w:rsidP="00907A5B">
    <w:pPr>
      <w:pStyle w:val="Pidipagina"/>
      <w:rPr>
        <w:color w:val="0000FF"/>
      </w:rPr>
    </w:pPr>
    <w:bookmarkStart w:id="2" w:name="BookmarkCodicePdP"/>
    <w:bookmarkEnd w:id="2"/>
    <w:r w:rsidRPr="00907A5B">
      <w:t>Gara a procedura aperta ai sensi del D.</w:t>
    </w:r>
    <w:r>
      <w:t xml:space="preserve"> </w:t>
    </w:r>
    <w:r w:rsidR="00C671EA">
      <w:t xml:space="preserve">Lgs. 50/2016 e </w:t>
    </w:r>
    <w:proofErr w:type="spellStart"/>
    <w:r w:rsidR="00C671EA">
      <w:t>s.m.i.</w:t>
    </w:r>
    <w:proofErr w:type="spellEnd"/>
    <w:r w:rsidRPr="00907A5B">
      <w:t xml:space="preserve"> per </w:t>
    </w:r>
    <w:r w:rsidR="002D7A9C">
      <w:t>l</w:t>
    </w:r>
    <w:r w:rsidR="002D7A9C" w:rsidRPr="002D7A9C">
      <w:t xml:space="preserve">’affidamento </w:t>
    </w:r>
    <w:r w:rsidR="002D7A9C">
      <w:t>dei Servizi d</w:t>
    </w:r>
    <w:r w:rsidR="002D7A9C" w:rsidRPr="002D7A9C">
      <w:t xml:space="preserve">i </w:t>
    </w:r>
    <w:r w:rsidR="002D7A9C">
      <w:t>somministrazione d</w:t>
    </w:r>
    <w:r w:rsidR="002D7A9C" w:rsidRPr="002D7A9C">
      <w:t>i lavoro a tempo determi</w:t>
    </w:r>
    <w:r w:rsidR="002D7A9C">
      <w:t>nato e servizi connessi per la Presidenza del Consiglio dei Ministri – D</w:t>
    </w:r>
    <w:r w:rsidR="002D7A9C" w:rsidRPr="002D7A9C">
      <w:t xml:space="preserve">elegazione </w:t>
    </w:r>
    <w:r w:rsidR="002D7A9C">
      <w:t>per la presidenza italiana del G</w:t>
    </w:r>
    <w:r w:rsidR="002D7A9C" w:rsidRPr="002D7A9C">
      <w:t>7</w:t>
    </w:r>
    <w:r w:rsidR="00C671EA">
      <w:t xml:space="preserve"> </w:t>
    </w:r>
    <w:r w:rsidR="002D7A9C">
      <w:t>– ID 2633</w:t>
    </w:r>
  </w:p>
  <w:p w:rsidR="00292308" w:rsidRPr="0038642B" w:rsidRDefault="00907A5B" w:rsidP="00907A5B">
    <w:pPr>
      <w:pStyle w:val="Pidipagina"/>
    </w:pPr>
    <w:r w:rsidRPr="00907A5B">
      <w:t xml:space="preserve">Allegato </w:t>
    </w:r>
    <w:r w:rsidR="002C5F58">
      <w:t>n.</w:t>
    </w:r>
    <w:r w:rsidR="00C671EA">
      <w:t xml:space="preserve"> </w:t>
    </w:r>
    <w:r w:rsidR="002C5F58">
      <w:t>3</w:t>
    </w:r>
    <w:r w:rsidRPr="00907A5B">
      <w:t xml:space="preserve"> –</w:t>
    </w:r>
    <w:r w:rsidR="00C671EA">
      <w:t xml:space="preserve"> </w:t>
    </w:r>
    <w:r>
      <w:t>D</w:t>
    </w:r>
    <w:r w:rsidRPr="00907A5B">
      <w:t xml:space="preserve">ichiarazione di </w:t>
    </w:r>
    <w:r w:rsidR="002C5F58">
      <w:t>ammissione al concordato preventivo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19F" w:rsidRDefault="00C4619F">
      <w:r>
        <w:separator/>
      </w:r>
    </w:p>
  </w:footnote>
  <w:footnote w:type="continuationSeparator" w:id="0">
    <w:p w:rsidR="00C4619F" w:rsidRDefault="00C461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A16E79" w:rsidRDefault="00C4619F">
    <w:pPr>
      <w:pStyle w:val="TAGTECNICI"/>
    </w:pPr>
    <w:sdt>
      <w:sdtPr>
        <w:alias w:val="NomeTemplate"/>
        <w:tag w:val="Version_3_0"/>
        <w:id w:val="-1533336366"/>
        <w:lock w:val="sdtContentLocked"/>
      </w:sdtPr>
      <w:sdtEndPr/>
      <w:sdtContent>
        <w:r w:rsidR="00BC60AF">
          <w:t>ALL46TTT</w:t>
        </w:r>
      </w:sdtContent>
    </w:sdt>
  </w:p>
  <w:p w:rsidR="00A16E79" w:rsidRDefault="00A16E79">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4" name="Immagine 4"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2D7A9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16E79"/>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C60AF"/>
    <w:rsid w:val="00BD26AB"/>
    <w:rsid w:val="00C40C84"/>
    <w:rsid w:val="00C4619F"/>
    <w:rsid w:val="00C61CC1"/>
    <w:rsid w:val="00C669C7"/>
    <w:rsid w:val="00C671EA"/>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CCD38F"/>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B9479E-DCAA-4C72-95C4-31EA217FB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60</TotalTime>
  <Pages>3</Pages>
  <Words>512</Words>
  <Characters>2923</Characters>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LinksUpToDate>false</LinksUpToDate>
  <CharactersWithSpaces>3429</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2022-01-04T14:24:00Z</dcterms:created>
  <dcterms:modified xsi:type="dcterms:W3CDTF">2023-06-19T16:17:00Z</dcterms:modified>
</cp:coreProperties>
</file>

<file path=docProps/custom.xml><?xml version="1.0" encoding="utf-8"?>
<Properties xmlns="http://schemas.openxmlformats.org/officeDocument/2006/custom-properties" xmlns:vt="http://schemas.openxmlformats.org/officeDocument/2006/docPropsVTypes">
  <property fmtid="{E435AE53-C8BD-4B62-B8D4-459603CA6589}" pid="4" name="NomeTemplate">
    <vt:lpwstr>ALL46TTT</vt:lpwstr>
  </property>
  <property fmtid="{5CABAC1B-C339-4291-A886-60C56F608451}" pid="5" name="MajorVersion">
    <vt:lpwstr>3</vt:lpwstr>
  </property>
  <property fmtid="{54E2E05D-CE75-4724-BFB6-3CACE121F2A8}"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