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A833" w14:textId="5096B3DB"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Ref73958908"/>
      <w:bookmarkEnd w:id="0"/>
    </w:p>
    <w:p w14:paraId="73B3866E" w14:textId="280B6432" w:rsidR="00627BAA" w:rsidRPr="00DF6A43" w:rsidRDefault="00627BAA" w:rsidP="00627BAA">
      <w:pPr>
        <w:spacing w:line="276" w:lineRule="auto"/>
        <w:rPr>
          <w:rFonts w:cs="Trebuchet MS"/>
          <w:b/>
          <w:bCs/>
          <w:caps/>
          <w:sz w:val="24"/>
        </w:rPr>
      </w:pPr>
      <w:bookmarkStart w:id="1" w:name="_Ref71041716"/>
      <w:bookmarkStart w:id="2" w:name="_Toc370505141"/>
      <w:bookmarkEnd w:id="1"/>
      <w:r w:rsidRPr="00DF6A43">
        <w:rPr>
          <w:rFonts w:cs="Trebuchet MS"/>
          <w:b/>
          <w:bCs/>
          <w:caps/>
          <w:sz w:val="24"/>
        </w:rPr>
        <w:t xml:space="preserve">ALLEGATO </w:t>
      </w:r>
      <w:r w:rsidR="007E50E3">
        <w:rPr>
          <w:rFonts w:cs="Trebuchet MS"/>
          <w:b/>
          <w:bCs/>
          <w:caps/>
          <w:sz w:val="24"/>
        </w:rPr>
        <w:t>3</w:t>
      </w:r>
    </w:p>
    <w:p w14:paraId="49392B70" w14:textId="2DA9A620" w:rsidR="00627BAA" w:rsidRPr="00DF6A43" w:rsidRDefault="007E50E3" w:rsidP="00627BAA">
      <w:pPr>
        <w:spacing w:line="276" w:lineRule="auto"/>
        <w:rPr>
          <w:rFonts w:cs="Trebuchet MS"/>
          <w:b/>
          <w:bCs/>
          <w:caps/>
          <w:sz w:val="24"/>
        </w:rPr>
      </w:pPr>
      <w:r w:rsidRPr="007E50E3">
        <w:rPr>
          <w:rFonts w:cs="Trebuchet MS"/>
          <w:b/>
          <w:bCs/>
          <w:caps/>
          <w:sz w:val="24"/>
        </w:rPr>
        <w:t>Dichiarazione di ammissione al concordato preventivo</w:t>
      </w:r>
    </w:p>
    <w:p w14:paraId="16445ED4" w14:textId="77777777" w:rsidR="001C0CA5" w:rsidRPr="002C5F58" w:rsidRDefault="001C0CA5" w:rsidP="001C0CA5">
      <w:pPr>
        <w:widowControl w:val="0"/>
        <w:spacing w:line="276" w:lineRule="auto"/>
        <w:rPr>
          <w:rFonts w:cs="Calibri"/>
          <w:i/>
          <w:u w:val="single"/>
        </w:rPr>
      </w:pPr>
      <w:r w:rsidRPr="002C5F58">
        <w:rPr>
          <w:rFonts w:cs="Calibri"/>
          <w:i/>
          <w:u w:val="single"/>
        </w:rPr>
        <w:t xml:space="preserve">Il concorrente </w:t>
      </w:r>
      <w:r>
        <w:rPr>
          <w:rFonts w:cs="Calibri"/>
          <w:i/>
          <w:u w:val="single"/>
        </w:rPr>
        <w:t>ammesso al</w:t>
      </w:r>
      <w:r w:rsidRPr="002C5F58">
        <w:rPr>
          <w:rFonts w:cs="Calibri"/>
          <w:i/>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14:paraId="59154DDE" w14:textId="77777777" w:rsidR="007E50E3" w:rsidRDefault="007E50E3" w:rsidP="007E50E3">
      <w:pPr>
        <w:tabs>
          <w:tab w:val="left" w:pos="5103"/>
        </w:tabs>
        <w:spacing w:before="0" w:after="0" w:line="360" w:lineRule="auto"/>
        <w:ind w:right="425"/>
        <w:jc w:val="left"/>
        <w:rPr>
          <w:b/>
          <w:sz w:val="24"/>
        </w:rPr>
      </w:pPr>
    </w:p>
    <w:p w14:paraId="215917A4" w14:textId="77777777" w:rsidR="007E50E3" w:rsidRPr="00345A55" w:rsidRDefault="007E50E3" w:rsidP="007E50E3">
      <w:pPr>
        <w:tabs>
          <w:tab w:val="left" w:pos="5103"/>
        </w:tabs>
        <w:spacing w:before="0" w:after="0" w:line="360" w:lineRule="auto"/>
        <w:ind w:right="425"/>
        <w:jc w:val="left"/>
        <w:rPr>
          <w:b/>
          <w:sz w:val="24"/>
        </w:rPr>
      </w:pPr>
    </w:p>
    <w:p w14:paraId="7ED90430" w14:textId="1928086A" w:rsidR="00345A55" w:rsidRDefault="00345A55" w:rsidP="00345A55">
      <w:pPr>
        <w:tabs>
          <w:tab w:val="left" w:pos="5103"/>
        </w:tabs>
        <w:spacing w:before="0" w:after="0" w:line="360" w:lineRule="auto"/>
        <w:ind w:right="425"/>
        <w:jc w:val="left"/>
        <w:rPr>
          <w:b/>
          <w:sz w:val="24"/>
        </w:rPr>
      </w:pPr>
    </w:p>
    <w:p w14:paraId="2FD791FE" w14:textId="77777777" w:rsidR="00FE7749" w:rsidRPr="00345A55" w:rsidRDefault="00FE7749" w:rsidP="00345A55">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4724A71B" w14:textId="77777777" w:rsidR="00544C1A" w:rsidRPr="00345A55" w:rsidRDefault="00544C1A"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7777777" w:rsidR="00882135" w:rsidRPr="00345A5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0209CC8D" w14:textId="3B28AA9F"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1C66F485" w14:textId="77777777" w:rsidR="003E6484" w:rsidRPr="00345A55" w:rsidRDefault="003E6484"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77777777" w:rsidR="002802D7" w:rsidRPr="0009017A" w:rsidRDefault="00AF3E1C" w:rsidP="006C6551">
      <w:pPr>
        <w:pStyle w:val="Sommario1"/>
        <w:tabs>
          <w:tab w:val="left" w:pos="5103"/>
        </w:tabs>
      </w:pPr>
      <w:r w:rsidRPr="0009017A">
        <w:br w:type="page"/>
      </w:r>
      <w:bookmarkStart w:id="3" w:name="_Toc374094913"/>
      <w:bookmarkStart w:id="4" w:name="_Toc379813307"/>
      <w:bookmarkStart w:id="5" w:name="_Toc382841406"/>
      <w:bookmarkStart w:id="6" w:name="_Toc457307046"/>
    </w:p>
    <w:bookmarkEnd w:id="2"/>
    <w:bookmarkEnd w:id="3"/>
    <w:bookmarkEnd w:id="4"/>
    <w:bookmarkEnd w:id="5"/>
    <w:bookmarkEnd w:id="6"/>
    <w:p w14:paraId="03ED9F1E" w14:textId="344067E2" w:rsidR="001C0CA5" w:rsidRDefault="001C0CA5" w:rsidP="001C0CA5">
      <w:pPr>
        <w:pStyle w:val="Indirizzo"/>
        <w:rPr>
          <w:rFonts w:ascii="Calibri" w:hAnsi="Calibri"/>
          <w:szCs w:val="20"/>
        </w:rPr>
      </w:pPr>
    </w:p>
    <w:p w14:paraId="25DE0FFC" w14:textId="77777777" w:rsidR="001C0CA5" w:rsidRDefault="001C0CA5" w:rsidP="001C0CA5">
      <w:pPr>
        <w:pStyle w:val="Indirizzo"/>
        <w:rPr>
          <w:rFonts w:ascii="Calibri" w:hAnsi="Calibri"/>
          <w:szCs w:val="20"/>
        </w:rPr>
      </w:pPr>
    </w:p>
    <w:p w14:paraId="730CBDFA" w14:textId="31D2ED7D" w:rsidR="001C0CA5" w:rsidRPr="00CA37D0" w:rsidRDefault="001C0CA5" w:rsidP="001C0CA5">
      <w:pPr>
        <w:pStyle w:val="Indirizzo"/>
        <w:rPr>
          <w:rFonts w:ascii="Calibri" w:hAnsi="Calibri"/>
          <w:szCs w:val="20"/>
        </w:rPr>
      </w:pPr>
      <w:r w:rsidRPr="00CA37D0">
        <w:rPr>
          <w:rFonts w:ascii="Calibri" w:hAnsi="Calibri"/>
          <w:szCs w:val="20"/>
        </w:rPr>
        <w:t>Spett.le</w:t>
      </w:r>
    </w:p>
    <w:p w14:paraId="4AE119BA" w14:textId="77777777" w:rsidR="001C0CA5" w:rsidRPr="00CA37D0" w:rsidRDefault="001C0CA5" w:rsidP="001C0CA5">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38A4E2CA" w14:textId="77777777" w:rsidR="001C0CA5" w:rsidRPr="00CA37D0" w:rsidRDefault="001C0CA5" w:rsidP="001C0CA5">
      <w:pPr>
        <w:pStyle w:val="Indirizzo"/>
        <w:rPr>
          <w:rFonts w:ascii="Calibri" w:hAnsi="Calibri"/>
          <w:szCs w:val="20"/>
        </w:rPr>
      </w:pPr>
      <w:r w:rsidRPr="00CA37D0">
        <w:rPr>
          <w:rFonts w:ascii="Calibri" w:hAnsi="Calibri"/>
          <w:szCs w:val="20"/>
        </w:rPr>
        <w:t>VIA ISONZO, 19/E</w:t>
      </w:r>
    </w:p>
    <w:p w14:paraId="289D40A4" w14:textId="77777777" w:rsidR="001C0CA5" w:rsidRPr="00CA37D0" w:rsidRDefault="001C0CA5" w:rsidP="001C0CA5">
      <w:pPr>
        <w:pStyle w:val="Indirizzo"/>
        <w:rPr>
          <w:rFonts w:ascii="Calibri" w:hAnsi="Calibri"/>
          <w:szCs w:val="20"/>
        </w:rPr>
      </w:pPr>
      <w:r w:rsidRPr="00CA37D0">
        <w:rPr>
          <w:rFonts w:ascii="Calibri" w:hAnsi="Calibri"/>
          <w:szCs w:val="20"/>
        </w:rPr>
        <w:t xml:space="preserve">00198 Roma </w:t>
      </w:r>
    </w:p>
    <w:p w14:paraId="33C5A494" w14:textId="77777777" w:rsidR="001C0CA5" w:rsidRPr="00CA37D0" w:rsidRDefault="001C0CA5" w:rsidP="001C0CA5">
      <w:pPr>
        <w:rPr>
          <w:u w:val="single"/>
        </w:rPr>
      </w:pPr>
    </w:p>
    <w:p w14:paraId="404782CE" w14:textId="13D95192" w:rsidR="001C0CA5" w:rsidRDefault="001C0CA5" w:rsidP="001C0CA5">
      <w:pPr>
        <w:rPr>
          <w:rFonts w:cs="Trebuchet MS"/>
        </w:rPr>
      </w:pPr>
    </w:p>
    <w:p w14:paraId="131AFAD9" w14:textId="77777777" w:rsidR="001C0CA5" w:rsidRDefault="001C0CA5" w:rsidP="001C0CA5">
      <w:pPr>
        <w:rPr>
          <w:rFonts w:cs="Trebuchet MS"/>
        </w:rPr>
      </w:pPr>
    </w:p>
    <w:p w14:paraId="1271E5CA" w14:textId="77777777" w:rsidR="001C0CA5" w:rsidRPr="001C0CA5" w:rsidRDefault="001C0CA5" w:rsidP="001C0CA5">
      <w:pPr>
        <w:widowControl w:val="0"/>
        <w:spacing w:line="276" w:lineRule="auto"/>
        <w:rPr>
          <w:rFonts w:cs="Calibri"/>
        </w:rPr>
      </w:pPr>
      <w:r w:rsidRPr="001C0CA5">
        <w:rPr>
          <w:rFonts w:cs="Calibri"/>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36893EC4" w14:textId="77777777" w:rsidR="001C0CA5" w:rsidRPr="001C0CA5" w:rsidRDefault="001C0CA5" w:rsidP="001C0CA5">
      <w:pPr>
        <w:widowControl w:val="0"/>
        <w:spacing w:line="276" w:lineRule="auto"/>
        <w:rPr>
          <w:rFonts w:cs="Calibri"/>
        </w:rPr>
      </w:pPr>
    </w:p>
    <w:p w14:paraId="4A39AA83" w14:textId="77777777" w:rsidR="001C0CA5" w:rsidRPr="001C0CA5" w:rsidRDefault="001C0CA5" w:rsidP="001C0CA5">
      <w:pPr>
        <w:widowControl w:val="0"/>
        <w:spacing w:line="276" w:lineRule="auto"/>
        <w:rPr>
          <w:rFonts w:cs="Calibri"/>
        </w:rPr>
      </w:pPr>
      <w:r w:rsidRPr="001C0CA5">
        <w:rPr>
          <w:rFonts w:cs="Calibri"/>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14F3E1B" w14:textId="77777777" w:rsidR="001C0CA5" w:rsidRPr="00CA37D0" w:rsidRDefault="001C0CA5" w:rsidP="001C0CA5">
      <w:pPr>
        <w:rPr>
          <w:rFonts w:cs="Trebuchet MS"/>
        </w:rPr>
      </w:pPr>
    </w:p>
    <w:p w14:paraId="780E5577" w14:textId="54CB6A04" w:rsidR="001C0CA5" w:rsidRPr="001C0CA5" w:rsidRDefault="001C0CA5" w:rsidP="001C0CA5">
      <w:pPr>
        <w:widowControl w:val="0"/>
        <w:spacing w:line="276" w:lineRule="auto"/>
        <w:jc w:val="center"/>
        <w:rPr>
          <w:rFonts w:cs="Calibri"/>
          <w:b/>
        </w:rPr>
      </w:pPr>
      <w:r>
        <w:rPr>
          <w:rFonts w:cs="Calibri"/>
          <w:b/>
        </w:rPr>
        <w:t>DICHIARA</w:t>
      </w:r>
    </w:p>
    <w:p w14:paraId="58F1B741" w14:textId="77777777" w:rsidR="001C0CA5" w:rsidRDefault="001C0CA5" w:rsidP="001C0CA5">
      <w:pPr>
        <w:widowControl w:val="0"/>
        <w:spacing w:line="276" w:lineRule="auto"/>
        <w:rPr>
          <w:rFonts w:cs="Calibri"/>
        </w:rPr>
      </w:pPr>
    </w:p>
    <w:p w14:paraId="4C1030B9" w14:textId="77777777" w:rsidR="001C0CA5" w:rsidRDefault="001C0CA5" w:rsidP="001C0CA5">
      <w:pPr>
        <w:widowControl w:val="0"/>
        <w:spacing w:line="276" w:lineRule="auto"/>
        <w:rPr>
          <w:rFonts w:cs="Calibri"/>
        </w:rPr>
      </w:pPr>
      <w:r w:rsidRPr="00A165BE">
        <w:rPr>
          <w:rFonts w:cs="Calibri"/>
        </w:rPr>
        <w:t>di trovarsi in stato di concordato preventivo con continuità aziendale, di cui all’art. 186-bis R.D. 16 marzo 1942 n. 267, giusto decreto del</w:t>
      </w:r>
      <w:r>
        <w:rPr>
          <w:rFonts w:cs="Calibri"/>
        </w:rPr>
        <w:t xml:space="preserve"> Tribunale di _________________ in data ______ numero _______come da copia allegata, </w:t>
      </w:r>
      <w:r w:rsidRPr="00A165BE">
        <w:rPr>
          <w:rFonts w:cs="Calibri"/>
        </w:rPr>
        <w:t>nonché di essere stato autorizzato alla partecipazione a procedure per l’affidamento di contratti pubblici dal Tribunale di ______________________</w:t>
      </w:r>
      <w:r>
        <w:rPr>
          <w:rFonts w:cs="Calibri"/>
        </w:rPr>
        <w:t xml:space="preserve"> in data ______ numero _______ come da copia allegata;</w:t>
      </w:r>
    </w:p>
    <w:p w14:paraId="242A0991" w14:textId="77777777" w:rsidR="001C0CA5" w:rsidRDefault="001C0CA5" w:rsidP="001C0CA5">
      <w:pPr>
        <w:widowControl w:val="0"/>
        <w:spacing w:line="276" w:lineRule="auto"/>
        <w:rPr>
          <w:rFonts w:cs="Calibri"/>
        </w:rPr>
      </w:pPr>
    </w:p>
    <w:p w14:paraId="7BBDC9C7" w14:textId="77777777" w:rsidR="001C0CA5" w:rsidRPr="00A165BE" w:rsidRDefault="001C0CA5" w:rsidP="001C0CA5">
      <w:pPr>
        <w:widowControl w:val="0"/>
        <w:spacing w:line="276" w:lineRule="auto"/>
        <w:jc w:val="center"/>
        <w:rPr>
          <w:rFonts w:cs="Calibri"/>
          <w:b/>
        </w:rPr>
      </w:pPr>
      <w:r w:rsidRPr="00A165BE">
        <w:rPr>
          <w:rFonts w:cs="Calibri"/>
          <w:b/>
        </w:rPr>
        <w:t>E INOLTRE</w:t>
      </w:r>
    </w:p>
    <w:p w14:paraId="3AF2C9C9" w14:textId="77777777" w:rsidR="001C0CA5" w:rsidRDefault="001C0CA5" w:rsidP="001C0CA5">
      <w:pPr>
        <w:widowControl w:val="0"/>
        <w:spacing w:line="276" w:lineRule="auto"/>
        <w:rPr>
          <w:rFonts w:cs="Calibri"/>
        </w:rPr>
      </w:pPr>
    </w:p>
    <w:p w14:paraId="0F33EC7A" w14:textId="77777777" w:rsidR="001C0CA5" w:rsidRDefault="001C0CA5" w:rsidP="001C0CA5">
      <w:pPr>
        <w:widowControl w:val="0"/>
        <w:spacing w:line="276" w:lineRule="auto"/>
        <w:rPr>
          <w:rFonts w:cs="Calibri"/>
        </w:rPr>
      </w:pPr>
      <w:r w:rsidRPr="00A165BE">
        <w:rPr>
          <w:rFonts w:cs="Calibri"/>
        </w:rPr>
        <w:t>che non si presenterà alle procedure di gara quale impresa mandataria di un raggruppamento di imprese/rete di imprese</w:t>
      </w:r>
      <w:r>
        <w:rPr>
          <w:rFonts w:cs="Calibri"/>
        </w:rPr>
        <w:t xml:space="preserve"> </w:t>
      </w:r>
      <w:r w:rsidRPr="00A165BE">
        <w:rPr>
          <w:rFonts w:cs="Calibri"/>
        </w:rPr>
        <w:t>e che le altre imprese aderenti al raggruppam</w:t>
      </w:r>
      <w:bookmarkStart w:id="7" w:name="_GoBack"/>
      <w:bookmarkEnd w:id="7"/>
      <w:r w:rsidRPr="00A165BE">
        <w:rPr>
          <w:rFonts w:cs="Calibri"/>
        </w:rPr>
        <w:t>ento non sono assoggettate ad una procedura concorsuale ai sensi dell’articolo 186-bis, comma 6, del Regio Decreto 16 marzo 1942, n. 267.</w:t>
      </w:r>
    </w:p>
    <w:p w14:paraId="5603D099" w14:textId="77777777" w:rsidR="001C0CA5" w:rsidRDefault="001C0CA5" w:rsidP="001C0CA5">
      <w:pPr>
        <w:widowControl w:val="0"/>
        <w:spacing w:line="276" w:lineRule="auto"/>
        <w:rPr>
          <w:rFonts w:cs="Calibri"/>
        </w:rPr>
      </w:pPr>
    </w:p>
    <w:p w14:paraId="6B6653F9" w14:textId="77777777" w:rsidR="001C0CA5" w:rsidRPr="00CA37D0" w:rsidRDefault="001C0CA5" w:rsidP="001C0CA5">
      <w:pPr>
        <w:pStyle w:val="Numeroelenco"/>
        <w:tabs>
          <w:tab w:val="left" w:pos="708"/>
        </w:tabs>
        <w:rPr>
          <w:b/>
          <w:u w:val="single"/>
        </w:rPr>
      </w:pPr>
      <w:r w:rsidRPr="00CA37D0">
        <w:rPr>
          <w:b/>
          <w:u w:val="single"/>
        </w:rPr>
        <w:t>CONSENSO AL TRATTAMENTO DEI DATI PERSONALI</w:t>
      </w:r>
    </w:p>
    <w:p w14:paraId="4FB061DB" w14:textId="77777777" w:rsidR="001C0CA5" w:rsidRPr="00CA37D0" w:rsidRDefault="001C0CA5" w:rsidP="001C0CA5">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3CA6E5B3" w14:textId="77777777" w:rsidR="001C0CA5" w:rsidRDefault="001C0CA5" w:rsidP="001C0CA5">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9C6E761" w14:textId="317A7DC5" w:rsidR="001C0CA5" w:rsidRDefault="001C0CA5" w:rsidP="001C0CA5">
      <w:pPr>
        <w:tabs>
          <w:tab w:val="left" w:pos="708"/>
        </w:tabs>
        <w:rPr>
          <w:lang w:eastAsia="ar-SA"/>
        </w:rPr>
      </w:pPr>
    </w:p>
    <w:p w14:paraId="6DC694B7" w14:textId="447681B2" w:rsidR="001C0CA5" w:rsidRPr="00CA37D0" w:rsidRDefault="001C0CA5" w:rsidP="001C0CA5">
      <w:pPr>
        <w:tabs>
          <w:tab w:val="left" w:pos="708"/>
        </w:tabs>
        <w:rPr>
          <w:lang w:eastAsia="ar-SA"/>
        </w:rPr>
      </w:pPr>
    </w:p>
    <w:p w14:paraId="74D71D5B" w14:textId="77777777" w:rsidR="001C0CA5" w:rsidRPr="00E052C3" w:rsidRDefault="001C0CA5" w:rsidP="001C0CA5">
      <w:pPr>
        <w:rPr>
          <w:rFonts w:cs="Trebuchet MS"/>
        </w:rPr>
      </w:pPr>
      <w:r w:rsidRPr="00E052C3">
        <w:rPr>
          <w:rFonts w:cs="Trebuchet MS"/>
        </w:rPr>
        <w:t>______, li _________________</w:t>
      </w:r>
    </w:p>
    <w:p w14:paraId="7B8E22AB" w14:textId="77777777" w:rsidR="001C0CA5" w:rsidRPr="00E052C3" w:rsidRDefault="001C0CA5" w:rsidP="001C0CA5">
      <w:pPr>
        <w:ind w:left="540"/>
        <w:rPr>
          <w:rFonts w:cs="Trebuchet MS"/>
        </w:rPr>
      </w:pP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ab/>
      </w:r>
      <w:r w:rsidRPr="00E052C3">
        <w:rPr>
          <w:rFonts w:cs="Trebuchet MS"/>
        </w:rPr>
        <w:tab/>
      </w:r>
      <w:r>
        <w:rPr>
          <w:rFonts w:cs="Trebuchet MS"/>
        </w:rPr>
        <w:t xml:space="preserve">   </w:t>
      </w:r>
      <w:r w:rsidRPr="00E052C3">
        <w:rPr>
          <w:rFonts w:cs="Trebuchet MS"/>
        </w:rPr>
        <w:t>Firma</w:t>
      </w:r>
    </w:p>
    <w:p w14:paraId="16D4E8A5" w14:textId="77777777" w:rsidR="001C0CA5" w:rsidRPr="00E052C3" w:rsidRDefault="001C0CA5" w:rsidP="001C0CA5">
      <w:pPr>
        <w:rPr>
          <w:rFonts w:cs="Trebuchet MS"/>
        </w:rPr>
      </w:pPr>
      <w:r w:rsidRPr="00E052C3">
        <w:rPr>
          <w:rFonts w:cs="Trebuchet MS"/>
        </w:rPr>
        <w:tab/>
      </w:r>
      <w:r w:rsidRPr="00E052C3">
        <w:rPr>
          <w:rFonts w:cs="Trebuchet MS"/>
        </w:rPr>
        <w:tab/>
      </w:r>
      <w:r w:rsidRPr="00E052C3">
        <w:rPr>
          <w:rFonts w:cs="Trebuchet MS"/>
        </w:rPr>
        <w:tab/>
      </w:r>
      <w:r w:rsidRPr="00E052C3">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E052C3">
        <w:rPr>
          <w:rFonts w:cs="Trebuchet MS"/>
        </w:rPr>
        <w:tab/>
      </w:r>
      <w:r w:rsidRPr="00E052C3">
        <w:rPr>
          <w:rFonts w:cs="Trebuchet MS"/>
        </w:rPr>
        <w:tab/>
      </w:r>
      <w:r w:rsidRPr="00E052C3">
        <w:rPr>
          <w:rFonts w:cs="Trebuchet MS"/>
        </w:rPr>
        <w:tab/>
      </w:r>
      <w:r>
        <w:rPr>
          <w:rFonts w:cs="Trebuchet MS"/>
        </w:rPr>
        <w:t xml:space="preserve"> </w:t>
      </w:r>
      <w:r w:rsidRPr="00E052C3">
        <w:rPr>
          <w:rFonts w:cs="Trebuchet MS"/>
        </w:rPr>
        <w:t>____</w:t>
      </w:r>
      <w:r>
        <w:rPr>
          <w:rFonts w:cs="Trebuchet MS"/>
        </w:rPr>
        <w:t>__</w:t>
      </w:r>
      <w:r w:rsidRPr="00E052C3">
        <w:rPr>
          <w:rFonts w:cs="Trebuchet MS"/>
        </w:rPr>
        <w:t>___________</w:t>
      </w:r>
    </w:p>
    <w:p w14:paraId="00EDB26D" w14:textId="77777777" w:rsidR="001C0CA5" w:rsidRDefault="001C0CA5" w:rsidP="001C0CA5">
      <w:pPr>
        <w:ind w:left="5806" w:firstLine="144"/>
        <w:rPr>
          <w:rFonts w:cs="Trebuchet MS"/>
        </w:rPr>
      </w:pPr>
      <w:r w:rsidRPr="00E052C3">
        <w:rPr>
          <w:rFonts w:cs="Trebuchet MS"/>
        </w:rPr>
        <w:t>(firmato digitalmente)</w:t>
      </w:r>
    </w:p>
    <w:sectPr w:rsidR="001C0CA5" w:rsidSect="00263549">
      <w:headerReference w:type="even" r:id="rId11"/>
      <w:headerReference w:type="default" r:id="rId12"/>
      <w:footerReference w:type="even" r:id="rId13"/>
      <w:footerReference w:type="default" r:id="rId14"/>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4D138" w14:textId="77777777" w:rsidR="005C42BD" w:rsidRDefault="005C42BD" w:rsidP="00E71C21">
      <w:r>
        <w:separator/>
      </w:r>
    </w:p>
  </w:endnote>
  <w:endnote w:type="continuationSeparator" w:id="0">
    <w:p w14:paraId="421906AB" w14:textId="77777777" w:rsidR="005C42BD" w:rsidRDefault="005C42BD" w:rsidP="00E71C21">
      <w:r>
        <w:continuationSeparator/>
      </w:r>
    </w:p>
  </w:endnote>
  <w:endnote w:type="continuationNotice" w:id="1">
    <w:p w14:paraId="0435DC93" w14:textId="77777777" w:rsidR="005C42BD" w:rsidRDefault="005C42B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A5BC4" w:rsidRDefault="003A5BC4">
    <w:r>
      <w:cr/>
    </w:r>
  </w:p>
  <w:p w14:paraId="1A2B722D" w14:textId="77777777" w:rsidR="003A5BC4" w:rsidRDefault="003A5BC4"/>
  <w:p w14:paraId="7CF6BE44" w14:textId="77777777" w:rsidR="003A5BC4" w:rsidRDefault="003A5B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925E" w14:textId="77777777" w:rsidR="002366A2" w:rsidRPr="00F83016" w:rsidRDefault="002366A2" w:rsidP="002366A2">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Pr="003B041A">
      <w:rPr>
        <w:rFonts w:asciiTheme="minorHAnsi" w:hAnsiTheme="minorHAnsi"/>
        <w:bCs/>
        <w:sz w:val="18"/>
        <w:szCs w:val="18"/>
      </w:rPr>
      <w:t>Gara a procedura aperta ex art. 60 d.lgs. 50/2016</w:t>
    </w:r>
    <w:r>
      <w:rPr>
        <w:rFonts w:asciiTheme="minorHAnsi" w:hAnsiTheme="minorHAnsi"/>
        <w:bCs/>
        <w:sz w:val="18"/>
        <w:szCs w:val="18"/>
      </w:rPr>
      <w:t xml:space="preserve"> per l’affidamento del</w:t>
    </w:r>
    <w:r w:rsidRPr="003B041A">
      <w:rPr>
        <w:rFonts w:asciiTheme="minorHAnsi" w:hAnsiTheme="minorHAnsi"/>
        <w:bCs/>
        <w:sz w:val="18"/>
        <w:szCs w:val="18"/>
      </w:rPr>
      <w:t xml:space="preserve"> </w:t>
    </w:r>
    <w:r>
      <w:rPr>
        <w:rFonts w:asciiTheme="minorHAnsi" w:hAnsiTheme="minorHAnsi"/>
        <w:bCs/>
        <w:sz w:val="18"/>
        <w:szCs w:val="18"/>
      </w:rPr>
      <w:t>s</w:t>
    </w:r>
    <w:r w:rsidRPr="00BF5AED">
      <w:rPr>
        <w:rFonts w:asciiTheme="minorHAnsi" w:hAnsiTheme="minorHAnsi"/>
        <w:bCs/>
        <w:sz w:val="18"/>
        <w:szCs w:val="18"/>
      </w:rPr>
      <w:t>ervizio di recupero e miglioramento della qualità dei dati cartografici</w:t>
    </w:r>
    <w:r w:rsidRPr="00F83016">
      <w:rPr>
        <w:rFonts w:asciiTheme="minorHAnsi" w:hAnsiTheme="minorHAnsi"/>
        <w:bCs/>
        <w:sz w:val="18"/>
        <w:szCs w:val="18"/>
      </w:rPr>
      <w:t xml:space="preserve"> – ID 2</w:t>
    </w:r>
    <w:r>
      <w:rPr>
        <w:rFonts w:asciiTheme="minorHAnsi" w:hAnsiTheme="minorHAnsi"/>
        <w:bCs/>
        <w:sz w:val="18"/>
        <w:szCs w:val="18"/>
      </w:rPr>
      <w:t>614</w:t>
    </w:r>
  </w:p>
  <w:p w14:paraId="26B0C4A6" w14:textId="663DA43F" w:rsidR="003A5BC4" w:rsidRPr="00F83016" w:rsidRDefault="003A5BC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2366A2">
      <w:rPr>
        <w:rFonts w:asciiTheme="minorHAnsi" w:hAnsiTheme="minorHAnsi"/>
        <w:bCs/>
        <w:noProof/>
        <w:sz w:val="18"/>
        <w:szCs w:val="18"/>
      </w:rPr>
      <w:t>2</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2366A2">
      <w:rPr>
        <w:rFonts w:asciiTheme="minorHAnsi" w:hAnsiTheme="minorHAnsi"/>
        <w:noProof/>
        <w:sz w:val="18"/>
        <w:szCs w:val="18"/>
      </w:rPr>
      <w:t>3</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02F0E" w14:textId="77777777" w:rsidR="005C42BD" w:rsidRDefault="005C42BD" w:rsidP="00E71C21">
      <w:r>
        <w:separator/>
      </w:r>
    </w:p>
  </w:footnote>
  <w:footnote w:type="continuationSeparator" w:id="0">
    <w:p w14:paraId="6FDA60B4" w14:textId="77777777" w:rsidR="005C42BD" w:rsidRDefault="005C42BD" w:rsidP="00E71C21">
      <w:r>
        <w:continuationSeparator/>
      </w:r>
    </w:p>
  </w:footnote>
  <w:footnote w:type="continuationNotice" w:id="1">
    <w:p w14:paraId="139B2678" w14:textId="77777777" w:rsidR="005C42BD" w:rsidRDefault="005C42B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A5BC4" w:rsidRDefault="003A5BC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A5BC4" w:rsidRDefault="003A5BC4"/>
  <w:p w14:paraId="5894FDCB" w14:textId="77777777" w:rsidR="003A5BC4" w:rsidRDefault="003A5B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3C48FD0C" w:rsidR="003A5BC4" w:rsidRPr="0022204D" w:rsidRDefault="003A5BC4" w:rsidP="00E71C21">
    <w:pPr>
      <w:pStyle w:val="Intestazione"/>
    </w:pPr>
  </w:p>
  <w:p w14:paraId="405D2C73" w14:textId="77777777" w:rsidR="003A5BC4" w:rsidRDefault="003A5BC4"/>
  <w:p w14:paraId="15EEBB26" w14:textId="3CCCDAB5" w:rsidR="003A5BC4" w:rsidRDefault="003A5B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6"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8"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1"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4"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27"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4"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FE5F2F"/>
    <w:multiLevelType w:val="hybridMultilevel"/>
    <w:tmpl w:val="D15408D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45"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EA60568"/>
    <w:multiLevelType w:val="hybridMultilevel"/>
    <w:tmpl w:val="4272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4"/>
  </w:num>
  <w:num w:numId="2">
    <w:abstractNumId w:val="23"/>
  </w:num>
  <w:num w:numId="3">
    <w:abstractNumId w:val="14"/>
  </w:num>
  <w:num w:numId="4">
    <w:abstractNumId w:val="1"/>
  </w:num>
  <w:num w:numId="5">
    <w:abstractNumId w:val="0"/>
  </w:num>
  <w:num w:numId="6">
    <w:abstractNumId w:val="36"/>
  </w:num>
  <w:num w:numId="7">
    <w:abstractNumId w:val="21"/>
  </w:num>
  <w:num w:numId="8">
    <w:abstractNumId w:val="15"/>
  </w:num>
  <w:num w:numId="9">
    <w:abstractNumId w:val="29"/>
  </w:num>
  <w:num w:numId="10">
    <w:abstractNumId w:val="33"/>
  </w:num>
  <w:num w:numId="11">
    <w:abstractNumId w:val="31"/>
  </w:num>
  <w:num w:numId="12">
    <w:abstractNumId w:val="12"/>
  </w:num>
  <w:num w:numId="13">
    <w:abstractNumId w:val="27"/>
  </w:num>
  <w:num w:numId="14">
    <w:abstractNumId w:val="25"/>
  </w:num>
  <w:num w:numId="15">
    <w:abstractNumId w:val="3"/>
  </w:num>
  <w:num w:numId="16">
    <w:abstractNumId w:val="2"/>
  </w:num>
  <w:num w:numId="17">
    <w:abstractNumId w:val="46"/>
    <w:lvlOverride w:ilvl="0">
      <w:startOverride w:val="1"/>
    </w:lvlOverride>
  </w:num>
  <w:num w:numId="18">
    <w:abstractNumId w:val="19"/>
  </w:num>
  <w:num w:numId="19">
    <w:abstractNumId w:val="24"/>
  </w:num>
  <w:num w:numId="20">
    <w:abstractNumId w:val="35"/>
  </w:num>
  <w:num w:numId="21">
    <w:abstractNumId w:val="18"/>
  </w:num>
  <w:num w:numId="22">
    <w:abstractNumId w:val="34"/>
  </w:num>
  <w:num w:numId="23">
    <w:abstractNumId w:val="20"/>
  </w:num>
  <w:num w:numId="24">
    <w:abstractNumId w:val="42"/>
  </w:num>
  <w:num w:numId="25">
    <w:abstractNumId w:val="45"/>
  </w:num>
  <w:num w:numId="26">
    <w:abstractNumId w:val="28"/>
  </w:num>
  <w:num w:numId="27">
    <w:abstractNumId w:val="26"/>
  </w:num>
  <w:num w:numId="28">
    <w:abstractNumId w:val="17"/>
  </w:num>
  <w:num w:numId="29">
    <w:abstractNumId w:val="16"/>
  </w:num>
  <w:num w:numId="30">
    <w:abstractNumId w:val="41"/>
  </w:num>
  <w:num w:numId="31">
    <w:abstractNumId w:val="47"/>
  </w:num>
  <w:num w:numId="32">
    <w:abstractNumId w:val="40"/>
  </w:num>
  <w:num w:numId="33">
    <w:abstractNumId w:val="32"/>
  </w:num>
  <w:num w:numId="34">
    <w:abstractNumId w:val="11"/>
  </w:num>
  <w:num w:numId="35">
    <w:abstractNumId w:val="38"/>
  </w:num>
  <w:num w:numId="36">
    <w:abstractNumId w:val="13"/>
  </w:num>
  <w:num w:numId="37">
    <w:abstractNumId w:val="30"/>
  </w:num>
  <w:num w:numId="38">
    <w:abstractNumId w:val="43"/>
  </w:num>
  <w:num w:numId="39">
    <w:abstractNumId w:val="37"/>
  </w:num>
  <w:num w:numId="40">
    <w:abstractNumId w:val="39"/>
  </w:num>
  <w:num w:numId="41">
    <w:abstractNumId w:val="11"/>
    <w:lvlOverride w:ilvl="0">
      <w:startOverride w:val="1"/>
    </w:lvlOverride>
  </w:num>
  <w:num w:numId="4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12EF"/>
    <w:rsid w:val="0000133A"/>
    <w:rsid w:val="00001467"/>
    <w:rsid w:val="000014BC"/>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3EB"/>
    <w:rsid w:val="001B1C37"/>
    <w:rsid w:val="001B1C60"/>
    <w:rsid w:val="001B223C"/>
    <w:rsid w:val="001B2307"/>
    <w:rsid w:val="001B2693"/>
    <w:rsid w:val="001B2E90"/>
    <w:rsid w:val="001B30FB"/>
    <w:rsid w:val="001B34C7"/>
    <w:rsid w:val="001B38CB"/>
    <w:rsid w:val="001B38EB"/>
    <w:rsid w:val="001B395E"/>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CA5"/>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6A2"/>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E67"/>
    <w:rsid w:val="002F132E"/>
    <w:rsid w:val="002F13A4"/>
    <w:rsid w:val="002F13AA"/>
    <w:rsid w:val="002F170E"/>
    <w:rsid w:val="002F1953"/>
    <w:rsid w:val="002F1F3E"/>
    <w:rsid w:val="002F2397"/>
    <w:rsid w:val="002F2598"/>
    <w:rsid w:val="002F287F"/>
    <w:rsid w:val="002F2F1E"/>
    <w:rsid w:val="002F2F4D"/>
    <w:rsid w:val="002F2FEF"/>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750"/>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4DE"/>
    <w:rsid w:val="004714E9"/>
    <w:rsid w:val="00471644"/>
    <w:rsid w:val="00471C32"/>
    <w:rsid w:val="00471CAD"/>
    <w:rsid w:val="00471EF5"/>
    <w:rsid w:val="00472307"/>
    <w:rsid w:val="00472B56"/>
    <w:rsid w:val="00472B95"/>
    <w:rsid w:val="00472C58"/>
    <w:rsid w:val="00472CB6"/>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0DA"/>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2BD"/>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9BD"/>
    <w:rsid w:val="005D39D5"/>
    <w:rsid w:val="005D3D87"/>
    <w:rsid w:val="005D4071"/>
    <w:rsid w:val="005D4385"/>
    <w:rsid w:val="005D4C24"/>
    <w:rsid w:val="005D50D8"/>
    <w:rsid w:val="005D5471"/>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89C"/>
    <w:rsid w:val="006C5B34"/>
    <w:rsid w:val="006C5BAD"/>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3FB0"/>
    <w:rsid w:val="007740DF"/>
    <w:rsid w:val="0077417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AFF"/>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0E3"/>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D7"/>
    <w:rsid w:val="00837FAF"/>
    <w:rsid w:val="00840072"/>
    <w:rsid w:val="0084021D"/>
    <w:rsid w:val="00840304"/>
    <w:rsid w:val="0084035C"/>
    <w:rsid w:val="008405A2"/>
    <w:rsid w:val="008409FF"/>
    <w:rsid w:val="00840CD9"/>
    <w:rsid w:val="00840CE3"/>
    <w:rsid w:val="00840F12"/>
    <w:rsid w:val="0084148E"/>
    <w:rsid w:val="00841CC8"/>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50190"/>
    <w:rsid w:val="008504D0"/>
    <w:rsid w:val="00850513"/>
    <w:rsid w:val="0085052D"/>
    <w:rsid w:val="008506D2"/>
    <w:rsid w:val="008507BA"/>
    <w:rsid w:val="00850DB5"/>
    <w:rsid w:val="00850E25"/>
    <w:rsid w:val="00850E2E"/>
    <w:rsid w:val="00851D27"/>
    <w:rsid w:val="00851F2D"/>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6F5D"/>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CE8"/>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3A0"/>
    <w:rsid w:val="00DF54BD"/>
    <w:rsid w:val="00DF5524"/>
    <w:rsid w:val="00DF5728"/>
    <w:rsid w:val="00DF5A20"/>
    <w:rsid w:val="00DF5AB2"/>
    <w:rsid w:val="00DF5DBE"/>
    <w:rsid w:val="00DF5F37"/>
    <w:rsid w:val="00DF6143"/>
    <w:rsid w:val="00DF61B0"/>
    <w:rsid w:val="00DF65CE"/>
    <w:rsid w:val="00DF68F2"/>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2EC"/>
    <w:rsid w:val="00FE53A9"/>
    <w:rsid w:val="00FE5560"/>
    <w:rsid w:val="00FE571A"/>
    <w:rsid w:val="00FE58A5"/>
    <w:rsid w:val="00FE5B7D"/>
    <w:rsid w:val="00FE5CEC"/>
    <w:rsid w:val="00FE5DFF"/>
    <w:rsid w:val="00FE60E5"/>
    <w:rsid w:val="00FE6454"/>
    <w:rsid w:val="00FE64D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semiHidden/>
    <w:rsid w:val="00A04C4E"/>
  </w:style>
  <w:style w:type="character" w:styleId="Rimandonotaapidipagina">
    <w:name w:val="footnote reference"/>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rsid w:val="00A04C4E"/>
    <w:pPr>
      <w:tabs>
        <w:tab w:val="center" w:pos="4819"/>
        <w:tab w:val="right" w:pos="9638"/>
      </w:tabs>
    </w:pPr>
  </w:style>
  <w:style w:type="paragraph" w:styleId="Pidipagina">
    <w:name w:val="footer"/>
    <w:basedOn w:val="Normale"/>
    <w:link w:val="PidipaginaCarattere"/>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semiHidden/>
    <w:rsid w:val="005B14D9"/>
  </w:style>
  <w:style w:type="character" w:customStyle="1" w:styleId="IntestazioneCarattere">
    <w:name w:val="Intestazione Carattere"/>
    <w:aliases w:val="Even Carattere"/>
    <w:link w:val="Intestazione"/>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 w:type="character" w:customStyle="1" w:styleId="Grassetto">
    <w:name w:val="Grassetto"/>
    <w:rsid w:val="001C0CA5"/>
    <w:rPr>
      <w:rFonts w:ascii="Calibri" w:hAnsi="Calibri"/>
      <w:b/>
      <w:bCs/>
      <w:sz w:val="20"/>
    </w:rPr>
  </w:style>
  <w:style w:type="paragraph" w:customStyle="1" w:styleId="Indirizzo">
    <w:name w:val="Indirizzo"/>
    <w:basedOn w:val="Normale"/>
    <w:rsid w:val="001C0CA5"/>
    <w:pPr>
      <w:widowControl w:val="0"/>
      <w:tabs>
        <w:tab w:val="left" w:pos="5103"/>
      </w:tabs>
      <w:spacing w:before="0" w:after="0" w:line="300" w:lineRule="exact"/>
      <w:ind w:left="5103"/>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4.xml><?xml version="1.0" encoding="utf-8"?>
<ds:datastoreItem xmlns:ds="http://schemas.openxmlformats.org/officeDocument/2006/customXml" ds:itemID="{B981A267-BA27-4624-9B9E-7370A717F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2023-03-01T14:58:00Z</dcterms:created>
  <dcterms:modified xsi:type="dcterms:W3CDTF">2023-03-30T07:38:00Z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