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615858">
      <w:pPr>
        <w:pStyle w:val="Titolocopertina"/>
      </w:pPr>
      <w:bookmarkStart w:id="0" w:name="BookmarkTitolo"/>
      <w:bookmarkEnd w:id="0"/>
    </w:p>
    <w:p w:rsidR="00B40F7B" w:rsidRPr="003D389D" w:rsidRDefault="00720ED7" w:rsidP="00615858">
      <w:pPr>
        <w:pStyle w:val="Titolocopertina"/>
      </w:pPr>
      <w:r>
        <w:t xml:space="preserve">Allegato n. </w:t>
      </w:r>
      <w:r w:rsidR="00A72E0D">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793475" w:rsidRPr="00793475" w:rsidRDefault="00907A5B" w:rsidP="00793475">
      <w:pPr>
        <w:pStyle w:val="Titoli14bold"/>
        <w:rPr>
          <w:color w:val="0000FF"/>
          <w:lang w:val="x-none"/>
        </w:rPr>
      </w:pPr>
      <w:r w:rsidRPr="00907A5B">
        <w:t>Gara a procedura aperta ai sensi del D.</w:t>
      </w:r>
      <w:r>
        <w:t xml:space="preserve"> </w:t>
      </w:r>
      <w:proofErr w:type="spellStart"/>
      <w:r w:rsidRPr="00907A5B">
        <w:t>Lgs</w:t>
      </w:r>
      <w:proofErr w:type="spellEnd"/>
      <w:r w:rsidRPr="00907A5B">
        <w:t xml:space="preserve">. 50/2016 e </w:t>
      </w:r>
      <w:proofErr w:type="spellStart"/>
      <w:r w:rsidRPr="00907A5B">
        <w:t>s.m.i.</w:t>
      </w:r>
      <w:proofErr w:type="spellEnd"/>
      <w:r w:rsidRPr="00907A5B">
        <w:t xml:space="preserve">, </w:t>
      </w:r>
      <w:r w:rsidR="002A1F5E" w:rsidRPr="00907A5B">
        <w:t>per</w:t>
      </w:r>
      <w:r w:rsidR="002A1F5E">
        <w:t xml:space="preserve"> </w:t>
      </w:r>
      <w:r w:rsidR="002A1F5E" w:rsidRPr="00EB6382">
        <w:t>l’affidamento</w:t>
      </w:r>
      <w:r w:rsidR="00793475" w:rsidRPr="00EB6382">
        <w:t xml:space="preserve"> di un Accordo Quadro per la fornitura di Servizi di Gestione Eventi di Videoconferenza per la Corte dei conti - ID 2596</w:t>
      </w:r>
    </w:p>
    <w:p w:rsidR="00B40F7B" w:rsidRDefault="00B40F7B" w:rsidP="00615858">
      <w:pPr>
        <w:pStyle w:val="Titoli14bold"/>
        <w:rPr>
          <w:color w:val="0000FF"/>
        </w:rPr>
      </w:pPr>
    </w:p>
    <w:p w:rsidR="00624C27" w:rsidRDefault="00624C27" w:rsidP="00615858">
      <w:pPr>
        <w:pStyle w:val="Titoli14bold"/>
        <w:rPr>
          <w:color w:val="0000FF"/>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2C5F58" w:rsidRPr="002C5F58" w:rsidRDefault="002C5F58" w:rsidP="002C5F58">
      <w:pPr>
        <w:widowControl w:val="0"/>
        <w:spacing w:line="276" w:lineRule="auto"/>
        <w:rPr>
          <w:rFonts w:cs="Calibri"/>
          <w:i/>
          <w:szCs w:val="20"/>
          <w:u w:val="single"/>
        </w:rPr>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con continuità aziendale, di cui all’art. 186-bis R.D. 16 marzo 1942 n. 267 deve presentare a sistema anche una relazione di un professionista in possesso dei requisiti di cui all'articolo 67, comma 3, lettera d), del R.D. 16 marzo 1942, n. 267, che attesta la conformità al piano e la ragionevole capacità di adempimento del contratto.</w:t>
      </w:r>
    </w:p>
    <w:p w:rsidR="00B40F7B" w:rsidRDefault="00B40F7B" w:rsidP="006F5350"/>
    <w:p w:rsidR="00B2451B" w:rsidRDefault="00B40F7B" w:rsidP="006F5350">
      <w:r>
        <w:br w:type="page"/>
      </w:r>
    </w:p>
    <w:p w:rsidR="004948C7" w:rsidRPr="00CA37D0" w:rsidRDefault="004948C7" w:rsidP="004948C7">
      <w:pPr>
        <w:pStyle w:val="Indirizzo"/>
        <w:rPr>
          <w:rFonts w:ascii="Calibri" w:hAnsi="Calibri"/>
          <w:szCs w:val="20"/>
        </w:rPr>
      </w:pPr>
      <w:r w:rsidRPr="00CA37D0">
        <w:rPr>
          <w:rFonts w:ascii="Calibri" w:hAnsi="Calibri"/>
          <w:szCs w:val="20"/>
        </w:rPr>
        <w:lastRenderedPageBreak/>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Pr="00CA37D0" w:rsidRDefault="004948C7"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di trovarsi in stato di concordato preventivo con continuità aziendale, di cui all’art. 186-bis R.D. 16 marzo 1942 n. 267,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e che le altre imprese aderenti al raggruppamento non sono assoggettate ad una procedura concorsuale ai sensi dell’articolo 186-bis, comma 6, del Regio Decreto 16 marzo 1942, n. 267.</w:t>
      </w:r>
    </w:p>
    <w:p w:rsidR="00A165BE" w:rsidRDefault="00A165BE"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w:t>
      </w:r>
      <w:bookmarkStart w:id="1" w:name="_GoBack"/>
      <w:bookmarkEnd w:id="1"/>
      <w:r w:rsidRPr="00CA37D0">
        <w:t xml:space="preserve">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t xml:space="preserve">Si impegna, inoltre, ad adempiere agli obblighi di informativa e di consenso, ove necessario, nei confronti delle persone fisiche (Interessati) di cui sono forniti dati personali nell’ambito della procedura di </w:t>
      </w:r>
      <w:r w:rsidRPr="00CA37D0">
        <w:rPr>
          <w:lang w:eastAsia="ar-SA"/>
        </w:rPr>
        <w:lastRenderedPageBreak/>
        <w:t>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25C6" w:rsidRDefault="009925C6">
      <w:r>
        <w:separator/>
      </w:r>
    </w:p>
  </w:endnote>
  <w:endnote w:type="continuationSeparator" w:id="0">
    <w:p w:rsidR="009925C6" w:rsidRDefault="009925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133A01">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133A01">
      <w:rPr>
        <w:rStyle w:val="Numeropagina"/>
        <w:noProof/>
        <w:color w:val="000000"/>
      </w:rPr>
      <w:t>3</w:t>
    </w:r>
    <w:r w:rsidRPr="00B441A1">
      <w:rPr>
        <w:rStyle w:val="Numeropagina"/>
        <w:color w:val="000000"/>
      </w:rPr>
      <w:fldChar w:fldCharType="end"/>
    </w:r>
  </w:p>
  <w:p w:rsidR="00730EED" w:rsidRPr="006777C8" w:rsidRDefault="00133A01" w:rsidP="00730EED">
    <w:pPr>
      <w:pStyle w:val="Pidipagina"/>
      <w:rPr>
        <w:rFonts w:asciiTheme="minorHAnsi" w:hAnsiTheme="minorHAnsi"/>
        <w:sz w:val="16"/>
        <w:szCs w:val="16"/>
      </w:rPr>
    </w:pPr>
    <w:bookmarkStart w:id="2" w:name="BookmarkCodicePdP"/>
    <w:bookmarkEnd w:id="2"/>
    <w:r>
      <w:rPr>
        <w:sz w:val="16"/>
        <w:szCs w:val="16"/>
      </w:rPr>
      <w:t xml:space="preserve">Moduli di dichiarazione - </w:t>
    </w:r>
    <w:r w:rsidR="00907A5B" w:rsidRPr="006777C8">
      <w:rPr>
        <w:sz w:val="16"/>
        <w:szCs w:val="16"/>
      </w:rPr>
      <w:t xml:space="preserve">Gara a procedura aperta ai sensi del D. </w:t>
    </w:r>
    <w:proofErr w:type="spellStart"/>
    <w:r w:rsidR="00907A5B" w:rsidRPr="006777C8">
      <w:rPr>
        <w:sz w:val="16"/>
        <w:szCs w:val="16"/>
      </w:rPr>
      <w:t>Lgs</w:t>
    </w:r>
    <w:proofErr w:type="spellEnd"/>
    <w:r w:rsidR="00907A5B" w:rsidRPr="006777C8">
      <w:rPr>
        <w:sz w:val="16"/>
        <w:szCs w:val="16"/>
      </w:rPr>
      <w:t xml:space="preserve">. 50/2016 e </w:t>
    </w:r>
    <w:proofErr w:type="spellStart"/>
    <w:r w:rsidR="00907A5B" w:rsidRPr="006777C8">
      <w:rPr>
        <w:sz w:val="16"/>
        <w:szCs w:val="16"/>
      </w:rPr>
      <w:t>s.m.i.</w:t>
    </w:r>
    <w:proofErr w:type="spellEnd"/>
    <w:r w:rsidR="00907A5B" w:rsidRPr="006777C8">
      <w:rPr>
        <w:sz w:val="16"/>
        <w:szCs w:val="16"/>
      </w:rPr>
      <w:t>, per</w:t>
    </w:r>
    <w:r w:rsidR="00730EED" w:rsidRPr="006777C8">
      <w:rPr>
        <w:sz w:val="16"/>
        <w:szCs w:val="16"/>
      </w:rPr>
      <w:t xml:space="preserve"> l’affidamento di un Accordo Quadro per la fornitura di Servizi di Gestione Eventi di Videoconferenza per la Corte dei conti - ID 2596</w:t>
    </w:r>
  </w:p>
  <w:p w:rsidR="00292308" w:rsidRPr="006777C8" w:rsidRDefault="00292308" w:rsidP="00907A5B">
    <w:pPr>
      <w:pStyle w:val="Pidipagina"/>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25C6" w:rsidRDefault="009925C6">
      <w:r>
        <w:separator/>
      </w:r>
    </w:p>
  </w:footnote>
  <w:footnote w:type="continuationSeparator" w:id="0">
    <w:p w:rsidR="009925C6" w:rsidRDefault="009925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474B41" w:rsidRDefault="00133A01">
    <w:pPr>
      <w:pStyle w:val="TAGTECNICI"/>
    </w:pPr>
    <w:sdt>
      <w:sdtPr>
        <w:alias w:val="NomeTemplate"/>
        <w:tag w:val="Version_3_0"/>
        <w:id w:val="-148982309"/>
        <w:lock w:val="sdtContentLocked"/>
      </w:sdtPr>
      <w:sdtEndPr/>
      <w:sdtContent>
        <w:r w:rsidR="00BD173A">
          <w:t>ALL46TTT</w:t>
        </w:r>
      </w:sdtContent>
    </w:sdt>
  </w:p>
  <w:p w:rsidR="00474B41" w:rsidRDefault="00474B4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437C60">
    <w:pPr>
      <w:tabs>
        <w:tab w:val="left" w:pos="1985"/>
      </w:tabs>
    </w:pP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E3521"/>
    <w:rsid w:val="000F15E3"/>
    <w:rsid w:val="000F268D"/>
    <w:rsid w:val="000F3C2A"/>
    <w:rsid w:val="00104A0E"/>
    <w:rsid w:val="00130F3E"/>
    <w:rsid w:val="00133A01"/>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A1F5E"/>
    <w:rsid w:val="002C5F58"/>
    <w:rsid w:val="002D720C"/>
    <w:rsid w:val="00303872"/>
    <w:rsid w:val="00320104"/>
    <w:rsid w:val="003276B1"/>
    <w:rsid w:val="00334AFD"/>
    <w:rsid w:val="0033643E"/>
    <w:rsid w:val="0034086F"/>
    <w:rsid w:val="00353385"/>
    <w:rsid w:val="00364F8F"/>
    <w:rsid w:val="00394274"/>
    <w:rsid w:val="00397AC7"/>
    <w:rsid w:val="003D389D"/>
    <w:rsid w:val="003E0911"/>
    <w:rsid w:val="00410D6E"/>
    <w:rsid w:val="0041113F"/>
    <w:rsid w:val="00427816"/>
    <w:rsid w:val="00427ACC"/>
    <w:rsid w:val="00437C60"/>
    <w:rsid w:val="004443BD"/>
    <w:rsid w:val="00455C57"/>
    <w:rsid w:val="00470ACA"/>
    <w:rsid w:val="00474B41"/>
    <w:rsid w:val="00484814"/>
    <w:rsid w:val="00485011"/>
    <w:rsid w:val="004948C7"/>
    <w:rsid w:val="004A0F60"/>
    <w:rsid w:val="004C28DD"/>
    <w:rsid w:val="004D3234"/>
    <w:rsid w:val="004E37CB"/>
    <w:rsid w:val="004F1750"/>
    <w:rsid w:val="004F6429"/>
    <w:rsid w:val="00505179"/>
    <w:rsid w:val="00506239"/>
    <w:rsid w:val="005119C8"/>
    <w:rsid w:val="00533DD7"/>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2B7E"/>
    <w:rsid w:val="00660977"/>
    <w:rsid w:val="006777C8"/>
    <w:rsid w:val="006A3AC5"/>
    <w:rsid w:val="006E2F19"/>
    <w:rsid w:val="006E46CD"/>
    <w:rsid w:val="006F5350"/>
    <w:rsid w:val="0071261F"/>
    <w:rsid w:val="00720ED7"/>
    <w:rsid w:val="00727522"/>
    <w:rsid w:val="00730EED"/>
    <w:rsid w:val="007330B3"/>
    <w:rsid w:val="00746B8F"/>
    <w:rsid w:val="00750BB6"/>
    <w:rsid w:val="007551ED"/>
    <w:rsid w:val="007771BF"/>
    <w:rsid w:val="00793475"/>
    <w:rsid w:val="007A0AF1"/>
    <w:rsid w:val="007A12ED"/>
    <w:rsid w:val="007A7AED"/>
    <w:rsid w:val="007C5208"/>
    <w:rsid w:val="007E6136"/>
    <w:rsid w:val="007E632A"/>
    <w:rsid w:val="00801B26"/>
    <w:rsid w:val="00803927"/>
    <w:rsid w:val="00822513"/>
    <w:rsid w:val="00850803"/>
    <w:rsid w:val="00877D00"/>
    <w:rsid w:val="008A5F07"/>
    <w:rsid w:val="008B2822"/>
    <w:rsid w:val="008B7033"/>
    <w:rsid w:val="008D1D36"/>
    <w:rsid w:val="008E21EE"/>
    <w:rsid w:val="008F3EE5"/>
    <w:rsid w:val="00907A5B"/>
    <w:rsid w:val="00932004"/>
    <w:rsid w:val="00942C14"/>
    <w:rsid w:val="009841F3"/>
    <w:rsid w:val="009925C6"/>
    <w:rsid w:val="009B2B98"/>
    <w:rsid w:val="009B6769"/>
    <w:rsid w:val="009C09E3"/>
    <w:rsid w:val="009D00AA"/>
    <w:rsid w:val="009D3F1C"/>
    <w:rsid w:val="009F0974"/>
    <w:rsid w:val="009F25C3"/>
    <w:rsid w:val="009F328D"/>
    <w:rsid w:val="00A018F9"/>
    <w:rsid w:val="00A03035"/>
    <w:rsid w:val="00A165BE"/>
    <w:rsid w:val="00A22C01"/>
    <w:rsid w:val="00A35698"/>
    <w:rsid w:val="00A72E0D"/>
    <w:rsid w:val="00A85F7C"/>
    <w:rsid w:val="00A92C44"/>
    <w:rsid w:val="00AE767B"/>
    <w:rsid w:val="00AF52E4"/>
    <w:rsid w:val="00B027DE"/>
    <w:rsid w:val="00B1082F"/>
    <w:rsid w:val="00B2451B"/>
    <w:rsid w:val="00B32187"/>
    <w:rsid w:val="00B40F7B"/>
    <w:rsid w:val="00B439A2"/>
    <w:rsid w:val="00B55696"/>
    <w:rsid w:val="00B835BD"/>
    <w:rsid w:val="00BA370A"/>
    <w:rsid w:val="00BA3E92"/>
    <w:rsid w:val="00BD173A"/>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81C36"/>
    <w:rsid w:val="00E84987"/>
    <w:rsid w:val="00EB4CC1"/>
    <w:rsid w:val="00EB5EFC"/>
    <w:rsid w:val="00EB6382"/>
    <w:rsid w:val="00EF44F3"/>
    <w:rsid w:val="00EF5A7E"/>
    <w:rsid w:val="00EF6C1F"/>
    <w:rsid w:val="00F01BFC"/>
    <w:rsid w:val="00F06CCB"/>
    <w:rsid w:val="00F07DD2"/>
    <w:rsid w:val="00F157DE"/>
    <w:rsid w:val="00F31684"/>
    <w:rsid w:val="00F31904"/>
    <w:rsid w:val="00F344A2"/>
    <w:rsid w:val="00F3716E"/>
    <w:rsid w:val="00F67DED"/>
    <w:rsid w:val="00F8434B"/>
    <w:rsid w:val="00F85928"/>
    <w:rsid w:val="00F92DC0"/>
    <w:rsid w:val="00F979CF"/>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9E4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link w:val="PidipaginaCaratter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styleId="Testofumetto">
    <w:name w:val="Balloon Text"/>
    <w:basedOn w:val="Normale"/>
    <w:link w:val="TestofumettoCarattere"/>
    <w:semiHidden/>
    <w:unhideWhenUsed/>
    <w:rsid w:val="00793475"/>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semiHidden/>
    <w:rsid w:val="00793475"/>
    <w:rPr>
      <w:rFonts w:ascii="Segoe UI" w:hAnsi="Segoe UI" w:cs="Segoe UI"/>
      <w:sz w:val="18"/>
      <w:szCs w:val="18"/>
    </w:rPr>
  </w:style>
  <w:style w:type="character" w:customStyle="1" w:styleId="PidipaginaCarattere">
    <w:name w:val="Piè di pagina Carattere"/>
    <w:basedOn w:val="Carpredefinitoparagrafo"/>
    <w:link w:val="Pidipagina"/>
    <w:rsid w:val="00730EED"/>
    <w:rPr>
      <w:rFonts w:ascii="Calibri" w:hAnsi="Calibri"/>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606145">
      <w:bodyDiv w:val="1"/>
      <w:marLeft w:val="0"/>
      <w:marRight w:val="0"/>
      <w:marTop w:val="0"/>
      <w:marBottom w:val="0"/>
      <w:divBdr>
        <w:top w:val="none" w:sz="0" w:space="0" w:color="auto"/>
        <w:left w:val="none" w:sz="0" w:space="0" w:color="auto"/>
        <w:bottom w:val="none" w:sz="0" w:space="0" w:color="auto"/>
        <w:right w:val="none" w:sz="0" w:space="0" w:color="auto"/>
      </w:divBdr>
    </w:div>
    <w:div w:id="1157958749">
      <w:bodyDiv w:val="1"/>
      <w:marLeft w:val="0"/>
      <w:marRight w:val="0"/>
      <w:marTop w:val="0"/>
      <w:marBottom w:val="0"/>
      <w:divBdr>
        <w:top w:val="none" w:sz="0" w:space="0" w:color="auto"/>
        <w:left w:val="none" w:sz="0" w:space="0" w:color="auto"/>
        <w:bottom w:val="none" w:sz="0" w:space="0" w:color="auto"/>
        <w:right w:val="none" w:sz="0" w:space="0" w:color="auto"/>
      </w:divBdr>
    </w:div>
    <w:div w:id="1166094041">
      <w:bodyDiv w:val="1"/>
      <w:marLeft w:val="0"/>
      <w:marRight w:val="0"/>
      <w:marTop w:val="0"/>
      <w:marBottom w:val="0"/>
      <w:divBdr>
        <w:top w:val="none" w:sz="0" w:space="0" w:color="auto"/>
        <w:left w:val="none" w:sz="0" w:space="0" w:color="auto"/>
        <w:bottom w:val="none" w:sz="0" w:space="0" w:color="auto"/>
        <w:right w:val="none" w:sz="0" w:space="0" w:color="auto"/>
      </w:divBdr>
    </w:div>
    <w:div w:id="117252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973466-DD3F-4FE7-A220-CABCC2213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495</Words>
  <Characters>2881</Characters>
  <Application>Microsoft Office Word</Application>
  <DocSecurity>0</DocSecurity>
  <Lines>24</Lines>
  <Paragraphs>6</Paragraphs>
  <ScaleCrop>false</ScaleCrop>
  <Company/>
  <LinksUpToDate>false</LinksUpToDate>
  <CharactersWithSpaces>3370</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2023-05-11T15:40:00Z</dcterms:created>
  <dcterms:modified xsi:type="dcterms:W3CDTF">2023-05-15T07:37:00Z</dcterms:modified>
  <cp:contentStatus/>
</cp:coreProperties>
</file>