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08D" w:rsidRPr="00DF60D7" w:rsidRDefault="0060408D" w:rsidP="0060408D">
      <w:pPr>
        <w:pStyle w:val="Titolocopertina"/>
        <w:rPr>
          <w:rFonts w:asciiTheme="minorHAnsi" w:hAnsiTheme="minorHAnsi" w:cstheme="minorHAnsi"/>
          <w:b/>
          <w:sz w:val="24"/>
          <w:szCs w:val="20"/>
        </w:rPr>
      </w:pPr>
      <w:r w:rsidRPr="00DF60D7">
        <w:rPr>
          <w:rFonts w:asciiTheme="minorHAnsi" w:hAnsiTheme="minorHAnsi" w:cstheme="minorHAnsi"/>
          <w:b/>
          <w:sz w:val="24"/>
          <w:szCs w:val="20"/>
        </w:rPr>
        <w:t>ALLEGATO</w:t>
      </w:r>
      <w:r w:rsidR="009D6D10" w:rsidRPr="00DF60D7">
        <w:rPr>
          <w:rFonts w:asciiTheme="minorHAnsi" w:hAnsiTheme="minorHAnsi" w:cstheme="minorHAnsi"/>
          <w:b/>
          <w:sz w:val="24"/>
          <w:szCs w:val="20"/>
        </w:rPr>
        <w:t xml:space="preserve"> 7</w:t>
      </w:r>
      <w:r w:rsidRPr="00DF60D7">
        <w:rPr>
          <w:rFonts w:asciiTheme="minorHAnsi" w:hAnsiTheme="minorHAnsi" w:cstheme="minorHAnsi"/>
          <w:b/>
          <w:sz w:val="24"/>
          <w:szCs w:val="20"/>
        </w:rPr>
        <w:t xml:space="preserve"> </w:t>
      </w:r>
    </w:p>
    <w:p w:rsidR="0060408D" w:rsidRPr="00DF60D7" w:rsidRDefault="00FF4522" w:rsidP="0060408D">
      <w:pPr>
        <w:pStyle w:val="Titolocopertina"/>
        <w:rPr>
          <w:rFonts w:asciiTheme="minorHAnsi" w:hAnsiTheme="minorHAnsi" w:cstheme="minorHAnsi"/>
          <w:b/>
          <w:sz w:val="24"/>
          <w:szCs w:val="20"/>
        </w:rPr>
      </w:pPr>
      <w:r w:rsidRPr="00DF60D7">
        <w:rPr>
          <w:rFonts w:asciiTheme="minorHAnsi" w:hAnsiTheme="minorHAnsi" w:cstheme="minorHAnsi"/>
          <w:b/>
          <w:sz w:val="24"/>
          <w:szCs w:val="20"/>
        </w:rPr>
        <w:t>RELAZIONE</w:t>
      </w:r>
      <w:r w:rsidR="0060408D" w:rsidRPr="00DF60D7">
        <w:rPr>
          <w:rFonts w:asciiTheme="minorHAnsi" w:hAnsiTheme="minorHAnsi" w:cstheme="minorHAnsi"/>
          <w:b/>
          <w:sz w:val="24"/>
          <w:szCs w:val="20"/>
        </w:rPr>
        <w:t xml:space="preserve"> TECNICA </w:t>
      </w:r>
    </w:p>
    <w:p w:rsidR="00C74DC0" w:rsidRPr="00DF60D7" w:rsidRDefault="00C74DC0" w:rsidP="0060408D">
      <w:pPr>
        <w:pStyle w:val="Titolocopertina"/>
        <w:rPr>
          <w:rFonts w:asciiTheme="minorHAnsi" w:hAnsiTheme="minorHAnsi" w:cstheme="minorHAnsi"/>
          <w:b/>
          <w:sz w:val="24"/>
          <w:szCs w:val="20"/>
        </w:rPr>
      </w:pPr>
    </w:p>
    <w:p w:rsidR="009D6D10" w:rsidRDefault="002A1D0B" w:rsidP="0060408D">
      <w:pPr>
        <w:rPr>
          <w:rFonts w:asciiTheme="minorHAnsi" w:hAnsiTheme="minorHAnsi" w:cstheme="minorHAnsi"/>
          <w:szCs w:val="20"/>
        </w:rPr>
      </w:pPr>
      <w:r w:rsidRPr="002A1D0B">
        <w:rPr>
          <w:rFonts w:asciiTheme="minorHAnsi" w:hAnsiTheme="minorHAnsi" w:cstheme="minorHAnsi"/>
          <w:b/>
          <w:caps/>
          <w:sz w:val="24"/>
          <w:szCs w:val="20"/>
        </w:rPr>
        <w:t>GARA A PROCEDURA APERTA AI SENSI DEL D.LGS. 50/2016 E S.M.I., PER L’AFFIDAMENTO DEI SERVIZI INTEGRATI DI CONDUZIONE, MANUTENZIONE E PRESIDIO TECNICO DEGLI IMPIANTI INDUSTRIALI A SUPPORTO DEL CENTRO ELABORAZIONI DATI E DEI DISASTER RECOVERY SITUATI PRESSO LE SEDI DI SOGEI S.P.A. - ID 2578</w:t>
      </w: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DF60D7" w:rsidRDefault="00DF60D7" w:rsidP="0060408D">
      <w:pPr>
        <w:rPr>
          <w:rFonts w:asciiTheme="minorHAnsi" w:hAnsiTheme="minorHAnsi" w:cstheme="minorHAnsi"/>
          <w:szCs w:val="20"/>
        </w:rPr>
      </w:pP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  <w:r w:rsidRPr="009D6D10">
        <w:rPr>
          <w:rFonts w:asciiTheme="minorHAnsi" w:hAnsiTheme="minorHAnsi" w:cstheme="minorHAnsi"/>
          <w:szCs w:val="20"/>
        </w:rPr>
        <w:lastRenderedPageBreak/>
        <w:t>L’</w:t>
      </w:r>
      <w:r w:rsidRPr="009D6D10">
        <w:rPr>
          <w:rStyle w:val="StileCorsivo"/>
          <w:rFonts w:asciiTheme="minorHAnsi" w:hAnsiTheme="minorHAnsi" w:cstheme="minorHAnsi"/>
          <w:szCs w:val="20"/>
        </w:rPr>
        <w:t>Offerta tecnica</w:t>
      </w:r>
      <w:r w:rsidRPr="00EA138B">
        <w:rPr>
          <w:rStyle w:val="StileCorsivo"/>
          <w:rFonts w:asciiTheme="minorHAnsi" w:hAnsiTheme="minorHAnsi" w:cstheme="minorHAnsi"/>
          <w:i w:val="0"/>
          <w:szCs w:val="20"/>
        </w:rPr>
        <w:t xml:space="preserve"> è costituita </w:t>
      </w:r>
      <w:r w:rsidRPr="00EA138B">
        <w:rPr>
          <w:rFonts w:asciiTheme="minorHAnsi" w:hAnsiTheme="minorHAnsi" w:cstheme="minorHAnsi"/>
          <w:szCs w:val="20"/>
        </w:rPr>
        <w:t xml:space="preserve">da </w:t>
      </w:r>
      <w:r w:rsidRPr="009D6D10">
        <w:rPr>
          <w:rFonts w:asciiTheme="minorHAnsi" w:hAnsiTheme="minorHAnsi" w:cstheme="minorHAnsi"/>
          <w:szCs w:val="20"/>
        </w:rPr>
        <w:t xml:space="preserve">una </w:t>
      </w:r>
      <w:r w:rsidRPr="009D6D10">
        <w:rPr>
          <w:rFonts w:asciiTheme="minorHAnsi" w:hAnsiTheme="minorHAnsi" w:cstheme="minorHAnsi"/>
          <w:b/>
          <w:bCs/>
          <w:szCs w:val="20"/>
        </w:rPr>
        <w:t>RELAZIONE TECNICA</w:t>
      </w:r>
      <w:r w:rsidRPr="009D6D10">
        <w:rPr>
          <w:rFonts w:asciiTheme="minorHAnsi" w:hAnsiTheme="minorHAnsi" w:cstheme="minorHAnsi"/>
          <w:szCs w:val="20"/>
        </w:rPr>
        <w:t xml:space="preserve"> </w:t>
      </w:r>
      <w:r w:rsidRPr="009D6D10">
        <w:rPr>
          <w:rFonts w:asciiTheme="minorHAnsi" w:hAnsiTheme="minorHAnsi" w:cstheme="minorHAnsi"/>
          <w:iCs/>
          <w:szCs w:val="20"/>
        </w:rPr>
        <w:t>conforme al fac-simile di seguito riportato</w:t>
      </w:r>
      <w:r w:rsidRPr="009D6D10">
        <w:rPr>
          <w:rFonts w:asciiTheme="minorHAnsi" w:hAnsiTheme="minorHAnsi" w:cstheme="minorHAnsi"/>
          <w:szCs w:val="20"/>
        </w:rPr>
        <w:t xml:space="preserve"> che dovrà contenere una descrizione completa e dettagliata dei servizi offerti che dovranno essere conformi ai requisiti indicati dal Capitolato Tecnico. </w:t>
      </w: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  <w:r w:rsidRPr="009D6D10">
        <w:rPr>
          <w:rFonts w:asciiTheme="minorHAnsi" w:hAnsiTheme="minorHAnsi" w:cstheme="minorHAnsi"/>
          <w:szCs w:val="20"/>
        </w:rPr>
        <w:t>La Relazione Tecnica dovrà essere firmata secondo le modalità descritte nel Disciplinare di gara.</w:t>
      </w: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</w:p>
    <w:p w:rsidR="0060408D" w:rsidRPr="009D6D10" w:rsidRDefault="0060408D" w:rsidP="0060408D">
      <w:pPr>
        <w:rPr>
          <w:rStyle w:val="Grassetto"/>
          <w:rFonts w:asciiTheme="minorHAnsi" w:hAnsiTheme="minorHAnsi" w:cstheme="minorHAnsi"/>
          <w:b w:val="0"/>
          <w:szCs w:val="20"/>
        </w:rPr>
      </w:pPr>
      <w:r w:rsidRPr="009D6D10">
        <w:rPr>
          <w:rFonts w:asciiTheme="minorHAnsi" w:hAnsiTheme="minorHAnsi" w:cstheme="minorHAnsi"/>
          <w:szCs w:val="20"/>
        </w:rPr>
        <w:t xml:space="preserve">La </w:t>
      </w:r>
      <w:r w:rsidRPr="009D6D10">
        <w:rPr>
          <w:rStyle w:val="Grassetto"/>
          <w:rFonts w:asciiTheme="minorHAnsi" w:hAnsiTheme="minorHAnsi" w:cstheme="minorHAnsi"/>
          <w:b w:val="0"/>
          <w:szCs w:val="20"/>
        </w:rPr>
        <w:t>Relazione Tecnica</w:t>
      </w:r>
      <w:r w:rsidRPr="009D6D10">
        <w:rPr>
          <w:rFonts w:asciiTheme="minorHAnsi" w:hAnsiTheme="minorHAnsi" w:cstheme="minorHAnsi"/>
          <w:b/>
          <w:szCs w:val="20"/>
        </w:rPr>
        <w:t>:</w:t>
      </w:r>
      <w:r w:rsidRPr="009D6D10">
        <w:rPr>
          <w:rFonts w:asciiTheme="minorHAnsi" w:hAnsiTheme="minorHAnsi" w:cstheme="minorHAnsi"/>
          <w:szCs w:val="20"/>
        </w:rPr>
        <w:t xml:space="preserve"> </w:t>
      </w:r>
      <w:r w:rsidRPr="009D6D10">
        <w:rPr>
          <w:rFonts w:asciiTheme="minorHAnsi" w:hAnsiTheme="minorHAnsi" w:cstheme="minorHAnsi"/>
          <w:i/>
          <w:iCs/>
          <w:szCs w:val="20"/>
        </w:rPr>
        <w:t xml:space="preserve">(i) </w:t>
      </w:r>
      <w:r w:rsidRPr="009D6D10">
        <w:rPr>
          <w:rStyle w:val="Grassetto"/>
          <w:rFonts w:asciiTheme="minorHAnsi" w:hAnsiTheme="minorHAnsi" w:cstheme="minorHAnsi"/>
          <w:b w:val="0"/>
          <w:szCs w:val="20"/>
        </w:rPr>
        <w:t xml:space="preserve">dovrà essere presentata con font libero </w:t>
      </w:r>
      <w:r w:rsidR="009D6D10">
        <w:rPr>
          <w:rStyle w:val="Grassetto"/>
          <w:rFonts w:asciiTheme="minorHAnsi" w:hAnsiTheme="minorHAnsi" w:cstheme="minorHAnsi"/>
          <w:b w:val="0"/>
          <w:szCs w:val="20"/>
        </w:rPr>
        <w:t xml:space="preserve">con dimensione del </w:t>
      </w:r>
      <w:r w:rsidRPr="009D6D10">
        <w:rPr>
          <w:rStyle w:val="Grassetto"/>
          <w:rFonts w:asciiTheme="minorHAnsi" w:hAnsiTheme="minorHAnsi" w:cstheme="minorHAnsi"/>
          <w:b w:val="0"/>
          <w:szCs w:val="20"/>
        </w:rPr>
        <w:t xml:space="preserve">carattere </w:t>
      </w:r>
      <w:r w:rsidR="009D6D10">
        <w:rPr>
          <w:rStyle w:val="Grassetto"/>
          <w:rFonts w:asciiTheme="minorHAnsi" w:hAnsiTheme="minorHAnsi" w:cstheme="minorHAnsi"/>
          <w:b w:val="0"/>
          <w:szCs w:val="20"/>
        </w:rPr>
        <w:t xml:space="preserve">non inferiore a </w:t>
      </w:r>
      <w:r w:rsidR="009D6D10" w:rsidRPr="00E3415C">
        <w:rPr>
          <w:rStyle w:val="Grassetto"/>
          <w:rFonts w:asciiTheme="minorHAnsi" w:hAnsiTheme="minorHAnsi" w:cstheme="minorHAnsi"/>
          <w:szCs w:val="20"/>
        </w:rPr>
        <w:t>11</w:t>
      </w:r>
      <w:r w:rsidRPr="009D6D10">
        <w:rPr>
          <w:rStyle w:val="Grassetto"/>
          <w:rFonts w:asciiTheme="minorHAnsi" w:hAnsiTheme="minorHAnsi" w:cstheme="minorHAnsi"/>
          <w:b w:val="0"/>
          <w:szCs w:val="20"/>
        </w:rPr>
        <w:t xml:space="preserve">; </w:t>
      </w:r>
      <w:r w:rsidRPr="009D6D10">
        <w:rPr>
          <w:rStyle w:val="Grassetto"/>
          <w:rFonts w:asciiTheme="minorHAnsi" w:hAnsiTheme="minorHAnsi" w:cstheme="minorHAnsi"/>
          <w:b w:val="0"/>
          <w:i/>
          <w:iCs/>
          <w:szCs w:val="20"/>
        </w:rPr>
        <w:t xml:space="preserve">(ii) </w:t>
      </w:r>
      <w:r w:rsidRPr="009D6D10">
        <w:rPr>
          <w:rFonts w:asciiTheme="minorHAnsi" w:hAnsiTheme="minorHAnsi" w:cstheme="minorHAnsi"/>
          <w:szCs w:val="20"/>
        </w:rPr>
        <w:t xml:space="preserve">dovrà rispettare lo “Schema di risposta” di seguito riportato; </w:t>
      </w:r>
      <w:r w:rsidRPr="009D6D10">
        <w:rPr>
          <w:rStyle w:val="Corsivo"/>
          <w:rFonts w:asciiTheme="minorHAnsi" w:hAnsiTheme="minorHAnsi" w:cstheme="minorHAnsi"/>
        </w:rPr>
        <w:t xml:space="preserve">(iii) </w:t>
      </w:r>
      <w:r w:rsidRPr="009D6D10">
        <w:rPr>
          <w:rFonts w:asciiTheme="minorHAnsi" w:hAnsiTheme="minorHAnsi" w:cstheme="minorHAnsi"/>
          <w:szCs w:val="20"/>
        </w:rPr>
        <w:t xml:space="preserve">dovrà essere contenuta </w:t>
      </w:r>
      <w:r w:rsidRPr="00E3415C">
        <w:rPr>
          <w:rFonts w:asciiTheme="minorHAnsi" w:hAnsiTheme="minorHAnsi" w:cstheme="minorHAnsi"/>
          <w:b/>
          <w:szCs w:val="20"/>
        </w:rPr>
        <w:t>entro le</w:t>
      </w:r>
      <w:r w:rsidRPr="009D6D10">
        <w:rPr>
          <w:rFonts w:asciiTheme="minorHAnsi" w:hAnsiTheme="minorHAnsi" w:cstheme="minorHAnsi"/>
          <w:szCs w:val="20"/>
        </w:rPr>
        <w:t xml:space="preserve"> </w:t>
      </w:r>
      <w:r w:rsidR="009D6D10" w:rsidRPr="00E3415C">
        <w:rPr>
          <w:rFonts w:asciiTheme="minorHAnsi" w:hAnsiTheme="minorHAnsi" w:cstheme="minorHAnsi"/>
          <w:b/>
          <w:szCs w:val="20"/>
        </w:rPr>
        <w:t>20 pagine</w:t>
      </w:r>
      <w:r w:rsidR="00860EC8">
        <w:rPr>
          <w:rFonts w:asciiTheme="minorHAnsi" w:hAnsiTheme="minorHAnsi" w:cstheme="minorHAnsi"/>
          <w:b/>
          <w:szCs w:val="20"/>
        </w:rPr>
        <w:t>/facciate</w:t>
      </w:r>
      <w:r w:rsidRPr="009D6D10">
        <w:rPr>
          <w:rFonts w:asciiTheme="minorHAnsi" w:hAnsiTheme="minorHAnsi" w:cstheme="minorHAnsi"/>
          <w:szCs w:val="20"/>
        </w:rPr>
        <w:t>.</w:t>
      </w: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  <w:r w:rsidRPr="009D6D10">
        <w:rPr>
          <w:rFonts w:asciiTheme="minorHAnsi" w:hAnsiTheme="minorHAnsi" w:cstheme="minorHAnsi"/>
          <w:szCs w:val="20"/>
        </w:rPr>
        <w:t>Si precisa che</w:t>
      </w:r>
      <w:r w:rsidR="009D6D10">
        <w:rPr>
          <w:rFonts w:asciiTheme="minorHAnsi" w:hAnsiTheme="minorHAnsi" w:cstheme="minorHAnsi"/>
          <w:szCs w:val="20"/>
        </w:rPr>
        <w:t xml:space="preserve">: </w:t>
      </w:r>
    </w:p>
    <w:p w:rsidR="009D6D10" w:rsidRPr="00E3415C" w:rsidRDefault="0060408D" w:rsidP="00E3415C">
      <w:pPr>
        <w:pStyle w:val="Paragrafoelenco"/>
        <w:numPr>
          <w:ilvl w:val="0"/>
          <w:numId w:val="1"/>
        </w:numPr>
        <w:ind w:left="284" w:hanging="284"/>
        <w:rPr>
          <w:rFonts w:asciiTheme="minorHAnsi" w:hAnsiTheme="minorHAnsi" w:cstheme="minorHAnsi"/>
          <w:szCs w:val="20"/>
        </w:rPr>
      </w:pPr>
      <w:r w:rsidRPr="00E3415C">
        <w:rPr>
          <w:rFonts w:asciiTheme="minorHAnsi" w:hAnsiTheme="minorHAnsi" w:cstheme="minorHAnsi"/>
          <w:szCs w:val="20"/>
        </w:rPr>
        <w:t xml:space="preserve">nel caso in cui il numero di pagine della Relazione Tecnica sia superiore a quello stabilito, </w:t>
      </w:r>
      <w:r w:rsidRPr="00E3415C">
        <w:rPr>
          <w:rFonts w:asciiTheme="minorHAnsi" w:hAnsiTheme="minorHAnsi" w:cstheme="minorHAnsi"/>
          <w:b/>
          <w:szCs w:val="20"/>
        </w:rPr>
        <w:t>le pagine eccedenti non verranno prese in considerazione dalla Commissione ai fini della valutazione dell’offerta</w:t>
      </w:r>
      <w:r w:rsidRPr="00E3415C">
        <w:rPr>
          <w:rFonts w:asciiTheme="minorHAnsi" w:hAnsiTheme="minorHAnsi" w:cstheme="minorHAnsi"/>
          <w:szCs w:val="20"/>
        </w:rPr>
        <w:t xml:space="preserve">; </w:t>
      </w:r>
    </w:p>
    <w:p w:rsidR="0060408D" w:rsidRPr="00E3415C" w:rsidRDefault="0060408D" w:rsidP="00E3415C">
      <w:pPr>
        <w:pStyle w:val="Paragrafoelenco"/>
        <w:numPr>
          <w:ilvl w:val="0"/>
          <w:numId w:val="1"/>
        </w:numPr>
        <w:ind w:left="284" w:hanging="284"/>
        <w:rPr>
          <w:rFonts w:asciiTheme="minorHAnsi" w:hAnsiTheme="minorHAnsi" w:cstheme="minorHAnsi"/>
          <w:szCs w:val="20"/>
        </w:rPr>
      </w:pPr>
      <w:r w:rsidRPr="00E3415C">
        <w:rPr>
          <w:rFonts w:asciiTheme="minorHAnsi" w:hAnsiTheme="minorHAnsi" w:cstheme="minorHAnsi"/>
          <w:szCs w:val="20"/>
        </w:rPr>
        <w:t xml:space="preserve">nel numero delle pagine stabilito non verranno in ogni caso computati l’indice e l’eventuale copertina della Relazione Tecnica. </w:t>
      </w: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  <w:r w:rsidRPr="009D6D10">
        <w:rPr>
          <w:rFonts w:asciiTheme="minorHAnsi" w:hAnsiTheme="minorHAnsi" w:cstheme="minorHAnsi"/>
          <w:szCs w:val="20"/>
        </w:rPr>
        <w:t xml:space="preserve">Si rappresenta che la Commissione procederà alla valutazione della sola Relazione Tecnica. </w:t>
      </w: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  <w:r w:rsidRPr="009D6D10">
        <w:rPr>
          <w:rFonts w:asciiTheme="minorHAnsi" w:hAnsiTheme="minorHAnsi" w:cstheme="minorHAnsi"/>
          <w:szCs w:val="20"/>
        </w:rPr>
        <w:t>Nel caso in cui, pertanto, il Concorrente produca documentazione aggiuntiva, quest’ultima non sarà sottoposta a valutazione.</w:t>
      </w:r>
      <w:r w:rsidRPr="009D6D10">
        <w:rPr>
          <w:rFonts w:asciiTheme="minorHAnsi" w:hAnsiTheme="minorHAnsi" w:cstheme="minorHAnsi"/>
          <w:b/>
          <w:szCs w:val="20"/>
        </w:rPr>
        <w:t xml:space="preserve"> </w:t>
      </w:r>
    </w:p>
    <w:p w:rsidR="009D6D10" w:rsidRDefault="009D6D10" w:rsidP="0060408D">
      <w:pPr>
        <w:pStyle w:val="MAIUSCBOLDsottoluneato"/>
        <w:rPr>
          <w:rFonts w:asciiTheme="minorHAnsi" w:hAnsiTheme="minorHAnsi" w:cstheme="minorHAnsi"/>
          <w:b/>
          <w:bCs w:val="0"/>
          <w:i/>
          <w:color w:val="0000FF"/>
          <w:kern w:val="2"/>
          <w:szCs w:val="20"/>
          <w:u w:val="none"/>
        </w:rPr>
      </w:pPr>
    </w:p>
    <w:p w:rsidR="0060408D" w:rsidRPr="009D6D10" w:rsidRDefault="0060408D" w:rsidP="0060408D">
      <w:pPr>
        <w:pStyle w:val="MAIUSCBOLDsottoluneato"/>
        <w:rPr>
          <w:rStyle w:val="BLOCKBOLD"/>
          <w:rFonts w:asciiTheme="minorHAnsi" w:hAnsiTheme="minorHAnsi" w:cstheme="minorHAnsi"/>
        </w:rPr>
      </w:pPr>
      <w:r w:rsidRPr="009D6D10">
        <w:rPr>
          <w:rStyle w:val="BLOCKBOLD"/>
          <w:rFonts w:asciiTheme="minorHAnsi" w:hAnsiTheme="minorHAnsi" w:cstheme="minorHAnsi"/>
        </w:rPr>
        <w:t>SCHEMA DI RISPOSTA</w:t>
      </w:r>
    </w:p>
    <w:p w:rsidR="0060408D" w:rsidRPr="009D6D10" w:rsidRDefault="0060408D" w:rsidP="0060408D">
      <w:pPr>
        <w:pStyle w:val="Corpotesto"/>
        <w:rPr>
          <w:rStyle w:val="BLOCKBOLD"/>
          <w:rFonts w:asciiTheme="minorHAnsi" w:hAnsiTheme="minorHAnsi" w:cstheme="minorHAnsi"/>
        </w:rPr>
      </w:pPr>
      <w:r w:rsidRPr="009D6D10">
        <w:rPr>
          <w:rStyle w:val="BLOCKBOLD"/>
          <w:rFonts w:asciiTheme="minorHAnsi" w:hAnsiTheme="minorHAnsi" w:cstheme="minorHAnsi"/>
        </w:rPr>
        <w:t xml:space="preserve">RELAZIONE TECNICA </w:t>
      </w:r>
    </w:p>
    <w:p w:rsidR="009D6D10" w:rsidRDefault="00E3415C" w:rsidP="009D6D10">
      <w:pPr>
        <w:pStyle w:val="Corpodeltesto3"/>
        <w:ind w:left="0" w:firstLine="0"/>
        <w:rPr>
          <w:rFonts w:asciiTheme="minorHAnsi" w:hAnsiTheme="minorHAnsi" w:cstheme="minorHAnsi"/>
          <w:b/>
          <w:szCs w:val="20"/>
        </w:rPr>
      </w:pPr>
      <w:r w:rsidRPr="00E3415C">
        <w:rPr>
          <w:rFonts w:asciiTheme="minorHAnsi" w:hAnsiTheme="minorHAnsi" w:cstheme="minorHAnsi"/>
          <w:b/>
          <w:szCs w:val="20"/>
        </w:rPr>
        <w:t>GARA A PROCEDURA APERTA AI SENSI DEL D.LGS. 50/2016 E S.M.I., PER L’AFFIDAMENTO DI SERVIZI INTEGRATI DI CONDUZIONE, MANUTENZIONE E PRESIDIO TECNICO DEGLI IMPIANTI INDUSTRIALI A SUPPORTO DEL CENTRO ELABORAZIONI DATI (CED) DI SOGEI S.P.A. – ID 2578</w:t>
      </w:r>
    </w:p>
    <w:p w:rsidR="00EA138B" w:rsidRPr="00E3415C" w:rsidRDefault="00EA138B" w:rsidP="009D6D10">
      <w:pPr>
        <w:pStyle w:val="Corpodeltesto3"/>
        <w:ind w:left="0" w:firstLine="0"/>
        <w:rPr>
          <w:rFonts w:asciiTheme="minorHAnsi" w:hAnsiTheme="minorHAnsi" w:cstheme="minorHAnsi"/>
          <w:b/>
          <w:szCs w:val="20"/>
        </w:rPr>
      </w:pPr>
    </w:p>
    <w:p w:rsidR="0060408D" w:rsidRPr="009D6D10" w:rsidRDefault="0060408D" w:rsidP="00EA138B">
      <w:pPr>
        <w:pStyle w:val="Corpodeltesto3"/>
        <w:numPr>
          <w:ilvl w:val="0"/>
          <w:numId w:val="3"/>
        </w:numPr>
        <w:spacing w:after="60"/>
        <w:ind w:left="284" w:hanging="284"/>
        <w:rPr>
          <w:rStyle w:val="BLOCKBOLD"/>
          <w:rFonts w:asciiTheme="minorHAnsi" w:hAnsiTheme="minorHAnsi" w:cstheme="minorHAnsi"/>
        </w:rPr>
      </w:pPr>
      <w:r w:rsidRPr="009D6D10">
        <w:rPr>
          <w:rStyle w:val="BLOCKBOLD"/>
          <w:rFonts w:asciiTheme="minorHAnsi" w:hAnsiTheme="minorHAnsi" w:cstheme="minorHAnsi"/>
        </w:rPr>
        <w:t>PREMESSA</w:t>
      </w:r>
    </w:p>
    <w:p w:rsidR="0060408D" w:rsidRPr="009D6D10" w:rsidRDefault="0060408D" w:rsidP="00E3415C">
      <w:pPr>
        <w:pStyle w:val="Corpodeltesto3"/>
        <w:numPr>
          <w:ilvl w:val="0"/>
          <w:numId w:val="3"/>
        </w:numPr>
        <w:ind w:left="284" w:hanging="284"/>
        <w:rPr>
          <w:rStyle w:val="BLOCKBOLD"/>
          <w:rFonts w:asciiTheme="minorHAnsi" w:hAnsiTheme="minorHAnsi" w:cstheme="minorHAnsi"/>
        </w:rPr>
      </w:pPr>
      <w:r w:rsidRPr="009D6D10">
        <w:rPr>
          <w:rStyle w:val="BLOCKBOLD"/>
          <w:rFonts w:asciiTheme="minorHAnsi" w:hAnsiTheme="minorHAnsi" w:cstheme="minorHAnsi"/>
        </w:rPr>
        <w:t>PRESENTAZIONE E DESCRIZIONE OFFERENTE</w:t>
      </w:r>
    </w:p>
    <w:p w:rsidR="0060408D" w:rsidRPr="00A26A7F" w:rsidRDefault="0060408D" w:rsidP="008159D7">
      <w:pPr>
        <w:pStyle w:val="Corpodeltesto3"/>
        <w:ind w:left="0" w:firstLine="0"/>
        <w:rPr>
          <w:rFonts w:asciiTheme="minorHAnsi" w:hAnsiTheme="minorHAnsi" w:cstheme="minorHAnsi"/>
          <w:i/>
        </w:rPr>
      </w:pPr>
      <w:r w:rsidRPr="00A26A7F">
        <w:rPr>
          <w:rFonts w:asciiTheme="minorHAnsi" w:hAnsiTheme="minorHAnsi" w:cstheme="minorHAnsi"/>
          <w:i/>
          <w:szCs w:val="20"/>
        </w:rPr>
        <w:t xml:space="preserve">(con indicazione dei dati identificativi del soggetto/i munito/i dei necessari poteri che sottoscrive l’offerta per il concorrente e compresa, in caso di RTI/Consorzi, la descrizione dell’organizzazione </w:t>
      </w:r>
      <w:r w:rsidRPr="00A26A7F">
        <w:rPr>
          <w:rFonts w:asciiTheme="minorHAnsi" w:hAnsiTheme="minorHAnsi" w:cstheme="minorHAnsi"/>
          <w:i/>
        </w:rPr>
        <w:t>adottata per la distribuzione dei servizi/attività tra le aziende partecipanti)</w:t>
      </w:r>
    </w:p>
    <w:p w:rsidR="00E3415C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 w:rsidRPr="00E3415C">
        <w:rPr>
          <w:rStyle w:val="BLOCKBOLD"/>
          <w:rFonts w:asciiTheme="minorHAnsi" w:hAnsiTheme="minorHAnsi" w:cstheme="minorHAnsi"/>
        </w:rPr>
        <w:t xml:space="preserve">sub-criterio 1.1 - Gestione ordinaria degli impianti elettrici </w:t>
      </w:r>
    </w:p>
    <w:p w:rsidR="009D6D10" w:rsidRPr="00E3415C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 w:rsidRPr="00E3415C">
        <w:rPr>
          <w:rStyle w:val="BLOCKBOLD"/>
          <w:rFonts w:asciiTheme="minorHAnsi" w:hAnsiTheme="minorHAnsi" w:cstheme="minorHAnsi"/>
        </w:rPr>
        <w:t>sub-criterio 1.2 - Gestione ordinaria degli impianti ANTINCENDIO</w:t>
      </w:r>
    </w:p>
    <w:p w:rsidR="009D6D10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 xml:space="preserve">sub-criterio 1.3 - </w:t>
      </w:r>
      <w:r w:rsidRPr="009D6D10">
        <w:rPr>
          <w:rStyle w:val="BLOCKBOLD"/>
          <w:rFonts w:asciiTheme="minorHAnsi" w:hAnsiTheme="minorHAnsi" w:cstheme="minorHAnsi"/>
        </w:rPr>
        <w:t xml:space="preserve">Gestione ordinaria degli impianti </w:t>
      </w:r>
      <w:r>
        <w:rPr>
          <w:rStyle w:val="BLOCKBOLD"/>
          <w:rFonts w:asciiTheme="minorHAnsi" w:hAnsiTheme="minorHAnsi" w:cstheme="minorHAnsi"/>
        </w:rPr>
        <w:t>DI RAFFRESCAMENTO</w:t>
      </w:r>
    </w:p>
    <w:p w:rsidR="009D6D10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 xml:space="preserve">sub-criterio 1.4 - </w:t>
      </w:r>
      <w:r w:rsidRPr="009D6D10">
        <w:rPr>
          <w:rStyle w:val="BLOCKBOLD"/>
          <w:rFonts w:asciiTheme="minorHAnsi" w:hAnsiTheme="minorHAnsi" w:cstheme="minorHAnsi"/>
        </w:rPr>
        <w:t xml:space="preserve">Gestione ordinaria degli impianti </w:t>
      </w:r>
      <w:r>
        <w:rPr>
          <w:rStyle w:val="BLOCKBOLD"/>
          <w:rFonts w:asciiTheme="minorHAnsi" w:hAnsiTheme="minorHAnsi" w:cstheme="minorHAnsi"/>
        </w:rPr>
        <w:t>CRITICI</w:t>
      </w:r>
    </w:p>
    <w:p w:rsidR="009D6D10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 xml:space="preserve">sub-criterio 1.5 - </w:t>
      </w:r>
      <w:r w:rsidRPr="009D6D10">
        <w:rPr>
          <w:rStyle w:val="BLOCKBOLD"/>
          <w:rFonts w:asciiTheme="minorHAnsi" w:hAnsiTheme="minorHAnsi" w:cstheme="minorHAnsi"/>
        </w:rPr>
        <w:t>Gestione degli interventi correttivi e straordinari sugli impianti</w:t>
      </w:r>
    </w:p>
    <w:p w:rsidR="009D6D10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 xml:space="preserve">sub-criterio 1.6 - </w:t>
      </w:r>
      <w:r w:rsidRPr="009D6D10">
        <w:rPr>
          <w:rStyle w:val="BLOCKBOLD"/>
          <w:rFonts w:asciiTheme="minorHAnsi" w:hAnsiTheme="minorHAnsi" w:cstheme="minorHAnsi"/>
        </w:rPr>
        <w:t>Contenuti del Resoconto sullo stato degli impianti</w:t>
      </w:r>
    </w:p>
    <w:p w:rsidR="009D6D10" w:rsidRDefault="009D6D10" w:rsidP="00A26A7F">
      <w:pPr>
        <w:pStyle w:val="Corpodeltesto3"/>
        <w:numPr>
          <w:ilvl w:val="0"/>
          <w:numId w:val="3"/>
        </w:numPr>
        <w:spacing w:before="60"/>
        <w:ind w:left="284" w:hanging="284"/>
        <w:jc w:val="left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>sub-criterio 1.</w:t>
      </w:r>
      <w:r w:rsidR="008159D7">
        <w:rPr>
          <w:rStyle w:val="BLOCKBOLD"/>
          <w:rFonts w:asciiTheme="minorHAnsi" w:hAnsiTheme="minorHAnsi" w:cstheme="minorHAnsi"/>
        </w:rPr>
        <w:t>7</w:t>
      </w:r>
      <w:r>
        <w:rPr>
          <w:rStyle w:val="BLOCKBOLD"/>
          <w:rFonts w:asciiTheme="minorHAnsi" w:hAnsiTheme="minorHAnsi" w:cstheme="minorHAnsi"/>
        </w:rPr>
        <w:t xml:space="preserve"> - </w:t>
      </w:r>
      <w:r w:rsidR="008159D7" w:rsidRPr="008159D7">
        <w:rPr>
          <w:rStyle w:val="BLOCKBOLD"/>
          <w:rFonts w:asciiTheme="minorHAnsi" w:hAnsiTheme="minorHAnsi" w:cstheme="minorHAnsi"/>
        </w:rPr>
        <w:t>Riduzione tempi di intervento di Manutenz</w:t>
      </w:r>
      <w:r w:rsidR="00E3415C">
        <w:rPr>
          <w:rStyle w:val="BLOCKBOLD"/>
          <w:rFonts w:asciiTheme="minorHAnsi" w:hAnsiTheme="minorHAnsi" w:cstheme="minorHAnsi"/>
        </w:rPr>
        <w:t>ione Correttiva Ordinaria - CED</w:t>
      </w:r>
    </w:p>
    <w:p w:rsidR="00E3415C" w:rsidRDefault="00E3415C" w:rsidP="00E3415C">
      <w:pPr>
        <w:pStyle w:val="Corpodeltesto3"/>
        <w:ind w:left="284" w:firstLine="0"/>
        <w:rPr>
          <w:rStyle w:val="BLOCKBOLD"/>
          <w:rFonts w:asciiTheme="minorHAnsi" w:hAnsiTheme="minorHAnsi" w:cstheme="minorHAnsi"/>
          <w:b w:val="0"/>
        </w:rPr>
      </w:pPr>
      <w:r>
        <w:rPr>
          <w:rStyle w:val="BLOCKBOLD"/>
          <w:rFonts w:asciiTheme="minorHAnsi" w:hAnsiTheme="minorHAnsi" w:cstheme="minorHAnsi"/>
          <w:b w:val="0"/>
          <w:caps w:val="0"/>
        </w:rPr>
        <w:t>Impegno a garantire una riduzione del “</w:t>
      </w:r>
      <w:r w:rsidRPr="00E3415C">
        <w:rPr>
          <w:rStyle w:val="BLOCKBOLD"/>
          <w:rFonts w:asciiTheme="minorHAnsi" w:hAnsiTheme="minorHAnsi" w:cstheme="minorHAnsi"/>
          <w:b w:val="0"/>
          <w:i/>
          <w:caps w:val="0"/>
        </w:rPr>
        <w:t>Tempo di intervento tampone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>” nel caso di “</w:t>
      </w:r>
      <w:r w:rsidRPr="00E3415C">
        <w:rPr>
          <w:rStyle w:val="BLOCKBOLD"/>
          <w:rFonts w:asciiTheme="minorHAnsi" w:hAnsiTheme="minorHAnsi" w:cstheme="minorHAnsi"/>
          <w:b w:val="0"/>
          <w:i/>
          <w:caps w:val="0"/>
        </w:rPr>
        <w:t>interventi correttivi ordinari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 xml:space="preserve">” su impianti a supporto del CED, </w:t>
      </w:r>
      <w:r>
        <w:rPr>
          <w:rStyle w:val="BLOCKBOLD"/>
          <w:rFonts w:asciiTheme="minorHAnsi" w:hAnsiTheme="minorHAnsi" w:cstheme="minorHAnsi"/>
          <w:b w:val="0"/>
          <w:caps w:val="0"/>
        </w:rPr>
        <w:t xml:space="preserve">di una percentuale pari a </w:t>
      </w:r>
      <w:r w:rsidRPr="008159D7">
        <w:rPr>
          <w:rStyle w:val="BLOCKBOLD"/>
          <w:rFonts w:asciiTheme="minorHAnsi" w:hAnsiTheme="minorHAnsi" w:cstheme="minorHAnsi"/>
          <w:caps w:val="0"/>
        </w:rPr>
        <w:t>_____</w:t>
      </w:r>
      <w:r>
        <w:rPr>
          <w:rStyle w:val="BLOCKBOLD"/>
          <w:rFonts w:asciiTheme="minorHAnsi" w:hAnsiTheme="minorHAnsi" w:cstheme="minorHAnsi"/>
          <w:b w:val="0"/>
          <w:caps w:val="0"/>
        </w:rPr>
        <w:t xml:space="preserve"> %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 xml:space="preserve"> </w:t>
      </w:r>
      <w:r w:rsidRPr="00E3415C">
        <w:rPr>
          <w:rStyle w:val="StileCorsivoBlu"/>
          <w:rFonts w:asciiTheme="minorHAnsi" w:hAnsiTheme="minorHAnsi"/>
        </w:rPr>
        <w:t xml:space="preserve">&lt;indicare la percentuale di riduzione, ad es. </w:t>
      </w:r>
      <w:r>
        <w:rPr>
          <w:rStyle w:val="StileCorsivoBlu"/>
          <w:rFonts w:asciiTheme="minorHAnsi" w:hAnsiTheme="minorHAnsi"/>
        </w:rPr>
        <w:t>x</w:t>
      </w:r>
      <w:r w:rsidRPr="00E3415C">
        <w:rPr>
          <w:rStyle w:val="StileCorsivoBlu"/>
          <w:rFonts w:asciiTheme="minorHAnsi" w:hAnsiTheme="minorHAnsi"/>
        </w:rPr>
        <w:t>%&gt;</w:t>
      </w:r>
      <w:r>
        <w:rPr>
          <w:rStyle w:val="StileCorsivoBlu"/>
          <w:rFonts w:asciiTheme="minorHAnsi" w:hAnsiTheme="minorHAnsi"/>
        </w:rPr>
        <w:t xml:space="preserve"> 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>rispett</w:t>
      </w:r>
      <w:r>
        <w:rPr>
          <w:rStyle w:val="BLOCKBOLD"/>
          <w:rFonts w:asciiTheme="minorHAnsi" w:hAnsiTheme="minorHAnsi" w:cstheme="minorHAnsi"/>
          <w:b w:val="0"/>
          <w:caps w:val="0"/>
        </w:rPr>
        <w:t>o a quanto definito nel Capitolato T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>ecnico (par. 7.1.3.1).</w:t>
      </w:r>
    </w:p>
    <w:p w:rsidR="009D6D10" w:rsidRDefault="009D6D10" w:rsidP="00A26A7F">
      <w:pPr>
        <w:pStyle w:val="Corpodeltesto3"/>
        <w:numPr>
          <w:ilvl w:val="0"/>
          <w:numId w:val="3"/>
        </w:numPr>
        <w:spacing w:before="60"/>
        <w:ind w:left="284" w:hanging="284"/>
        <w:jc w:val="left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>sub-criterio 1.</w:t>
      </w:r>
      <w:r w:rsidR="008159D7">
        <w:rPr>
          <w:rStyle w:val="BLOCKBOLD"/>
          <w:rFonts w:asciiTheme="minorHAnsi" w:hAnsiTheme="minorHAnsi" w:cstheme="minorHAnsi"/>
        </w:rPr>
        <w:t>8</w:t>
      </w:r>
      <w:r>
        <w:rPr>
          <w:rStyle w:val="BLOCKBOLD"/>
          <w:rFonts w:asciiTheme="minorHAnsi" w:hAnsiTheme="minorHAnsi" w:cstheme="minorHAnsi"/>
        </w:rPr>
        <w:t xml:space="preserve"> - </w:t>
      </w:r>
      <w:r w:rsidR="008159D7" w:rsidRPr="008159D7">
        <w:rPr>
          <w:rStyle w:val="BLOCKBOLD"/>
          <w:rFonts w:asciiTheme="minorHAnsi" w:hAnsiTheme="minorHAnsi" w:cstheme="minorHAnsi"/>
        </w:rPr>
        <w:t>Riduzione tempi di intervento di Manutenzione Correttiva Ordinaria - Distaser Recovery</w:t>
      </w:r>
    </w:p>
    <w:p w:rsidR="008159D7" w:rsidRDefault="00E3415C" w:rsidP="00E3415C">
      <w:pPr>
        <w:pStyle w:val="Corpodeltesto3"/>
        <w:ind w:left="284" w:firstLine="0"/>
        <w:rPr>
          <w:rStyle w:val="BLOCKBOLD"/>
          <w:rFonts w:asciiTheme="minorHAnsi" w:hAnsiTheme="minorHAnsi" w:cstheme="minorHAnsi"/>
          <w:b w:val="0"/>
        </w:rPr>
      </w:pPr>
      <w:r>
        <w:rPr>
          <w:rStyle w:val="BLOCKBOLD"/>
          <w:rFonts w:asciiTheme="minorHAnsi" w:hAnsiTheme="minorHAnsi" w:cstheme="minorHAnsi"/>
          <w:b w:val="0"/>
          <w:caps w:val="0"/>
        </w:rPr>
        <w:t>I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>mpegno a garantire una riduzione del “</w:t>
      </w:r>
      <w:r w:rsidRPr="00E3415C">
        <w:rPr>
          <w:rStyle w:val="BLOCKBOLD"/>
          <w:rFonts w:asciiTheme="minorHAnsi" w:hAnsiTheme="minorHAnsi" w:cstheme="minorHAnsi"/>
          <w:b w:val="0"/>
          <w:i/>
          <w:caps w:val="0"/>
        </w:rPr>
        <w:t>Tempo di intervento tampone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>” nel caso di “</w:t>
      </w:r>
      <w:r w:rsidRPr="00E3415C">
        <w:rPr>
          <w:rStyle w:val="BLOCKBOLD"/>
          <w:rFonts w:asciiTheme="minorHAnsi" w:hAnsiTheme="minorHAnsi" w:cstheme="minorHAnsi"/>
          <w:b w:val="0"/>
          <w:i/>
          <w:caps w:val="0"/>
        </w:rPr>
        <w:t>interventi correttivi ordinari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>” su impianti a supporto de</w:t>
      </w:r>
      <w:r>
        <w:rPr>
          <w:rStyle w:val="BLOCKBOLD"/>
          <w:rFonts w:asciiTheme="minorHAnsi" w:hAnsiTheme="minorHAnsi" w:cstheme="minorHAnsi"/>
          <w:b w:val="0"/>
          <w:caps w:val="0"/>
        </w:rPr>
        <w:t>i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 xml:space="preserve"> </w:t>
      </w:r>
      <w:proofErr w:type="spellStart"/>
      <w:r>
        <w:rPr>
          <w:rStyle w:val="BLOCKBOLD"/>
          <w:rFonts w:asciiTheme="minorHAnsi" w:hAnsiTheme="minorHAnsi" w:cstheme="minorHAnsi"/>
          <w:b w:val="0"/>
          <w:caps w:val="0"/>
        </w:rPr>
        <w:t>Disaster</w:t>
      </w:r>
      <w:proofErr w:type="spellEnd"/>
      <w:r>
        <w:rPr>
          <w:rStyle w:val="BLOCKBOLD"/>
          <w:rFonts w:asciiTheme="minorHAnsi" w:hAnsiTheme="minorHAnsi" w:cstheme="minorHAnsi"/>
          <w:b w:val="0"/>
          <w:caps w:val="0"/>
        </w:rPr>
        <w:t xml:space="preserve"> </w:t>
      </w:r>
      <w:proofErr w:type="spellStart"/>
      <w:r>
        <w:rPr>
          <w:rStyle w:val="BLOCKBOLD"/>
          <w:rFonts w:asciiTheme="minorHAnsi" w:hAnsiTheme="minorHAnsi" w:cstheme="minorHAnsi"/>
          <w:b w:val="0"/>
          <w:caps w:val="0"/>
        </w:rPr>
        <w:t>Recovery</w:t>
      </w:r>
      <w:proofErr w:type="spellEnd"/>
      <w:r w:rsidRPr="00E3415C">
        <w:rPr>
          <w:rStyle w:val="BLOCKBOLD"/>
          <w:rFonts w:asciiTheme="minorHAnsi" w:hAnsiTheme="minorHAnsi" w:cstheme="minorHAnsi"/>
          <w:b w:val="0"/>
          <w:caps w:val="0"/>
        </w:rPr>
        <w:t xml:space="preserve">, di una percentuale pari a _____ % </w:t>
      </w:r>
      <w:r w:rsidRPr="00E3415C">
        <w:rPr>
          <w:rStyle w:val="StileCorsivoBlu"/>
          <w:rFonts w:asciiTheme="minorHAnsi" w:hAnsiTheme="minorHAnsi"/>
        </w:rPr>
        <w:t>&lt;indicare la percentuale di riduzione, ad es. x%&gt;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 xml:space="preserve"> </w:t>
      </w:r>
      <w:r>
        <w:rPr>
          <w:rStyle w:val="BLOCKBOLD"/>
          <w:rFonts w:asciiTheme="minorHAnsi" w:hAnsiTheme="minorHAnsi" w:cstheme="minorHAnsi"/>
          <w:b w:val="0"/>
          <w:caps w:val="0"/>
        </w:rPr>
        <w:t>rispetto a quanto definito nel Capitolato T</w:t>
      </w:r>
      <w:r w:rsidRPr="00E3415C">
        <w:rPr>
          <w:rStyle w:val="BLOCKBOLD"/>
          <w:rFonts w:asciiTheme="minorHAnsi" w:hAnsiTheme="minorHAnsi" w:cstheme="minorHAnsi"/>
          <w:b w:val="0"/>
          <w:caps w:val="0"/>
        </w:rPr>
        <w:t>ecnico (par. 7.1.3.1).</w:t>
      </w:r>
    </w:p>
    <w:p w:rsidR="009D6D10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>sub-crit</w:t>
      </w:r>
      <w:r w:rsidR="008159D7">
        <w:rPr>
          <w:rStyle w:val="BLOCKBOLD"/>
          <w:rFonts w:asciiTheme="minorHAnsi" w:hAnsiTheme="minorHAnsi" w:cstheme="minorHAnsi"/>
        </w:rPr>
        <w:t>erio 2.1</w:t>
      </w:r>
      <w:r>
        <w:rPr>
          <w:rStyle w:val="BLOCKBOLD"/>
          <w:rFonts w:asciiTheme="minorHAnsi" w:hAnsiTheme="minorHAnsi" w:cstheme="minorHAnsi"/>
        </w:rPr>
        <w:t xml:space="preserve"> - </w:t>
      </w:r>
      <w:r w:rsidR="008159D7" w:rsidRPr="008159D7">
        <w:rPr>
          <w:rStyle w:val="BLOCKBOLD"/>
          <w:rFonts w:asciiTheme="minorHAnsi" w:hAnsiTheme="minorHAnsi" w:cstheme="minorHAnsi"/>
        </w:rPr>
        <w:t xml:space="preserve">Know How Tecnologico </w:t>
      </w:r>
    </w:p>
    <w:p w:rsidR="009D6D10" w:rsidRPr="00E3415C" w:rsidRDefault="009D6D10" w:rsidP="00EA138B">
      <w:pPr>
        <w:pStyle w:val="Corpodeltesto3"/>
        <w:numPr>
          <w:ilvl w:val="0"/>
          <w:numId w:val="3"/>
        </w:numPr>
        <w:spacing w:before="60"/>
        <w:ind w:left="284" w:hanging="284"/>
        <w:rPr>
          <w:rStyle w:val="BLOCKBOLD"/>
          <w:rFonts w:asciiTheme="minorHAnsi" w:hAnsiTheme="minorHAnsi" w:cstheme="minorHAnsi"/>
        </w:rPr>
      </w:pPr>
      <w:r w:rsidRPr="00E3415C">
        <w:rPr>
          <w:rStyle w:val="BLOCKBOLD"/>
          <w:rFonts w:asciiTheme="minorHAnsi" w:hAnsiTheme="minorHAnsi" w:cstheme="minorHAnsi"/>
        </w:rPr>
        <w:t>sub-crit</w:t>
      </w:r>
      <w:r w:rsidR="008159D7" w:rsidRPr="00E3415C">
        <w:rPr>
          <w:rStyle w:val="BLOCKBOLD"/>
          <w:rFonts w:asciiTheme="minorHAnsi" w:hAnsiTheme="minorHAnsi" w:cstheme="minorHAnsi"/>
        </w:rPr>
        <w:t>erio 2</w:t>
      </w:r>
      <w:r w:rsidRPr="00E3415C">
        <w:rPr>
          <w:rStyle w:val="BLOCKBOLD"/>
          <w:rFonts w:asciiTheme="minorHAnsi" w:hAnsiTheme="minorHAnsi" w:cstheme="minorHAnsi"/>
        </w:rPr>
        <w:t xml:space="preserve">.2 - </w:t>
      </w:r>
      <w:r w:rsidR="008159D7" w:rsidRPr="00E3415C">
        <w:rPr>
          <w:rStyle w:val="BLOCKBOLD"/>
          <w:rFonts w:asciiTheme="minorHAnsi" w:hAnsiTheme="minorHAnsi" w:cstheme="minorHAnsi"/>
        </w:rPr>
        <w:t>Affiancamento e</w:t>
      </w:r>
      <w:r w:rsidR="00E3415C" w:rsidRPr="00E3415C">
        <w:rPr>
          <w:rStyle w:val="BLOCKBOLD"/>
          <w:rFonts w:asciiTheme="minorHAnsi" w:hAnsiTheme="minorHAnsi" w:cstheme="minorHAnsi"/>
        </w:rPr>
        <w:t>D</w:t>
      </w:r>
      <w:r w:rsidR="008159D7" w:rsidRPr="00E3415C">
        <w:rPr>
          <w:rStyle w:val="BLOCKBOLD"/>
          <w:rFonts w:asciiTheme="minorHAnsi" w:hAnsiTheme="minorHAnsi" w:cstheme="minorHAnsi"/>
        </w:rPr>
        <w:t xml:space="preserve"> erogazione dei servizi </w:t>
      </w:r>
      <w:r w:rsidR="00E3415C" w:rsidRPr="00E3415C">
        <w:rPr>
          <w:rStyle w:val="BLOCKBOLD"/>
          <w:rFonts w:asciiTheme="minorHAnsi" w:hAnsiTheme="minorHAnsi" w:cstheme="minorHAnsi"/>
        </w:rPr>
        <w:t>nella fase iniziale del contratto</w:t>
      </w:r>
    </w:p>
    <w:p w:rsidR="0060408D" w:rsidRPr="009D6D10" w:rsidRDefault="0060408D" w:rsidP="0060408D">
      <w:pPr>
        <w:pStyle w:val="Corpodeltesto3"/>
        <w:rPr>
          <w:rStyle w:val="BLOCKBOLD"/>
          <w:rFonts w:asciiTheme="minorHAnsi" w:hAnsiTheme="minorHAnsi" w:cstheme="minorHAnsi"/>
          <w:b w:val="0"/>
        </w:rPr>
      </w:pPr>
    </w:p>
    <w:p w:rsidR="0060408D" w:rsidRPr="009D6D10" w:rsidRDefault="0060408D" w:rsidP="0060408D">
      <w:pPr>
        <w:rPr>
          <w:rFonts w:asciiTheme="minorHAnsi" w:hAnsiTheme="minorHAnsi" w:cstheme="minorHAnsi"/>
          <w:szCs w:val="20"/>
        </w:rPr>
      </w:pPr>
    </w:p>
    <w:p w:rsidR="00882608" w:rsidRPr="009D6D10" w:rsidRDefault="007A5C9A">
      <w:pPr>
        <w:rPr>
          <w:rFonts w:asciiTheme="minorHAnsi" w:hAnsiTheme="minorHAnsi" w:cstheme="minorHAnsi"/>
          <w:szCs w:val="20"/>
        </w:rPr>
      </w:pPr>
    </w:p>
    <w:sectPr w:rsidR="00882608" w:rsidRPr="009D6D10" w:rsidSect="007A5C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B8C" w:rsidRDefault="000C5B8C">
      <w:pPr>
        <w:spacing w:line="240" w:lineRule="auto"/>
      </w:pPr>
      <w:r>
        <w:separator/>
      </w:r>
    </w:p>
  </w:endnote>
  <w:endnote w:type="continuationSeparator" w:id="0">
    <w:p w:rsidR="000C5B8C" w:rsidRDefault="000C5B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9A" w:rsidRDefault="007A5C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9A" w:rsidRDefault="007A5C9A" w:rsidP="00DF60D7">
    <w:pPr>
      <w:pStyle w:val="Pidipagina"/>
      <w:rPr>
        <w:i/>
      </w:rPr>
    </w:pPr>
  </w:p>
  <w:p w:rsidR="00DF60D7" w:rsidRPr="00DF60D7" w:rsidRDefault="007A5C9A" w:rsidP="00DF60D7">
    <w:pPr>
      <w:pStyle w:val="Pidipagina"/>
      <w:rPr>
        <w:i/>
      </w:rPr>
    </w:pPr>
    <w:bookmarkStart w:id="0" w:name="_GoBack"/>
    <w:bookmarkEnd w:id="0"/>
    <w:r>
      <w:rPr>
        <w:i/>
      </w:rPr>
      <w:t xml:space="preserve">Moduli di dichiarazione - </w:t>
    </w:r>
    <w:r w:rsidR="00DF60D7" w:rsidRPr="00DF60D7">
      <w:rPr>
        <w:i/>
      </w:rPr>
      <w:t xml:space="preserve">Gara a procedura aperta ai sensi del </w:t>
    </w:r>
    <w:proofErr w:type="gramStart"/>
    <w:r w:rsidR="00DF60D7" w:rsidRPr="00DF60D7">
      <w:rPr>
        <w:i/>
      </w:rPr>
      <w:t>D.Lgs</w:t>
    </w:r>
    <w:proofErr w:type="gramEnd"/>
    <w:r w:rsidR="00DF60D7" w:rsidRPr="00DF60D7">
      <w:rPr>
        <w:i/>
      </w:rPr>
      <w:t xml:space="preserve">. 50/2016 e s.m.i., per l’affidamento dei servizi integrati di conduzione, manutenzione e presidio tecnico degli impianti industriali a supporto del Centro Elaborazioni Dati e dei </w:t>
    </w:r>
    <w:proofErr w:type="spellStart"/>
    <w:r w:rsidR="00DF60D7" w:rsidRPr="00DF60D7">
      <w:rPr>
        <w:i/>
      </w:rPr>
      <w:t>Disaster</w:t>
    </w:r>
    <w:proofErr w:type="spellEnd"/>
    <w:r w:rsidR="00DF60D7" w:rsidRPr="00DF60D7">
      <w:rPr>
        <w:i/>
      </w:rPr>
      <w:t xml:space="preserve"> </w:t>
    </w:r>
    <w:proofErr w:type="spellStart"/>
    <w:r w:rsidR="00DF60D7" w:rsidRPr="00DF60D7">
      <w:rPr>
        <w:i/>
      </w:rPr>
      <w:t>Recovery</w:t>
    </w:r>
    <w:proofErr w:type="spellEnd"/>
    <w:r w:rsidR="00DF60D7" w:rsidRPr="00DF60D7">
      <w:rPr>
        <w:i/>
      </w:rPr>
      <w:t xml:space="preserve"> situati presso le sedi di </w:t>
    </w:r>
    <w:proofErr w:type="spellStart"/>
    <w:r w:rsidR="00DF60D7" w:rsidRPr="00DF60D7">
      <w:rPr>
        <w:i/>
      </w:rPr>
      <w:t>Sogei</w:t>
    </w:r>
    <w:proofErr w:type="spellEnd"/>
    <w:r w:rsidR="00DF60D7" w:rsidRPr="00DF60D7">
      <w:rPr>
        <w:i/>
      </w:rPr>
      <w:t xml:space="preserve"> S.p.A.</w:t>
    </w:r>
    <w:r>
      <w:rPr>
        <w:i/>
      </w:rPr>
      <w:t xml:space="preserve"> – ID 2578</w:t>
    </w:r>
  </w:p>
  <w:p w:rsidR="00FD0539" w:rsidRDefault="009D6D10" w:rsidP="00DF60D7">
    <w:pPr>
      <w:pStyle w:val="Pidipagina"/>
    </w:pPr>
    <w:r>
      <w:ptab w:relativeTo="margin" w:alignment="right" w:leader="none"/>
    </w:r>
    <w:r>
      <w:t>p</w:t>
    </w:r>
    <w:r w:rsidRPr="00E0237E">
      <w:t xml:space="preserve">ag. </w:t>
    </w:r>
    <w:r w:rsidRPr="00E0237E">
      <w:fldChar w:fldCharType="begin"/>
    </w:r>
    <w:r w:rsidRPr="00E0237E">
      <w:instrText>PAGE  \* Arabic  \* MERGEFORMAT</w:instrText>
    </w:r>
    <w:r w:rsidRPr="00E0237E">
      <w:fldChar w:fldCharType="separate"/>
    </w:r>
    <w:r w:rsidR="007A5C9A">
      <w:rPr>
        <w:noProof/>
      </w:rPr>
      <w:t>2</w:t>
    </w:r>
    <w:r w:rsidRPr="00E0237E">
      <w:fldChar w:fldCharType="end"/>
    </w:r>
    <w:r>
      <w:t xml:space="preserve"> di</w:t>
    </w:r>
    <w:r w:rsidRPr="00E0237E">
      <w:t xml:space="preserve"> </w:t>
    </w:r>
    <w:r w:rsidR="007A5C9A">
      <w:fldChar w:fldCharType="begin"/>
    </w:r>
    <w:r w:rsidR="007A5C9A">
      <w:instrText>NUMPAGES  \* Arabic  \* MERGEFORMAT</w:instrText>
    </w:r>
    <w:r w:rsidR="007A5C9A">
      <w:fldChar w:fldCharType="separate"/>
    </w:r>
    <w:r w:rsidR="007A5C9A">
      <w:rPr>
        <w:noProof/>
      </w:rPr>
      <w:t>3</w:t>
    </w:r>
    <w:r w:rsidR="007A5C9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9A" w:rsidRDefault="007A5C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B8C" w:rsidRDefault="000C5B8C">
      <w:pPr>
        <w:spacing w:line="240" w:lineRule="auto"/>
      </w:pPr>
      <w:r>
        <w:separator/>
      </w:r>
    </w:p>
  </w:footnote>
  <w:footnote w:type="continuationSeparator" w:id="0">
    <w:p w:rsidR="000C5B8C" w:rsidRDefault="000C5B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9A" w:rsidRDefault="007A5C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A5C9A" w:rsidP="00690CDE">
    <w:pPr>
      <w:pStyle w:val="Intestazione"/>
    </w:pPr>
  </w:p>
  <w:p w:rsidR="00BE19BE" w:rsidRDefault="007A5C9A">
    <w:pPr>
      <w:pStyle w:val="TAGTECNICI"/>
    </w:pPr>
  </w:p>
  <w:p w:rsidR="00BE19BE" w:rsidRDefault="007A5C9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F4522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7953F8" wp14:editId="7B9745E7">
          <wp:simplePos x="0" y="0"/>
          <wp:positionH relativeFrom="column">
            <wp:posOffset>-1697990</wp:posOffset>
          </wp:positionH>
          <wp:positionV relativeFrom="paragraph">
            <wp:posOffset>-873429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ED5"/>
    <w:multiLevelType w:val="hybridMultilevel"/>
    <w:tmpl w:val="DBD89B76"/>
    <w:lvl w:ilvl="0" w:tplc="A20ADD6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B7EC9"/>
    <w:multiLevelType w:val="hybridMultilevel"/>
    <w:tmpl w:val="8FE84B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B5C7E"/>
    <w:multiLevelType w:val="hybridMultilevel"/>
    <w:tmpl w:val="51ACB2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8D"/>
    <w:rsid w:val="000C5B8C"/>
    <w:rsid w:val="002A1D0B"/>
    <w:rsid w:val="00377658"/>
    <w:rsid w:val="004240C6"/>
    <w:rsid w:val="00460A88"/>
    <w:rsid w:val="0060408D"/>
    <w:rsid w:val="007A5C9A"/>
    <w:rsid w:val="008159D7"/>
    <w:rsid w:val="00846C5F"/>
    <w:rsid w:val="00860EC8"/>
    <w:rsid w:val="00871AE8"/>
    <w:rsid w:val="009D6D10"/>
    <w:rsid w:val="00A17B1D"/>
    <w:rsid w:val="00A26A7F"/>
    <w:rsid w:val="00B11E61"/>
    <w:rsid w:val="00C5767E"/>
    <w:rsid w:val="00C74DC0"/>
    <w:rsid w:val="00DF60D7"/>
    <w:rsid w:val="00E3415C"/>
    <w:rsid w:val="00EA138B"/>
    <w:rsid w:val="00F93C53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71B0F8"/>
  <w15:chartTrackingRefBased/>
  <w15:docId w15:val="{40659408-F3EB-4F50-9A86-1F819DA1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08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040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DF60D7"/>
    <w:pPr>
      <w:pBdr>
        <w:top w:val="single" w:sz="4" w:space="1" w:color="auto"/>
      </w:pBdr>
      <w:tabs>
        <w:tab w:val="center" w:pos="4819"/>
        <w:tab w:val="right" w:pos="9638"/>
      </w:tabs>
      <w:spacing w:before="40" w:line="20" w:lineRule="atLeast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60D7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60408D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60408D"/>
    <w:rPr>
      <w:rFonts w:ascii="Trebuchet MS" w:hAnsi="Trebuchet MS"/>
      <w:b/>
      <w:bCs/>
      <w:sz w:val="20"/>
    </w:rPr>
  </w:style>
  <w:style w:type="paragraph" w:customStyle="1" w:styleId="Corsivoblu">
    <w:name w:val="Corsivo blu"/>
    <w:basedOn w:val="Normale"/>
    <w:link w:val="CorsivobluCarattere"/>
    <w:rsid w:val="0060408D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60408D"/>
    <w:pPr>
      <w:autoSpaceDE/>
      <w:autoSpaceDN/>
      <w:adjustRightInd/>
      <w:spacing w:line="240" w:lineRule="auto"/>
      <w:jc w:val="left"/>
    </w:pPr>
    <w:rPr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60408D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60408D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60408D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60408D"/>
    <w:rPr>
      <w:i/>
      <w:iCs/>
    </w:rPr>
  </w:style>
  <w:style w:type="paragraph" w:styleId="Corpotesto">
    <w:name w:val="Body Text"/>
    <w:basedOn w:val="Normale"/>
    <w:link w:val="CorpotestoCarattere"/>
    <w:rsid w:val="0060408D"/>
  </w:style>
  <w:style w:type="character" w:customStyle="1" w:styleId="CorpotestoCarattere">
    <w:name w:val="Corpo testo Carattere"/>
    <w:basedOn w:val="Carpredefinitoparagrafo"/>
    <w:link w:val="Corpotesto"/>
    <w:rsid w:val="0060408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60408D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60408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60408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Corpodeltesto3">
    <w:name w:val="Body Text 3"/>
    <w:basedOn w:val="Normale"/>
    <w:link w:val="Corpodeltesto3Carattere"/>
    <w:rsid w:val="0060408D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0408D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60408D"/>
    <w:rPr>
      <w:rFonts w:ascii="Trebuchet MS" w:hAnsi="Trebuchet MS"/>
      <w:i/>
      <w:iCs/>
      <w:color w:val="0000FF"/>
      <w:sz w:val="20"/>
    </w:rPr>
  </w:style>
  <w:style w:type="paragraph" w:customStyle="1" w:styleId="TAGTECNICI">
    <w:name w:val="TAGTECNICI"/>
    <w:hidden/>
    <w:uiPriority w:val="1"/>
    <w:semiHidden/>
    <w:unhideWhenUsed/>
    <w:qFormat/>
    <w:locked/>
    <w:rsid w:val="0060408D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60408D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60408D"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1Carattere">
    <w:name w:val="Titolo 1 Carattere"/>
    <w:basedOn w:val="Carpredefinitoparagrafo"/>
    <w:link w:val="Titolo1"/>
    <w:rsid w:val="0060408D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styleId="NormaleWeb">
    <w:name w:val="Normal (Web)"/>
    <w:basedOn w:val="Normale"/>
    <w:uiPriority w:val="99"/>
    <w:rsid w:val="009D6D10"/>
    <w:pPr>
      <w:tabs>
        <w:tab w:val="num" w:pos="0"/>
      </w:tabs>
      <w:autoSpaceDE/>
      <w:autoSpaceDN/>
      <w:adjustRightInd/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kern w:val="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D6D1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59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59D7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Comingio Davide</dc:creator>
  <cp:keywords/>
  <dc:description/>
  <cp:lastModifiedBy>Pititto Martina</cp:lastModifiedBy>
  <cp:revision>4</cp:revision>
  <dcterms:created xsi:type="dcterms:W3CDTF">2022-10-04T09:01:00Z</dcterms:created>
  <dcterms:modified xsi:type="dcterms:W3CDTF">2022-10-05T12:21:00Z</dcterms:modified>
</cp:coreProperties>
</file>