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96068" w14:textId="77777777" w:rsidR="0005152E" w:rsidRPr="00D24315" w:rsidRDefault="00E25A11" w:rsidP="0005152E">
      <w:pPr>
        <w:pStyle w:val="StileTitolocopertinaCrenatura16pt"/>
        <w:rPr>
          <w:rFonts w:ascii="Calibri" w:hAnsi="Calibri"/>
          <w:b/>
          <w:sz w:val="24"/>
          <w:szCs w:val="20"/>
        </w:rPr>
      </w:pPr>
      <w:r w:rsidRPr="00D24315">
        <w:rPr>
          <w:rFonts w:ascii="Calibri" w:hAnsi="Calibri"/>
          <w:b/>
          <w:sz w:val="24"/>
          <w:szCs w:val="20"/>
        </w:rPr>
        <w:t>ALLEGATO 1</w:t>
      </w:r>
    </w:p>
    <w:p w14:paraId="61743398" w14:textId="77777777" w:rsidR="0005152E" w:rsidRPr="00D24315" w:rsidRDefault="0005152E" w:rsidP="0005152E">
      <w:pPr>
        <w:pStyle w:val="StileTitolocopertinaCrenatura16pt"/>
        <w:jc w:val="both"/>
        <w:rPr>
          <w:rFonts w:ascii="Calibri" w:hAnsi="Calibri"/>
          <w:b/>
          <w:sz w:val="24"/>
          <w:szCs w:val="20"/>
        </w:rPr>
      </w:pPr>
      <w:r w:rsidRPr="00D24315">
        <w:rPr>
          <w:rFonts w:ascii="Calibri" w:hAnsi="Calibri"/>
          <w:b/>
          <w:sz w:val="24"/>
          <w:szCs w:val="20"/>
        </w:rPr>
        <w:t>doMANDA di partecipazione</w:t>
      </w:r>
      <w:r w:rsidR="00E25A11" w:rsidRPr="00D24315">
        <w:rPr>
          <w:rFonts w:ascii="Calibri" w:hAnsi="Calibri"/>
          <w:b/>
          <w:sz w:val="24"/>
          <w:szCs w:val="20"/>
        </w:rPr>
        <w:t xml:space="preserve"> e dichiarazioni integrative</w:t>
      </w:r>
      <w:r w:rsidRPr="00D24315">
        <w:rPr>
          <w:rFonts w:ascii="Calibri" w:hAnsi="Calibri"/>
          <w:b/>
          <w:sz w:val="24"/>
          <w:szCs w:val="20"/>
        </w:rPr>
        <w:t xml:space="preserve"> RILASCIATA ANCHE AI SENSI DEGLI ARTT. 46 E 47 DEL D.P.R. 445/2000</w:t>
      </w:r>
    </w:p>
    <w:p w14:paraId="41EC48CD"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20B1C09C" w14:textId="77777777" w:rsidR="00E25A11" w:rsidRDefault="00E25A11" w:rsidP="0005152E">
      <w:pPr>
        <w:rPr>
          <w:rStyle w:val="Grassettocorsivo"/>
          <w:rFonts w:ascii="Calibri" w:hAnsi="Calibri"/>
        </w:rPr>
      </w:pPr>
    </w:p>
    <w:p w14:paraId="5E36D5DF"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78B7A480" w14:textId="77777777"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382EB032" w14:textId="77777777"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722A4501"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 xml:space="preserve">al par. </w:t>
      </w:r>
      <w:r w:rsidRPr="00965B8D">
        <w:rPr>
          <w:rFonts w:asciiTheme="minorHAnsi" w:hAnsiTheme="minorHAnsi"/>
          <w:szCs w:val="20"/>
        </w:rPr>
        <w:t>14.1 del Capitolato d’Oneri.</w:t>
      </w:r>
    </w:p>
    <w:p w14:paraId="5AA62535" w14:textId="77777777"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14:paraId="32EE472F" w14:textId="77777777" w:rsidR="00E25A11" w:rsidRDefault="00E25A11" w:rsidP="00E25A11">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7A2DA33F" w14:textId="77777777" w:rsidR="00E25A11" w:rsidRDefault="00E25A11" w:rsidP="00E25A11">
      <w:pPr>
        <w:pStyle w:val="Numeroelenco"/>
        <w:numPr>
          <w:ilvl w:val="0"/>
          <w:numId w:val="21"/>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43DCAB89" w14:textId="6D64BD84" w:rsidR="00E25A11" w:rsidRPr="00EC597B" w:rsidRDefault="00E25A11" w:rsidP="00E25A11">
      <w:pPr>
        <w:pStyle w:val="Numeroelenco"/>
        <w:numPr>
          <w:ilvl w:val="0"/>
          <w:numId w:val="21"/>
        </w:numPr>
        <w:spacing w:line="260" w:lineRule="exact"/>
        <w:rPr>
          <w:rFonts w:ascii="Calibri" w:hAnsi="Calibri"/>
          <w:i/>
          <w:szCs w:val="20"/>
        </w:rPr>
      </w:pPr>
      <w:r w:rsidRPr="00EC597B">
        <w:rPr>
          <w:rFonts w:asciiTheme="minorHAnsi" w:hAnsiTheme="minorHAnsi"/>
          <w:szCs w:val="20"/>
        </w:rPr>
        <w:t>ove muti la composizione del concorrente, dovrà essere prodotta una domanda di partecipazione per ogni Lotto</w:t>
      </w:r>
      <w:r>
        <w:rPr>
          <w:rFonts w:ascii="Calibri" w:hAnsi="Calibri"/>
          <w:i/>
          <w:szCs w:val="20"/>
        </w:rPr>
        <w:t>.</w:t>
      </w:r>
    </w:p>
    <w:p w14:paraId="03AD8628" w14:textId="77777777" w:rsidR="00E25A11" w:rsidRPr="00933F6A" w:rsidRDefault="00E25A11" w:rsidP="0005152E">
      <w:pPr>
        <w:rPr>
          <w:rStyle w:val="Grassettocorsivo"/>
          <w:rFonts w:ascii="Calibri" w:hAnsi="Calibri"/>
        </w:rPr>
      </w:pPr>
    </w:p>
    <w:p w14:paraId="330068C6"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31C04F45"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39ADCDA7"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5BB7535D"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2305EC81"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354EE2E9" w14:textId="77777777" w:rsidR="0005152E" w:rsidRPr="00933F6A" w:rsidRDefault="0005152E" w:rsidP="0005152E">
      <w:pPr>
        <w:spacing w:line="360" w:lineRule="auto"/>
        <w:rPr>
          <w:rFonts w:ascii="Calibri" w:hAnsi="Calibri" w:cs="Trebuchet MS"/>
          <w:szCs w:val="20"/>
        </w:rPr>
      </w:pPr>
    </w:p>
    <w:p w14:paraId="47C2B393" w14:textId="6E7EB0A2" w:rsidR="0005152E"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 xml:space="preserve">PER L’AMMISSIONE ALLA GARA a procedura aperta ai sensi del D.Lgs. 50/2016 e s.m.i., </w:t>
      </w:r>
      <w:r w:rsidR="006B7E48" w:rsidRPr="006B7E48">
        <w:rPr>
          <w:rStyle w:val="BLOCKBOLD"/>
          <w:rFonts w:ascii="Calibri" w:hAnsi="Calibri"/>
        </w:rPr>
        <w:t>PER L’AFFIDAMENTO DI UN ACCORDO QUADRO PER OGNI LOTTO AVENTE AD OGGETTO LA FORNITURA DI ORTOPA</w:t>
      </w:r>
      <w:r w:rsidR="00BE43CC">
        <w:rPr>
          <w:rStyle w:val="BLOCKBOLD"/>
          <w:rFonts w:ascii="Calibri" w:hAnsi="Calibri"/>
        </w:rPr>
        <w:t>N</w:t>
      </w:r>
      <w:r w:rsidR="006B7E48" w:rsidRPr="006B7E48">
        <w:rPr>
          <w:rStyle w:val="BLOCKBOLD"/>
          <w:rFonts w:ascii="Calibri" w:hAnsi="Calibri"/>
        </w:rPr>
        <w:t>TOMOGRAFI E MOC (MINERALOMETRIA OSSEA COMPUTERIZZATA), SERVIZI CONNESSI, DISPOSITIVI E SERVIZI OPZIONALI PER LE PUBBLICHE AMMINISTRAZIONI – ED.1</w:t>
      </w:r>
    </w:p>
    <w:p w14:paraId="5DA3151A" w14:textId="77777777" w:rsidR="006B7E48" w:rsidRPr="00933F6A" w:rsidRDefault="006B7E48" w:rsidP="0005152E">
      <w:pPr>
        <w:rPr>
          <w:rFonts w:ascii="Calibri" w:hAnsi="Calibri" w:cs="Trebuchet MS"/>
          <w:szCs w:val="20"/>
        </w:rPr>
      </w:pPr>
    </w:p>
    <w:p w14:paraId="136FDC08"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965B8D">
        <w:rPr>
          <w:rFonts w:ascii="Calibri" w:hAnsi="Calibri" w:cs="Trebuchet MS"/>
          <w:szCs w:val="20"/>
        </w:rPr>
        <w:t>C</w:t>
      </w:r>
      <w:r w:rsidR="00701084" w:rsidRPr="00965B8D">
        <w:rPr>
          <w:rFonts w:asciiTheme="minorHAnsi" w:hAnsiTheme="minorHAnsi"/>
          <w:szCs w:val="20"/>
          <w:lang w:eastAsia="ar-SA"/>
        </w:rPr>
        <w:t>odice alfanumerico unico</w:t>
      </w:r>
      <w:r w:rsidR="003717E5" w:rsidRPr="00965B8D">
        <w:rPr>
          <w:rFonts w:asciiTheme="minorHAnsi" w:hAnsiTheme="minorHAnsi"/>
          <w:szCs w:val="20"/>
          <w:lang w:eastAsia="ar-SA"/>
        </w:rPr>
        <w:t>,</w:t>
      </w:r>
      <w:r w:rsidR="00701084" w:rsidRPr="00965B8D">
        <w:rPr>
          <w:rFonts w:asciiTheme="minorHAnsi" w:hAnsiTheme="minorHAnsi"/>
          <w:szCs w:val="20"/>
          <w:lang w:eastAsia="ar-SA"/>
        </w:rPr>
        <w:t xml:space="preserve"> di cui a</w:t>
      </w:r>
      <w:r w:rsidR="00133BF5" w:rsidRPr="00965B8D">
        <w:rPr>
          <w:rFonts w:asciiTheme="minorHAnsi" w:hAnsiTheme="minorHAnsi"/>
          <w:szCs w:val="20"/>
          <w:lang w:eastAsia="ar-SA"/>
        </w:rPr>
        <w:t xml:space="preserve">ll’articolo 16quater del D.L. </w:t>
      </w:r>
      <w:r w:rsidR="00701084" w:rsidRPr="00965B8D">
        <w:rPr>
          <w:rFonts w:asciiTheme="minorHAnsi" w:hAnsiTheme="minorHAnsi"/>
          <w:szCs w:val="20"/>
          <w:lang w:eastAsia="ar-SA"/>
        </w:rPr>
        <w:t>n. 76/20____________________,</w:t>
      </w:r>
      <w:r w:rsidRPr="00933F6A">
        <w:rPr>
          <w:rFonts w:ascii="Calibri" w:hAnsi="Calibri" w:cs="Trebuchet MS"/>
          <w:szCs w:val="20"/>
        </w:rPr>
        <w:t xml:space="preserve">che partecipa alla presente iniziativa nella seguente forma </w:t>
      </w:r>
    </w:p>
    <w:p w14:paraId="4558D947"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7C943F5F"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E5023C2"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4378BA3E" w14:textId="5E16045D"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 seguenti lotti:</w:t>
      </w:r>
      <w:r w:rsidR="00965B8D">
        <w:rPr>
          <w:rFonts w:ascii="Calibri" w:hAnsi="Calibri"/>
          <w:szCs w:val="20"/>
        </w:rPr>
        <w:t xml:space="preserve"> </w:t>
      </w:r>
      <w:r w:rsidRPr="00933F6A">
        <w:rPr>
          <w:rFonts w:ascii="Calibri" w:hAnsi="Calibri"/>
          <w:szCs w:val="20"/>
        </w:rPr>
        <w:t>______</w:t>
      </w:r>
    </w:p>
    <w:p w14:paraId="098DC487"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1EB92704" w14:textId="77777777"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14:paraId="401A923B" w14:textId="77777777" w:rsidR="00232F1C" w:rsidRPr="00933F6A" w:rsidRDefault="00232F1C" w:rsidP="0005152E">
      <w:pPr>
        <w:jc w:val="center"/>
        <w:rPr>
          <w:rStyle w:val="BLOCKBOLD"/>
          <w:rFonts w:ascii="Calibri" w:hAnsi="Calibri"/>
        </w:rPr>
      </w:pPr>
    </w:p>
    <w:p w14:paraId="5668A9BD" w14:textId="0E2ADDA0" w:rsidR="002C48BC" w:rsidRPr="008C296D" w:rsidRDefault="00040019" w:rsidP="00E25A11">
      <w:pPr>
        <w:pStyle w:val="Numeroelenco"/>
        <w:numPr>
          <w:ilvl w:val="0"/>
          <w:numId w:val="22"/>
        </w:numPr>
        <w:spacing w:line="260" w:lineRule="exact"/>
        <w:rPr>
          <w:rFonts w:ascii="Calibri" w:hAnsi="Calibri"/>
          <w:strike/>
          <w:szCs w:val="20"/>
        </w:rPr>
      </w:pPr>
      <w:r w:rsidRPr="00965B8D">
        <w:rPr>
          <w:rFonts w:asciiTheme="minorHAnsi" w:eastAsia="Calibri" w:hAnsiTheme="minorHAnsi"/>
          <w:bCs/>
          <w:iCs/>
          <w:szCs w:val="20"/>
        </w:rPr>
        <w:t>[</w:t>
      </w:r>
      <w:r w:rsidRPr="00D40420">
        <w:rPr>
          <w:rFonts w:asciiTheme="minorHAnsi" w:eastAsia="Calibri" w:hAnsiTheme="minorHAnsi"/>
          <w:bCs/>
          <w:i/>
          <w:iCs/>
          <w:szCs w:val="20"/>
        </w:rPr>
        <w:t>eventuale</w:t>
      </w:r>
      <w:r w:rsidRPr="008C296D">
        <w:rPr>
          <w:rFonts w:asciiTheme="minorHAnsi" w:eastAsia="Calibri" w:hAnsiTheme="minorHAnsi"/>
          <w:bCs/>
          <w:i/>
          <w:iCs/>
          <w:szCs w:val="20"/>
        </w:rPr>
        <w:t>,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006B7E48">
        <w:rPr>
          <w:rFonts w:asciiTheme="minorHAnsi" w:hAnsiTheme="minorHAnsi"/>
          <w:bCs/>
          <w:iCs/>
          <w:szCs w:val="20"/>
        </w:rPr>
        <w:t xml:space="preserve"> della marca da bollo di</w:t>
      </w:r>
      <w:r w:rsidRPr="008C296D">
        <w:rPr>
          <w:rFonts w:asciiTheme="minorHAnsi" w:hAnsiTheme="minorHAnsi"/>
          <w:bCs/>
          <w:iCs/>
          <w:szCs w:val="20"/>
        </w:rPr>
        <w:t xml:space="preserve">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14:paraId="08449C5E" w14:textId="77777777" w:rsidR="002C48BC" w:rsidRPr="008C296D" w:rsidRDefault="002C48BC" w:rsidP="00040019">
      <w:pPr>
        <w:pStyle w:val="Numeroelenco"/>
        <w:numPr>
          <w:ilvl w:val="0"/>
          <w:numId w:val="0"/>
        </w:numPr>
        <w:spacing w:line="260" w:lineRule="exact"/>
        <w:rPr>
          <w:rFonts w:ascii="Calibri" w:hAnsi="Calibri"/>
          <w:strike/>
          <w:szCs w:val="20"/>
        </w:rPr>
      </w:pPr>
    </w:p>
    <w:p w14:paraId="4B2F7A6B" w14:textId="37F4A66F"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w:t>
      </w:r>
      <w:r w:rsidRPr="00965B8D">
        <w:rPr>
          <w:rFonts w:ascii="Calibri" w:hAnsi="Calibri"/>
          <w:color w:val="000000"/>
        </w:rPr>
        <w:t xml:space="preserve">precisato al </w:t>
      </w:r>
      <w:r w:rsidRPr="00965B8D">
        <w:rPr>
          <w:rFonts w:ascii="Calibri" w:hAnsi="Calibri"/>
          <w:color w:val="000000"/>
          <w:szCs w:val="20"/>
        </w:rPr>
        <w:t>par.</w:t>
      </w:r>
      <w:r w:rsidR="00A55C2B" w:rsidRPr="00965B8D">
        <w:rPr>
          <w:rFonts w:ascii="Calibri" w:hAnsi="Calibri"/>
          <w:color w:val="000000"/>
          <w:szCs w:val="20"/>
        </w:rPr>
        <w:t xml:space="preserve"> </w:t>
      </w:r>
      <w:r w:rsidR="00965B8D">
        <w:rPr>
          <w:rFonts w:ascii="Calibri" w:hAnsi="Calibri"/>
          <w:color w:val="000000"/>
          <w:szCs w:val="20"/>
        </w:rPr>
        <w:t>2</w:t>
      </w:r>
      <w:r w:rsidRPr="00965B8D">
        <w:rPr>
          <w:rFonts w:ascii="Calibri" w:hAnsi="Calibri"/>
          <w:color w:val="000000"/>
          <w:szCs w:val="20"/>
        </w:rPr>
        <w:t>.3</w:t>
      </w:r>
      <w:r w:rsidRPr="00965B8D">
        <w:rPr>
          <w:rFonts w:ascii="Calibri" w:hAnsi="Calibri"/>
          <w:color w:val="000000"/>
        </w:rPr>
        <w:t xml:space="preserve"> del Capitolato</w:t>
      </w:r>
      <w:r w:rsidRPr="008C296D">
        <w:rPr>
          <w:rFonts w:ascii="Calibri" w:hAnsi="Calibri"/>
          <w:color w:val="000000"/>
        </w:rPr>
        <w:t xml:space="preserve">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14:paraId="77784484" w14:textId="77777777"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14:paraId="5BE98080" w14:textId="06FF9202" w:rsidR="00A55C2B" w:rsidRPr="003A164B" w:rsidRDefault="00E25A11" w:rsidP="00A55C2B">
      <w:pPr>
        <w:pStyle w:val="Numeroelenco"/>
        <w:numPr>
          <w:ilvl w:val="0"/>
          <w:numId w:val="0"/>
        </w:numPr>
        <w:tabs>
          <w:tab w:val="num" w:pos="360"/>
        </w:tabs>
        <w:spacing w:line="260" w:lineRule="exact"/>
        <w:ind w:left="360" w:hanging="360"/>
        <w:rPr>
          <w:rFonts w:ascii="Garamond" w:hAnsi="Garamond"/>
          <w:strike/>
          <w:kern w:val="0"/>
          <w:szCs w:val="20"/>
        </w:rPr>
      </w:pPr>
      <w:r w:rsidRPr="008C296D">
        <w:rPr>
          <w:rFonts w:ascii="Calibri" w:hAnsi="Calibri"/>
          <w:color w:val="000000"/>
          <w:szCs w:val="20"/>
        </w:rPr>
        <w:tab/>
      </w:r>
      <w:r w:rsidR="00A55C2B" w:rsidRPr="00965B8D">
        <w:rPr>
          <w:rFonts w:ascii="Calibri" w:hAnsi="Calibri"/>
          <w:color w:val="000000"/>
          <w:szCs w:val="20"/>
        </w:rPr>
        <w:t xml:space="preserve">di non essere presente negli indici </w:t>
      </w:r>
      <w:r w:rsidR="00A55C2B" w:rsidRPr="00965B8D">
        <w:rPr>
          <w:rFonts w:ascii="Calibri" w:hAnsi="Calibri" w:cs="Calibri"/>
          <w:szCs w:val="20"/>
        </w:rPr>
        <w:t xml:space="preserve">di cui agli articoli 6-bis e 6-ter del D.lgs. n. 82/05, </w:t>
      </w:r>
      <w:r w:rsidR="003A164B" w:rsidRPr="00965B8D">
        <w:rPr>
          <w:rFonts w:ascii="Calibri" w:hAnsi="Calibri" w:cs="Calibri"/>
          <w:szCs w:val="20"/>
        </w:rPr>
        <w:t xml:space="preserve">e, </w:t>
      </w:r>
      <w:r w:rsidR="00A55C2B" w:rsidRPr="00965B8D">
        <w:rPr>
          <w:rFonts w:ascii="Calibri" w:hAnsi="Calibri" w:cs="Calibri"/>
          <w:szCs w:val="20"/>
        </w:rPr>
        <w:t>pertanto</w:t>
      </w:r>
      <w:r w:rsidR="00965B8D" w:rsidRPr="00965B8D">
        <w:rPr>
          <w:rFonts w:ascii="Calibri" w:hAnsi="Calibri" w:cs="Calibri"/>
          <w:szCs w:val="20"/>
        </w:rPr>
        <w:t xml:space="preserve">, </w:t>
      </w:r>
      <w:r w:rsidR="00965B8D" w:rsidRPr="00965B8D">
        <w:rPr>
          <w:rFonts w:ascii="Calibri" w:hAnsi="Calibri" w:cs="Calibri"/>
          <w:szCs w:val="20"/>
        </w:rPr>
        <w:lastRenderedPageBreak/>
        <w:t>così come previsto al par. 2</w:t>
      </w:r>
      <w:r w:rsidR="003A164B" w:rsidRPr="00965B8D">
        <w:rPr>
          <w:rFonts w:ascii="Calibri" w:hAnsi="Calibri" w:cs="Calibri"/>
          <w:szCs w:val="20"/>
        </w:rPr>
        <w:t xml:space="preserve">.3 del Capitolato d’Oneri, </w:t>
      </w:r>
      <w:r w:rsidR="00133BF5" w:rsidRPr="00965B8D">
        <w:rPr>
          <w:rFonts w:ascii="Calibri" w:hAnsi="Calibri" w:cs="Calibri"/>
          <w:szCs w:val="20"/>
        </w:rPr>
        <w:t>elegge</w:t>
      </w:r>
      <w:r w:rsidR="00A55C2B" w:rsidRPr="00965B8D">
        <w:rPr>
          <w:rFonts w:ascii="Calibri" w:hAnsi="Calibri" w:cs="Calibri"/>
          <w:szCs w:val="20"/>
        </w:rPr>
        <w:t xml:space="preserve"> domicilio digitale </w:t>
      </w:r>
      <w:r w:rsidR="00A55C2B" w:rsidRPr="00965B8D">
        <w:rPr>
          <w:rFonts w:ascii="Calibri" w:hAnsi="Calibri"/>
          <w:color w:val="000000"/>
          <w:szCs w:val="20"/>
        </w:rPr>
        <w:t xml:space="preserve">per tutte le comunicazioni inerenti la presente procedura </w:t>
      </w:r>
      <w:r w:rsidR="00A55C2B" w:rsidRPr="00965B8D">
        <w:rPr>
          <w:rFonts w:ascii="Calibri" w:hAnsi="Calibri"/>
          <w:szCs w:val="20"/>
        </w:rPr>
        <w:t>nell’apposita area del Sistema ad esso riservata</w:t>
      </w:r>
      <w:r w:rsidR="00D40420" w:rsidRPr="00965B8D">
        <w:rPr>
          <w:rFonts w:ascii="Calibri" w:hAnsi="Calibri"/>
          <w:color w:val="000000"/>
          <w:szCs w:val="20"/>
        </w:rPr>
        <w:t>;</w:t>
      </w:r>
      <w:r w:rsidR="00A55C2B" w:rsidRPr="00965B8D">
        <w:rPr>
          <w:rFonts w:ascii="Calibri" w:hAnsi="Calibri"/>
          <w:color w:val="000000"/>
          <w:szCs w:val="20"/>
        </w:rPr>
        <w:t xml:space="preserve"> </w:t>
      </w:r>
    </w:p>
    <w:p w14:paraId="27F394C7"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469F6DCF"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6D447E08"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77A3DEF5"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64AD4620"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666833D5"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46995609"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03866114"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5546EC85"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1CEC8342"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387445C1"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5FA4E197"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536F4DF3"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700E32EC"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6BC48B28"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6E1B6E72"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2D69016D"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30688FBC"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365EF0AB"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7343B3FF"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075D42B7"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1FD50A60"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4AFBB893"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35E4C5FB"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248BFB36"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14:paraId="293115F8"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5B248C48" w14:textId="159116B8"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w:t>
      </w:r>
      <w:r w:rsidR="00965B8D">
        <w:rPr>
          <w:rFonts w:ascii="Calibri" w:hAnsi="Calibri" w:cs="Trebuchet MS"/>
          <w:szCs w:val="20"/>
        </w:rPr>
        <w:t xml:space="preserve"> </w:t>
      </w:r>
      <w:r w:rsidRPr="00907291">
        <w:rPr>
          <w:rFonts w:ascii="Calibri" w:hAnsi="Calibri" w:cs="Trebuchet MS"/>
          <w:szCs w:val="20"/>
        </w:rPr>
        <w:t>________ (attività e/o servizi) ______ (%)</w:t>
      </w:r>
    </w:p>
    <w:p w14:paraId="2426810C"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7431697F"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26A9198F"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046567F"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65710DE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3D2FCAA9"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6D7E8A83"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A94AA9E"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24623FF3"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683C0ADE"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279CC53"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75A078A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284152BF"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6D102627"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1F948BEC"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20C8A9FD"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4D2E0CCD"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7AADEFA8"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7DD00267"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2FF92BB8" w14:textId="69F90771"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xml:space="preserve">: A) che il consorzio al fine di soddisfare i requisiti di partecipazione prescritti dal Bando di gara ricorre ai </w:t>
      </w:r>
      <w:r w:rsidR="00965B8D">
        <w:rPr>
          <w:rFonts w:ascii="Calibri" w:hAnsi="Calibri"/>
          <w:szCs w:val="20"/>
        </w:rPr>
        <w:lastRenderedPageBreak/>
        <w:t xml:space="preserve">requisiti delle </w:t>
      </w:r>
      <w:r w:rsidRPr="00933F6A">
        <w:rPr>
          <w:rFonts w:ascii="Calibri" w:hAnsi="Calibri"/>
          <w:szCs w:val="20"/>
        </w:rPr>
        <w:t>consorziate non esecutrici così come di seguito indicato:</w:t>
      </w:r>
    </w:p>
    <w:p w14:paraId="050F06E4"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2C881286"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5C7A69F4" w14:textId="2607A27E" w:rsidR="00F649F9" w:rsidRPr="00933F6A" w:rsidRDefault="0005152E" w:rsidP="00F649F9">
      <w:pPr>
        <w:pStyle w:val="Numeroelenco"/>
        <w:rPr>
          <w:rFonts w:ascii="Calibri" w:hAnsi="Calibri"/>
          <w:szCs w:val="20"/>
        </w:rPr>
      </w:pPr>
      <w:r w:rsidRPr="00933F6A">
        <w:rPr>
          <w:rFonts w:ascii="Calibri" w:hAnsi="Calibri"/>
          <w:szCs w:val="20"/>
        </w:rPr>
        <w:tab/>
        <w:t>__________(ragione sociale) ______________ (requisito) _______________ (misura)</w:t>
      </w:r>
      <w:r w:rsidR="00F649F9" w:rsidRPr="00933F6A">
        <w:rPr>
          <w:rFonts w:ascii="Calibri" w:hAnsi="Calibri"/>
          <w:szCs w:val="20"/>
        </w:rPr>
        <w:t>che l’offerta economica presentata è remunerativa giacché per la sua formulazione ha preso atto e tenuto conto:</w:t>
      </w:r>
    </w:p>
    <w:p w14:paraId="5F3F9001" w14:textId="77777777"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 xml:space="preserve">delle condizioni contrattuali e degli oneri compresi quelli eventuali relativi in materia di sicurezza, di assicurazione, di condizioni di lavoro e di previdenza e assistenza in vigore nel luogo dove devono essere svolti i </w:t>
      </w:r>
      <w:r w:rsidRPr="00965B8D">
        <w:rPr>
          <w:rFonts w:ascii="Calibri" w:hAnsi="Calibri" w:cs="Calibri"/>
          <w:i/>
          <w:iCs/>
          <w:szCs w:val="20"/>
        </w:rPr>
        <w:t>servizi/fornitura</w:t>
      </w:r>
      <w:r w:rsidRPr="00933F6A">
        <w:rPr>
          <w:rFonts w:ascii="Calibri" w:hAnsi="Calibri" w:cs="Calibri"/>
          <w:szCs w:val="20"/>
        </w:rPr>
        <w:t>;</w:t>
      </w:r>
    </w:p>
    <w:p w14:paraId="24845274" w14:textId="119F607B"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035BE8B0"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4F7BE92B" w14:textId="77777777" w:rsidR="00965B8D" w:rsidRDefault="00F649F9" w:rsidP="00965B8D">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21E875E4" w14:textId="4DAC5A7E" w:rsidR="00F649F9" w:rsidRPr="00521374" w:rsidRDefault="00F649F9" w:rsidP="00521374">
      <w:pPr>
        <w:pStyle w:val="Numeroelenco"/>
        <w:rPr>
          <w:rFonts w:ascii="Calibri" w:hAnsi="Calibri"/>
          <w:szCs w:val="20"/>
        </w:rPr>
      </w:pPr>
      <w:r w:rsidRPr="00965B8D">
        <w:rPr>
          <w:rFonts w:ascii="Calibri" w:hAnsi="Calibri"/>
          <w:szCs w:val="20"/>
        </w:rPr>
        <w:t>che accetta, ai sensi dell’art. 100, comma 2, del Codice</w:t>
      </w:r>
      <w:r w:rsidRPr="00521374">
        <w:rPr>
          <w:rFonts w:ascii="Calibri" w:hAnsi="Calibri"/>
          <w:szCs w:val="20"/>
        </w:rPr>
        <w:t>, i requisiti particolari per l’esecuzione dell’Accordo Quadro nell’ipotesi in cui risulti aggiudicatario</w:t>
      </w:r>
      <w:r w:rsidR="00521374" w:rsidRPr="00521374">
        <w:rPr>
          <w:rFonts w:ascii="Calibri" w:hAnsi="Calibri" w:cs="Trebuchet MS"/>
          <w:bCs/>
          <w:i/>
          <w:szCs w:val="20"/>
          <w:lang w:eastAsia="en-US"/>
        </w:rPr>
        <w:t xml:space="preserve">. </w:t>
      </w:r>
      <w:r w:rsidRPr="00521374">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6DFF7182" w14:textId="77777777" w:rsidR="00F649F9" w:rsidRPr="00165136" w:rsidRDefault="00F649F9" w:rsidP="00F649F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 xml:space="preserve">che, ai sensi del Regolamento UE/2016/679, i dati personali oggetto di trattamento verranno </w:t>
      </w:r>
      <w:r w:rsidRPr="00165136">
        <w:rPr>
          <w:rFonts w:ascii="Calibri" w:eastAsia="Calibri" w:hAnsi="Calibri" w:cs="Calibri"/>
          <w:kern w:val="0"/>
          <w:szCs w:val="20"/>
        </w:rPr>
        <w:lastRenderedPageBreak/>
        <w:t>gestiti nell’ambito dell’UE, e non sarà effettuato alcun trasferimento di dati personali verso un paese terzo o un’organizzazione internazionale al di fuori dell’UE o dello Spazio Economico Europeo</w:t>
      </w:r>
    </w:p>
    <w:p w14:paraId="7BB28594"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0ABB7AA0" w14:textId="77777777" w:rsidR="00F649F9"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46DF37CE" w14:textId="68187D92" w:rsidR="00BB2FEA" w:rsidRPr="001005EB" w:rsidRDefault="00521374" w:rsidP="00BB2FEA">
      <w:pPr>
        <w:pStyle w:val="Numeroelenco"/>
        <w:rPr>
          <w:rFonts w:ascii="Calibri" w:hAnsi="Calibri"/>
          <w:szCs w:val="20"/>
        </w:rPr>
      </w:pPr>
      <w:r w:rsidRPr="001005EB">
        <w:rPr>
          <w:rFonts w:ascii="Calibri" w:hAnsi="Calibri"/>
          <w:i/>
          <w:szCs w:val="20"/>
        </w:rPr>
        <w:t xml:space="preserve"> </w:t>
      </w:r>
      <w:r w:rsidR="00BB2FEA" w:rsidRPr="001005EB">
        <w:rPr>
          <w:rFonts w:ascii="Calibri" w:hAnsi="Calibri"/>
          <w:i/>
          <w:szCs w:val="20"/>
        </w:rPr>
        <w:t>(eventuale, rendere la dichiarazione solo nel caso in cui venga rilasciata tramite bonifico)</w:t>
      </w:r>
      <w:r w:rsidR="00BB2FEA"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7C6CB492" w14:textId="77777777" w:rsidR="00BB2FEA" w:rsidRPr="00933F6A" w:rsidRDefault="00BB2FEA" w:rsidP="001E731E">
      <w:pPr>
        <w:pStyle w:val="Numeroelenco"/>
        <w:numPr>
          <w:ilvl w:val="0"/>
          <w:numId w:val="0"/>
        </w:numPr>
        <w:ind w:left="360"/>
        <w:rPr>
          <w:rFonts w:ascii="Calibri" w:hAnsi="Calibri"/>
          <w:szCs w:val="20"/>
        </w:rPr>
      </w:pPr>
    </w:p>
    <w:p w14:paraId="62344F8B" w14:textId="0E96362A" w:rsidR="00F649F9" w:rsidRPr="00521374" w:rsidRDefault="00F649F9" w:rsidP="00521374">
      <w:pPr>
        <w:pStyle w:val="Numeroelenco"/>
        <w:rPr>
          <w:rFonts w:ascii="Calibri" w:hAnsi="Calibri" w:cs="Calibri"/>
          <w:szCs w:val="20"/>
        </w:rPr>
      </w:pPr>
      <w:r w:rsidRPr="00521374">
        <w:rPr>
          <w:rFonts w:ascii="Calibri" w:hAnsi="Calibri"/>
          <w:szCs w:val="20"/>
        </w:rPr>
        <w:t xml:space="preserve">di </w:t>
      </w:r>
      <w:r w:rsidRPr="00521374">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14:paraId="0BDC683B" w14:textId="77777777" w:rsidR="00F649F9" w:rsidRPr="00521374" w:rsidRDefault="00F649F9" w:rsidP="00232F1C">
      <w:pPr>
        <w:pStyle w:val="usoboll1"/>
        <w:spacing w:line="300" w:lineRule="exact"/>
        <w:ind w:left="284" w:firstLine="76"/>
        <w:rPr>
          <w:rFonts w:ascii="Calibri" w:hAnsi="Calibri" w:cs="Calibri"/>
          <w:b/>
          <w:sz w:val="20"/>
        </w:rPr>
      </w:pPr>
      <w:r w:rsidRPr="00521374">
        <w:rPr>
          <w:rFonts w:ascii="Calibri" w:hAnsi="Calibri" w:cs="Calibri"/>
          <w:b/>
          <w:sz w:val="20"/>
        </w:rPr>
        <w:t>oppure</w:t>
      </w:r>
    </w:p>
    <w:p w14:paraId="21976605" w14:textId="554F7EE8" w:rsidR="00F649F9" w:rsidRPr="00521374" w:rsidRDefault="00F649F9" w:rsidP="00232F1C">
      <w:pPr>
        <w:pStyle w:val="Numeroelenco"/>
        <w:numPr>
          <w:ilvl w:val="0"/>
          <w:numId w:val="0"/>
        </w:numPr>
        <w:ind w:left="360"/>
        <w:rPr>
          <w:rFonts w:ascii="Calibri" w:hAnsi="Calibri" w:cs="Calibri"/>
        </w:rPr>
      </w:pPr>
      <w:r w:rsidRPr="00521374">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14:paraId="48318557" w14:textId="77777777" w:rsidR="00F649F9" w:rsidRPr="00521374" w:rsidRDefault="00F649F9" w:rsidP="00F649F9">
      <w:pPr>
        <w:pStyle w:val="Numeroelenco"/>
        <w:numPr>
          <w:ilvl w:val="0"/>
          <w:numId w:val="0"/>
        </w:numPr>
        <w:ind w:firstLine="284"/>
        <w:rPr>
          <w:rFonts w:ascii="Calibri" w:hAnsi="Calibri" w:cs="Calibri"/>
        </w:rPr>
      </w:pPr>
      <w:r w:rsidRPr="00521374">
        <w:rPr>
          <w:rFonts w:ascii="Calibri" w:hAnsi="Calibri" w:cs="Calibri"/>
        </w:rPr>
        <w:t>per le seguenti ragioni _________________________________________________________</w:t>
      </w:r>
    </w:p>
    <w:p w14:paraId="2ED524F0" w14:textId="39813399" w:rsidR="00F649F9" w:rsidRPr="00FF691B" w:rsidRDefault="00F649F9" w:rsidP="00F649F9">
      <w:pPr>
        <w:pStyle w:val="Numeroelenco"/>
        <w:numPr>
          <w:ilvl w:val="0"/>
          <w:numId w:val="0"/>
        </w:numPr>
        <w:ind w:left="284"/>
        <w:rPr>
          <w:rFonts w:ascii="Calibri" w:hAnsi="Calibri" w:cs="Calibri"/>
          <w:i/>
        </w:rPr>
      </w:pPr>
      <w:r w:rsidRPr="00521374">
        <w:rPr>
          <w:rFonts w:ascii="Calibri" w:hAnsi="Calibri" w:cs="Calibri"/>
        </w:rPr>
        <w:t>(</w:t>
      </w:r>
      <w:r w:rsidRPr="00521374">
        <w:rPr>
          <w:rFonts w:ascii="Calibri" w:hAnsi="Calibri" w:cs="Calibri"/>
          <w:i/>
        </w:rPr>
        <w:t>Fornire adeguate motivazioni, supportate da eventuale documentazione a comprova, così come richiesto dall’art. 53, comma 5, lett. a), del Codice</w:t>
      </w:r>
      <w:r w:rsidRPr="00521374">
        <w:rPr>
          <w:rFonts w:ascii="Calibri" w:hAnsi="Calibri" w:cs="Calibri"/>
          <w:b/>
          <w:i/>
          <w:color w:val="0066FF"/>
        </w:rPr>
        <w:t xml:space="preserve">. </w:t>
      </w:r>
      <w:r w:rsidRPr="00521374">
        <w:rPr>
          <w:rFonts w:ascii="Calibri" w:hAnsi="Calibri" w:cs="Calibri"/>
          <w:b/>
          <w:i/>
        </w:rPr>
        <w:t>Si rammenta di non fornire informazioni relative ai contenuti dell’offerta economica e ai giustificativi dell’anomalia&gt;</w:t>
      </w:r>
      <w:r w:rsidRPr="00521374">
        <w:rPr>
          <w:rFonts w:ascii="Calibri" w:hAnsi="Calibri" w:cs="Calibri"/>
          <w:i/>
        </w:rPr>
        <w:t>).</w:t>
      </w:r>
    </w:p>
    <w:p w14:paraId="41F6C5DB" w14:textId="2CA5558A" w:rsidR="00646AD6" w:rsidRPr="00521374" w:rsidRDefault="00646AD6" w:rsidP="00646AD6">
      <w:pPr>
        <w:pStyle w:val="Numeroelenco"/>
        <w:rPr>
          <w:rFonts w:ascii="Calibri" w:hAnsi="Calibri" w:cs="Calibri"/>
          <w:i/>
          <w:kern w:val="0"/>
          <w:szCs w:val="20"/>
          <w:lang w:eastAsia="en-US"/>
        </w:rPr>
      </w:pPr>
      <w:r w:rsidRPr="00521374">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33114504" w14:textId="793A2748" w:rsidR="00646AD6" w:rsidRPr="00521374" w:rsidRDefault="00646AD6" w:rsidP="00646AD6">
      <w:pPr>
        <w:pStyle w:val="Numeroelenco"/>
        <w:numPr>
          <w:ilvl w:val="0"/>
          <w:numId w:val="24"/>
        </w:numPr>
        <w:rPr>
          <w:rFonts w:ascii="Calibri" w:hAnsi="Calibri" w:cs="Calibri"/>
          <w:kern w:val="0"/>
          <w:szCs w:val="20"/>
          <w:lang w:eastAsia="en-US"/>
        </w:rPr>
      </w:pPr>
      <w:r w:rsidRPr="00521374">
        <w:rPr>
          <w:rFonts w:ascii="Calibri" w:hAnsi="Calibri" w:cs="Calibri"/>
          <w:kern w:val="0"/>
          <w:szCs w:val="20"/>
          <w:lang w:eastAsia="en-US"/>
        </w:rPr>
        <w:t>di aver stipulato un contratto continuativo di cooperazione, servizio e/o fornitura, con il seguente soggetto______________</w:t>
      </w:r>
      <w:r w:rsidR="00521374">
        <w:rPr>
          <w:rFonts w:ascii="Calibri" w:hAnsi="Calibri" w:cs="Calibri"/>
          <w:kern w:val="0"/>
          <w:szCs w:val="20"/>
          <w:lang w:eastAsia="en-US"/>
        </w:rPr>
        <w:t xml:space="preserve"> </w:t>
      </w:r>
      <w:r w:rsidRPr="00521374">
        <w:rPr>
          <w:rFonts w:ascii="Calibri" w:hAnsi="Calibri" w:cs="Calibri"/>
          <w:kern w:val="0"/>
          <w:szCs w:val="20"/>
          <w:lang w:eastAsia="en-US"/>
        </w:rPr>
        <w:t>in data_____________;</w:t>
      </w:r>
    </w:p>
    <w:p w14:paraId="389177DB" w14:textId="5DCF6A9E" w:rsidR="00646AD6" w:rsidRPr="00521374" w:rsidRDefault="00646AD6" w:rsidP="00646AD6">
      <w:pPr>
        <w:pStyle w:val="Numeroelenco"/>
        <w:numPr>
          <w:ilvl w:val="0"/>
          <w:numId w:val="24"/>
        </w:numPr>
        <w:rPr>
          <w:rFonts w:ascii="Calibri" w:hAnsi="Calibri" w:cs="Calibri"/>
          <w:kern w:val="0"/>
          <w:szCs w:val="20"/>
          <w:lang w:eastAsia="en-US"/>
        </w:rPr>
      </w:pPr>
      <w:r w:rsidRPr="00521374">
        <w:rPr>
          <w:rFonts w:ascii="Calibri" w:hAnsi="Calibri" w:cs="Calibri"/>
          <w:kern w:val="0"/>
          <w:szCs w:val="20"/>
          <w:lang w:eastAsia="en-US"/>
        </w:rPr>
        <w:t>sottoscritto in epoca anteriore all'indizione della presente procedura, e di impegnarsi a produrre il suddetto contratto, qualora risulti aggiudicatario, in sede di stipula del contratto.]</w:t>
      </w:r>
    </w:p>
    <w:p w14:paraId="3FAFD863" w14:textId="77777777" w:rsidR="00F649F9" w:rsidRPr="00F649F9" w:rsidRDefault="00F649F9" w:rsidP="00F649F9">
      <w:pPr>
        <w:pStyle w:val="Numeroelenco"/>
        <w:numPr>
          <w:ilvl w:val="0"/>
          <w:numId w:val="0"/>
        </w:numPr>
        <w:ind w:left="360"/>
        <w:rPr>
          <w:rFonts w:ascii="Calibri" w:hAnsi="Calibri" w:cs="Calibri"/>
          <w:i/>
          <w:kern w:val="0"/>
          <w:szCs w:val="20"/>
          <w:lang w:eastAsia="en-US"/>
        </w:rPr>
      </w:pPr>
    </w:p>
    <w:p w14:paraId="580D20E9" w14:textId="77777777"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14:paraId="0AB46769"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45EFD5AD" w14:textId="4701E6F9" w:rsidR="00E25A11" w:rsidRPr="00843B3C" w:rsidRDefault="00AB3E07" w:rsidP="00E25A11">
      <w:pPr>
        <w:pStyle w:val="Numeroelenco"/>
        <w:tabs>
          <w:tab w:val="num" w:pos="502"/>
        </w:tabs>
        <w:rPr>
          <w:rFonts w:ascii="Calibri" w:hAnsi="Calibri"/>
          <w:szCs w:val="20"/>
        </w:rPr>
      </w:pPr>
      <w:r w:rsidRPr="00521374">
        <w:rPr>
          <w:rFonts w:asciiTheme="minorHAnsi" w:hAnsiTheme="minorHAnsi" w:cstheme="minorHAnsi"/>
        </w:rPr>
        <w:lastRenderedPageBreak/>
        <w:t xml:space="preserve">che </w:t>
      </w:r>
      <w:r w:rsidRPr="00521374">
        <w:rPr>
          <w:rFonts w:asciiTheme="minorHAnsi" w:hAnsiTheme="minorHAnsi" w:cstheme="minorHAnsi"/>
          <w:szCs w:val="20"/>
        </w:rPr>
        <w:t>sulla base delle risultanze del libro dei soci, delle comunicazioni ricevute e di qualsiasi altro dato a propria disposizione</w:t>
      </w:r>
      <w:r w:rsidRPr="00843B3C">
        <w:rPr>
          <w:rFonts w:asciiTheme="minorHAnsi" w:hAnsiTheme="minorHAnsi" w:cstheme="minorHAnsi"/>
          <w:szCs w:val="20"/>
        </w:rPr>
        <w:t xml:space="preserve"> </w:t>
      </w:r>
      <w:r w:rsidR="00E25A11" w:rsidRPr="00843B3C">
        <w:rPr>
          <w:rFonts w:ascii="Calibri" w:hAnsi="Calibri"/>
          <w:szCs w:val="20"/>
        </w:rPr>
        <w:t>figurano i soci sottoelencati, titolari delle azioni/quote di capitale riportate a fianco di ciascuno di essi:</w:t>
      </w:r>
    </w:p>
    <w:p w14:paraId="1CE51FF9"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1D0849EF"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62090B52"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10043D28"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0DAADE62" w14:textId="2F06B500"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w:t>
      </w:r>
      <w:r w:rsidR="00521374">
        <w:rPr>
          <w:rFonts w:ascii="Calibri" w:hAnsi="Calibri"/>
          <w:szCs w:val="20"/>
        </w:rPr>
        <w:t xml:space="preserve"> </w:t>
      </w:r>
      <w:r w:rsidRPr="00933F6A">
        <w:rPr>
          <w:rFonts w:ascii="Calibri" w:hAnsi="Calibri"/>
          <w:szCs w:val="20"/>
        </w:rPr>
        <w:t xml:space="preserve">del Codice </w:t>
      </w:r>
      <w:r w:rsidRPr="00933F6A">
        <w:rPr>
          <w:rFonts w:ascii="Calibri" w:hAnsi="Calibri"/>
          <w:szCs w:val="20"/>
        </w:rPr>
        <w:tab/>
        <w:t xml:space="preserve"> </w:t>
      </w:r>
    </w:p>
    <w:p w14:paraId="6F220794"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07899887" w14:textId="77777777"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44AD2BEA"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427A84AD" w14:textId="77777777"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7140C46D"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5CBC72CC"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448CD6D9" w14:textId="77777777"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14:paraId="6A1B1B65" w14:textId="77777777"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14:paraId="2CF6E65B"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16F003C8" w14:textId="77777777"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10CDD784"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43D19DD9"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BA15ED4"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8BFD26A"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1F81FD2"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6E9AA09" w14:textId="77777777" w:rsidR="0005152E" w:rsidRDefault="0005152E" w:rsidP="0005152E">
      <w:pPr>
        <w:ind w:left="360"/>
        <w:rPr>
          <w:rFonts w:ascii="Calibri" w:hAnsi="Calibri"/>
          <w:szCs w:val="20"/>
        </w:rPr>
      </w:pPr>
      <w:r w:rsidRPr="00933F6A">
        <w:rPr>
          <w:rFonts w:ascii="Calibri" w:hAnsi="Calibri"/>
          <w:b/>
          <w:szCs w:val="20"/>
        </w:rPr>
        <w:lastRenderedPageBreak/>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3D2CE094" w14:textId="2F5A92F9" w:rsidR="0058382B" w:rsidRPr="00E643B1" w:rsidRDefault="0058382B" w:rsidP="002323EA">
      <w:pPr>
        <w:pStyle w:val="Numeroelenco"/>
        <w:numPr>
          <w:ilvl w:val="0"/>
          <w:numId w:val="0"/>
        </w:numPr>
        <w:tabs>
          <w:tab w:val="num" w:pos="786"/>
        </w:tabs>
        <w:ind w:left="360"/>
        <w:rPr>
          <w:rFonts w:ascii="Calibri" w:hAnsi="Calibri"/>
          <w:i/>
          <w:szCs w:val="20"/>
        </w:rPr>
      </w:pPr>
      <w:r w:rsidRPr="00E643B1">
        <w:rPr>
          <w:rFonts w:ascii="Calibri" w:hAnsi="Calibri"/>
          <w:i/>
          <w:szCs w:val="20"/>
        </w:rPr>
        <w:t>Scegliere una delle seguenti opzioni eliminando le altre.</w:t>
      </w:r>
    </w:p>
    <w:p w14:paraId="7DB06847" w14:textId="77777777" w:rsidR="00F649F9" w:rsidRPr="00E643B1" w:rsidRDefault="00116921" w:rsidP="007E7AAB">
      <w:pPr>
        <w:pStyle w:val="Numeroelenco"/>
        <w:numPr>
          <w:ilvl w:val="0"/>
          <w:numId w:val="0"/>
        </w:numPr>
        <w:ind w:left="360"/>
        <w:rPr>
          <w:rFonts w:ascii="Calibri" w:hAnsi="Calibri"/>
          <w:szCs w:val="20"/>
        </w:rPr>
      </w:pPr>
      <w:r w:rsidRPr="00E643B1">
        <w:rPr>
          <w:rFonts w:ascii="Calibri" w:hAnsi="Calibri"/>
          <w:i/>
          <w:szCs w:val="20"/>
        </w:rPr>
        <w:t>Opzione 1</w:t>
      </w:r>
      <w:r w:rsidRPr="00E643B1">
        <w:rPr>
          <w:rFonts w:ascii="Calibri" w:hAnsi="Calibri"/>
          <w:szCs w:val="20"/>
        </w:rPr>
        <w:t xml:space="preserve">: </w:t>
      </w:r>
      <w:r w:rsidR="00F649F9" w:rsidRPr="00E643B1">
        <w:rPr>
          <w:rFonts w:ascii="Calibri" w:hAnsi="Calibri"/>
          <w:szCs w:val="20"/>
        </w:rPr>
        <w:t>che la</w:t>
      </w:r>
      <w:r w:rsidR="00604C12" w:rsidRPr="00E643B1">
        <w:rPr>
          <w:rFonts w:ascii="Calibri" w:hAnsi="Calibri"/>
          <w:szCs w:val="20"/>
        </w:rPr>
        <w:t xml:space="preserve"> propria azienda occupa più di </w:t>
      </w:r>
      <w:r w:rsidR="007F1D25" w:rsidRPr="00E643B1">
        <w:rPr>
          <w:rFonts w:ascii="Calibri" w:hAnsi="Calibri"/>
          <w:szCs w:val="20"/>
        </w:rPr>
        <w:t>50 dipendenti, pertanto</w:t>
      </w:r>
      <w:r w:rsidR="00F649F9" w:rsidRPr="00E643B1">
        <w:rPr>
          <w:rFonts w:ascii="Calibri" w:hAnsi="Calibri"/>
          <w:szCs w:val="20"/>
        </w:rPr>
        <w:t>:</w:t>
      </w:r>
    </w:p>
    <w:p w14:paraId="739D55D0" w14:textId="40C5295B" w:rsidR="00F649F9" w:rsidRPr="00E643B1" w:rsidRDefault="007F1D25" w:rsidP="00EC2054">
      <w:pPr>
        <w:pStyle w:val="Numeroelenco"/>
        <w:numPr>
          <w:ilvl w:val="0"/>
          <w:numId w:val="25"/>
        </w:numPr>
        <w:ind w:left="993" w:hanging="284"/>
        <w:rPr>
          <w:rFonts w:ascii="Calibri" w:hAnsi="Calibri" w:cs="Calibri"/>
        </w:rPr>
      </w:pPr>
      <w:r w:rsidRPr="00E643B1">
        <w:rPr>
          <w:rFonts w:ascii="Calibri" w:hAnsi="Calibri"/>
          <w:szCs w:val="20"/>
        </w:rPr>
        <w:t xml:space="preserve">di allegare </w:t>
      </w:r>
      <w:r w:rsidR="00F649F9" w:rsidRPr="00E643B1">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Pr="00E643B1">
        <w:rPr>
          <w:rFonts w:ascii="Calibri" w:hAnsi="Calibri"/>
          <w:szCs w:val="20"/>
        </w:rPr>
        <w:t xml:space="preserve"> &lt;</w:t>
      </w:r>
      <w:r w:rsidR="00F649F9" w:rsidRPr="00E643B1">
        <w:rPr>
          <w:rFonts w:ascii="Calibri" w:hAnsi="Calibri" w:cs="Calibri"/>
          <w:i/>
          <w:iCs/>
        </w:rPr>
        <w:t xml:space="preserve">in aggiunta, nel caso in cui </w:t>
      </w:r>
      <w:r w:rsidR="00F649F9" w:rsidRPr="00E643B1">
        <w:rPr>
          <w:rFonts w:ascii="Calibri" w:hAnsi="Calibri" w:cs="Calibri"/>
          <w:i/>
          <w:iCs/>
          <w:lang w:eastAsia="en-US"/>
        </w:rPr>
        <w:t>non abbia provveduto alla trasmissione del rapporto nei termini indicati dall'articolo 46 del decreto legislativo n. 198/2006</w:t>
      </w:r>
      <w:r w:rsidRPr="00E643B1">
        <w:rPr>
          <w:rFonts w:ascii="Calibri" w:hAnsi="Calibri" w:cs="Calibri"/>
          <w:lang w:eastAsia="en-US"/>
        </w:rPr>
        <w:t xml:space="preserve">: nonché </w:t>
      </w:r>
      <w:r w:rsidR="00F649F9" w:rsidRPr="00E643B1">
        <w:rPr>
          <w:rFonts w:ascii="Calibri" w:hAnsi="Calibri" w:cs="Calibri"/>
          <w:lang w:eastAsia="en-US"/>
        </w:rPr>
        <w:t>l’attestazione dell’avvenuta trasmissione alle rappresentanze sindacali aziendali e alla consigliera e al consigliere regionale di parità</w:t>
      </w:r>
      <w:r w:rsidR="00F649F9" w:rsidRPr="00E643B1">
        <w:rPr>
          <w:rFonts w:ascii="Calibri" w:hAnsi="Calibri" w:cs="Calibri"/>
          <w:color w:val="1F497D"/>
          <w:lang w:eastAsia="en-US"/>
        </w:rPr>
        <w:t>,</w:t>
      </w:r>
      <w:r w:rsidR="00F649F9" w:rsidRPr="00E643B1">
        <w:rPr>
          <w:rFonts w:ascii="Calibri" w:hAnsi="Calibri" w:cs="Calibri"/>
          <w:b/>
          <w:bCs/>
          <w:lang w:eastAsia="en-US"/>
        </w:rPr>
        <w:t xml:space="preserve"> </w:t>
      </w:r>
      <w:r w:rsidR="00F649F9" w:rsidRPr="00E643B1">
        <w:rPr>
          <w:rFonts w:ascii="Calibri" w:hAnsi="Calibri" w:cs="Calibri"/>
          <w:lang w:eastAsia="en-US"/>
        </w:rPr>
        <w:t>in data anteriore a quella di presentazione dell’offerta</w:t>
      </w:r>
      <w:r w:rsidR="00F649F9" w:rsidRPr="00E643B1">
        <w:rPr>
          <w:rFonts w:ascii="Calibri" w:hAnsi="Calibri" w:cs="Calibri"/>
        </w:rPr>
        <w:t>;</w:t>
      </w:r>
    </w:p>
    <w:p w14:paraId="75F20DA9" w14:textId="77777777" w:rsidR="007E7AAB" w:rsidRPr="00E643B1" w:rsidRDefault="007E7AAB" w:rsidP="007E7AAB">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62030B65" w14:textId="77777777" w:rsidR="007E7AAB" w:rsidRPr="00521374" w:rsidRDefault="007E7AAB" w:rsidP="007E7AAB">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521374">
        <w:rPr>
          <w:rFonts w:asciiTheme="minorHAnsi" w:hAnsiTheme="minorHAnsi" w:cs="Calibri"/>
          <w:szCs w:val="20"/>
          <w:lang w:eastAsia="en-US"/>
        </w:rPr>
        <w:t>;</w:t>
      </w:r>
    </w:p>
    <w:p w14:paraId="29D91D66" w14:textId="77777777" w:rsidR="00680B26" w:rsidRPr="00E643B1" w:rsidRDefault="00680B26" w:rsidP="00521374">
      <w:pPr>
        <w:pStyle w:val="Numeroelenco"/>
        <w:numPr>
          <w:ilvl w:val="0"/>
          <w:numId w:val="0"/>
        </w:numPr>
        <w:ind w:left="993"/>
        <w:rPr>
          <w:rFonts w:ascii="Calibri" w:hAnsi="Calibri"/>
          <w:szCs w:val="20"/>
        </w:rPr>
      </w:pPr>
    </w:p>
    <w:p w14:paraId="0949A7A0" w14:textId="77777777" w:rsidR="00116921" w:rsidRDefault="00F649F9" w:rsidP="00232F1C">
      <w:pPr>
        <w:pStyle w:val="Numeroelenco"/>
        <w:numPr>
          <w:ilvl w:val="0"/>
          <w:numId w:val="0"/>
        </w:numPr>
        <w:ind w:left="709"/>
        <w:rPr>
          <w:rFonts w:ascii="Calibri" w:hAnsi="Calibri"/>
          <w:szCs w:val="20"/>
        </w:rPr>
      </w:pPr>
      <w:r w:rsidRPr="00E643B1">
        <w:rPr>
          <w:rFonts w:ascii="Calibri" w:hAnsi="Calibri"/>
          <w:i/>
          <w:szCs w:val="20"/>
        </w:rPr>
        <w:t>oppure, in alternativa,</w:t>
      </w:r>
      <w:r w:rsidRPr="00E643B1">
        <w:rPr>
          <w:rFonts w:ascii="Calibri" w:hAnsi="Calibri"/>
          <w:szCs w:val="20"/>
        </w:rPr>
        <w:t xml:space="preserve"> </w:t>
      </w:r>
    </w:p>
    <w:p w14:paraId="69B0693C" w14:textId="77777777" w:rsidR="00680B26" w:rsidRPr="00E643B1" w:rsidRDefault="00680B26" w:rsidP="00232F1C">
      <w:pPr>
        <w:pStyle w:val="Numeroelenco"/>
        <w:numPr>
          <w:ilvl w:val="0"/>
          <w:numId w:val="0"/>
        </w:numPr>
        <w:ind w:left="709"/>
        <w:rPr>
          <w:rFonts w:ascii="Calibri" w:hAnsi="Calibri"/>
          <w:szCs w:val="20"/>
        </w:rPr>
      </w:pPr>
    </w:p>
    <w:p w14:paraId="2FC200E8" w14:textId="77777777" w:rsidR="00F649F9" w:rsidRPr="00E643B1" w:rsidRDefault="00116921" w:rsidP="007E7AAB">
      <w:pPr>
        <w:pStyle w:val="Numeroelenco"/>
        <w:numPr>
          <w:ilvl w:val="0"/>
          <w:numId w:val="0"/>
        </w:numPr>
        <w:ind w:left="360"/>
        <w:rPr>
          <w:rFonts w:ascii="Calibri" w:hAnsi="Calibri"/>
          <w:strike/>
          <w:szCs w:val="20"/>
        </w:rPr>
      </w:pPr>
      <w:r w:rsidRPr="00E643B1">
        <w:rPr>
          <w:rFonts w:ascii="Calibri" w:hAnsi="Calibri"/>
          <w:i/>
          <w:szCs w:val="20"/>
        </w:rPr>
        <w:t>Opzione 2</w:t>
      </w:r>
      <w:r w:rsidRPr="00E643B1">
        <w:rPr>
          <w:rFonts w:ascii="Calibri" w:hAnsi="Calibri"/>
          <w:szCs w:val="20"/>
        </w:rPr>
        <w:t xml:space="preserve">: </w:t>
      </w:r>
      <w:r w:rsidR="00F649F9" w:rsidRPr="00E643B1">
        <w:rPr>
          <w:rFonts w:ascii="Calibri" w:hAnsi="Calibri"/>
          <w:szCs w:val="20"/>
        </w:rPr>
        <w:t>che la propria azienda ha un numero di dipendenti pari o s</w:t>
      </w:r>
      <w:r w:rsidR="007E7AAB" w:rsidRPr="00E643B1">
        <w:rPr>
          <w:rFonts w:ascii="Calibri" w:hAnsi="Calibri"/>
          <w:szCs w:val="20"/>
        </w:rPr>
        <w:t>uperiore a 15 e inferiore a 50 e, pertanto:</w:t>
      </w:r>
    </w:p>
    <w:p w14:paraId="40A9A384" w14:textId="77777777"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w:t>
      </w:r>
      <w:r w:rsidRPr="00680B26">
        <w:rPr>
          <w:rFonts w:ascii="Calibri" w:hAnsi="Calibri"/>
          <w:szCs w:val="20"/>
        </w:rPr>
        <w:t>Quadro</w:t>
      </w:r>
      <w:r w:rsidRPr="00521374">
        <w:rPr>
          <w:rFonts w:ascii="Calibri" w:hAnsi="Calibri"/>
          <w:szCs w:val="20"/>
        </w:rPr>
        <w:t>;</w:t>
      </w:r>
    </w:p>
    <w:p w14:paraId="46F2D39F" w14:textId="66D06C29"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che, nei dodici mesi antecedenti alla presentazione dell’offerta nell’ambito della presente procedura, non ha violato l’obbligo di cui all’art. 47, comma 3, del D.L. n. 77/2021, convertito in L. n. 108/2021;</w:t>
      </w:r>
    </w:p>
    <w:p w14:paraId="6CAD5E57" w14:textId="77777777" w:rsidR="00D6340D" w:rsidRPr="00E643B1" w:rsidRDefault="00D6340D" w:rsidP="00D6340D">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520918CE" w14:textId="77777777" w:rsidR="00F649F9" w:rsidRPr="00521374" w:rsidRDefault="00F649F9" w:rsidP="00D6340D">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 xml:space="preserve">di impegnarsi, in caso di aggiudicazione, a consegnare alla Consip, entro 6 mesi dalla stipula dell’Accordo Quadro una relazione relativa all’assolvimento degli obblighi di cui alla medesima legge n. 68/1999 e alle eventuali sanzioni e provvedimenti disposti a loro carico </w:t>
      </w:r>
      <w:r w:rsidRPr="00E643B1">
        <w:rPr>
          <w:rFonts w:asciiTheme="minorHAnsi" w:hAnsiTheme="minorHAnsi" w:cs="Calibri"/>
          <w:szCs w:val="20"/>
          <w:lang w:eastAsia="en-US"/>
        </w:rPr>
        <w:lastRenderedPageBreak/>
        <w:t>nel triennio antecedente la data di scadenza di presentazione delle offerte. La relazione dovrà essere trasmessa entro il medesimo termine anche alle rap</w:t>
      </w:r>
      <w:r w:rsidR="008C296D" w:rsidRPr="00E643B1">
        <w:rPr>
          <w:rFonts w:asciiTheme="minorHAnsi" w:hAnsiTheme="minorHAnsi" w:cs="Calibri"/>
          <w:szCs w:val="20"/>
          <w:lang w:eastAsia="en-US"/>
        </w:rPr>
        <w:t>presentanze sindacali aziendali</w:t>
      </w:r>
      <w:r w:rsidRPr="00521374">
        <w:rPr>
          <w:rFonts w:asciiTheme="minorHAnsi" w:hAnsiTheme="minorHAnsi" w:cs="Calibri"/>
          <w:szCs w:val="20"/>
          <w:lang w:eastAsia="en-US"/>
        </w:rPr>
        <w:t>;</w:t>
      </w:r>
    </w:p>
    <w:p w14:paraId="42097193" w14:textId="77777777" w:rsidR="00680B26" w:rsidRPr="00E643B1" w:rsidRDefault="00680B26" w:rsidP="00521374">
      <w:pPr>
        <w:pStyle w:val="Numeroelenco"/>
        <w:numPr>
          <w:ilvl w:val="0"/>
          <w:numId w:val="0"/>
        </w:numPr>
        <w:ind w:left="993"/>
        <w:rPr>
          <w:rFonts w:ascii="Calibri" w:hAnsi="Calibri"/>
          <w:szCs w:val="20"/>
        </w:rPr>
      </w:pPr>
    </w:p>
    <w:p w14:paraId="7F56ECF7" w14:textId="77777777" w:rsidR="00116921" w:rsidRDefault="00DB7A2F" w:rsidP="00116921">
      <w:pPr>
        <w:pStyle w:val="Numeroelenco"/>
        <w:numPr>
          <w:ilvl w:val="0"/>
          <w:numId w:val="0"/>
        </w:numPr>
        <w:ind w:left="786" w:hanging="360"/>
        <w:rPr>
          <w:rFonts w:ascii="Calibri" w:hAnsi="Calibri"/>
          <w:i/>
          <w:szCs w:val="20"/>
        </w:rPr>
      </w:pPr>
      <w:r w:rsidRPr="00E643B1">
        <w:rPr>
          <w:rFonts w:ascii="Calibri" w:hAnsi="Calibri"/>
          <w:i/>
          <w:szCs w:val="20"/>
        </w:rPr>
        <w:t>Oppure</w:t>
      </w:r>
      <w:r w:rsidR="00116921" w:rsidRPr="00E643B1">
        <w:rPr>
          <w:rFonts w:ascii="Calibri" w:hAnsi="Calibri"/>
          <w:i/>
          <w:szCs w:val="20"/>
        </w:rPr>
        <w:t xml:space="preserve">, in alternativa </w:t>
      </w:r>
    </w:p>
    <w:p w14:paraId="44CDB465" w14:textId="77777777" w:rsidR="00680B26" w:rsidRPr="00E643B1" w:rsidRDefault="00680B26" w:rsidP="00116921">
      <w:pPr>
        <w:pStyle w:val="Numeroelenco"/>
        <w:numPr>
          <w:ilvl w:val="0"/>
          <w:numId w:val="0"/>
        </w:numPr>
        <w:ind w:left="786" w:hanging="360"/>
        <w:rPr>
          <w:rFonts w:ascii="Calibri" w:hAnsi="Calibri"/>
          <w:szCs w:val="20"/>
        </w:rPr>
      </w:pPr>
    </w:p>
    <w:p w14:paraId="228E597D" w14:textId="64D25482" w:rsidR="00604C12" w:rsidRPr="00E643B1" w:rsidRDefault="007E7AAB" w:rsidP="007E7AAB">
      <w:pPr>
        <w:pStyle w:val="Numeroelenco"/>
        <w:numPr>
          <w:ilvl w:val="0"/>
          <w:numId w:val="0"/>
        </w:numPr>
        <w:ind w:left="360"/>
        <w:rPr>
          <w:rFonts w:ascii="Calibri" w:hAnsi="Calibri"/>
          <w:szCs w:val="20"/>
        </w:rPr>
      </w:pPr>
      <w:r w:rsidRPr="00E643B1">
        <w:rPr>
          <w:rFonts w:ascii="Calibri" w:hAnsi="Calibri"/>
          <w:i/>
          <w:szCs w:val="20"/>
        </w:rPr>
        <w:t>Opzione 3:</w:t>
      </w:r>
      <w:r w:rsidRPr="00E643B1">
        <w:rPr>
          <w:rFonts w:ascii="Calibri" w:hAnsi="Calibri"/>
          <w:szCs w:val="20"/>
        </w:rPr>
        <w:t xml:space="preserve"> </w:t>
      </w:r>
      <w:r w:rsidR="00F649F9" w:rsidRPr="00E643B1">
        <w:rPr>
          <w:rFonts w:ascii="Calibri" w:hAnsi="Calibri"/>
          <w:szCs w:val="20"/>
        </w:rPr>
        <w:t>che la propria azienda ha un numero di dipendenti inferiore a 15 e non è, pertanto, tenuta al rispetto di quanto prescritto dall’art.47, comma 2 e 3 e 3bis, del D.L. n. 77/2021, convertito in L. n. 108/2021.</w:t>
      </w:r>
    </w:p>
    <w:p w14:paraId="4A0BDF3C"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447FDDEF" w14:textId="77777777"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7871EB31" w14:textId="77777777"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4558C10B" w14:textId="77777777"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14:paraId="63802929" w14:textId="77777777"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14:paraId="46B7F9C3"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1AF58EF3"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5979C356" w14:textId="77777777"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w:t>
      </w:r>
      <w:r w:rsidRPr="00040019">
        <w:rPr>
          <w:rFonts w:ascii="Calibri" w:hAnsi="Calibri"/>
          <w:szCs w:val="20"/>
        </w:rPr>
        <w:lastRenderedPageBreak/>
        <w:t xml:space="preserve">risolto di diritto dalla Consip ai sensi dell’art. 1456 cod. civ. </w:t>
      </w:r>
    </w:p>
    <w:p w14:paraId="2F47A9E3" w14:textId="77777777" w:rsidR="00BB2FEA" w:rsidRDefault="00BB2FEA" w:rsidP="0005152E">
      <w:pPr>
        <w:pStyle w:val="Numeroelenco"/>
        <w:numPr>
          <w:ilvl w:val="0"/>
          <w:numId w:val="0"/>
        </w:numPr>
        <w:rPr>
          <w:rFonts w:ascii="Calibri" w:hAnsi="Calibri"/>
          <w:b/>
          <w:szCs w:val="20"/>
          <w:u w:val="single"/>
        </w:rPr>
      </w:pPr>
    </w:p>
    <w:p w14:paraId="6B4D35AA"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0C10B08C"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7751B303"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144D7739"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7AE3865E"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05A6BAFD"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686032AE"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4D8534F2" w14:textId="77777777" w:rsidR="0005152E" w:rsidRPr="00907291" w:rsidRDefault="0005152E" w:rsidP="0005152E">
      <w:pPr>
        <w:rPr>
          <w:rFonts w:ascii="Calibri" w:hAnsi="Calibri"/>
          <w:szCs w:val="20"/>
        </w:rPr>
      </w:pPr>
    </w:p>
    <w:p w14:paraId="0A4D0BCC" w14:textId="77777777" w:rsidR="001105D3" w:rsidRDefault="001105D3"/>
    <w:sectPr w:rsidR="001105D3" w:rsidSect="009C4C5A">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F2874" w14:textId="77777777" w:rsidR="00B47194" w:rsidRDefault="00B47194" w:rsidP="0005152E">
      <w:pPr>
        <w:spacing w:line="240" w:lineRule="auto"/>
      </w:pPr>
      <w:r>
        <w:separator/>
      </w:r>
    </w:p>
  </w:endnote>
  <w:endnote w:type="continuationSeparator" w:id="0">
    <w:p w14:paraId="76FBFD51" w14:textId="77777777" w:rsidR="00B47194" w:rsidRDefault="00B47194"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unga">
    <w:altName w:val="Courier New"/>
    <w:panose1 w:val="00000400000000000000"/>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11223" w14:textId="77777777" w:rsidR="009C4C5A" w:rsidRDefault="009C4C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AQ_Internal"/>
      <w:tag w:val="Version_Classificazione_F"/>
      <w:id w:val="1708758077"/>
      <w:showingPlcHdr/>
    </w:sdtPr>
    <w:sdtEndPr/>
    <w:sdtContent>
      <w:p w14:paraId="4D291EBA" w14:textId="382A9071" w:rsidR="000D4E86" w:rsidRDefault="009C4C5A">
        <w:pPr>
          <w:pStyle w:val="CLASSIFICAZIONEFOOTERd"/>
        </w:pPr>
        <w:r>
          <w:t xml:space="preserve">     </w:t>
        </w:r>
      </w:p>
    </w:sdtContent>
  </w:sdt>
  <w:p w14:paraId="58D1B989" w14:textId="2B285FDE" w:rsidR="00FF691B" w:rsidRPr="00FF691B" w:rsidRDefault="009C4C5A" w:rsidP="00417A38">
    <w:pPr>
      <w:pStyle w:val="Pidipagina"/>
      <w:spacing w:line="240" w:lineRule="auto"/>
      <w:rPr>
        <w:sz w:val="16"/>
        <w:szCs w:val="16"/>
      </w:rPr>
    </w:pPr>
    <w:bookmarkStart w:id="0" w:name="_GoBack"/>
    <w:r>
      <w:rPr>
        <w:sz w:val="16"/>
        <w:szCs w:val="16"/>
      </w:rPr>
      <w:t xml:space="preserve">Moduli di dichiarazione - </w:t>
    </w:r>
    <w:r w:rsidR="00FF691B" w:rsidRPr="00FF691B">
      <w:rPr>
        <w:sz w:val="16"/>
        <w:szCs w:val="16"/>
      </w:rPr>
      <w:t xml:space="preserve">Gara a procedura aperta ai sensi del D. Lgs. 50/2016 e s.m.i., in tre lotti, per l’affidamento, in relazione a ciascun lotto, di un Accordo Quadro avente ad oggetto la fornitura di </w:t>
    </w:r>
    <w:r w:rsidR="006B7E48">
      <w:rPr>
        <w:sz w:val="16"/>
        <w:szCs w:val="16"/>
      </w:rPr>
      <w:t>Ortopantomografi e MOC (Mineralometria Ossea Computerizzata)</w:t>
    </w:r>
    <w:r w:rsidR="00FF691B" w:rsidRPr="00FF691B">
      <w:rPr>
        <w:sz w:val="16"/>
        <w:szCs w:val="16"/>
      </w:rPr>
      <w:t>, servizi connessi</w:t>
    </w:r>
    <w:r w:rsidR="006B7E48">
      <w:rPr>
        <w:sz w:val="16"/>
        <w:szCs w:val="16"/>
      </w:rPr>
      <w:t>, dispositivi</w:t>
    </w:r>
    <w:r w:rsidR="00FF691B" w:rsidRPr="00FF691B">
      <w:rPr>
        <w:sz w:val="16"/>
        <w:szCs w:val="16"/>
      </w:rPr>
      <w:t xml:space="preserve"> e </w:t>
    </w:r>
    <w:r w:rsidR="006B7E48">
      <w:rPr>
        <w:sz w:val="16"/>
        <w:szCs w:val="16"/>
      </w:rPr>
      <w:t xml:space="preserve">servizi </w:t>
    </w:r>
    <w:r w:rsidR="00FF691B" w:rsidRPr="00FF691B">
      <w:rPr>
        <w:sz w:val="16"/>
        <w:szCs w:val="16"/>
      </w:rPr>
      <w:t xml:space="preserve">opzionali per le Pubbliche Amministrazioni - ed. </w:t>
    </w:r>
    <w:r w:rsidR="006B7E48">
      <w:rPr>
        <w:sz w:val="16"/>
        <w:szCs w:val="16"/>
      </w:rPr>
      <w:t>1</w:t>
    </w:r>
    <w:r w:rsidR="00FF691B" w:rsidRPr="00FF691B">
      <w:rPr>
        <w:sz w:val="16"/>
        <w:szCs w:val="16"/>
      </w:rPr>
      <w:t xml:space="preserve"> - ID 254</w:t>
    </w:r>
    <w:r w:rsidR="006B7E48">
      <w:rPr>
        <w:sz w:val="16"/>
        <w:szCs w:val="16"/>
      </w:rPr>
      <w:t>6</w:t>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8DD9B" w14:textId="77777777" w:rsidR="009C4C5A" w:rsidRDefault="009C4C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BDF3F" w14:textId="77777777" w:rsidR="00B47194" w:rsidRDefault="00B47194" w:rsidP="0005152E">
      <w:pPr>
        <w:spacing w:line="240" w:lineRule="auto"/>
      </w:pPr>
      <w:r>
        <w:separator/>
      </w:r>
    </w:p>
  </w:footnote>
  <w:footnote w:type="continuationSeparator" w:id="0">
    <w:p w14:paraId="2DF91806" w14:textId="77777777" w:rsidR="00B47194" w:rsidRDefault="00B47194" w:rsidP="0005152E">
      <w:pPr>
        <w:spacing w:line="240" w:lineRule="auto"/>
      </w:pPr>
      <w:r>
        <w:continuationSeparator/>
      </w:r>
    </w:p>
  </w:footnote>
  <w:footnote w:id="1">
    <w:p w14:paraId="3C89EF49"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2AD9D10"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296F249D"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27DC5E8C" w14:textId="77777777"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4C23ED96" w14:textId="77777777"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95E6D55" w14:textId="77777777" w:rsidR="001005EB" w:rsidRPr="00220FB5" w:rsidRDefault="001005EB" w:rsidP="001005EB">
      <w:pPr>
        <w:spacing w:line="240" w:lineRule="auto"/>
        <w:rPr>
          <w:rFonts w:ascii="Calibri" w:hAnsi="Calibri"/>
          <w:b/>
          <w:i/>
          <w:sz w:val="16"/>
          <w:szCs w:val="16"/>
          <w:u w:val="single"/>
        </w:rPr>
      </w:pPr>
    </w:p>
    <w:p w14:paraId="5695278D" w14:textId="77777777"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E3CDA" w14:textId="77777777" w:rsidR="009C4C5A" w:rsidRDefault="009C4C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C5A0F" w14:textId="74907A1D" w:rsidR="00156E6D" w:rsidRDefault="009C4C5A" w:rsidP="00816101">
    <w:pPr>
      <w:pStyle w:val="Intestazione"/>
    </w:pPr>
  </w:p>
  <w:p w14:paraId="4EF7A73F" w14:textId="77777777" w:rsidR="001F2094" w:rsidRDefault="009C4C5A">
    <w:pPr>
      <w:pStyle w:val="TAGTECNICI"/>
    </w:pPr>
    <w:sdt>
      <w:sdtPr>
        <w:alias w:val="NomeTemplate"/>
        <w:tag w:val="Version_3_6"/>
        <w:id w:val="1810281683"/>
        <w:lock w:val="sdtContentLocked"/>
      </w:sdtPr>
      <w:sdtEndPr/>
      <w:sdtContent>
        <w:r w:rsidR="00391A4F">
          <w:t>ALL01AQ</w:t>
        </w:r>
      </w:sdtContent>
    </w:sdt>
  </w:p>
  <w:p w14:paraId="0DD805C4" w14:textId="77777777"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14172" w14:textId="77777777" w:rsidR="00156E6D" w:rsidRDefault="0005152E" w:rsidP="00816101">
    <w:pPr>
      <w:pStyle w:val="Intestazione"/>
    </w:pPr>
    <w:r>
      <w:rPr>
        <w:noProof/>
      </w:rPr>
      <w:drawing>
        <wp:anchor distT="0" distB="0" distL="114300" distR="114300" simplePos="0" relativeHeight="251659264" behindDoc="1" locked="0" layoutInCell="1" allowOverlap="1" wp14:anchorId="120FA573" wp14:editId="6130C233">
          <wp:simplePos x="0" y="0"/>
          <wp:positionH relativeFrom="column">
            <wp:posOffset>-1425251</wp:posOffset>
          </wp:positionH>
          <wp:positionV relativeFrom="paragraph">
            <wp:posOffset>-510008</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7409492"/>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06CA"/>
    <w:rsid w:val="0004722F"/>
    <w:rsid w:val="0005152E"/>
    <w:rsid w:val="00052DCB"/>
    <w:rsid w:val="0006767F"/>
    <w:rsid w:val="000742C0"/>
    <w:rsid w:val="00091C3D"/>
    <w:rsid w:val="000D4E86"/>
    <w:rsid w:val="001005EB"/>
    <w:rsid w:val="00102662"/>
    <w:rsid w:val="0010694C"/>
    <w:rsid w:val="001105D3"/>
    <w:rsid w:val="00116921"/>
    <w:rsid w:val="00124679"/>
    <w:rsid w:val="00133BF5"/>
    <w:rsid w:val="00147F45"/>
    <w:rsid w:val="001525B4"/>
    <w:rsid w:val="0015593D"/>
    <w:rsid w:val="00165136"/>
    <w:rsid w:val="0017170B"/>
    <w:rsid w:val="001C0B14"/>
    <w:rsid w:val="001C0F0A"/>
    <w:rsid w:val="001E731E"/>
    <w:rsid w:val="001F2094"/>
    <w:rsid w:val="001F67CC"/>
    <w:rsid w:val="00232F1C"/>
    <w:rsid w:val="00281F48"/>
    <w:rsid w:val="0029748A"/>
    <w:rsid w:val="002A327A"/>
    <w:rsid w:val="002A532D"/>
    <w:rsid w:val="002C48BC"/>
    <w:rsid w:val="002E0CC4"/>
    <w:rsid w:val="002E20E1"/>
    <w:rsid w:val="003717E5"/>
    <w:rsid w:val="00391A4F"/>
    <w:rsid w:val="003A093A"/>
    <w:rsid w:val="003A164B"/>
    <w:rsid w:val="003F64A5"/>
    <w:rsid w:val="004057E6"/>
    <w:rsid w:val="00423BA5"/>
    <w:rsid w:val="00480C82"/>
    <w:rsid w:val="004A0634"/>
    <w:rsid w:val="004A5D05"/>
    <w:rsid w:val="004D22D6"/>
    <w:rsid w:val="00500EC1"/>
    <w:rsid w:val="00521374"/>
    <w:rsid w:val="0058382B"/>
    <w:rsid w:val="00584701"/>
    <w:rsid w:val="005B6A02"/>
    <w:rsid w:val="00604C12"/>
    <w:rsid w:val="00646AD6"/>
    <w:rsid w:val="00660498"/>
    <w:rsid w:val="00680B26"/>
    <w:rsid w:val="006B48D6"/>
    <w:rsid w:val="006B7E48"/>
    <w:rsid w:val="006C3B2C"/>
    <w:rsid w:val="006D76D4"/>
    <w:rsid w:val="006E64C1"/>
    <w:rsid w:val="006F4561"/>
    <w:rsid w:val="00701084"/>
    <w:rsid w:val="00751F3A"/>
    <w:rsid w:val="007A0522"/>
    <w:rsid w:val="007A12F6"/>
    <w:rsid w:val="007E7AAB"/>
    <w:rsid w:val="007F1D25"/>
    <w:rsid w:val="007F2281"/>
    <w:rsid w:val="0084219B"/>
    <w:rsid w:val="00843B3C"/>
    <w:rsid w:val="00862FDE"/>
    <w:rsid w:val="00877A39"/>
    <w:rsid w:val="008C296D"/>
    <w:rsid w:val="009274B8"/>
    <w:rsid w:val="00955A1A"/>
    <w:rsid w:val="0096105B"/>
    <w:rsid w:val="00965B8D"/>
    <w:rsid w:val="00977C90"/>
    <w:rsid w:val="0099694C"/>
    <w:rsid w:val="009C4C5A"/>
    <w:rsid w:val="00A0089A"/>
    <w:rsid w:val="00A248E0"/>
    <w:rsid w:val="00A2527B"/>
    <w:rsid w:val="00A252DE"/>
    <w:rsid w:val="00A55C2B"/>
    <w:rsid w:val="00A7349D"/>
    <w:rsid w:val="00A87000"/>
    <w:rsid w:val="00AB3E07"/>
    <w:rsid w:val="00AF2709"/>
    <w:rsid w:val="00AF6D7F"/>
    <w:rsid w:val="00B015CC"/>
    <w:rsid w:val="00B26629"/>
    <w:rsid w:val="00B41687"/>
    <w:rsid w:val="00B47194"/>
    <w:rsid w:val="00B5445A"/>
    <w:rsid w:val="00BB2FEA"/>
    <w:rsid w:val="00BB7B6B"/>
    <w:rsid w:val="00BE43CC"/>
    <w:rsid w:val="00BF276E"/>
    <w:rsid w:val="00C35027"/>
    <w:rsid w:val="00C809D4"/>
    <w:rsid w:val="00C81866"/>
    <w:rsid w:val="00CB113A"/>
    <w:rsid w:val="00CD7F82"/>
    <w:rsid w:val="00CE48DA"/>
    <w:rsid w:val="00CF4E1B"/>
    <w:rsid w:val="00D24315"/>
    <w:rsid w:val="00D40420"/>
    <w:rsid w:val="00D6340D"/>
    <w:rsid w:val="00D74572"/>
    <w:rsid w:val="00D8217E"/>
    <w:rsid w:val="00D849E7"/>
    <w:rsid w:val="00D85999"/>
    <w:rsid w:val="00DA78D3"/>
    <w:rsid w:val="00DB7A2F"/>
    <w:rsid w:val="00DD50CA"/>
    <w:rsid w:val="00DE3443"/>
    <w:rsid w:val="00E25A11"/>
    <w:rsid w:val="00E643B1"/>
    <w:rsid w:val="00E90809"/>
    <w:rsid w:val="00E93347"/>
    <w:rsid w:val="00F21DFA"/>
    <w:rsid w:val="00F2766D"/>
    <w:rsid w:val="00F35D06"/>
    <w:rsid w:val="00F45082"/>
    <w:rsid w:val="00F649F9"/>
    <w:rsid w:val="00F74779"/>
    <w:rsid w:val="00F77C64"/>
    <w:rsid w:val="00F946BC"/>
    <w:rsid w:val="00F967C2"/>
    <w:rsid w:val="00FB55A2"/>
    <w:rsid w:val="00FD30D8"/>
    <w:rsid w:val="00FF691B"/>
    <w:rsid w:val="00FF6E1D"/>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E98F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3770</Words>
  <Characters>21491</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2022-11-18T14:42:00Z</dcterms:created>
  <dcterms:modified xsi:type="dcterms:W3CDTF">2022-11-24T13:51:00Z</dcterms:modified>
</cp:coreProperties>
</file>