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79B" w:rsidRPr="00371598" w:rsidRDefault="00A6379B" w:rsidP="00407DBC">
      <w:pPr>
        <w:pStyle w:val="Titolocopertina"/>
        <w:rPr>
          <w:sz w:val="36"/>
        </w:rPr>
      </w:pPr>
      <w:r w:rsidRPr="00371598">
        <w:rPr>
          <w:sz w:val="36"/>
        </w:rPr>
        <w:t xml:space="preserve">ALLEGATO </w:t>
      </w:r>
      <w:r w:rsidR="005B4D0C" w:rsidRPr="00371598">
        <w:rPr>
          <w:sz w:val="36"/>
        </w:rPr>
        <w:t>1</w:t>
      </w:r>
      <w:r w:rsidR="003C3943" w:rsidRPr="00371598">
        <w:rPr>
          <w:sz w:val="36"/>
        </w:rPr>
        <w:t>5</w:t>
      </w:r>
    </w:p>
    <w:p w:rsidR="00407DBC" w:rsidRPr="00371598" w:rsidRDefault="00407DBC" w:rsidP="00407DBC">
      <w:pPr>
        <w:pStyle w:val="Titolocopertina"/>
        <w:rPr>
          <w:sz w:val="36"/>
        </w:rPr>
      </w:pPr>
    </w:p>
    <w:p w:rsidR="00144F05" w:rsidRPr="00371598" w:rsidRDefault="00144F05" w:rsidP="00407DBC">
      <w:pPr>
        <w:pStyle w:val="Titolocopertina"/>
      </w:pPr>
      <w:r w:rsidRPr="00371598">
        <w:t>RIFERIMENTI DOCUMENTALI</w:t>
      </w:r>
    </w:p>
    <w:p w:rsidR="00407DBC" w:rsidRPr="00371598" w:rsidRDefault="00407DBC" w:rsidP="00407DBC">
      <w:pPr>
        <w:pStyle w:val="Titolocopertina"/>
      </w:pPr>
    </w:p>
    <w:p w:rsidR="00407DBC" w:rsidRPr="00371598" w:rsidRDefault="00407DBC" w:rsidP="00407DBC">
      <w:pPr>
        <w:pStyle w:val="Titolocopertina"/>
      </w:pPr>
    </w:p>
    <w:p w:rsidR="00407DBC" w:rsidRPr="00371598" w:rsidRDefault="00407DBC" w:rsidP="00407DBC">
      <w:pPr>
        <w:pStyle w:val="Titolocopertina"/>
      </w:pPr>
    </w:p>
    <w:p w:rsidR="00A6379B" w:rsidRPr="00371598" w:rsidRDefault="00144F05" w:rsidP="00407DBC">
      <w:pPr>
        <w:pStyle w:val="Titolocopertina"/>
        <w:rPr>
          <w:rStyle w:val="Grassettocorsivo"/>
          <w:rFonts w:ascii="Calibri" w:hAnsi="Calibri"/>
          <w:sz w:val="32"/>
        </w:rPr>
      </w:pPr>
      <w:r w:rsidRPr="00371598">
        <w:t>ID 2</w:t>
      </w:r>
      <w:r w:rsidR="003C3943" w:rsidRPr="00371598">
        <w:t>5</w:t>
      </w:r>
      <w:r w:rsidR="008C52D1" w:rsidRPr="00371598">
        <w:t>42</w:t>
      </w:r>
    </w:p>
    <w:p w:rsidR="00D62E72" w:rsidRDefault="000A371D" w:rsidP="005F3740">
      <w:pPr>
        <w:pStyle w:val="Titolo"/>
        <w:ind w:left="-709"/>
      </w:pPr>
      <w:r w:rsidRPr="009312AE">
        <w:br w:type="page"/>
      </w:r>
    </w:p>
    <w:p w:rsidR="004A2DF6" w:rsidRPr="004A2DF6" w:rsidRDefault="004A2DF6" w:rsidP="004A2DF6">
      <w:pPr>
        <w:jc w:val="center"/>
        <w:rPr>
          <w:b/>
          <w:sz w:val="24"/>
        </w:rPr>
      </w:pPr>
      <w:r w:rsidRPr="004A2DF6">
        <w:rPr>
          <w:rFonts w:ascii="Calibri" w:hAnsi="Calibri"/>
          <w:b/>
          <w:sz w:val="24"/>
        </w:rPr>
        <w:lastRenderedPageBreak/>
        <w:t>LOTTO 1 – ANGIOGRAFI VASCOLARI</w:t>
      </w:r>
    </w:p>
    <w:p w:rsidR="00AA38F5" w:rsidRDefault="00AA38F5" w:rsidP="00AA38F5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1838"/>
        <w:gridCol w:w="1838"/>
      </w:tblGrid>
      <w:tr w:rsidR="00AA38F5" w:rsidRPr="005F25C0" w:rsidTr="002216C0">
        <w:trPr>
          <w:trHeight w:val="340"/>
          <w:tblHeader/>
        </w:trPr>
        <w:tc>
          <w:tcPr>
            <w:tcW w:w="29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A38F5" w:rsidRPr="005F25C0" w:rsidRDefault="00AA38F5" w:rsidP="00AA38F5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 xml:space="preserve">CARATTERISTICHE MINIME </w:t>
            </w:r>
          </w:p>
          <w:p w:rsidR="00941A30" w:rsidRPr="005F25C0" w:rsidRDefault="00941A30" w:rsidP="00AA38F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LOTTO 1 ANGIOGRAFI VASCOLARI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A38F5" w:rsidRPr="005F25C0" w:rsidRDefault="00AA38F5" w:rsidP="00AA38F5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Nome file allegato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A38F5" w:rsidRPr="005F25C0" w:rsidRDefault="00AA38F5" w:rsidP="00AA38F5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Riferimento pagina e/o paragrafo</w:t>
            </w:r>
          </w:p>
        </w:tc>
      </w:tr>
      <w:tr w:rsidR="00941A30" w:rsidRPr="005F25C0" w:rsidTr="00983874">
        <w:trPr>
          <w:trHeight w:val="340"/>
        </w:trPr>
        <w:tc>
          <w:tcPr>
            <w:tcW w:w="29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Generatore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ad alta frequenza con potenza ≥ 100 kW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283"/>
        </w:trPr>
        <w:tc>
          <w:tcPr>
            <w:tcW w:w="29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Sorgente radiogena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con 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capacità termica anodica ≥ 3 MHU e doppia macchia focale con dimensione del fuoco più piccolo ≤ 0,4 mm</w:t>
            </w:r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454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Stativo monoplanare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multidirezionale ad arco a C isocentrico (installazione a soffitto o a pavimento) con ampie rotazioni e distanza fuoco - detettore di tipo variabile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510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Detettore 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digitale a pannello piatto con area attiva di acquisizione ≥ 28x38 cm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>Monitor medicale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a schermo piatto  da almeno 55" con risoluzione 8 Mpixel e relativo supporto pensile, in grado di gestire 8 differenti ingressi video in modo dinamico (inclusi eventuali moduli di connessione video) e dotato di controlli a bordo tavolo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noProof/>
                <w:sz w:val="18"/>
                <w:szCs w:val="18"/>
              </w:rPr>
              <w:t xml:space="preserve">Acquisizione delle immagini 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(con matrice di 1024x1024 pixel a 12 bit)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8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Tecniche di esposizione: DSA (digital subtraction angiography) con autopixelshift in tempo reale, DA (digital angiography), singola esposizione, road mapping 2D con maschera live e con maschera da run in acquisizione precedente, quantificazione vascolare (analisi stenosi e misurazioni)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8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Cadenza di acquisizione:  ≥ 15 p/sec in scopia pulsata; ≥ 15 fr/sec in fluorografia; ≥ 6 fr/sec in scopia in forma sottrattiva (tecnica road-map) con cadenza di acquisizione sottratta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8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Acquisizione in scopia: Last image hold, registrazione con sequenze di almeno 40 secondi con cadenza di 15 p/sec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Software Clinici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Acquisizione rotazionale di immagini (con risoluzione 1024x1024 pixel a 12 bit) e successiva ricostruzione 3D (con matrice cubica fino a 512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  <w:vertAlign w:val="superscript"/>
              </w:rPr>
              <w:t>3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) e 3D di tipo CT (CBCT a basso contrasto)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Sovrapposizione all'immagine di scopia live di un'immagine di riferimento 3D, derivante da acquisizione rotazionale 3D e altre modalità come CT e MR. Applicativo dotato di sincronizzazione in tempo reale del modello 2D/3D al variare della posizione di tavolo o arco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Embolizzazione con funzione di marcatura sulla ricostruzione 3D dei vasi afferenti al tumore da embolizzare, calcolo del volume da embolizzare e sovrapposizione delle immagini 3D dei vasi da trattare con la scopia live durante il trattamento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lastRenderedPageBreak/>
              <w:t>Visualizzazione con codifica a colori del tempo d'irrorazione dei vasi e di permeazione del mezzo di contrasto</w:t>
            </w:r>
          </w:p>
          <w:p w:rsidR="00941A30" w:rsidRPr="005F25C0" w:rsidRDefault="00941A30" w:rsidP="007F3F32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Visualizzazione ottimizzata degli stent gestibile in tutte</w:t>
            </w:r>
            <w:r w:rsidR="00384982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le sue funzioni in sala esame.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Acquisizione di immagini (con risoluzione 1024x1024 pixel) dei vasi periferici con tecnica del bolo sottratto e non sottratto e ricostruzione di immagini sottratte e non sottratte delle intere arterie delle gambe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Aquisizione con mezzo di contrasto gassoso (ad esempio CO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  <w:vertAlign w:val="subscript"/>
              </w:rPr>
              <w:t>2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)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theme="minorHAns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Guida 3D nelle procedure di inserimento aghi con visualizzazione della traiettoria di inserimento dell'ago e rendering delle strutture ossee. Visualizzazione su unico monitor ed in tempo reale dell'immagine dell'ago, fusa con l'immagine di riferimento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1A30" w:rsidRPr="00AB4A64" w:rsidTr="00983874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7F3F32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  <w:lang w:val="en-US"/>
              </w:rPr>
            </w:pPr>
            <w:r w:rsidRPr="007F3F32">
              <w:rPr>
                <w:rFonts w:asciiTheme="minorHAnsi" w:hAnsiTheme="minorHAnsi" w:cstheme="minorHAnsi"/>
                <w:b/>
                <w:noProof/>
                <w:sz w:val="18"/>
                <w:szCs w:val="18"/>
                <w:lang w:val="en-US"/>
              </w:rPr>
              <w:t>Conformità allo standard DICOM 3.0</w:t>
            </w:r>
            <w:r w:rsidRPr="007F3F32">
              <w:rPr>
                <w:rFonts w:asciiTheme="minorHAnsi" w:hAnsiTheme="minorHAnsi" w:cstheme="minorHAnsi"/>
                <w:noProof/>
                <w:sz w:val="18"/>
                <w:szCs w:val="18"/>
                <w:lang w:val="en-US"/>
              </w:rPr>
              <w:t xml:space="preserve"> compreso di: Get worklist, Storage (send/receive), Storage commitment (SC), Modality performed procedure step (MPPS), Query retrieve, Print, viewer on CD/DVD e Radiation Dose Structured Report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7F3F32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7F3F32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941A30" w:rsidRPr="005F25C0" w:rsidTr="00983874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 xml:space="preserve">Sistemi integrati di riduzione della dose 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al paziente e all'operatore</w:t>
            </w: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 xml:space="preserve"> 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per la misura e/o  il calcolo della dose erogata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 xml:space="preserve">Tavolo porta paziente 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radiotrasparente completo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di comandi montabili su entrambi i lati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Con elevazione in altezza motorizzata, in grado di 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>ruotare sul proprio asse verticale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 e 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movimentabile in posizione di trendelemburg e anti-trendelemburg 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Carico massimo consentito non inferiore a 300 kg (per paziente, pratiche di rianimazione e accessori)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 </w:t>
            </w:r>
          </w:p>
          <w:p w:rsidR="00941A30" w:rsidRPr="005F25C0" w:rsidRDefault="00941A30" w:rsidP="00941A30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Accessori: materassino, stativo per infusioni, morsetti per accessori, reggi braccia, velcro per bloccare le gambe nella tecnica del bolo, cuscino neuro per il posizionamento supino e prono del paziente, pedale di comando per erogazione raggi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 xml:space="preserve">Consolle di comando 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dotata di 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 xml:space="preserve">almeno un monitor a schermo piatto, a colori, da almeno 19", ad alta risoluzione (1280x1024) per la visualizzazione delle immagini radiologiche e 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la gestione 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dei parametri di funzionamento dell'angiografo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41A30" w:rsidRPr="005F25C0" w:rsidTr="00983874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pStyle w:val="BodyText21"/>
              <w:spacing w:after="120"/>
              <w:ind w:right="-2"/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 xml:space="preserve">Workstation di post-elaborazione 3D, </w:t>
            </w:r>
            <w:r w:rsidRPr="005F25C0">
              <w:rPr>
                <w:rFonts w:asciiTheme="minorHAnsi" w:hAnsiTheme="minorHAnsi" w:cstheme="minorHAnsi"/>
                <w:bCs/>
                <w:noProof/>
                <w:sz w:val="18"/>
                <w:szCs w:val="18"/>
              </w:rPr>
              <w:t xml:space="preserve">completamente indipendente dalla consolle di gestione, dotata di almeno </w:t>
            </w:r>
            <w:r w:rsidRPr="005F25C0">
              <w:rPr>
                <w:rFonts w:asciiTheme="minorHAnsi" w:hAnsiTheme="minorHAnsi" w:cstheme="minorHAnsi"/>
                <w:noProof/>
                <w:sz w:val="18"/>
                <w:szCs w:val="18"/>
              </w:rPr>
              <w:t>un monitor, a schermo piatto, a colori, da almeno 19"ad alta risoluzione (1280x1024)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41A30" w:rsidRPr="005F25C0" w:rsidRDefault="00941A30" w:rsidP="00941A30">
            <w:pPr>
              <w:jc w:val="left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:rsidR="00AA38F5" w:rsidRDefault="00AA38F5" w:rsidP="004A2DF6">
      <w:pPr>
        <w:spacing w:line="280" w:lineRule="exact"/>
        <w:rPr>
          <w:rFonts w:ascii="Calibri" w:hAnsi="Calibri" w:cs="Trebuchet MS"/>
          <w:i/>
          <w:szCs w:val="20"/>
        </w:rPr>
      </w:pPr>
    </w:p>
    <w:p w:rsidR="002216C0" w:rsidRDefault="002216C0" w:rsidP="002238BF">
      <w:pPr>
        <w:spacing w:line="280" w:lineRule="exact"/>
        <w:ind w:left="-567"/>
        <w:rPr>
          <w:rFonts w:ascii="Calibri" w:hAnsi="Calibri" w:cs="Trebuchet MS"/>
          <w:i/>
          <w:szCs w:val="20"/>
        </w:rPr>
      </w:pPr>
    </w:p>
    <w:tbl>
      <w:tblPr>
        <w:tblW w:w="5006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729"/>
        <w:gridCol w:w="1730"/>
        <w:gridCol w:w="1726"/>
      </w:tblGrid>
      <w:tr w:rsidR="00C75068" w:rsidRPr="005F25C0" w:rsidTr="009C1099">
        <w:trPr>
          <w:trHeight w:val="340"/>
          <w:tblHeader/>
        </w:trPr>
        <w:tc>
          <w:tcPr>
            <w:tcW w:w="30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C75068" w:rsidRPr="005F25C0" w:rsidRDefault="00C75068" w:rsidP="00C75068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lastRenderedPageBreak/>
              <w:t>CARATTERISTICHE MIGLIORATIV</w:t>
            </w:r>
            <w:r w:rsidR="002216C0"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E</w:t>
            </w:r>
          </w:p>
          <w:p w:rsidR="00941A30" w:rsidRPr="005F25C0" w:rsidRDefault="00941A30" w:rsidP="00C7506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LOTTO 1 ANGIOGRAFI VASCOLARI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C75068" w:rsidRPr="005F25C0" w:rsidRDefault="00C75068" w:rsidP="003C7284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Nome file allegato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C75068" w:rsidRPr="005F25C0" w:rsidRDefault="00C75068" w:rsidP="003C7284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Riferimento pagina e/o paragrafo</w:t>
            </w: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F5A1D" w:rsidRPr="005F25C0" w:rsidRDefault="00EF5A1D" w:rsidP="00EF5A1D">
            <w:pPr>
              <w:spacing w:beforeLines="60" w:before="144" w:line="240" w:lineRule="auto"/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caratteristiche tecniche migliorative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F5A1D" w:rsidRPr="005F25C0" w:rsidRDefault="00EF5A1D" w:rsidP="00EF5A1D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F5A1D" w:rsidRPr="005F25C0" w:rsidRDefault="00EF5A1D" w:rsidP="00EF5A1D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</w:tr>
      <w:tr w:rsidR="00EF5A1D" w:rsidRPr="005F25C0" w:rsidTr="00EF5A1D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Corrente massima in fluoroscopia (</w:t>
            </w:r>
            <w:proofErr w:type="spellStart"/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mA</w:t>
            </w:r>
            <w:proofErr w:type="spellEnd"/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1D" w:rsidRPr="005F25C0" w:rsidRDefault="00EF5A1D" w:rsidP="00EF5A1D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F5A1D" w:rsidRPr="005F25C0" w:rsidRDefault="00EF5A1D" w:rsidP="00EF5A1D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Tripla macchia focale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ind w:right="17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Dimensioni pixel (micron)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5F25C0">
              <w:rPr>
                <w:rFonts w:ascii="Calibri" w:hAnsi="Calibri" w:cs="Calibri"/>
                <w:sz w:val="18"/>
                <w:szCs w:val="18"/>
              </w:rPr>
              <w:t>Numero di bit (profondità) delle immagini acquisite con matrice di 1024x1024 pixel:</w:t>
            </w:r>
          </w:p>
          <w:p w:rsidR="00EF5A1D" w:rsidRPr="005F25C0" w:rsidRDefault="00EF5A1D" w:rsidP="00EF5A1D">
            <w:pPr>
              <w:pStyle w:val="Paragrafoelenco"/>
              <w:widowControl w:val="0"/>
              <w:numPr>
                <w:ilvl w:val="0"/>
                <w:numId w:val="32"/>
              </w:numPr>
              <w:spacing w:line="240" w:lineRule="auto"/>
              <w:contextualSpacing/>
              <w:jc w:val="left"/>
              <w:rPr>
                <w:rFonts w:ascii="Calibri" w:eastAsia="Times New Roman" w:hAnsi="Calibri" w:cs="Calibri"/>
                <w:sz w:val="18"/>
                <w:szCs w:val="18"/>
                <w:lang w:eastAsia="en-US"/>
              </w:rPr>
            </w:pPr>
            <w:r w:rsidRPr="005F25C0">
              <w:rPr>
                <w:rFonts w:ascii="Calibri" w:eastAsia="Times New Roman" w:hAnsi="Calibri" w:cs="Calibri"/>
                <w:sz w:val="18"/>
                <w:szCs w:val="18"/>
                <w:lang w:eastAsia="en-US"/>
              </w:rPr>
              <w:t>14 bit C=0,5;</w:t>
            </w:r>
          </w:p>
          <w:p w:rsidR="00EF5A1D" w:rsidRPr="005F25C0" w:rsidRDefault="00EF5A1D" w:rsidP="00EF5A1D">
            <w:pPr>
              <w:pStyle w:val="Paragrafoelenco"/>
              <w:widowControl w:val="0"/>
              <w:numPr>
                <w:ilvl w:val="0"/>
                <w:numId w:val="32"/>
              </w:numPr>
              <w:spacing w:line="240" w:lineRule="auto"/>
              <w:contextualSpacing/>
              <w:jc w:val="left"/>
              <w:rPr>
                <w:rFonts w:eastAsia="Times New Roman" w:cs="Calibri"/>
                <w:sz w:val="18"/>
                <w:szCs w:val="18"/>
              </w:rPr>
            </w:pPr>
            <w:r w:rsidRPr="005F25C0">
              <w:rPr>
                <w:rFonts w:ascii="Calibri" w:eastAsia="Times New Roman" w:hAnsi="Calibri" w:cs="Calibri"/>
                <w:sz w:val="18"/>
                <w:szCs w:val="18"/>
                <w:lang w:eastAsia="en-US"/>
              </w:rPr>
              <w:t>16 bit C=1.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sz w:val="18"/>
                <w:szCs w:val="18"/>
              </w:rPr>
              <w:t>Matrice attiva di acquisizione delle immagini ≥ 2048x2048 pixel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sz w:val="18"/>
                <w:szCs w:val="18"/>
              </w:rPr>
              <w:t xml:space="preserve">Detective quantum 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efficiency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 xml:space="preserve"> (DQE) tipica a RQA5 (a ≈2,5 µ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Gy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 xml:space="preserve">) a ~ 0 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lp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>/mm (IEC 62220 -1) (%)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Velocità massima di rotazione in acquisizione </w:t>
            </w:r>
            <w:proofErr w:type="spellStart"/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Cone</w:t>
            </w:r>
            <w:proofErr w:type="spellEnd"/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Beam</w:t>
            </w:r>
            <w:proofErr w:type="spellEnd"/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CT rotazionale RAO/LAO con arco in posizione di testa (°/sec)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1.8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Massimo numero di immagini acquisite per rotazione (risoluzione delle immagini 1024x1024 pixel) con software di acquisizione rotazionale di immagine e successiva ricostruzione di tipo 3D dei vasi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7F3F32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sz w:val="18"/>
                <w:szCs w:val="18"/>
              </w:rPr>
              <w:t>Software di compensazione degli artefatti metallici durante le acquisizioni rotazionali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sz w:val="18"/>
                <w:szCs w:val="18"/>
              </w:rPr>
              <w:t xml:space="preserve">Software 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Cone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Beam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 xml:space="preserve"> CT con mezzo di contrasto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F5A1D" w:rsidRPr="005F25C0" w:rsidTr="00EF5A1D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5A1D" w:rsidRPr="005F25C0" w:rsidRDefault="00EF5A1D" w:rsidP="00EF5A1D">
            <w:pPr>
              <w:spacing w:beforeLines="60" w:before="144" w:line="240" w:lineRule="auto"/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 xml:space="preserve">Criterio ex art. 47 commi 4 e 5 </w:t>
            </w:r>
            <w:proofErr w:type="spellStart"/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lett</w:t>
            </w:r>
            <w:proofErr w:type="spellEnd"/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. b) dl 77/2021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5A1D" w:rsidRPr="005F25C0" w:rsidRDefault="00EF5A1D" w:rsidP="00EF5A1D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F5A1D" w:rsidRPr="005F25C0" w:rsidRDefault="00EF5A1D" w:rsidP="00EF5A1D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EF5A1D" w:rsidRPr="005F25C0" w:rsidTr="009C1099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pacing w:line="240" w:lineRule="auto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6.1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A1D" w:rsidRPr="005F25C0" w:rsidRDefault="00EF5A1D" w:rsidP="00EF5A1D">
            <w:p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  <w:t>L’operatore economico ha adottato, ovvero si impegna ad adottare entro i primi 6 mesi dalla stipula dell’Accordo Quadro, una o più delle seguenti misure:</w:t>
            </w:r>
          </w:p>
          <w:p w:rsidR="00EF5A1D" w:rsidRPr="005F25C0" w:rsidRDefault="00EF5A1D" w:rsidP="00EF5A1D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sz w:val="18"/>
                <w:szCs w:val="18"/>
              </w:rPr>
              <w:t>Assicurazione sanitaria: C= 0,4;</w:t>
            </w:r>
          </w:p>
          <w:p w:rsidR="00EF5A1D" w:rsidRPr="005F25C0" w:rsidRDefault="00EF5A1D" w:rsidP="00EF5A1D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sz w:val="18"/>
                <w:szCs w:val="18"/>
              </w:rPr>
              <w:t>Asilo nido presso la sede dell’impresa per i figli dei dipendenti o contributo mensile di importo pari o superiore a € 100 per l’accesso all’asilo nido C= 0,3;</w:t>
            </w:r>
          </w:p>
          <w:p w:rsidR="00EF5A1D" w:rsidRPr="005F25C0" w:rsidRDefault="00EF5A1D" w:rsidP="00EF5A1D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sz w:val="18"/>
                <w:szCs w:val="18"/>
              </w:rPr>
              <w:t>Miglioramento condizioni di maternità/paternità obbligatoria: estensione di almeno 1 mese della maternità obbligatoria o di almeno 10 giorni della paternità obbligatoria C= 0,2;</w:t>
            </w:r>
          </w:p>
          <w:p w:rsidR="00EF5A1D" w:rsidRPr="005F25C0" w:rsidRDefault="00EF5A1D" w:rsidP="00EF5A1D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sz w:val="18"/>
                <w:szCs w:val="18"/>
              </w:rPr>
              <w:t>Spazio per attività sportiva per i dipendenti presso la sede dell’impresa o contributo annuale per i dipendenti, di importo pari o superiore a € 200, per attività sportive C= 0,1.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5A1D" w:rsidRPr="005F25C0" w:rsidRDefault="00EF5A1D" w:rsidP="00EF5A1D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AA38F5" w:rsidRDefault="00AA38F5" w:rsidP="002238BF">
      <w:pPr>
        <w:spacing w:line="280" w:lineRule="exact"/>
        <w:ind w:left="-567"/>
        <w:rPr>
          <w:rFonts w:ascii="Calibri" w:hAnsi="Calibri" w:cs="Trebuchet MS"/>
          <w:i/>
          <w:szCs w:val="20"/>
        </w:rPr>
      </w:pPr>
    </w:p>
    <w:p w:rsidR="004A2DF6" w:rsidRDefault="004A2DF6" w:rsidP="004A2DF6">
      <w:pPr>
        <w:jc w:val="center"/>
        <w:rPr>
          <w:rFonts w:ascii="Calibri" w:hAnsi="Calibri"/>
          <w:b/>
          <w:sz w:val="24"/>
        </w:rPr>
      </w:pPr>
    </w:p>
    <w:p w:rsidR="007F3F32" w:rsidRDefault="007F3F32">
      <w:pPr>
        <w:widowControl/>
        <w:autoSpaceDE/>
        <w:autoSpaceDN/>
        <w:adjustRightInd/>
        <w:spacing w:line="240" w:lineRule="auto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br w:type="page"/>
      </w:r>
    </w:p>
    <w:p w:rsidR="004A2DF6" w:rsidRPr="004A2DF6" w:rsidRDefault="004A2DF6" w:rsidP="004A2DF6">
      <w:pPr>
        <w:jc w:val="center"/>
        <w:rPr>
          <w:b/>
          <w:sz w:val="24"/>
        </w:rPr>
      </w:pPr>
      <w:r>
        <w:rPr>
          <w:rFonts w:ascii="Calibri" w:hAnsi="Calibri"/>
          <w:b/>
          <w:sz w:val="24"/>
        </w:rPr>
        <w:lastRenderedPageBreak/>
        <w:t>LOTTO 2</w:t>
      </w:r>
      <w:r w:rsidRPr="004A2DF6">
        <w:rPr>
          <w:rFonts w:ascii="Calibri" w:hAnsi="Calibri"/>
          <w:b/>
          <w:sz w:val="24"/>
        </w:rPr>
        <w:t xml:space="preserve"> – ANGIOGRAFI </w:t>
      </w:r>
      <w:r>
        <w:rPr>
          <w:rFonts w:ascii="Calibri" w:hAnsi="Calibri"/>
          <w:b/>
          <w:sz w:val="24"/>
        </w:rPr>
        <w:t>CARDIOLOGICI</w:t>
      </w:r>
    </w:p>
    <w:p w:rsidR="00EF5A1D" w:rsidRPr="005F25C0" w:rsidRDefault="00EF5A1D" w:rsidP="002238BF">
      <w:pPr>
        <w:spacing w:line="280" w:lineRule="exact"/>
        <w:ind w:left="-567"/>
        <w:rPr>
          <w:rFonts w:ascii="Calibri" w:hAnsi="Calibri" w:cs="Trebuchet MS"/>
          <w:i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1838"/>
        <w:gridCol w:w="1838"/>
      </w:tblGrid>
      <w:tr w:rsidR="00EF5A1D" w:rsidRPr="005F25C0" w:rsidTr="007E56D3">
        <w:trPr>
          <w:trHeight w:val="340"/>
          <w:tblHeader/>
        </w:trPr>
        <w:tc>
          <w:tcPr>
            <w:tcW w:w="29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EF5A1D" w:rsidRPr="005F25C0" w:rsidRDefault="00EF5A1D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 xml:space="preserve">CARATTERISTICHE MINIME </w:t>
            </w:r>
          </w:p>
          <w:p w:rsidR="00EF5A1D" w:rsidRPr="005F25C0" w:rsidRDefault="00EF5A1D" w:rsidP="00EF5A1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LOTTO 2 ANGIOGRAFI CARDIOLOGICI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EF5A1D" w:rsidRPr="005F25C0" w:rsidRDefault="00EF5A1D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Nome file allegato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EF5A1D" w:rsidRPr="005F25C0" w:rsidRDefault="00EF5A1D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Riferimento pagina e/o paragrafo</w:t>
            </w:r>
          </w:p>
        </w:tc>
      </w:tr>
      <w:tr w:rsidR="005F25C0" w:rsidRPr="005F25C0" w:rsidTr="007E56D3">
        <w:trPr>
          <w:trHeight w:val="340"/>
        </w:trPr>
        <w:tc>
          <w:tcPr>
            <w:tcW w:w="29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Generatore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 ad alta frequenza con potenza ≥ 100 kW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283"/>
        </w:trPr>
        <w:tc>
          <w:tcPr>
            <w:tcW w:w="29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Sorgente radiogena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 con 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capacità termica anodica ≥ 3 MHU e doppia macchia focale con dimensione del fuoco più piccolo ≤ 0,5 mm</w:t>
            </w:r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454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Stativo monoplanare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 multidirezionale ad arco a C isocentrico (installazione a soffitto o a pavimento) con ampie rotazioni e distanza fuoco - detettore di tipo variabile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510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noProof/>
                <w:sz w:val="18"/>
                <w:szCs w:val="18"/>
              </w:rPr>
              <w:t xml:space="preserve">Detettore 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digitale a pannello piatto con area attiva di acquisizione ≤ 23x23 cm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noProof/>
                <w:sz w:val="18"/>
                <w:szCs w:val="18"/>
              </w:rPr>
              <w:t>Monitor medicale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 a schermo piatto  da almeno 55" con risoluzione 8 Mpixel e relativo supporto pensile, in grado di gestire 8 differenti ingressi video in modo dinamico (inclusi eventuali moduli di connessione video) e dotato di controlli a bordo tavolo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noProof/>
                <w:sz w:val="18"/>
                <w:szCs w:val="18"/>
              </w:rPr>
              <w:t xml:space="preserve">Acquisizione delle immagini 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(con matrice di 1024x1024 pixel a 12 bit)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28"/>
              </w:numPr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Tecniche di esposizione: DSA (digital subtraction angiography) con autopixelshift in tempo reale, DA (digital angiography), singola esposizione, road mapping 2D con maschera live e con maschera da run in acquisizione precedente, quantificazione cardiologica (analisi stenosi e misurazioni)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28"/>
              </w:numPr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Cadenza di acquisizione: 30 p/sec in scopia pulsata;  30 fr/sec in fluorografia; ≥ 6 fr/sec in scopia in forma sottrattiva (tecnica road-map) con cadenza di acquisizione sottratta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28"/>
              </w:numPr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Acquisizione in scopia: Last image hold, registrazione con sequenze di almeno 30 secondi con cadenza di 30 p/sec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Software Clinici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Acquisizione rotazionale di immagini (con risoluzione 1024x1024 pixel a 12 bit) e successiva ricostruzione di tipo 3D dei vasi (con matrice cubica fino a 512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  <w:vertAlign w:val="superscript"/>
              </w:rPr>
              <w:t>3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)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Sovrapposizione all'immagine di scopia live di un'immagine di riferimento 3D, derivante da acquisizione rotazionale 3D e altre modalità come CT e MR. Applicativo dotato di sincronizzazione in tempo reale del modello 2D/3D al variare della posizione di tavolo o arco</w:t>
            </w:r>
          </w:p>
          <w:p w:rsidR="005F25C0" w:rsidRPr="005F25C0" w:rsidRDefault="005F25C0" w:rsidP="007F3F32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Visualizzazione ottimizzata degli stent gestibile in tutte</w:t>
            </w:r>
            <w:r w:rsidR="00384982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 le sue funzioni in sala esame.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jc w:val="left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Guida in tempo reale nelle procedure di tipo TAVI per determinare il corretto inserimento del catetere ed il posizionamento della valvola ortogonale all'anello 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lastRenderedPageBreak/>
              <w:t>valvolare. Con funzioni di misura dell’area e della circonferenza della valvola da impiantare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AB4A64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7F3F32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  <w:lang w:val="en-US"/>
              </w:rPr>
            </w:pPr>
            <w:r w:rsidRPr="007F3F32">
              <w:rPr>
                <w:rFonts w:asciiTheme="minorHAnsi" w:hAnsiTheme="minorHAnsi" w:cs="Calibri"/>
                <w:b/>
                <w:noProof/>
                <w:sz w:val="18"/>
                <w:szCs w:val="18"/>
                <w:lang w:val="en-US"/>
              </w:rPr>
              <w:t>Conformità allo standard DICOM 3.0</w:t>
            </w:r>
            <w:r w:rsidRPr="007F3F32">
              <w:rPr>
                <w:rFonts w:asciiTheme="minorHAnsi" w:hAnsiTheme="minorHAnsi" w:cs="Calibri"/>
                <w:noProof/>
                <w:sz w:val="18"/>
                <w:szCs w:val="18"/>
                <w:lang w:val="en-US"/>
              </w:rPr>
              <w:t xml:space="preserve"> compreso di: Get worklist, Storage (send/receive), Storage commitment (SC), Modality performed procedure step (MPPS), Query retrieve, Print, viewer on CD/DVD e Radiation Dose Structured Report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7F3F32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7F3F32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5F25C0" w:rsidRPr="005F25C0" w:rsidTr="007E56D3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Sistemi integrati di riduzione della dose 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al paziente e all'operatore</w:t>
            </w: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 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per la misura e/o il calcolo della dose erogata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Tavolo porta paziente 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radiotrasparente completo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 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di comandi montabili su entrambi i lati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jc w:val="left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Con elevazione in altezza motorizzata, in grado di 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ruotare sul proprio asse verticale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 e 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movimentabile in posizione di trendelemburg e anti-trendelemburg 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jc w:val="left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Carico massimo consentito non inferiore a 300 kg (per paziente, pratiche di rianimazione e accessori)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 </w:t>
            </w:r>
          </w:p>
          <w:p w:rsidR="005F25C0" w:rsidRPr="005F25C0" w:rsidRDefault="005F25C0" w:rsidP="005F25C0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jc w:val="left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Accessori: materassino, stativo per infusioni, morsetti per accessori, reggi braccia, pedale di comando per erogazione raggi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Consolle di comando 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dotata di 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almeno un monitor a schermo piatto, a colori, da almeno 19", ad alta risoluzione (1280x1024) per la visualizzazione delle immagini radiologiche e 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la gestione 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dei parametri di funzionamento dell'angiografo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F25C0" w:rsidRPr="005F25C0" w:rsidTr="007E56D3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pStyle w:val="BodyText21"/>
              <w:spacing w:after="120"/>
              <w:ind w:right="-2"/>
              <w:jc w:val="left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</w:pPr>
            <w:r w:rsidRPr="005F25C0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Workstation di post-elaborazione 3D, </w:t>
            </w:r>
            <w:r w:rsidRPr="005F25C0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completamente indipendente dalla consolle di gestione, dotata di almeno </w:t>
            </w:r>
            <w:r w:rsidRPr="005F25C0">
              <w:rPr>
                <w:rFonts w:asciiTheme="minorHAnsi" w:hAnsiTheme="minorHAnsi" w:cs="Calibri"/>
                <w:noProof/>
                <w:sz w:val="18"/>
                <w:szCs w:val="18"/>
              </w:rPr>
              <w:t>un monitor, a schermo piatto, a colori, da almeno 19" ad alta risoluzione (1280x1024)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F25C0" w:rsidRPr="005F25C0" w:rsidRDefault="005F25C0" w:rsidP="005F25C0">
            <w:pPr>
              <w:jc w:val="left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:rsidR="00EF5A1D" w:rsidRPr="005F25C0" w:rsidRDefault="00EF5A1D" w:rsidP="002238BF">
      <w:pPr>
        <w:spacing w:line="280" w:lineRule="exact"/>
        <w:ind w:left="-567"/>
        <w:rPr>
          <w:rFonts w:ascii="Calibri" w:hAnsi="Calibri" w:cs="Trebuchet MS"/>
          <w:i/>
          <w:sz w:val="18"/>
          <w:szCs w:val="18"/>
        </w:rPr>
      </w:pPr>
    </w:p>
    <w:tbl>
      <w:tblPr>
        <w:tblW w:w="5006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729"/>
        <w:gridCol w:w="1730"/>
        <w:gridCol w:w="1726"/>
      </w:tblGrid>
      <w:tr w:rsidR="005F25C0" w:rsidRPr="005F25C0" w:rsidTr="007E56D3">
        <w:trPr>
          <w:trHeight w:val="340"/>
          <w:tblHeader/>
        </w:trPr>
        <w:tc>
          <w:tcPr>
            <w:tcW w:w="30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5F25C0" w:rsidRPr="005F25C0" w:rsidRDefault="005F25C0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CARATTERISTICHE MIGLIORATIVE</w:t>
            </w:r>
          </w:p>
          <w:p w:rsidR="005F25C0" w:rsidRPr="005F25C0" w:rsidRDefault="005F25C0" w:rsidP="005F25C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LOTTO 2 ANGIOGRAFI CARDIOLOGICI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5F25C0" w:rsidRPr="005F25C0" w:rsidRDefault="005F25C0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Nome file allegato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5F25C0" w:rsidRPr="005F25C0" w:rsidRDefault="005F25C0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Riferimento pagina e/o paragrafo</w:t>
            </w:r>
          </w:p>
        </w:tc>
      </w:tr>
      <w:tr w:rsidR="005F25C0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F25C0" w:rsidRPr="005F25C0" w:rsidRDefault="005F25C0" w:rsidP="005F25C0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F25C0" w:rsidRPr="005F25C0" w:rsidRDefault="005F25C0" w:rsidP="005F25C0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caratteristiche tecniche migliorative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5F25C0" w:rsidRPr="005F25C0" w:rsidRDefault="005F25C0" w:rsidP="005F25C0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5F25C0" w:rsidRPr="005F25C0" w:rsidRDefault="005F25C0" w:rsidP="005F25C0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</w:tr>
      <w:tr w:rsidR="005F25C0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Corrente massima in fluoroscopia (</w:t>
            </w:r>
            <w:proofErr w:type="spellStart"/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mA</w:t>
            </w:r>
            <w:proofErr w:type="spellEnd"/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Tripla macchia focale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ind w:right="17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Dimensioni pixel (micron)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5F25C0">
              <w:rPr>
                <w:rFonts w:ascii="Calibri" w:hAnsi="Calibri" w:cs="Calibri"/>
                <w:sz w:val="18"/>
                <w:szCs w:val="18"/>
              </w:rPr>
              <w:t>Numero di bit (profondità) delle immagini acquisite con matrice di 1024x1024 pixel:</w:t>
            </w:r>
          </w:p>
          <w:p w:rsidR="005F25C0" w:rsidRPr="005F25C0" w:rsidRDefault="005F25C0" w:rsidP="005F25C0">
            <w:pPr>
              <w:pStyle w:val="Paragrafoelenco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line="240" w:lineRule="auto"/>
              <w:contextualSpacing/>
              <w:jc w:val="left"/>
              <w:rPr>
                <w:rFonts w:asciiTheme="minorHAnsi" w:eastAsia="Times New Roman" w:hAnsiTheme="minorHAnsi" w:cs="Calibri"/>
                <w:sz w:val="18"/>
                <w:szCs w:val="18"/>
              </w:rPr>
            </w:pPr>
            <w:r w:rsidRPr="005F25C0">
              <w:rPr>
                <w:rFonts w:asciiTheme="minorHAnsi" w:eastAsia="Times New Roman" w:hAnsiTheme="minorHAnsi" w:cs="Calibri"/>
                <w:sz w:val="18"/>
                <w:szCs w:val="18"/>
              </w:rPr>
              <w:t>14 bit C=0,5;</w:t>
            </w:r>
          </w:p>
          <w:p w:rsidR="005F25C0" w:rsidRPr="005F25C0" w:rsidRDefault="005F25C0" w:rsidP="005F25C0">
            <w:pPr>
              <w:pStyle w:val="Paragrafoelenco"/>
              <w:widowControl w:val="0"/>
              <w:numPr>
                <w:ilvl w:val="0"/>
                <w:numId w:val="36"/>
              </w:numPr>
              <w:shd w:val="clear" w:color="auto" w:fill="FFFFFF" w:themeFill="background1"/>
              <w:spacing w:line="240" w:lineRule="auto"/>
              <w:contextualSpacing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Times New Roman" w:hAnsiTheme="minorHAnsi" w:cs="Calibri"/>
                <w:sz w:val="18"/>
                <w:szCs w:val="18"/>
              </w:rPr>
              <w:t>16 bit C=1.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1.5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sz w:val="18"/>
                <w:szCs w:val="18"/>
              </w:rPr>
              <w:t xml:space="preserve">Detective quantum 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efficiency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 xml:space="preserve"> (DQE) tipica a RQA5 (a ≈2,5 µ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Gy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 xml:space="preserve">) a ~ 0 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lp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 xml:space="preserve">/mm (IEC 62220 -1) (%)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5F25C0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lastRenderedPageBreak/>
              <w:t>1.6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sz w:val="18"/>
                <w:szCs w:val="18"/>
              </w:rPr>
              <w:t xml:space="preserve">Possibilità di configurazione con </w:t>
            </w:r>
            <w:proofErr w:type="spellStart"/>
            <w:r w:rsidRPr="005F25C0">
              <w:rPr>
                <w:rFonts w:ascii="Calibri" w:hAnsi="Calibri" w:cs="Calibri"/>
                <w:sz w:val="18"/>
                <w:szCs w:val="18"/>
              </w:rPr>
              <w:t>detettore</w:t>
            </w:r>
            <w:proofErr w:type="spellEnd"/>
            <w:r w:rsidRPr="005F25C0">
              <w:rPr>
                <w:rFonts w:ascii="Calibri" w:hAnsi="Calibri" w:cs="Calibri"/>
                <w:sz w:val="18"/>
                <w:szCs w:val="18"/>
              </w:rPr>
              <w:t xml:space="preserve"> con almeno un lato di dimensione pari a circa 30 cm, a scelta dell'amministrazione, al medesimo prezzo offerto per l'apparecchiatura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5F25C0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5F25C0">
              <w:rPr>
                <w:rFonts w:ascii="Calibri" w:hAnsi="Calibri" w:cs="Calibri"/>
                <w:color w:val="000000"/>
                <w:sz w:val="18"/>
                <w:szCs w:val="18"/>
              </w:rPr>
              <w:t>Massimo numero di immagini acquisite per rotazione (risoluzione delle immagini 1024x1024 pixel) con software di acquisizione rotazionale di immagine e successiva ricostruzione di tipo 3D dei vasi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5F25C0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1.8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7F3F32" w:rsidP="005F25C0">
            <w:pPr>
              <w:shd w:val="clear" w:color="auto" w:fill="FFFFFF" w:themeFill="background1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F3F32">
              <w:rPr>
                <w:rFonts w:ascii="Calibri" w:hAnsi="Calibri" w:cs="Calibri"/>
                <w:sz w:val="18"/>
                <w:szCs w:val="18"/>
              </w:rPr>
              <w:t>Software di sovrapposizione di un'immagine ecografica di riferimento 3D all'immagine di scopia live e software di sovrapposizione di un’immagine PET di riferimento all’immagine di scopia live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F25C0" w:rsidRPr="005F25C0" w:rsidTr="005F25C0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25C0" w:rsidRPr="005F25C0" w:rsidRDefault="005F25C0" w:rsidP="005F25C0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F25C0" w:rsidRPr="005F25C0" w:rsidRDefault="005F25C0" w:rsidP="005F25C0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 xml:space="preserve">Criterio ex art. 47 commi 4 e 5 </w:t>
            </w:r>
            <w:proofErr w:type="spellStart"/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lett</w:t>
            </w:r>
            <w:proofErr w:type="spellEnd"/>
            <w:r w:rsidRPr="005F25C0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. b) dl 77/202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25C0" w:rsidRPr="005F25C0" w:rsidRDefault="005F25C0" w:rsidP="005F25C0">
            <w:pPr>
              <w:snapToGrid w:val="0"/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25C0" w:rsidRPr="005F25C0" w:rsidRDefault="005F25C0" w:rsidP="005F25C0">
            <w:pPr>
              <w:snapToGrid w:val="0"/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</w:tr>
      <w:tr w:rsidR="005F25C0" w:rsidRPr="005F25C0" w:rsidTr="005F25C0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6.1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25C0" w:rsidRPr="005F25C0" w:rsidRDefault="005F25C0" w:rsidP="005F25C0">
            <w:pPr>
              <w:shd w:val="clear" w:color="auto" w:fill="FFFFFF" w:themeFill="background1"/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  <w:t>L’operatore economico ha adottato, ovvero si impegna ad adottare entro i primi 6 mesi dalla stipula dell’Accordo Quadro, una o più delle seguenti misure:</w:t>
            </w:r>
          </w:p>
          <w:p w:rsidR="005F25C0" w:rsidRPr="005F25C0" w:rsidRDefault="005F25C0" w:rsidP="005F25C0">
            <w:pPr>
              <w:widowControl/>
              <w:numPr>
                <w:ilvl w:val="0"/>
                <w:numId w:val="20"/>
              </w:numPr>
              <w:shd w:val="clear" w:color="auto" w:fill="FFFFFF" w:themeFill="background1"/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sz w:val="18"/>
                <w:szCs w:val="18"/>
              </w:rPr>
              <w:t>Assicurazione sanitaria: C= 0,4;</w:t>
            </w:r>
          </w:p>
          <w:p w:rsidR="005F25C0" w:rsidRPr="005F25C0" w:rsidRDefault="005F25C0" w:rsidP="005F25C0">
            <w:pPr>
              <w:widowControl/>
              <w:numPr>
                <w:ilvl w:val="0"/>
                <w:numId w:val="20"/>
              </w:numPr>
              <w:shd w:val="clear" w:color="auto" w:fill="FFFFFF" w:themeFill="background1"/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sz w:val="18"/>
                <w:szCs w:val="18"/>
              </w:rPr>
              <w:t>Asilo nido presso la sede dell’impresa per i figli dei dipendenti o contributo mensile di importo pari o superiore a € 100 per l’accesso all’asilo nido C= 0,3;</w:t>
            </w:r>
          </w:p>
          <w:p w:rsidR="005F25C0" w:rsidRPr="005F25C0" w:rsidRDefault="005F25C0" w:rsidP="005F25C0">
            <w:pPr>
              <w:widowControl/>
              <w:numPr>
                <w:ilvl w:val="0"/>
                <w:numId w:val="20"/>
              </w:numPr>
              <w:shd w:val="clear" w:color="auto" w:fill="FFFFFF" w:themeFill="background1"/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sz w:val="18"/>
                <w:szCs w:val="18"/>
              </w:rPr>
              <w:t>Miglioramento condizioni di maternità/paternità obbligatoria: estensione di almeno 1 mese della maternità obbligatoria o di almeno 10 giorni della paternità obbligatoria C= 0,2;</w:t>
            </w:r>
          </w:p>
          <w:p w:rsidR="005F25C0" w:rsidRPr="005F25C0" w:rsidRDefault="005F25C0" w:rsidP="005F25C0">
            <w:pPr>
              <w:widowControl/>
              <w:numPr>
                <w:ilvl w:val="0"/>
                <w:numId w:val="20"/>
              </w:numPr>
              <w:shd w:val="clear" w:color="auto" w:fill="FFFFFF" w:themeFill="background1"/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eastAsia="PMingLiU" w:hAnsiTheme="minorHAnsi" w:cstheme="minorHAnsi"/>
                <w:sz w:val="18"/>
                <w:szCs w:val="18"/>
              </w:rPr>
              <w:t>Spazio per attività sportiva per i dipendenti presso la sede dell’impresa o contributo annuale per i dipendenti, di importo pari o superiore a € 200, per attività sportive C= 0,1.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25C0" w:rsidRPr="005F25C0" w:rsidRDefault="005F25C0" w:rsidP="005F25C0">
            <w:pPr>
              <w:shd w:val="clear" w:color="auto" w:fill="FFFFFF" w:themeFill="background1"/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5F25C0" w:rsidRDefault="005F25C0" w:rsidP="005F25C0">
      <w:pPr>
        <w:shd w:val="clear" w:color="auto" w:fill="FFFFFF" w:themeFill="background1"/>
        <w:spacing w:line="280" w:lineRule="exact"/>
        <w:ind w:left="-567"/>
        <w:rPr>
          <w:rFonts w:ascii="Calibri" w:hAnsi="Calibri" w:cs="Trebuchet MS"/>
          <w:i/>
          <w:szCs w:val="20"/>
        </w:rPr>
      </w:pPr>
    </w:p>
    <w:p w:rsidR="007F3F32" w:rsidRDefault="007F3F32">
      <w:pPr>
        <w:widowControl/>
        <w:autoSpaceDE/>
        <w:autoSpaceDN/>
        <w:adjustRightInd/>
        <w:spacing w:line="240" w:lineRule="auto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br w:type="page"/>
      </w:r>
    </w:p>
    <w:p w:rsidR="004A2DF6" w:rsidRPr="004A2DF6" w:rsidRDefault="004A2DF6" w:rsidP="004A2DF6">
      <w:pPr>
        <w:jc w:val="center"/>
        <w:rPr>
          <w:b/>
          <w:sz w:val="24"/>
        </w:rPr>
      </w:pPr>
      <w:r>
        <w:rPr>
          <w:rFonts w:ascii="Calibri" w:hAnsi="Calibri"/>
          <w:b/>
          <w:sz w:val="24"/>
        </w:rPr>
        <w:lastRenderedPageBreak/>
        <w:t>LOTTO 3</w:t>
      </w:r>
      <w:r w:rsidRPr="004A2DF6">
        <w:rPr>
          <w:rFonts w:ascii="Calibri" w:hAnsi="Calibri"/>
          <w:b/>
          <w:sz w:val="24"/>
        </w:rPr>
        <w:t xml:space="preserve"> – ANGIOGRAFI </w:t>
      </w:r>
      <w:r>
        <w:rPr>
          <w:rFonts w:ascii="Calibri" w:hAnsi="Calibri"/>
          <w:b/>
          <w:sz w:val="24"/>
        </w:rPr>
        <w:t>BIPLANARI NEUROLOGICI</w:t>
      </w:r>
    </w:p>
    <w:p w:rsidR="004A2DF6" w:rsidRDefault="004A2DF6" w:rsidP="005F25C0">
      <w:pPr>
        <w:shd w:val="clear" w:color="auto" w:fill="FFFFFF" w:themeFill="background1"/>
        <w:spacing w:line="280" w:lineRule="exact"/>
        <w:ind w:left="-567"/>
        <w:rPr>
          <w:rFonts w:ascii="Calibri" w:hAnsi="Calibri" w:cs="Trebuchet MS"/>
          <w:i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1838"/>
        <w:gridCol w:w="1838"/>
      </w:tblGrid>
      <w:tr w:rsidR="00A41B7C" w:rsidRPr="005F25C0" w:rsidTr="007E56D3">
        <w:trPr>
          <w:trHeight w:val="340"/>
          <w:tblHeader/>
        </w:trPr>
        <w:tc>
          <w:tcPr>
            <w:tcW w:w="29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41B7C" w:rsidRPr="005F25C0" w:rsidRDefault="00A41B7C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 xml:space="preserve">CARATTERISTICHE MINIME </w:t>
            </w:r>
          </w:p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LOTTO 3</w:t>
            </w: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 xml:space="preserve"> ANGIOGRAFI </w:t>
            </w:r>
            <w: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BIPLANARI NEUROLOGICI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41B7C" w:rsidRPr="005F25C0" w:rsidRDefault="00A41B7C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Nome file allegato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41B7C" w:rsidRPr="005F25C0" w:rsidRDefault="00A41B7C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Riferimento pagina e/o paragrafo</w:t>
            </w:r>
          </w:p>
        </w:tc>
      </w:tr>
      <w:tr w:rsidR="00A41B7C" w:rsidRPr="005F25C0" w:rsidTr="007E56D3">
        <w:trPr>
          <w:trHeight w:val="340"/>
        </w:trPr>
        <w:tc>
          <w:tcPr>
            <w:tcW w:w="290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Generatori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 ad alta frequenza con potenza ≥ 100 kW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283"/>
        </w:trPr>
        <w:tc>
          <w:tcPr>
            <w:tcW w:w="29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Sorgenti radiogene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 con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capacità termica anodica ≥ 3 MHU 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e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doppia macchia focale con dimensione del fuoco più piccolo ≤ 0,5 mm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 (per entrambe le sorgenti radiogene)</w:t>
            </w:r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454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Doppio sistema ad archi a C isocentrico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, costituito da uno stativo motorizzato frontale a pavimento e uno stativo motorizzato laterale di tipo pensile, che permetta ampie rotazioni nei due archi 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37"/>
              </w:numPr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Distanza fuoco - detettore di tipo variabile per entrambi i detettori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37"/>
              </w:numPr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Possibilità di prevedere un impiego anche in configurazione monoplanare con parcheggio dello stativo pensile in area esterna al paziente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37"/>
              </w:numPr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Possibilità di movimenti di rotazione e di angolazione effettuabili sia sincronizzati sui due piani che singolarmente, con mantenimento dell'isocentro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510"/>
        </w:trPr>
        <w:tc>
          <w:tcPr>
            <w:tcW w:w="2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noProof/>
                <w:sz w:val="18"/>
                <w:szCs w:val="18"/>
              </w:rPr>
              <w:t xml:space="preserve">Due detettori digitali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a pannello piatto con area attiva di acquisizione ≥ 28x26 cm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  <w:vertAlign w:val="superscript"/>
              </w:rPr>
              <w:t>2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 (uno per ogni stativo)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noProof/>
                <w:sz w:val="18"/>
                <w:szCs w:val="18"/>
              </w:rPr>
              <w:t>Monitor medicale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 a schermo piatto  da almeno 55" con risoluzione 8 Mpixel e relativo supporto pensile, in grado di gestire 8 differenti ingressi video in modo dinamico (inclusi eventuali moduli di connessione video) e dotato di controlli a bordo tavolo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noProof/>
                <w:sz w:val="18"/>
                <w:szCs w:val="18"/>
              </w:rPr>
              <w:t xml:space="preserve">Acquisizione delle immagini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(con matrice di 1024x1024 pixel a 12 bit)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28"/>
              </w:numPr>
              <w:spacing w:after="120"/>
              <w:ind w:right="-2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Tecniche di esposizione: DSA (digital subtraction angiography) con autopixelshift in tempo reale, DA (digital angiography), singola esposizione, road mapping 2D con maschera live e con maschera da run in acquisizione precedente su entrambi i canali di acquisizione, road mapping 3D almeno su canale frontale di acquisizione, quantificazione vascolare (analisi stenosi e misurazioni)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28"/>
              </w:numPr>
              <w:spacing w:after="120"/>
              <w:ind w:right="-2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Cadenza di acquisizione:  ≥ 15 p/sec in scopia pulsata; ≥ 15 fr/sec in fluorografia; ≥ 6 fr/sec in scopia in forma sottrattiva (tecnica road-map) con cadenza di acquisizione sottratta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Software Clinici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Acquisizione rotazionale di immagini (con risoluzione 1024x1024 pixel a 12 bit) e successiva ricostruzione 3D (con matrice cubica fino a 512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  <w:vertAlign w:val="superscript"/>
              </w:rPr>
              <w:t>3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) anche in modalità sottratta e 3D di tipo CT (CBCT a basso contrasto)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Sovrapposizione all'immagine di scopia live di un'immagine di riferimento 3D, derivante da acquisizione rotazionale 3D e altre modalità come CT e MR. Applicativo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lastRenderedPageBreak/>
              <w:t>dotato di sincronizzazione in tempo reale del modello 2D/3D al variare della posizione di tavolo o arco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Analisi quantitativa 3D per aneurismi cerebrali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29"/>
              </w:numPr>
              <w:spacing w:after="120"/>
              <w:ind w:right="-2"/>
              <w:rPr>
                <w:rFonts w:asciiTheme="minorHAnsi" w:hAnsiTheme="minorHAnsi" w:cs="Calibri"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Visualizzazione con codifica a colori del tempo d'irrorazione dei vasi e di permeazione del mezzo di contrasto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AB4A64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7F3F32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  <w:lang w:val="en-US"/>
              </w:rPr>
            </w:pPr>
            <w:r w:rsidRPr="007F3F32">
              <w:rPr>
                <w:rFonts w:asciiTheme="minorHAnsi" w:hAnsiTheme="minorHAnsi" w:cs="Calibri"/>
                <w:b/>
                <w:noProof/>
                <w:sz w:val="18"/>
                <w:szCs w:val="18"/>
                <w:lang w:val="en-US"/>
              </w:rPr>
              <w:t>Conformità allo standard DICOM 3.0</w:t>
            </w:r>
            <w:r w:rsidRPr="007F3F32">
              <w:rPr>
                <w:rFonts w:asciiTheme="minorHAnsi" w:hAnsiTheme="minorHAnsi" w:cs="Calibri"/>
                <w:noProof/>
                <w:sz w:val="18"/>
                <w:szCs w:val="18"/>
                <w:lang w:val="en-US"/>
              </w:rPr>
              <w:t xml:space="preserve"> compreso di: Get worklist, Storage (send/receive), Storage commitment (SC), Modality performed procedure step (MPPS), Query retrieve, Print, viewer on CD/DVD e Radiation Dose Structured Report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7F3F32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7F3F32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A41B7C" w:rsidRPr="005F25C0" w:rsidTr="007E56D3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Sistemi integrati di riduzione della dose 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al paziente e all'operatore</w:t>
            </w: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per la misura e/o il calcolo della dose erogata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Tavolo porta paziente 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radiotrasparente completo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 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di comandi montabili su entrambi i lati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Con elevazione in altezza motorizzata e in grado di 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ruotare sul proprio asse verticale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 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Carico massimo consentito non inferiore a 300 kg (per paziente, pratiche di rianimazione e accessori)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 </w:t>
            </w:r>
          </w:p>
          <w:p w:rsidR="00A41B7C" w:rsidRPr="00A41B7C" w:rsidRDefault="00A41B7C" w:rsidP="00A41B7C">
            <w:pPr>
              <w:pStyle w:val="BodyText21"/>
              <w:numPr>
                <w:ilvl w:val="0"/>
                <w:numId w:val="30"/>
              </w:numPr>
              <w:spacing w:after="120"/>
              <w:ind w:right="-2"/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Accessori: materassino, stativo per infusioni, morsetti per accessori, reggi braccia, cuscino neuro per il posizionamento supino e prono del paziente, pedale di comando per erogazione raggi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454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Consolle di comando 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dotata di almeno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 xml:space="preserve">due monitor a schermo piatto, a colori, da almeno 19", ad alta risoluzione (1280x1024) per la visualizzazione delle immagini radiologiche per singolo piano e 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la gestione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dei parametri di funzionamento dell'angiografo.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41B7C" w:rsidRPr="005F25C0" w:rsidTr="007E56D3">
        <w:trPr>
          <w:trHeight w:val="510"/>
        </w:trPr>
        <w:tc>
          <w:tcPr>
            <w:tcW w:w="29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A41B7C" w:rsidRDefault="00A41B7C" w:rsidP="00A41B7C">
            <w:pPr>
              <w:pStyle w:val="BodyText21"/>
              <w:spacing w:after="120"/>
              <w:ind w:right="-2"/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</w:pPr>
            <w:r w:rsidRPr="00A41B7C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>Workstation di post-elaborazione 3D</w:t>
            </w:r>
            <w:r w:rsidR="007F3F32" w:rsidRPr="007F3F32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>, qualora non integrata nella consolle di comando,</w:t>
            </w:r>
            <w:r w:rsidR="007F3F32" w:rsidRPr="007F3F32">
              <w:rPr>
                <w:rFonts w:asciiTheme="minorHAnsi" w:hAnsiTheme="minorHAnsi" w:cs="Calibri"/>
                <w:b/>
                <w:bCs/>
                <w:noProof/>
                <w:sz w:val="18"/>
                <w:szCs w:val="18"/>
              </w:rPr>
              <w:t xml:space="preserve"> </w:t>
            </w:r>
            <w:r w:rsidRPr="00A41B7C">
              <w:rPr>
                <w:rFonts w:asciiTheme="minorHAnsi" w:hAnsiTheme="minorHAnsi" w:cs="Calibri"/>
                <w:bCs/>
                <w:noProof/>
                <w:sz w:val="18"/>
                <w:szCs w:val="18"/>
              </w:rPr>
              <w:t xml:space="preserve">dotata di almeno </w:t>
            </w:r>
            <w:r w:rsidRPr="00A41B7C">
              <w:rPr>
                <w:rFonts w:asciiTheme="minorHAnsi" w:hAnsiTheme="minorHAnsi" w:cs="Calibri"/>
                <w:noProof/>
                <w:sz w:val="18"/>
                <w:szCs w:val="18"/>
              </w:rPr>
              <w:t>un monitor, a schermo piatto, a colori, da almeno 19"ad alta risoluzione (1280x1024)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</w:tbl>
    <w:p w:rsidR="00A41B7C" w:rsidRDefault="00A41B7C" w:rsidP="005F25C0">
      <w:pPr>
        <w:shd w:val="clear" w:color="auto" w:fill="FFFFFF" w:themeFill="background1"/>
        <w:spacing w:line="280" w:lineRule="exact"/>
        <w:ind w:left="-567"/>
        <w:rPr>
          <w:rFonts w:ascii="Calibri" w:hAnsi="Calibri" w:cs="Trebuchet MS"/>
          <w:i/>
          <w:szCs w:val="20"/>
        </w:rPr>
      </w:pPr>
    </w:p>
    <w:tbl>
      <w:tblPr>
        <w:tblW w:w="5006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"/>
        <w:gridCol w:w="4729"/>
        <w:gridCol w:w="1730"/>
        <w:gridCol w:w="1726"/>
      </w:tblGrid>
      <w:tr w:rsidR="00A41B7C" w:rsidRPr="005F25C0" w:rsidTr="007E56D3">
        <w:trPr>
          <w:trHeight w:val="340"/>
          <w:tblHeader/>
        </w:trPr>
        <w:tc>
          <w:tcPr>
            <w:tcW w:w="30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41B7C" w:rsidRPr="005F25C0" w:rsidRDefault="00A41B7C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CARATTERISTICHE MIGLIORATIVE</w:t>
            </w:r>
          </w:p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LOTTO</w:t>
            </w:r>
            <w: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 xml:space="preserve"> 3 ANGIOGRAFI BIPLANARI NEUROLOGICI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41B7C" w:rsidRPr="005F25C0" w:rsidRDefault="00A41B7C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Nome file allegato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</w:tcPr>
          <w:p w:rsidR="00A41B7C" w:rsidRPr="005F25C0" w:rsidRDefault="00A41B7C" w:rsidP="007E56D3">
            <w:pPr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</w:pPr>
            <w:r w:rsidRPr="005F25C0">
              <w:rPr>
                <w:rFonts w:asciiTheme="minorHAnsi" w:hAnsiTheme="minorHAnsi" w:cstheme="minorHAnsi"/>
                <w:b/>
                <w:bCs/>
                <w:kern w:val="0"/>
                <w:sz w:val="18"/>
                <w:szCs w:val="18"/>
              </w:rPr>
              <w:t>Riferimento pagina e/o paragrafo</w:t>
            </w: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caratt</w:t>
            </w:r>
            <w: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eristiche tecniche migliorative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41B7C" w:rsidRPr="005F25C0" w:rsidRDefault="00A41B7C" w:rsidP="00A41B7C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41B7C" w:rsidRPr="005F25C0" w:rsidRDefault="00A41B7C" w:rsidP="00A41B7C">
            <w:pPr>
              <w:jc w:val="center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7C" w:rsidRPr="003709CA" w:rsidRDefault="00A41B7C" w:rsidP="00A41B7C">
            <w:pPr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>Corrente massima in fluoroscopia dei generatori* (</w:t>
            </w:r>
            <w:proofErr w:type="spellStart"/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>mA</w:t>
            </w:r>
            <w:proofErr w:type="spellEnd"/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>*</w:t>
            </w:r>
            <w:r w:rsidRPr="003709CA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qualora i due generatori dovessero avere valori differenti si chiede di indicare il valore del generatore con corrente massima in fluoroscopia più elevato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7C" w:rsidRPr="005F25C0" w:rsidRDefault="00A41B7C" w:rsidP="00A41B7C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>Tripla macchia focale su entrambe le sorgenti radiogene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ind w:right="17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Dimensioni pixel (micron) del </w:t>
            </w:r>
            <w:proofErr w:type="spellStart"/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>detettore</w:t>
            </w:r>
            <w:proofErr w:type="spellEnd"/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sull’arco frontale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1.4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ind w:right="17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Dimensioni pixel (micron) del </w:t>
            </w:r>
            <w:proofErr w:type="spellStart"/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>detettore</w:t>
            </w:r>
            <w:proofErr w:type="spellEnd"/>
            <w:r w:rsidRPr="003709C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sull’arco laterale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F3F32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F3F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lastRenderedPageBreak/>
              <w:t>1.5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F3F32" w:rsidRDefault="00A41B7C" w:rsidP="00A41B7C">
            <w:pPr>
              <w:ind w:right="17"/>
              <w:jc w:val="left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F3F32">
              <w:rPr>
                <w:rFonts w:ascii="Calibri" w:hAnsi="Calibri" w:cs="Calibri"/>
                <w:color w:val="000000"/>
                <w:sz w:val="18"/>
                <w:szCs w:val="18"/>
              </w:rPr>
              <w:t>Numero di bit (profondità) delle immagini acquisite con matrice di 1024x1024 pixel*:</w:t>
            </w:r>
          </w:p>
          <w:p w:rsidR="00A41B7C" w:rsidRPr="007F3F32" w:rsidRDefault="00A41B7C" w:rsidP="00A41B7C">
            <w:pPr>
              <w:pStyle w:val="Paragrafoelenco"/>
              <w:widowControl w:val="0"/>
              <w:numPr>
                <w:ilvl w:val="0"/>
                <w:numId w:val="38"/>
              </w:numPr>
              <w:spacing w:line="240" w:lineRule="auto"/>
              <w:ind w:right="17"/>
              <w:contextualSpacing/>
              <w:jc w:val="lef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3F32">
              <w:rPr>
                <w:rFonts w:asciiTheme="minorHAnsi" w:hAnsiTheme="minorHAnsi" w:cs="Calibri"/>
                <w:color w:val="000000"/>
                <w:sz w:val="18"/>
                <w:szCs w:val="18"/>
              </w:rPr>
              <w:t>14 bit C=0,5;</w:t>
            </w:r>
          </w:p>
          <w:p w:rsidR="00A41B7C" w:rsidRPr="007F3F32" w:rsidRDefault="00A41B7C" w:rsidP="00A41B7C">
            <w:pPr>
              <w:pStyle w:val="Paragrafoelenco"/>
              <w:widowControl w:val="0"/>
              <w:numPr>
                <w:ilvl w:val="0"/>
                <w:numId w:val="38"/>
              </w:numPr>
              <w:spacing w:line="240" w:lineRule="auto"/>
              <w:ind w:right="17"/>
              <w:contextualSpacing/>
              <w:jc w:val="lef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7F3F32">
              <w:rPr>
                <w:rFonts w:asciiTheme="minorHAnsi" w:hAnsiTheme="minorHAnsi" w:cs="Calibri"/>
                <w:color w:val="000000"/>
                <w:sz w:val="18"/>
                <w:szCs w:val="18"/>
              </w:rPr>
              <w:t>16 bit C=1.</w:t>
            </w:r>
          </w:p>
          <w:p w:rsidR="00A41B7C" w:rsidRPr="007F3F32" w:rsidRDefault="00A41B7C" w:rsidP="00A41B7C">
            <w:pPr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7F3F32">
              <w:rPr>
                <w:rFonts w:ascii="Calibri" w:hAnsi="Calibri" w:cs="Calibri"/>
                <w:i/>
                <w:color w:val="000000"/>
                <w:sz w:val="18"/>
                <w:szCs w:val="18"/>
              </w:rPr>
              <w:t>*qualora i due canali di acquisizione dovessero avere valori differenti si chiede di indicare il valore del canale di acquisizione con numero di bit più elevato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F3F32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F3F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F3F32" w:rsidRDefault="00A41B7C" w:rsidP="00A41B7C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F3F32">
              <w:rPr>
                <w:rFonts w:ascii="Calibri" w:hAnsi="Calibri" w:cs="Calibri"/>
                <w:sz w:val="18"/>
                <w:szCs w:val="18"/>
              </w:rPr>
              <w:t xml:space="preserve">Matrice attiva di acquisizione delle immagini ≥ </w:t>
            </w:r>
            <w:r w:rsidR="007F3F32" w:rsidRPr="007F3F32">
              <w:rPr>
                <w:rFonts w:ascii="Calibri" w:hAnsi="Calibri" w:cs="Calibri"/>
                <w:sz w:val="18"/>
                <w:szCs w:val="18"/>
              </w:rPr>
              <w:t>1904</w:t>
            </w:r>
            <w:r w:rsidRPr="007F3F32">
              <w:rPr>
                <w:rFonts w:ascii="Calibri" w:hAnsi="Calibri" w:cs="Calibri"/>
                <w:sz w:val="18"/>
                <w:szCs w:val="18"/>
              </w:rPr>
              <w:t>x2048 pixel:</w:t>
            </w:r>
          </w:p>
          <w:p w:rsidR="00A41B7C" w:rsidRPr="007F3F32" w:rsidRDefault="00A41B7C" w:rsidP="00A41B7C">
            <w:pPr>
              <w:pStyle w:val="Paragrafoelenco"/>
              <w:numPr>
                <w:ilvl w:val="0"/>
                <w:numId w:val="39"/>
              </w:numPr>
              <w:spacing w:line="240" w:lineRule="auto"/>
              <w:contextualSpacing/>
              <w:jc w:val="left"/>
              <w:rPr>
                <w:rFonts w:asciiTheme="minorHAnsi" w:eastAsia="Times New Roman" w:hAnsiTheme="minorHAnsi" w:cs="Calibri"/>
                <w:sz w:val="18"/>
                <w:szCs w:val="18"/>
              </w:rPr>
            </w:pPr>
            <w:r w:rsidRPr="007F3F32">
              <w:rPr>
                <w:rFonts w:asciiTheme="minorHAnsi" w:eastAsia="Times New Roman" w:hAnsiTheme="minorHAnsi" w:cs="Calibri"/>
                <w:sz w:val="18"/>
                <w:szCs w:val="18"/>
              </w:rPr>
              <w:t>su un solo canale di acquisizione C=0,5</w:t>
            </w:r>
          </w:p>
          <w:p w:rsidR="00A41B7C" w:rsidRPr="007F3F32" w:rsidRDefault="00A41B7C" w:rsidP="00A41B7C">
            <w:pPr>
              <w:pStyle w:val="Paragrafoelenco"/>
              <w:numPr>
                <w:ilvl w:val="0"/>
                <w:numId w:val="39"/>
              </w:numPr>
              <w:spacing w:line="240" w:lineRule="auto"/>
              <w:contextualSpacing/>
              <w:jc w:val="left"/>
              <w:rPr>
                <w:rFonts w:eastAsia="Times New Roman" w:cs="Calibri"/>
                <w:sz w:val="18"/>
                <w:szCs w:val="18"/>
              </w:rPr>
            </w:pPr>
            <w:r w:rsidRPr="007F3F32">
              <w:rPr>
                <w:rFonts w:asciiTheme="minorHAnsi" w:eastAsia="Times New Roman" w:hAnsiTheme="minorHAnsi" w:cs="Calibri"/>
                <w:sz w:val="18"/>
                <w:szCs w:val="18"/>
              </w:rPr>
              <w:t>su entrambi i canali di acquisizione C=1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F3F32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F3F32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1.7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F3F32" w:rsidRDefault="00A41B7C" w:rsidP="00A41B7C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F3F32">
              <w:rPr>
                <w:rFonts w:ascii="Calibri" w:hAnsi="Calibri" w:cs="Calibri"/>
                <w:sz w:val="18"/>
                <w:szCs w:val="18"/>
              </w:rPr>
              <w:t xml:space="preserve">Detective quantum </w:t>
            </w:r>
            <w:proofErr w:type="spellStart"/>
            <w:r w:rsidRPr="007F3F32">
              <w:rPr>
                <w:rFonts w:ascii="Calibri" w:hAnsi="Calibri" w:cs="Calibri"/>
                <w:sz w:val="18"/>
                <w:szCs w:val="18"/>
              </w:rPr>
              <w:t>efficiency</w:t>
            </w:r>
            <w:proofErr w:type="spellEnd"/>
            <w:r w:rsidRPr="007F3F32">
              <w:rPr>
                <w:rFonts w:ascii="Calibri" w:hAnsi="Calibri" w:cs="Calibri"/>
                <w:sz w:val="18"/>
                <w:szCs w:val="18"/>
              </w:rPr>
              <w:t xml:space="preserve"> (DQE) tipica a RQA5 (a ≈2,5 µ</w:t>
            </w:r>
            <w:proofErr w:type="spellStart"/>
            <w:r w:rsidRPr="007F3F32">
              <w:rPr>
                <w:rFonts w:ascii="Calibri" w:hAnsi="Calibri" w:cs="Calibri"/>
                <w:sz w:val="18"/>
                <w:szCs w:val="18"/>
              </w:rPr>
              <w:t>Gy</w:t>
            </w:r>
            <w:proofErr w:type="spellEnd"/>
            <w:r w:rsidRPr="007F3F32">
              <w:rPr>
                <w:rFonts w:ascii="Calibri" w:hAnsi="Calibri" w:cs="Calibri"/>
                <w:sz w:val="18"/>
                <w:szCs w:val="18"/>
              </w:rPr>
              <w:t xml:space="preserve">) a ~ 0 </w:t>
            </w:r>
            <w:proofErr w:type="spellStart"/>
            <w:r w:rsidRPr="007F3F32">
              <w:rPr>
                <w:rFonts w:ascii="Calibri" w:hAnsi="Calibri" w:cs="Calibri"/>
                <w:sz w:val="18"/>
                <w:szCs w:val="18"/>
              </w:rPr>
              <w:t>lp</w:t>
            </w:r>
            <w:proofErr w:type="spellEnd"/>
            <w:r w:rsidRPr="007F3F32">
              <w:rPr>
                <w:rFonts w:ascii="Calibri" w:hAnsi="Calibri" w:cs="Calibri"/>
                <w:sz w:val="18"/>
                <w:szCs w:val="18"/>
              </w:rPr>
              <w:t xml:space="preserve">/mm (IEC 62220 -1) (%) del </w:t>
            </w:r>
            <w:proofErr w:type="spellStart"/>
            <w:r w:rsidRPr="007F3F32">
              <w:rPr>
                <w:rFonts w:ascii="Calibri" w:hAnsi="Calibri" w:cs="Calibri"/>
                <w:sz w:val="18"/>
                <w:szCs w:val="18"/>
              </w:rPr>
              <w:t>detettore</w:t>
            </w:r>
            <w:proofErr w:type="spellEnd"/>
            <w:r w:rsidRPr="007F3F32">
              <w:rPr>
                <w:rFonts w:ascii="Calibri" w:hAnsi="Calibri" w:cs="Calibri"/>
                <w:sz w:val="18"/>
                <w:szCs w:val="18"/>
              </w:rPr>
              <w:t xml:space="preserve"> sull’arco frontale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14E2E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14E2E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1.8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14E2E" w:rsidRDefault="00A41B7C" w:rsidP="00A41B7C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14E2E">
              <w:rPr>
                <w:rFonts w:ascii="Calibri" w:hAnsi="Calibri" w:cs="Calibri"/>
                <w:sz w:val="18"/>
                <w:szCs w:val="18"/>
              </w:rPr>
              <w:t xml:space="preserve">Detective quantum </w:t>
            </w:r>
            <w:proofErr w:type="spellStart"/>
            <w:r w:rsidRPr="00714E2E">
              <w:rPr>
                <w:rFonts w:ascii="Calibri" w:hAnsi="Calibri" w:cs="Calibri"/>
                <w:sz w:val="18"/>
                <w:szCs w:val="18"/>
              </w:rPr>
              <w:t>efficiency</w:t>
            </w:r>
            <w:proofErr w:type="spellEnd"/>
            <w:r w:rsidRPr="00714E2E">
              <w:rPr>
                <w:rFonts w:ascii="Calibri" w:hAnsi="Calibri" w:cs="Calibri"/>
                <w:sz w:val="18"/>
                <w:szCs w:val="18"/>
              </w:rPr>
              <w:t xml:space="preserve"> (DQE) tipica a RQA5 (a ≈2,5 µ</w:t>
            </w:r>
            <w:proofErr w:type="spellStart"/>
            <w:r w:rsidRPr="00714E2E">
              <w:rPr>
                <w:rFonts w:ascii="Calibri" w:hAnsi="Calibri" w:cs="Calibri"/>
                <w:sz w:val="18"/>
                <w:szCs w:val="18"/>
              </w:rPr>
              <w:t>Gy</w:t>
            </w:r>
            <w:proofErr w:type="spellEnd"/>
            <w:r w:rsidRPr="00714E2E">
              <w:rPr>
                <w:rFonts w:ascii="Calibri" w:hAnsi="Calibri" w:cs="Calibri"/>
                <w:sz w:val="18"/>
                <w:szCs w:val="18"/>
              </w:rPr>
              <w:t xml:space="preserve">) a ~ 0 </w:t>
            </w:r>
            <w:proofErr w:type="spellStart"/>
            <w:r w:rsidRPr="00714E2E">
              <w:rPr>
                <w:rFonts w:ascii="Calibri" w:hAnsi="Calibri" w:cs="Calibri"/>
                <w:sz w:val="18"/>
                <w:szCs w:val="18"/>
              </w:rPr>
              <w:t>lp</w:t>
            </w:r>
            <w:proofErr w:type="spellEnd"/>
            <w:r w:rsidRPr="00714E2E">
              <w:rPr>
                <w:rFonts w:ascii="Calibri" w:hAnsi="Calibri" w:cs="Calibri"/>
                <w:sz w:val="18"/>
                <w:szCs w:val="18"/>
              </w:rPr>
              <w:t xml:space="preserve">/mm (IEC 62220 -1) (%) del </w:t>
            </w:r>
            <w:proofErr w:type="spellStart"/>
            <w:r w:rsidRPr="00714E2E">
              <w:rPr>
                <w:rFonts w:ascii="Calibri" w:hAnsi="Calibri" w:cs="Calibri"/>
                <w:sz w:val="18"/>
                <w:szCs w:val="18"/>
              </w:rPr>
              <w:t>detettore</w:t>
            </w:r>
            <w:proofErr w:type="spellEnd"/>
            <w:r w:rsidRPr="00714E2E">
              <w:rPr>
                <w:rFonts w:ascii="Calibri" w:hAnsi="Calibri" w:cs="Calibri"/>
                <w:sz w:val="18"/>
                <w:szCs w:val="18"/>
              </w:rPr>
              <w:t xml:space="preserve"> sull’arco laterale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A41B7C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14E2E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14E2E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14E2E" w:rsidRDefault="00A41B7C" w:rsidP="00A41B7C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14E2E">
              <w:rPr>
                <w:rFonts w:ascii="Calibri" w:hAnsi="Calibri" w:cs="Calibri"/>
                <w:color w:val="000000"/>
                <w:sz w:val="18"/>
                <w:szCs w:val="18"/>
              </w:rPr>
              <w:t>Massimo numero di immagini acquisite per rotazione (risoluzione delle immagini 1024x1024 pixel) con software di acquisizione rotazionale di immagine e successiva ricostruzione di tipo 3D dei vasi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14E2E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14E2E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1.10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714E2E" w:rsidRDefault="00A41B7C" w:rsidP="00A41B7C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14E2E">
              <w:rPr>
                <w:rFonts w:ascii="Calibri" w:hAnsi="Calibri" w:cs="Calibri"/>
                <w:sz w:val="18"/>
                <w:szCs w:val="18"/>
              </w:rPr>
              <w:t>Software di compensazione degli artefatti metallici durante le acquisizioni rotazionali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A41B7C" w:rsidRPr="005F25C0" w:rsidTr="00A41B7C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7C" w:rsidRPr="00714E2E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714E2E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1B7C" w:rsidRPr="00714E2E" w:rsidRDefault="00A41B7C" w:rsidP="00A41B7C">
            <w:pPr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714E2E">
              <w:rPr>
                <w:rFonts w:ascii="Calibri" w:hAnsi="Calibri" w:cs="Calibri"/>
                <w:sz w:val="18"/>
                <w:szCs w:val="18"/>
              </w:rPr>
              <w:t xml:space="preserve">Software </w:t>
            </w:r>
            <w:proofErr w:type="spellStart"/>
            <w:r w:rsidRPr="00714E2E">
              <w:rPr>
                <w:rFonts w:ascii="Calibri" w:hAnsi="Calibri" w:cs="Calibri"/>
                <w:sz w:val="18"/>
                <w:szCs w:val="18"/>
              </w:rPr>
              <w:t>Cone</w:t>
            </w:r>
            <w:proofErr w:type="spellEnd"/>
            <w:r w:rsidRPr="00714E2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714E2E">
              <w:rPr>
                <w:rFonts w:ascii="Calibri" w:hAnsi="Calibri" w:cs="Calibri"/>
                <w:sz w:val="18"/>
                <w:szCs w:val="18"/>
              </w:rPr>
              <w:t>Beam</w:t>
            </w:r>
            <w:proofErr w:type="spellEnd"/>
            <w:r w:rsidRPr="00714E2E">
              <w:rPr>
                <w:rFonts w:ascii="Calibri" w:hAnsi="Calibri" w:cs="Calibri"/>
                <w:sz w:val="18"/>
                <w:szCs w:val="18"/>
              </w:rPr>
              <w:t xml:space="preserve"> CT con mezzo di contrasto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7C" w:rsidRPr="005F25C0" w:rsidRDefault="00A41B7C" w:rsidP="00A41B7C">
            <w:pP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1B7C" w:rsidRPr="005F25C0" w:rsidRDefault="00A41B7C" w:rsidP="00A41B7C">
            <w:pP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</w:p>
        </w:tc>
      </w:tr>
      <w:tr w:rsidR="00A41B7C" w:rsidRPr="005F25C0" w:rsidTr="00A41B7C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</w:pPr>
            <w: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6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 xml:space="preserve">Criterio ex art. 47 </w:t>
            </w:r>
            <w: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 xml:space="preserve">commi 4 e 5 </w:t>
            </w:r>
            <w:proofErr w:type="spellStart"/>
            <w: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lett</w:t>
            </w:r>
            <w:proofErr w:type="spellEnd"/>
            <w:r>
              <w:rPr>
                <w:rFonts w:asciiTheme="minorHAnsi" w:eastAsia="PMingLiU" w:hAnsiTheme="minorHAnsi" w:cstheme="minorHAnsi"/>
                <w:b/>
                <w:bCs/>
                <w:smallCaps/>
                <w:color w:val="000000"/>
                <w:sz w:val="18"/>
                <w:szCs w:val="18"/>
              </w:rPr>
              <w:t>. b) dl 77/2021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1B7C" w:rsidRPr="005F25C0" w:rsidRDefault="00A41B7C" w:rsidP="00A41B7C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1B7C" w:rsidRPr="005F25C0" w:rsidRDefault="00A41B7C" w:rsidP="00A41B7C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A41B7C" w:rsidRPr="005F25C0" w:rsidTr="007E56D3">
        <w:trPr>
          <w:cantSplit/>
          <w:trHeight w:val="374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jc w:val="left"/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bCs/>
                <w:smallCaps/>
                <w:color w:val="000000"/>
                <w:sz w:val="18"/>
                <w:szCs w:val="18"/>
              </w:rPr>
              <w:t>6.1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1B7C" w:rsidRPr="003709CA" w:rsidRDefault="00A41B7C" w:rsidP="00A41B7C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  <w:r w:rsidRPr="003709CA"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  <w:t>L’operatore economico ha adottato, ovvero si impegna ad adottare entro i primi 6 mesi dalla stipula dell’Accordo Quadro, una o più delle seguenti misure:</w:t>
            </w:r>
          </w:p>
          <w:p w:rsidR="00A41B7C" w:rsidRPr="00191A8B" w:rsidRDefault="00A41B7C" w:rsidP="00A41B7C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191A8B">
              <w:rPr>
                <w:rFonts w:asciiTheme="minorHAnsi" w:eastAsia="PMingLiU" w:hAnsiTheme="minorHAnsi" w:cstheme="minorHAnsi"/>
                <w:sz w:val="18"/>
                <w:szCs w:val="18"/>
              </w:rPr>
              <w:t>Assicurazione sanitaria: C= 0,4;</w:t>
            </w:r>
          </w:p>
          <w:p w:rsidR="00A41B7C" w:rsidRPr="00191A8B" w:rsidRDefault="00A41B7C" w:rsidP="00A41B7C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191A8B">
              <w:rPr>
                <w:rFonts w:asciiTheme="minorHAnsi" w:eastAsia="PMingLiU" w:hAnsiTheme="minorHAnsi" w:cstheme="minorHAnsi"/>
                <w:sz w:val="18"/>
                <w:szCs w:val="18"/>
              </w:rPr>
              <w:t>Asilo nido presso la sede dell’impresa per i figli dei dipendenti o contributo mensile di importo pari o superiore a € 100 per l’accesso all’asilo nido C= 0,3;</w:t>
            </w:r>
          </w:p>
          <w:p w:rsidR="00A41B7C" w:rsidRPr="00191A8B" w:rsidRDefault="00A41B7C" w:rsidP="00A41B7C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191A8B">
              <w:rPr>
                <w:rFonts w:asciiTheme="minorHAnsi" w:eastAsia="PMingLiU" w:hAnsiTheme="minorHAnsi" w:cstheme="minorHAnsi"/>
                <w:sz w:val="18"/>
                <w:szCs w:val="18"/>
              </w:rPr>
              <w:t>Miglioramento condizioni di maternità/paternità obbligatoria: estensione di almeno 1 mese della maternità obbligatoria o di almeno 10 giorni della paternità obbligatoria C= 0,2;</w:t>
            </w:r>
          </w:p>
          <w:p w:rsidR="00A41B7C" w:rsidRPr="003709CA" w:rsidRDefault="00A41B7C" w:rsidP="00A41B7C">
            <w:pPr>
              <w:widowControl/>
              <w:numPr>
                <w:ilvl w:val="0"/>
                <w:numId w:val="20"/>
              </w:numPr>
              <w:snapToGrid w:val="0"/>
              <w:spacing w:line="240" w:lineRule="auto"/>
              <w:jc w:val="left"/>
              <w:rPr>
                <w:rFonts w:asciiTheme="minorHAnsi" w:eastAsia="PMingLiU" w:hAnsiTheme="minorHAnsi" w:cstheme="minorHAnsi"/>
                <w:sz w:val="18"/>
                <w:szCs w:val="18"/>
              </w:rPr>
            </w:pPr>
            <w:r w:rsidRPr="00191A8B">
              <w:rPr>
                <w:rFonts w:asciiTheme="minorHAnsi" w:eastAsia="PMingLiU" w:hAnsiTheme="minorHAnsi" w:cstheme="minorHAnsi"/>
                <w:sz w:val="18"/>
                <w:szCs w:val="18"/>
              </w:rPr>
              <w:t>Spazio per attività sportiva per i dipendenti presso la sede dell’impresa o contributo annuale per i dipendenti, di importo pari o superiore a € 200, per attività sportive C= 0,1.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B7C" w:rsidRPr="005F25C0" w:rsidRDefault="00A41B7C" w:rsidP="00A41B7C">
            <w:pPr>
              <w:snapToGrid w:val="0"/>
              <w:jc w:val="left"/>
              <w:rPr>
                <w:rFonts w:asciiTheme="minorHAnsi" w:eastAsia="PMingLiU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A41B7C" w:rsidRDefault="00A41B7C" w:rsidP="005F25C0">
      <w:pPr>
        <w:shd w:val="clear" w:color="auto" w:fill="FFFFFF" w:themeFill="background1"/>
        <w:spacing w:line="280" w:lineRule="exact"/>
        <w:ind w:left="-567"/>
        <w:rPr>
          <w:rFonts w:ascii="Calibri" w:hAnsi="Calibri" w:cs="Trebuchet MS"/>
          <w:i/>
          <w:szCs w:val="20"/>
        </w:rPr>
      </w:pPr>
    </w:p>
    <w:sectPr w:rsidR="00A41B7C" w:rsidSect="007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2175" w:bottom="851" w:left="1276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5BA" w:rsidRDefault="007305BA" w:rsidP="00816101">
      <w:r>
        <w:separator/>
      </w:r>
    </w:p>
  </w:endnote>
  <w:endnote w:type="continuationSeparator" w:id="0">
    <w:p w:rsidR="007305BA" w:rsidRDefault="007305B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6E4" w:rsidRDefault="008536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C" w:rsidRPr="002D2FB6" w:rsidRDefault="004B4A6C" w:rsidP="003C3943">
    <w:pPr>
      <w:pStyle w:val="Pidipagina"/>
      <w:spacing w:after="0"/>
      <w:rPr>
        <w:lang w:val="it-IT"/>
      </w:rPr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5746311</wp:posOffset>
              </wp:positionH>
              <wp:positionV relativeFrom="paragraph">
                <wp:posOffset>94664</wp:posOffset>
              </wp:positionV>
              <wp:extent cx="685800" cy="360045"/>
              <wp:effectExtent l="0" t="1905" r="635" b="0"/>
              <wp:wrapNone/>
              <wp:docPr id="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4A6C" w:rsidRPr="00963330" w:rsidRDefault="004B4A6C" w:rsidP="005B4D0C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794CDA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2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794CDA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10</w:t>
                          </w:r>
                          <w:r w:rsidRPr="00963330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52.45pt;margin-top:7.4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" stroked="f">
              <v:textbox>
                <w:txbxContent>
                  <w:p w:rsidR="004B4A6C" w:rsidRPr="00963330" w:rsidRDefault="004B4A6C" w:rsidP="005B4D0C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794CDA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2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794CDA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10</w:t>
                    </w:r>
                    <w:r w:rsidRPr="00963330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EF5A1D" w:rsidRDefault="00EF5A1D" w:rsidP="003C3943">
    <w:pPr>
      <w:pStyle w:val="Pidipagina"/>
      <w:pBdr>
        <w:top w:val="none" w:sz="0" w:space="0" w:color="auto"/>
      </w:pBdr>
      <w:spacing w:after="0"/>
    </w:pPr>
    <w:r w:rsidRPr="00941A30">
      <w:t xml:space="preserve">Gara a procedura aperta per l’affidamento di un accordo quadro avente ad oggetto la fornitura di </w:t>
    </w:r>
    <w:proofErr w:type="spellStart"/>
    <w:r w:rsidRPr="00941A30">
      <w:t>Angiografi</w:t>
    </w:r>
    <w:proofErr w:type="spellEnd"/>
    <w:r w:rsidRPr="00941A30">
      <w:t>, servizi connessi e opzionali per le pubbliche amministrazioni – ed. 2 - ID 2542</w:t>
    </w:r>
  </w:p>
  <w:p w:rsidR="004B4A6C" w:rsidRPr="00794CDA" w:rsidRDefault="00794CDA" w:rsidP="003C3943">
    <w:pPr>
      <w:pStyle w:val="Pidipagina"/>
      <w:pBdr>
        <w:top w:val="none" w:sz="0" w:space="0" w:color="auto"/>
      </w:pBdr>
      <w:spacing w:after="0"/>
      <w:rPr>
        <w:lang w:val="it-IT"/>
      </w:rPr>
    </w:pPr>
    <w:r>
      <w:rPr>
        <w:lang w:val="it-IT"/>
      </w:rPr>
      <w:t>Modulo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A30" w:rsidRDefault="004B4A6C" w:rsidP="00794CDA">
    <w:pPr>
      <w:pStyle w:val="Pidipagina"/>
      <w:spacing w:after="0"/>
    </w:pPr>
    <w:r w:rsidRPr="009312AE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6038215</wp:posOffset>
              </wp:positionH>
              <wp:positionV relativeFrom="paragraph">
                <wp:posOffset>101697</wp:posOffset>
              </wp:positionV>
              <wp:extent cx="685800" cy="360045"/>
              <wp:effectExtent l="0" t="1905" r="635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B4A6C" w:rsidRPr="00B938B7" w:rsidRDefault="004B4A6C" w:rsidP="00816101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794CDA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1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794CDA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10</w:t>
                          </w:r>
                          <w:r w:rsidRPr="00B938B7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475.45pt;margin-top:8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" stroked="f">
              <v:textbox>
                <w:txbxContent>
                  <w:p w:rsidR="004B4A6C" w:rsidRPr="00B938B7" w:rsidRDefault="004B4A6C" w:rsidP="00816101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794CDA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1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794CDA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10</w:t>
                    </w:r>
                    <w:r w:rsidRPr="00B938B7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941A30" w:rsidRPr="00941A30">
      <w:t xml:space="preserve">Gara a procedura aperta per l’affidamento di un accordo quadro avente ad oggetto la fornitura di </w:t>
    </w:r>
    <w:proofErr w:type="spellStart"/>
    <w:r w:rsidR="00941A30" w:rsidRPr="00941A30">
      <w:t>Angiografi</w:t>
    </w:r>
    <w:proofErr w:type="spellEnd"/>
    <w:r w:rsidR="00941A30" w:rsidRPr="00941A30">
      <w:t>, servizi connessi e opzionali per le pubbliche amministrazioni – ed. 2 - ID 2542</w:t>
    </w:r>
  </w:p>
  <w:p w:rsidR="004B4A6C" w:rsidRPr="00794CDA" w:rsidRDefault="00794CDA" w:rsidP="003C3943">
    <w:pPr>
      <w:pStyle w:val="Pidipagina"/>
      <w:pBdr>
        <w:top w:val="none" w:sz="0" w:space="0" w:color="auto"/>
      </w:pBdr>
      <w:spacing w:after="0"/>
      <w:rPr>
        <w:lang w:val="it-IT"/>
      </w:rPr>
    </w:pPr>
    <w:r>
      <w:rPr>
        <w:lang w:val="it-IT"/>
      </w:rPr>
      <w:t>Modulo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5BA" w:rsidRDefault="007305BA" w:rsidP="00816101">
      <w:r>
        <w:separator/>
      </w:r>
    </w:p>
  </w:footnote>
  <w:footnote w:type="continuationSeparator" w:id="0">
    <w:p w:rsidR="007305BA" w:rsidRDefault="007305B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6E4" w:rsidRDefault="008536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C" w:rsidRDefault="004B4A6C" w:rsidP="00816101">
    <w:pPr>
      <w:pStyle w:val="Intestazion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A6C" w:rsidRDefault="004B4A6C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1315321"/>
    <w:multiLevelType w:val="hybridMultilevel"/>
    <w:tmpl w:val="DDE081D8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483BCD"/>
    <w:multiLevelType w:val="hybridMultilevel"/>
    <w:tmpl w:val="AF049CB4"/>
    <w:lvl w:ilvl="0" w:tplc="BEDC9D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5361F55"/>
    <w:multiLevelType w:val="multilevel"/>
    <w:tmpl w:val="8D882F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3"/>
        </w:tabs>
        <w:ind w:left="1003" w:hanging="720"/>
      </w:pPr>
      <w:rPr>
        <w:rFonts w:ascii="Calibri" w:hAnsi="Calibri" w:cs="Calibri" w:hint="default"/>
        <w:sz w:val="16"/>
        <w:szCs w:val="16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0D9E1F96"/>
    <w:multiLevelType w:val="hybridMultilevel"/>
    <w:tmpl w:val="DCB0D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620450"/>
    <w:multiLevelType w:val="hybridMultilevel"/>
    <w:tmpl w:val="3DB470F6"/>
    <w:lvl w:ilvl="0" w:tplc="F1EEE6A4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  <w:b w:val="0"/>
        <w:i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0756D3D"/>
    <w:multiLevelType w:val="hybridMultilevel"/>
    <w:tmpl w:val="1B084A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051FCA"/>
    <w:multiLevelType w:val="hybridMultilevel"/>
    <w:tmpl w:val="83BC6C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FC09C1"/>
    <w:multiLevelType w:val="hybridMultilevel"/>
    <w:tmpl w:val="BCB62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375B6E"/>
    <w:multiLevelType w:val="hybridMultilevel"/>
    <w:tmpl w:val="C9B23044"/>
    <w:lvl w:ilvl="0" w:tplc="E3467512">
      <w:start w:val="1"/>
      <w:numFmt w:val="bullet"/>
      <w:lvlText w:val="-"/>
      <w:lvlJc w:val="left"/>
      <w:pPr>
        <w:ind w:left="41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2" w15:restartNumberingAfterBreak="0">
    <w:nsid w:val="2C697DD3"/>
    <w:multiLevelType w:val="hybridMultilevel"/>
    <w:tmpl w:val="A28C86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295856"/>
    <w:multiLevelType w:val="hybridMultilevel"/>
    <w:tmpl w:val="5A6AF81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6D2E27"/>
    <w:multiLevelType w:val="hybridMultilevel"/>
    <w:tmpl w:val="7624C73C"/>
    <w:lvl w:ilvl="0" w:tplc="04100001">
      <w:start w:val="1"/>
      <w:numFmt w:val="bullet"/>
      <w:lvlText w:val=""/>
      <w:lvlJc w:val="left"/>
      <w:pPr>
        <w:ind w:left="4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Arial Unicode MS" w:hAnsi="Arial Unicode MS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Times" w:hAnsi="Times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Arial Unicode MS" w:hAnsi="Arial Unicode MS" w:cs="Arial Unicode MS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Courier New" w:hAnsi="Courier New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Times" w:hAnsi="Times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Arial Unicode MS" w:hAnsi="Arial Unicode MS" w:cs="Arial Unicode MS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Courier New" w:hAnsi="Courier New" w:hint="default"/>
      </w:rPr>
    </w:lvl>
  </w:abstractNum>
  <w:abstractNum w:abstractNumId="25" w15:restartNumberingAfterBreak="0">
    <w:nsid w:val="417613C0"/>
    <w:multiLevelType w:val="hybridMultilevel"/>
    <w:tmpl w:val="AD5071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664FDD"/>
    <w:multiLevelType w:val="hybridMultilevel"/>
    <w:tmpl w:val="67884F94"/>
    <w:lvl w:ilvl="0" w:tplc="0410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7" w15:restartNumberingAfterBreak="0">
    <w:nsid w:val="561C3A9D"/>
    <w:multiLevelType w:val="hybridMultilevel"/>
    <w:tmpl w:val="5D1C85E0"/>
    <w:lvl w:ilvl="0" w:tplc="2DFA2F1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32658"/>
    <w:multiLevelType w:val="hybridMultilevel"/>
    <w:tmpl w:val="7BACD25E"/>
    <w:lvl w:ilvl="0" w:tplc="BEDC9D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A4E74"/>
    <w:multiLevelType w:val="hybridMultilevel"/>
    <w:tmpl w:val="16CAA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0D74F5"/>
    <w:multiLevelType w:val="hybridMultilevel"/>
    <w:tmpl w:val="6A04A644"/>
    <w:lvl w:ilvl="0" w:tplc="04100001">
      <w:start w:val="1"/>
      <w:numFmt w:val="bullet"/>
      <w:lvlText w:val=""/>
      <w:lvlJc w:val="left"/>
      <w:pPr>
        <w:ind w:left="4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32" w15:restartNumberingAfterBreak="0">
    <w:nsid w:val="5BED6447"/>
    <w:multiLevelType w:val="hybridMultilevel"/>
    <w:tmpl w:val="9C1089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5" w15:restartNumberingAfterBreak="0">
    <w:nsid w:val="6B741E43"/>
    <w:multiLevelType w:val="hybridMultilevel"/>
    <w:tmpl w:val="40AA4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7" w15:restartNumberingAfterBreak="0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28"/>
  </w:num>
  <w:num w:numId="8">
    <w:abstractNumId w:val="36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34"/>
  </w:num>
  <w:num w:numId="14">
    <w:abstractNumId w:val="7"/>
  </w:num>
  <w:num w:numId="15">
    <w:abstractNumId w:val="33"/>
  </w:num>
  <w:num w:numId="16">
    <w:abstractNumId w:val="12"/>
  </w:num>
  <w:num w:numId="17">
    <w:abstractNumId w:val="37"/>
  </w:num>
  <w:num w:numId="18">
    <w:abstractNumId w:val="17"/>
  </w:num>
  <w:num w:numId="19">
    <w:abstractNumId w:val="16"/>
  </w:num>
  <w:num w:numId="20">
    <w:abstractNumId w:val="32"/>
  </w:num>
  <w:num w:numId="21">
    <w:abstractNumId w:val="21"/>
  </w:num>
  <w:num w:numId="22">
    <w:abstractNumId w:val="31"/>
  </w:num>
  <w:num w:numId="23">
    <w:abstractNumId w:val="10"/>
  </w:num>
  <w:num w:numId="24">
    <w:abstractNumId w:val="26"/>
  </w:num>
  <w:num w:numId="25">
    <w:abstractNumId w:val="20"/>
  </w:num>
  <w:num w:numId="26">
    <w:abstractNumId w:val="27"/>
  </w:num>
  <w:num w:numId="27">
    <w:abstractNumId w:val="13"/>
  </w:num>
  <w:num w:numId="28">
    <w:abstractNumId w:val="19"/>
  </w:num>
  <w:num w:numId="29">
    <w:abstractNumId w:val="23"/>
  </w:num>
  <w:num w:numId="30">
    <w:abstractNumId w:val="30"/>
  </w:num>
  <w:num w:numId="31">
    <w:abstractNumId w:val="22"/>
  </w:num>
  <w:num w:numId="32">
    <w:abstractNumId w:val="35"/>
  </w:num>
  <w:num w:numId="33">
    <w:abstractNumId w:val="24"/>
  </w:num>
  <w:num w:numId="34">
    <w:abstractNumId w:val="15"/>
  </w:num>
  <w:num w:numId="35">
    <w:abstractNumId w:val="14"/>
  </w:num>
  <w:num w:numId="36">
    <w:abstractNumId w:val="29"/>
  </w:num>
  <w:num w:numId="37">
    <w:abstractNumId w:val="25"/>
  </w:num>
  <w:num w:numId="38">
    <w:abstractNumId w:val="18"/>
  </w:num>
  <w:num w:numId="3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0D43"/>
    <w:rsid w:val="000012FB"/>
    <w:rsid w:val="0000291D"/>
    <w:rsid w:val="00003A4C"/>
    <w:rsid w:val="00003F7D"/>
    <w:rsid w:val="00006014"/>
    <w:rsid w:val="00006FC2"/>
    <w:rsid w:val="00007EEF"/>
    <w:rsid w:val="000103B8"/>
    <w:rsid w:val="00011B8A"/>
    <w:rsid w:val="00013243"/>
    <w:rsid w:val="000139BB"/>
    <w:rsid w:val="000139CE"/>
    <w:rsid w:val="00014850"/>
    <w:rsid w:val="000156B6"/>
    <w:rsid w:val="00020FC1"/>
    <w:rsid w:val="00021AB8"/>
    <w:rsid w:val="000226D3"/>
    <w:rsid w:val="000237C0"/>
    <w:rsid w:val="000241FD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76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1721"/>
    <w:rsid w:val="00072888"/>
    <w:rsid w:val="00073AF4"/>
    <w:rsid w:val="000747B3"/>
    <w:rsid w:val="000817CF"/>
    <w:rsid w:val="0008478F"/>
    <w:rsid w:val="00085044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16A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1070"/>
    <w:rsid w:val="000C3972"/>
    <w:rsid w:val="000C3DE1"/>
    <w:rsid w:val="000C755D"/>
    <w:rsid w:val="000C7C9F"/>
    <w:rsid w:val="000D02C4"/>
    <w:rsid w:val="000D2C08"/>
    <w:rsid w:val="000D3C25"/>
    <w:rsid w:val="000D5EF5"/>
    <w:rsid w:val="000E0873"/>
    <w:rsid w:val="000E0A3A"/>
    <w:rsid w:val="000E1A75"/>
    <w:rsid w:val="000E335B"/>
    <w:rsid w:val="000E4BAC"/>
    <w:rsid w:val="000E6181"/>
    <w:rsid w:val="000E7A6F"/>
    <w:rsid w:val="000F2026"/>
    <w:rsid w:val="000F2C73"/>
    <w:rsid w:val="000F2FC1"/>
    <w:rsid w:val="000F48EA"/>
    <w:rsid w:val="000F4B83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5916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2DB"/>
    <w:rsid w:val="0014369C"/>
    <w:rsid w:val="001441E9"/>
    <w:rsid w:val="00144E3D"/>
    <w:rsid w:val="00144F05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A40"/>
    <w:rsid w:val="00165F5D"/>
    <w:rsid w:val="00170994"/>
    <w:rsid w:val="00171A2B"/>
    <w:rsid w:val="0017566C"/>
    <w:rsid w:val="00180073"/>
    <w:rsid w:val="00181837"/>
    <w:rsid w:val="0018188F"/>
    <w:rsid w:val="00181AFE"/>
    <w:rsid w:val="00181C71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82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BFD"/>
    <w:rsid w:val="001C3413"/>
    <w:rsid w:val="001C3CC1"/>
    <w:rsid w:val="001C3D30"/>
    <w:rsid w:val="001C5460"/>
    <w:rsid w:val="001C6079"/>
    <w:rsid w:val="001C6624"/>
    <w:rsid w:val="001C7A21"/>
    <w:rsid w:val="001D09D7"/>
    <w:rsid w:val="001D240E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456E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18D5"/>
    <w:rsid w:val="0021443C"/>
    <w:rsid w:val="00214ECA"/>
    <w:rsid w:val="002151BA"/>
    <w:rsid w:val="00215B89"/>
    <w:rsid w:val="00216478"/>
    <w:rsid w:val="002212AC"/>
    <w:rsid w:val="00221337"/>
    <w:rsid w:val="00221559"/>
    <w:rsid w:val="002216C0"/>
    <w:rsid w:val="00221949"/>
    <w:rsid w:val="0022378F"/>
    <w:rsid w:val="002238B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73E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995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775BA"/>
    <w:rsid w:val="0028095D"/>
    <w:rsid w:val="002811EF"/>
    <w:rsid w:val="002827F5"/>
    <w:rsid w:val="00282BEE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2FB6"/>
    <w:rsid w:val="002D3CE9"/>
    <w:rsid w:val="002D4316"/>
    <w:rsid w:val="002D48CB"/>
    <w:rsid w:val="002D52B0"/>
    <w:rsid w:val="002E0A4E"/>
    <w:rsid w:val="002E112D"/>
    <w:rsid w:val="002E1A8D"/>
    <w:rsid w:val="002E1E3D"/>
    <w:rsid w:val="002E300D"/>
    <w:rsid w:val="002E3F40"/>
    <w:rsid w:val="002E67D6"/>
    <w:rsid w:val="002F0C03"/>
    <w:rsid w:val="002F2C2E"/>
    <w:rsid w:val="002F4563"/>
    <w:rsid w:val="002F4C66"/>
    <w:rsid w:val="002F6F65"/>
    <w:rsid w:val="00300A3B"/>
    <w:rsid w:val="00301B48"/>
    <w:rsid w:val="00304579"/>
    <w:rsid w:val="00305B66"/>
    <w:rsid w:val="0030708C"/>
    <w:rsid w:val="00310FD2"/>
    <w:rsid w:val="00313F75"/>
    <w:rsid w:val="0031414C"/>
    <w:rsid w:val="00315846"/>
    <w:rsid w:val="00316FC1"/>
    <w:rsid w:val="00321721"/>
    <w:rsid w:val="00322E3D"/>
    <w:rsid w:val="00323476"/>
    <w:rsid w:val="0032370A"/>
    <w:rsid w:val="0032370D"/>
    <w:rsid w:val="00323BA3"/>
    <w:rsid w:val="003270FC"/>
    <w:rsid w:val="0032745A"/>
    <w:rsid w:val="00330CC3"/>
    <w:rsid w:val="0033195D"/>
    <w:rsid w:val="00332140"/>
    <w:rsid w:val="003322BC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45CA4"/>
    <w:rsid w:val="003507A3"/>
    <w:rsid w:val="00350897"/>
    <w:rsid w:val="003522DC"/>
    <w:rsid w:val="00353B8F"/>
    <w:rsid w:val="00354C02"/>
    <w:rsid w:val="00355251"/>
    <w:rsid w:val="003553A1"/>
    <w:rsid w:val="00356B4E"/>
    <w:rsid w:val="00357B42"/>
    <w:rsid w:val="00357E11"/>
    <w:rsid w:val="00364715"/>
    <w:rsid w:val="00366EDF"/>
    <w:rsid w:val="0036768D"/>
    <w:rsid w:val="00370981"/>
    <w:rsid w:val="00371598"/>
    <w:rsid w:val="00371F9E"/>
    <w:rsid w:val="0037521C"/>
    <w:rsid w:val="00375AD9"/>
    <w:rsid w:val="00375DB1"/>
    <w:rsid w:val="00376D47"/>
    <w:rsid w:val="00376FD8"/>
    <w:rsid w:val="0037746B"/>
    <w:rsid w:val="00382D08"/>
    <w:rsid w:val="00384982"/>
    <w:rsid w:val="00385526"/>
    <w:rsid w:val="003873AD"/>
    <w:rsid w:val="00390153"/>
    <w:rsid w:val="00390A2A"/>
    <w:rsid w:val="0039207E"/>
    <w:rsid w:val="003923F9"/>
    <w:rsid w:val="00392D87"/>
    <w:rsid w:val="00394419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1D6E"/>
    <w:rsid w:val="003B36B3"/>
    <w:rsid w:val="003B68E0"/>
    <w:rsid w:val="003B6B25"/>
    <w:rsid w:val="003B6C80"/>
    <w:rsid w:val="003B7D00"/>
    <w:rsid w:val="003B7D83"/>
    <w:rsid w:val="003C0AE3"/>
    <w:rsid w:val="003C2E52"/>
    <w:rsid w:val="003C394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A6D"/>
    <w:rsid w:val="003E1B06"/>
    <w:rsid w:val="003E1C91"/>
    <w:rsid w:val="003E2904"/>
    <w:rsid w:val="003E4B6E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DBC"/>
    <w:rsid w:val="00411A53"/>
    <w:rsid w:val="00412114"/>
    <w:rsid w:val="00412144"/>
    <w:rsid w:val="0041342B"/>
    <w:rsid w:val="0041388E"/>
    <w:rsid w:val="00417E12"/>
    <w:rsid w:val="00420374"/>
    <w:rsid w:val="0042356F"/>
    <w:rsid w:val="00426385"/>
    <w:rsid w:val="0042644E"/>
    <w:rsid w:val="00427E9E"/>
    <w:rsid w:val="004309E2"/>
    <w:rsid w:val="00432A71"/>
    <w:rsid w:val="00432CCA"/>
    <w:rsid w:val="004339AD"/>
    <w:rsid w:val="004347DE"/>
    <w:rsid w:val="00435807"/>
    <w:rsid w:val="004366CC"/>
    <w:rsid w:val="00436CBB"/>
    <w:rsid w:val="00436F1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3C63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33BA"/>
    <w:rsid w:val="004841A1"/>
    <w:rsid w:val="0048572C"/>
    <w:rsid w:val="004876C2"/>
    <w:rsid w:val="004956AD"/>
    <w:rsid w:val="00497B70"/>
    <w:rsid w:val="004A2DF6"/>
    <w:rsid w:val="004A3C15"/>
    <w:rsid w:val="004A3CBD"/>
    <w:rsid w:val="004A6961"/>
    <w:rsid w:val="004B4A6C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9C3"/>
    <w:rsid w:val="004D4CD4"/>
    <w:rsid w:val="004D5226"/>
    <w:rsid w:val="004D73F7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8BF"/>
    <w:rsid w:val="00532A1C"/>
    <w:rsid w:val="005339D1"/>
    <w:rsid w:val="00533C3C"/>
    <w:rsid w:val="00533DD6"/>
    <w:rsid w:val="00535261"/>
    <w:rsid w:val="005374E4"/>
    <w:rsid w:val="0054010C"/>
    <w:rsid w:val="00541116"/>
    <w:rsid w:val="00541344"/>
    <w:rsid w:val="00541937"/>
    <w:rsid w:val="0054706F"/>
    <w:rsid w:val="00550575"/>
    <w:rsid w:val="005508DA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66CA6"/>
    <w:rsid w:val="00570ED0"/>
    <w:rsid w:val="0057440B"/>
    <w:rsid w:val="00577C3D"/>
    <w:rsid w:val="005802A1"/>
    <w:rsid w:val="0058044C"/>
    <w:rsid w:val="00580F5F"/>
    <w:rsid w:val="00582A1F"/>
    <w:rsid w:val="00582F21"/>
    <w:rsid w:val="00584044"/>
    <w:rsid w:val="00585BF7"/>
    <w:rsid w:val="0058601A"/>
    <w:rsid w:val="00586551"/>
    <w:rsid w:val="00590374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2796"/>
    <w:rsid w:val="005B4028"/>
    <w:rsid w:val="005B422B"/>
    <w:rsid w:val="005B4D0C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4693"/>
    <w:rsid w:val="005D7FFE"/>
    <w:rsid w:val="005E086A"/>
    <w:rsid w:val="005E2ECB"/>
    <w:rsid w:val="005E3992"/>
    <w:rsid w:val="005E40B6"/>
    <w:rsid w:val="005E78A0"/>
    <w:rsid w:val="005F25C0"/>
    <w:rsid w:val="005F2EF9"/>
    <w:rsid w:val="005F3740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25CF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0B2"/>
    <w:rsid w:val="0066429A"/>
    <w:rsid w:val="00666323"/>
    <w:rsid w:val="006676BA"/>
    <w:rsid w:val="00671399"/>
    <w:rsid w:val="006720E4"/>
    <w:rsid w:val="006728E7"/>
    <w:rsid w:val="00673ACA"/>
    <w:rsid w:val="0067476E"/>
    <w:rsid w:val="00674F72"/>
    <w:rsid w:val="006757C2"/>
    <w:rsid w:val="00675AF5"/>
    <w:rsid w:val="00675E8D"/>
    <w:rsid w:val="006766D0"/>
    <w:rsid w:val="00677079"/>
    <w:rsid w:val="00681C8D"/>
    <w:rsid w:val="00682392"/>
    <w:rsid w:val="006853F0"/>
    <w:rsid w:val="00685E51"/>
    <w:rsid w:val="006862DD"/>
    <w:rsid w:val="00687A64"/>
    <w:rsid w:val="00690685"/>
    <w:rsid w:val="00691799"/>
    <w:rsid w:val="00692997"/>
    <w:rsid w:val="006948A6"/>
    <w:rsid w:val="006950EC"/>
    <w:rsid w:val="006951D0"/>
    <w:rsid w:val="00695AC8"/>
    <w:rsid w:val="00696432"/>
    <w:rsid w:val="00696D9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54B0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4FB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E2ADF"/>
    <w:rsid w:val="006E4F48"/>
    <w:rsid w:val="006F04E8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4A63"/>
    <w:rsid w:val="00704EF8"/>
    <w:rsid w:val="0070607B"/>
    <w:rsid w:val="007061B6"/>
    <w:rsid w:val="00712BA2"/>
    <w:rsid w:val="00714451"/>
    <w:rsid w:val="00717ACF"/>
    <w:rsid w:val="00720F9E"/>
    <w:rsid w:val="00721B85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05BA"/>
    <w:rsid w:val="007314A3"/>
    <w:rsid w:val="0073210A"/>
    <w:rsid w:val="00732DFB"/>
    <w:rsid w:val="00734B87"/>
    <w:rsid w:val="00734D7C"/>
    <w:rsid w:val="00734EDC"/>
    <w:rsid w:val="00735105"/>
    <w:rsid w:val="00737A8E"/>
    <w:rsid w:val="00741713"/>
    <w:rsid w:val="00741B45"/>
    <w:rsid w:val="007426A6"/>
    <w:rsid w:val="007436AC"/>
    <w:rsid w:val="0074509C"/>
    <w:rsid w:val="00747C78"/>
    <w:rsid w:val="0075003A"/>
    <w:rsid w:val="00751C16"/>
    <w:rsid w:val="007526FC"/>
    <w:rsid w:val="00752926"/>
    <w:rsid w:val="00752F45"/>
    <w:rsid w:val="00754476"/>
    <w:rsid w:val="0075484A"/>
    <w:rsid w:val="00754ACD"/>
    <w:rsid w:val="00754BD2"/>
    <w:rsid w:val="007550D4"/>
    <w:rsid w:val="007557F9"/>
    <w:rsid w:val="00760D63"/>
    <w:rsid w:val="0076258D"/>
    <w:rsid w:val="00763768"/>
    <w:rsid w:val="0076383D"/>
    <w:rsid w:val="00766814"/>
    <w:rsid w:val="00770EA0"/>
    <w:rsid w:val="00772E32"/>
    <w:rsid w:val="007743EC"/>
    <w:rsid w:val="00774B71"/>
    <w:rsid w:val="00775AAB"/>
    <w:rsid w:val="00776431"/>
    <w:rsid w:val="007802CE"/>
    <w:rsid w:val="00780A49"/>
    <w:rsid w:val="00782876"/>
    <w:rsid w:val="0078386D"/>
    <w:rsid w:val="00784D6B"/>
    <w:rsid w:val="007856BA"/>
    <w:rsid w:val="00785A67"/>
    <w:rsid w:val="00786A1F"/>
    <w:rsid w:val="007912E5"/>
    <w:rsid w:val="00793B22"/>
    <w:rsid w:val="00794CDA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4C7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E6E2B"/>
    <w:rsid w:val="007F1C75"/>
    <w:rsid w:val="007F2245"/>
    <w:rsid w:val="007F28E4"/>
    <w:rsid w:val="007F2E87"/>
    <w:rsid w:val="007F322B"/>
    <w:rsid w:val="007F3F32"/>
    <w:rsid w:val="007F42EC"/>
    <w:rsid w:val="007F680B"/>
    <w:rsid w:val="007F6B2A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5E50"/>
    <w:rsid w:val="00816101"/>
    <w:rsid w:val="00816CF9"/>
    <w:rsid w:val="00817048"/>
    <w:rsid w:val="008174B1"/>
    <w:rsid w:val="00820B99"/>
    <w:rsid w:val="00823172"/>
    <w:rsid w:val="008323F7"/>
    <w:rsid w:val="0083254D"/>
    <w:rsid w:val="008327F5"/>
    <w:rsid w:val="00835377"/>
    <w:rsid w:val="008354D3"/>
    <w:rsid w:val="00836BC4"/>
    <w:rsid w:val="008371D8"/>
    <w:rsid w:val="008403DE"/>
    <w:rsid w:val="0084084A"/>
    <w:rsid w:val="00840850"/>
    <w:rsid w:val="00841616"/>
    <w:rsid w:val="00841CBC"/>
    <w:rsid w:val="008438D5"/>
    <w:rsid w:val="008473D2"/>
    <w:rsid w:val="00847BB8"/>
    <w:rsid w:val="00850967"/>
    <w:rsid w:val="008520CE"/>
    <w:rsid w:val="00852157"/>
    <w:rsid w:val="0085309A"/>
    <w:rsid w:val="008536E4"/>
    <w:rsid w:val="00854DE2"/>
    <w:rsid w:val="0085524C"/>
    <w:rsid w:val="008568F2"/>
    <w:rsid w:val="0085773E"/>
    <w:rsid w:val="00860291"/>
    <w:rsid w:val="00860768"/>
    <w:rsid w:val="00860B8F"/>
    <w:rsid w:val="00861AF4"/>
    <w:rsid w:val="00862B46"/>
    <w:rsid w:val="00867516"/>
    <w:rsid w:val="00867F99"/>
    <w:rsid w:val="008738B0"/>
    <w:rsid w:val="008743FB"/>
    <w:rsid w:val="008746C1"/>
    <w:rsid w:val="00876786"/>
    <w:rsid w:val="00877EC6"/>
    <w:rsid w:val="00881C52"/>
    <w:rsid w:val="008844D9"/>
    <w:rsid w:val="00884C67"/>
    <w:rsid w:val="00885D7F"/>
    <w:rsid w:val="00886394"/>
    <w:rsid w:val="00886A13"/>
    <w:rsid w:val="0088765A"/>
    <w:rsid w:val="0089229C"/>
    <w:rsid w:val="00893B6D"/>
    <w:rsid w:val="00894D28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3E0D"/>
    <w:rsid w:val="008B47F7"/>
    <w:rsid w:val="008B58F7"/>
    <w:rsid w:val="008B6C85"/>
    <w:rsid w:val="008C0C41"/>
    <w:rsid w:val="008C170B"/>
    <w:rsid w:val="008C1B60"/>
    <w:rsid w:val="008C1D6E"/>
    <w:rsid w:val="008C24BF"/>
    <w:rsid w:val="008C2F5C"/>
    <w:rsid w:val="008C3062"/>
    <w:rsid w:val="008C34BA"/>
    <w:rsid w:val="008C52D1"/>
    <w:rsid w:val="008C75CF"/>
    <w:rsid w:val="008C7AA1"/>
    <w:rsid w:val="008D13DB"/>
    <w:rsid w:val="008D30EC"/>
    <w:rsid w:val="008E068B"/>
    <w:rsid w:val="008E1CC1"/>
    <w:rsid w:val="008E324F"/>
    <w:rsid w:val="008E4BCE"/>
    <w:rsid w:val="008E6664"/>
    <w:rsid w:val="008E7EFE"/>
    <w:rsid w:val="008F0D72"/>
    <w:rsid w:val="008F3052"/>
    <w:rsid w:val="008F3833"/>
    <w:rsid w:val="008F7EC0"/>
    <w:rsid w:val="00901354"/>
    <w:rsid w:val="00902634"/>
    <w:rsid w:val="00902994"/>
    <w:rsid w:val="0090632C"/>
    <w:rsid w:val="009108A1"/>
    <w:rsid w:val="00911F7E"/>
    <w:rsid w:val="00914100"/>
    <w:rsid w:val="00914B24"/>
    <w:rsid w:val="009155FD"/>
    <w:rsid w:val="0091613C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12AE"/>
    <w:rsid w:val="00934097"/>
    <w:rsid w:val="00936367"/>
    <w:rsid w:val="00936A99"/>
    <w:rsid w:val="00941297"/>
    <w:rsid w:val="0094154F"/>
    <w:rsid w:val="0094179F"/>
    <w:rsid w:val="00941997"/>
    <w:rsid w:val="00941A30"/>
    <w:rsid w:val="00943063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3330"/>
    <w:rsid w:val="00964135"/>
    <w:rsid w:val="00964300"/>
    <w:rsid w:val="00964418"/>
    <w:rsid w:val="00964B56"/>
    <w:rsid w:val="00964F30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53B0"/>
    <w:rsid w:val="009969CB"/>
    <w:rsid w:val="00996E63"/>
    <w:rsid w:val="00997B1E"/>
    <w:rsid w:val="009A2147"/>
    <w:rsid w:val="009A3C0F"/>
    <w:rsid w:val="009A4945"/>
    <w:rsid w:val="009A6528"/>
    <w:rsid w:val="009B1F51"/>
    <w:rsid w:val="009B31D2"/>
    <w:rsid w:val="009B4808"/>
    <w:rsid w:val="009B5831"/>
    <w:rsid w:val="009B5EB1"/>
    <w:rsid w:val="009C1099"/>
    <w:rsid w:val="009C134D"/>
    <w:rsid w:val="009C26DD"/>
    <w:rsid w:val="009C6B2D"/>
    <w:rsid w:val="009D1092"/>
    <w:rsid w:val="009D124E"/>
    <w:rsid w:val="009D282F"/>
    <w:rsid w:val="009D2893"/>
    <w:rsid w:val="009D3160"/>
    <w:rsid w:val="009D39EB"/>
    <w:rsid w:val="009D5F29"/>
    <w:rsid w:val="009E0AE1"/>
    <w:rsid w:val="009E161F"/>
    <w:rsid w:val="009E1A72"/>
    <w:rsid w:val="009E2421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13CC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1B7C"/>
    <w:rsid w:val="00A42D1A"/>
    <w:rsid w:val="00A46A10"/>
    <w:rsid w:val="00A47901"/>
    <w:rsid w:val="00A501AA"/>
    <w:rsid w:val="00A50615"/>
    <w:rsid w:val="00A5231A"/>
    <w:rsid w:val="00A52966"/>
    <w:rsid w:val="00A52E83"/>
    <w:rsid w:val="00A54082"/>
    <w:rsid w:val="00A55813"/>
    <w:rsid w:val="00A55CC1"/>
    <w:rsid w:val="00A56E34"/>
    <w:rsid w:val="00A6004C"/>
    <w:rsid w:val="00A60D7C"/>
    <w:rsid w:val="00A617AB"/>
    <w:rsid w:val="00A6379B"/>
    <w:rsid w:val="00A70116"/>
    <w:rsid w:val="00A716AC"/>
    <w:rsid w:val="00A719E8"/>
    <w:rsid w:val="00A75FA7"/>
    <w:rsid w:val="00A764B3"/>
    <w:rsid w:val="00A83457"/>
    <w:rsid w:val="00A83F4D"/>
    <w:rsid w:val="00A84C2A"/>
    <w:rsid w:val="00A85A8B"/>
    <w:rsid w:val="00A8719D"/>
    <w:rsid w:val="00A87882"/>
    <w:rsid w:val="00A878D4"/>
    <w:rsid w:val="00A879ED"/>
    <w:rsid w:val="00A87EDF"/>
    <w:rsid w:val="00A9036B"/>
    <w:rsid w:val="00A97ED0"/>
    <w:rsid w:val="00AA059E"/>
    <w:rsid w:val="00AA2ADB"/>
    <w:rsid w:val="00AA38F5"/>
    <w:rsid w:val="00AA45A1"/>
    <w:rsid w:val="00AA4FFC"/>
    <w:rsid w:val="00AA5031"/>
    <w:rsid w:val="00AB4A64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190A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11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38F4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724"/>
    <w:rsid w:val="00B45A0F"/>
    <w:rsid w:val="00B47859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86411"/>
    <w:rsid w:val="00B938B7"/>
    <w:rsid w:val="00BA3A75"/>
    <w:rsid w:val="00BA484F"/>
    <w:rsid w:val="00BA50F8"/>
    <w:rsid w:val="00BA5262"/>
    <w:rsid w:val="00BA5FC1"/>
    <w:rsid w:val="00BB015B"/>
    <w:rsid w:val="00BB1914"/>
    <w:rsid w:val="00BB1A9D"/>
    <w:rsid w:val="00BB3E67"/>
    <w:rsid w:val="00BB4FB7"/>
    <w:rsid w:val="00BB66B5"/>
    <w:rsid w:val="00BB6C4E"/>
    <w:rsid w:val="00BB79C2"/>
    <w:rsid w:val="00BC0AF0"/>
    <w:rsid w:val="00BC13F8"/>
    <w:rsid w:val="00BC1F88"/>
    <w:rsid w:val="00BC5E5D"/>
    <w:rsid w:val="00BC7803"/>
    <w:rsid w:val="00BC7E75"/>
    <w:rsid w:val="00BD2CAF"/>
    <w:rsid w:val="00BD3E42"/>
    <w:rsid w:val="00BD529B"/>
    <w:rsid w:val="00BD586A"/>
    <w:rsid w:val="00BD67C3"/>
    <w:rsid w:val="00BD6F7C"/>
    <w:rsid w:val="00BE195F"/>
    <w:rsid w:val="00BE1E3C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4887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75B"/>
    <w:rsid w:val="00C32A3C"/>
    <w:rsid w:val="00C34B07"/>
    <w:rsid w:val="00C3556C"/>
    <w:rsid w:val="00C40194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2A4C"/>
    <w:rsid w:val="00C62C67"/>
    <w:rsid w:val="00C63066"/>
    <w:rsid w:val="00C639AB"/>
    <w:rsid w:val="00C64633"/>
    <w:rsid w:val="00C654E3"/>
    <w:rsid w:val="00C66834"/>
    <w:rsid w:val="00C672B7"/>
    <w:rsid w:val="00C67700"/>
    <w:rsid w:val="00C67D9D"/>
    <w:rsid w:val="00C70425"/>
    <w:rsid w:val="00C7171D"/>
    <w:rsid w:val="00C72377"/>
    <w:rsid w:val="00C724C6"/>
    <w:rsid w:val="00C725F8"/>
    <w:rsid w:val="00C73CD1"/>
    <w:rsid w:val="00C73E47"/>
    <w:rsid w:val="00C75068"/>
    <w:rsid w:val="00C76355"/>
    <w:rsid w:val="00C76936"/>
    <w:rsid w:val="00C774DA"/>
    <w:rsid w:val="00C80FDD"/>
    <w:rsid w:val="00C81789"/>
    <w:rsid w:val="00C82220"/>
    <w:rsid w:val="00C84C91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8F9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1C00"/>
    <w:rsid w:val="00CD6DD0"/>
    <w:rsid w:val="00CD7946"/>
    <w:rsid w:val="00CE118D"/>
    <w:rsid w:val="00CE263B"/>
    <w:rsid w:val="00CE383E"/>
    <w:rsid w:val="00CE4BAE"/>
    <w:rsid w:val="00CE6A7A"/>
    <w:rsid w:val="00CF06A5"/>
    <w:rsid w:val="00CF0843"/>
    <w:rsid w:val="00CF1860"/>
    <w:rsid w:val="00CF1F3E"/>
    <w:rsid w:val="00CF2AA3"/>
    <w:rsid w:val="00CF4A15"/>
    <w:rsid w:val="00CF518D"/>
    <w:rsid w:val="00CF61E9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3C48"/>
    <w:rsid w:val="00D36A56"/>
    <w:rsid w:val="00D36F18"/>
    <w:rsid w:val="00D37847"/>
    <w:rsid w:val="00D40231"/>
    <w:rsid w:val="00D4286F"/>
    <w:rsid w:val="00D43608"/>
    <w:rsid w:val="00D459A7"/>
    <w:rsid w:val="00D53B17"/>
    <w:rsid w:val="00D5494E"/>
    <w:rsid w:val="00D54A3A"/>
    <w:rsid w:val="00D55856"/>
    <w:rsid w:val="00D5587D"/>
    <w:rsid w:val="00D55A10"/>
    <w:rsid w:val="00D60DE0"/>
    <w:rsid w:val="00D62E72"/>
    <w:rsid w:val="00D638C6"/>
    <w:rsid w:val="00D6438F"/>
    <w:rsid w:val="00D66061"/>
    <w:rsid w:val="00D711BB"/>
    <w:rsid w:val="00D7205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0CD9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0DF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0B5"/>
    <w:rsid w:val="00DC3B17"/>
    <w:rsid w:val="00DC52E9"/>
    <w:rsid w:val="00DC5FF7"/>
    <w:rsid w:val="00DC6803"/>
    <w:rsid w:val="00DD0659"/>
    <w:rsid w:val="00DD07A1"/>
    <w:rsid w:val="00DD11DD"/>
    <w:rsid w:val="00DD11F0"/>
    <w:rsid w:val="00DD20D2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5490"/>
    <w:rsid w:val="00DF7C1A"/>
    <w:rsid w:val="00E008E6"/>
    <w:rsid w:val="00E021F5"/>
    <w:rsid w:val="00E02703"/>
    <w:rsid w:val="00E0323E"/>
    <w:rsid w:val="00E04EC4"/>
    <w:rsid w:val="00E0675C"/>
    <w:rsid w:val="00E0699A"/>
    <w:rsid w:val="00E13022"/>
    <w:rsid w:val="00E1317E"/>
    <w:rsid w:val="00E131EE"/>
    <w:rsid w:val="00E14B33"/>
    <w:rsid w:val="00E1588C"/>
    <w:rsid w:val="00E21494"/>
    <w:rsid w:val="00E228CA"/>
    <w:rsid w:val="00E2546D"/>
    <w:rsid w:val="00E25C69"/>
    <w:rsid w:val="00E31DA6"/>
    <w:rsid w:val="00E332DD"/>
    <w:rsid w:val="00E33CF0"/>
    <w:rsid w:val="00E33D80"/>
    <w:rsid w:val="00E35EE0"/>
    <w:rsid w:val="00E36A09"/>
    <w:rsid w:val="00E37468"/>
    <w:rsid w:val="00E37ABC"/>
    <w:rsid w:val="00E417EF"/>
    <w:rsid w:val="00E4182C"/>
    <w:rsid w:val="00E43E46"/>
    <w:rsid w:val="00E458F1"/>
    <w:rsid w:val="00E47BDF"/>
    <w:rsid w:val="00E51D5F"/>
    <w:rsid w:val="00E52760"/>
    <w:rsid w:val="00E555DA"/>
    <w:rsid w:val="00E562AA"/>
    <w:rsid w:val="00E564FE"/>
    <w:rsid w:val="00E56D12"/>
    <w:rsid w:val="00E60A24"/>
    <w:rsid w:val="00E615AD"/>
    <w:rsid w:val="00E62685"/>
    <w:rsid w:val="00E6633F"/>
    <w:rsid w:val="00E674B5"/>
    <w:rsid w:val="00E674C0"/>
    <w:rsid w:val="00E67A4C"/>
    <w:rsid w:val="00E7260E"/>
    <w:rsid w:val="00E75F3D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DC9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2DE"/>
    <w:rsid w:val="00EA7F6B"/>
    <w:rsid w:val="00EB1E54"/>
    <w:rsid w:val="00EB30AC"/>
    <w:rsid w:val="00EB3EC6"/>
    <w:rsid w:val="00EB3F86"/>
    <w:rsid w:val="00EB420A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4190"/>
    <w:rsid w:val="00ED4D99"/>
    <w:rsid w:val="00EE20AC"/>
    <w:rsid w:val="00EE68F2"/>
    <w:rsid w:val="00EE7263"/>
    <w:rsid w:val="00EF00D0"/>
    <w:rsid w:val="00EF22AB"/>
    <w:rsid w:val="00EF23FE"/>
    <w:rsid w:val="00EF2A02"/>
    <w:rsid w:val="00EF5A1D"/>
    <w:rsid w:val="00EF6896"/>
    <w:rsid w:val="00EF77EA"/>
    <w:rsid w:val="00EF7F71"/>
    <w:rsid w:val="00F00F8E"/>
    <w:rsid w:val="00F02292"/>
    <w:rsid w:val="00F02A15"/>
    <w:rsid w:val="00F03011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16C7A"/>
    <w:rsid w:val="00F243D5"/>
    <w:rsid w:val="00F25522"/>
    <w:rsid w:val="00F26139"/>
    <w:rsid w:val="00F26D52"/>
    <w:rsid w:val="00F27A9B"/>
    <w:rsid w:val="00F320EA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27C"/>
    <w:rsid w:val="00F555DD"/>
    <w:rsid w:val="00F56715"/>
    <w:rsid w:val="00F5720D"/>
    <w:rsid w:val="00F62267"/>
    <w:rsid w:val="00F626A6"/>
    <w:rsid w:val="00F636C5"/>
    <w:rsid w:val="00F643B8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3B8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2E97"/>
    <w:rsid w:val="00F930D8"/>
    <w:rsid w:val="00F94015"/>
    <w:rsid w:val="00F94C03"/>
    <w:rsid w:val="00FA3CAD"/>
    <w:rsid w:val="00FB28A2"/>
    <w:rsid w:val="00FB4495"/>
    <w:rsid w:val="00FB4549"/>
    <w:rsid w:val="00FB5C6D"/>
    <w:rsid w:val="00FC0ACB"/>
    <w:rsid w:val="00FC2A30"/>
    <w:rsid w:val="00FC36FF"/>
    <w:rsid w:val="00FC429C"/>
    <w:rsid w:val="00FC4ADD"/>
    <w:rsid w:val="00FC53DC"/>
    <w:rsid w:val="00FC5923"/>
    <w:rsid w:val="00FC5DEE"/>
    <w:rsid w:val="00FC5FA2"/>
    <w:rsid w:val="00FC6E98"/>
    <w:rsid w:val="00FD073F"/>
    <w:rsid w:val="00FD133A"/>
    <w:rsid w:val="00FD1EDF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3A05"/>
    <w:rsid w:val="00FE4E58"/>
    <w:rsid w:val="00FE5509"/>
    <w:rsid w:val="00FE5732"/>
    <w:rsid w:val="00FE6C6E"/>
    <w:rsid w:val="00FE7EBD"/>
    <w:rsid w:val="00FF2910"/>
    <w:rsid w:val="00FF3425"/>
    <w:rsid w:val="00FF45D8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B7DD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068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aliases w:val="toc 1,Titolo 1 (3E)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aliases w:val="Table Attribute Heading,3 bullet,b,2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aliases w:val="4 dash,d,3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link w:val="Titolo5Carattere"/>
    <w:qFormat/>
    <w:rsid w:val="00941A30"/>
    <w:pPr>
      <w:widowControl/>
      <w:tabs>
        <w:tab w:val="num" w:pos="1008"/>
      </w:tabs>
      <w:autoSpaceDE/>
      <w:autoSpaceDN/>
      <w:adjustRightInd/>
      <w:spacing w:before="240" w:after="60"/>
      <w:ind w:left="1008" w:right="17" w:hanging="1008"/>
      <w:outlineLvl w:val="4"/>
    </w:pPr>
    <w:rPr>
      <w:rFonts w:ascii="Calibri" w:eastAsia="Wingdings" w:hAnsi="Calibri" w:cs="Wingdings"/>
      <w:b/>
      <w:bCs/>
      <w:i/>
      <w:iCs/>
      <w:kern w:val="0"/>
      <w:sz w:val="26"/>
      <w:szCs w:val="26"/>
      <w:u w:val="single"/>
      <w:lang w:eastAsia="en-US"/>
    </w:rPr>
  </w:style>
  <w:style w:type="paragraph" w:styleId="Titolo6">
    <w:name w:val="heading 6"/>
    <w:basedOn w:val="Normale"/>
    <w:next w:val="Normale"/>
    <w:link w:val="Titolo6Carattere"/>
    <w:qFormat/>
    <w:rsid w:val="00941A30"/>
    <w:pPr>
      <w:widowControl/>
      <w:tabs>
        <w:tab w:val="num" w:pos="1152"/>
      </w:tabs>
      <w:autoSpaceDE/>
      <w:autoSpaceDN/>
      <w:adjustRightInd/>
      <w:spacing w:before="240" w:after="60"/>
      <w:ind w:left="1152" w:right="17" w:hanging="1152"/>
      <w:outlineLvl w:val="5"/>
    </w:pPr>
    <w:rPr>
      <w:rFonts w:ascii="Calibri" w:eastAsia="Wingdings" w:hAnsi="Calibri" w:cs="Wingdings"/>
      <w:b/>
      <w:bCs/>
      <w:kern w:val="0"/>
      <w:sz w:val="22"/>
      <w:szCs w:val="22"/>
      <w:u w:val="single"/>
      <w:lang w:eastAsia="en-US"/>
    </w:rPr>
  </w:style>
  <w:style w:type="paragraph" w:styleId="Titolo7">
    <w:name w:val="heading 7"/>
    <w:basedOn w:val="Normale"/>
    <w:next w:val="Normale"/>
    <w:link w:val="Titolo7Carattere"/>
    <w:qFormat/>
    <w:rsid w:val="00941A30"/>
    <w:pPr>
      <w:widowControl/>
      <w:tabs>
        <w:tab w:val="num" w:pos="1296"/>
      </w:tabs>
      <w:autoSpaceDE/>
      <w:autoSpaceDN/>
      <w:adjustRightInd/>
      <w:spacing w:before="240" w:after="60"/>
      <w:ind w:left="1296" w:right="17" w:hanging="1296"/>
      <w:outlineLvl w:val="6"/>
    </w:pPr>
    <w:rPr>
      <w:rFonts w:ascii="Calibri" w:eastAsia="Wingdings" w:hAnsi="Calibri" w:cs="Wingdings"/>
      <w:kern w:val="0"/>
      <w:sz w:val="16"/>
      <w:u w:val="single"/>
      <w:lang w:eastAsia="en-US"/>
    </w:rPr>
  </w:style>
  <w:style w:type="paragraph" w:styleId="Titolo8">
    <w:name w:val="heading 8"/>
    <w:basedOn w:val="Normale"/>
    <w:next w:val="Normale"/>
    <w:link w:val="Titolo8Carattere"/>
    <w:qFormat/>
    <w:rsid w:val="00941A30"/>
    <w:pPr>
      <w:widowControl/>
      <w:tabs>
        <w:tab w:val="num" w:pos="1440"/>
      </w:tabs>
      <w:autoSpaceDE/>
      <w:autoSpaceDN/>
      <w:adjustRightInd/>
      <w:spacing w:before="240" w:after="60"/>
      <w:ind w:left="1440" w:right="17" w:hanging="1440"/>
      <w:outlineLvl w:val="7"/>
    </w:pPr>
    <w:rPr>
      <w:rFonts w:ascii="Calibri" w:eastAsia="Wingdings" w:hAnsi="Calibri" w:cs="Wingdings"/>
      <w:i/>
      <w:iCs/>
      <w:kern w:val="0"/>
      <w:sz w:val="16"/>
      <w:u w:val="single"/>
      <w:lang w:eastAsia="en-US"/>
    </w:rPr>
  </w:style>
  <w:style w:type="paragraph" w:styleId="Titolo9">
    <w:name w:val="heading 9"/>
    <w:basedOn w:val="Normale"/>
    <w:next w:val="Normale"/>
    <w:link w:val="Titolo9Carattere"/>
    <w:qFormat/>
    <w:rsid w:val="00941A30"/>
    <w:pPr>
      <w:widowControl/>
      <w:tabs>
        <w:tab w:val="num" w:pos="1584"/>
      </w:tabs>
      <w:autoSpaceDE/>
      <w:autoSpaceDN/>
      <w:adjustRightInd/>
      <w:spacing w:before="240" w:after="60"/>
      <w:ind w:left="1584" w:right="17" w:hanging="1584"/>
      <w:outlineLvl w:val="8"/>
    </w:pPr>
    <w:rPr>
      <w:rFonts w:ascii="Cambria Math" w:eastAsia="Wingdings" w:hAnsi="Cambria Math" w:cs="Cambria Math"/>
      <w:kern w:val="0"/>
      <w:sz w:val="22"/>
      <w:szCs w:val="22"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8C24BF"/>
    <w:pPr>
      <w:pBdr>
        <w:top w:val="single" w:sz="4" w:space="1" w:color="auto"/>
      </w:pBdr>
      <w:tabs>
        <w:tab w:val="center" w:pos="4819"/>
      </w:tabs>
      <w:spacing w:after="60" w:line="240" w:lineRule="auto"/>
    </w:pPr>
    <w:rPr>
      <w:rFonts w:ascii="Calibri" w:hAnsi="Calibri"/>
      <w:sz w:val="18"/>
      <w:szCs w:val="18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407DBC"/>
    <w:pPr>
      <w:autoSpaceDE/>
      <w:autoSpaceDN/>
      <w:adjustRightInd/>
      <w:spacing w:line="480" w:lineRule="auto"/>
    </w:pPr>
    <w:rPr>
      <w:rFonts w:ascii="Calibri" w:hAnsi="Calibri"/>
      <w:b/>
      <w:caps/>
      <w:kern w:val="32"/>
      <w:sz w:val="32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link w:val="TitoloCaratter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8C24BF"/>
    <w:rPr>
      <w:rFonts w:ascii="Calibri" w:hAnsi="Calibri"/>
      <w:kern w:val="2"/>
      <w:sz w:val="18"/>
      <w:szCs w:val="18"/>
      <w:lang w:val="x-none" w:eastAsia="x-none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TitolocopertinaCrenatura16pt">
    <w:name w:val="Stile Titolo copertina + Crenatura 16 pt"/>
    <w:basedOn w:val="Titolocopertina"/>
    <w:rsid w:val="00144F05"/>
    <w:pPr>
      <w:suppressAutoHyphens/>
    </w:pPr>
    <w:rPr>
      <w:rFonts w:ascii="Trebuchet MS" w:hAnsi="Trebuchet MS"/>
      <w:b w:val="0"/>
      <w:kern w:val="1"/>
      <w:lang w:eastAsia="ar-SA"/>
    </w:rPr>
  </w:style>
  <w:style w:type="character" w:styleId="Rimandocommento">
    <w:name w:val="annotation reference"/>
    <w:uiPriority w:val="99"/>
    <w:rsid w:val="008C2F5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8C2F5C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2F5C"/>
  </w:style>
  <w:style w:type="paragraph" w:styleId="Paragrafoelenco">
    <w:name w:val="List Paragraph"/>
    <w:basedOn w:val="Normale"/>
    <w:uiPriority w:val="34"/>
    <w:qFormat/>
    <w:rsid w:val="00590374"/>
    <w:pPr>
      <w:widowControl/>
      <w:autoSpaceDE/>
      <w:autoSpaceDN/>
      <w:adjustRightInd/>
      <w:spacing w:line="276" w:lineRule="auto"/>
      <w:ind w:left="720"/>
    </w:pPr>
    <w:rPr>
      <w:rFonts w:ascii="Garamond" w:eastAsia="Calibri" w:hAnsi="Garamond"/>
      <w:kern w:val="0"/>
      <w:sz w:val="24"/>
      <w:szCs w:val="22"/>
    </w:rPr>
  </w:style>
  <w:style w:type="paragraph" w:customStyle="1" w:styleId="BodyText21">
    <w:name w:val="Body Text 21"/>
    <w:basedOn w:val="Normale"/>
    <w:rsid w:val="002E300D"/>
    <w:pPr>
      <w:widowControl/>
      <w:autoSpaceDE/>
      <w:autoSpaceDN/>
      <w:adjustRightInd/>
      <w:spacing w:line="240" w:lineRule="auto"/>
    </w:pPr>
    <w:rPr>
      <w:rFonts w:ascii="Times New Roman" w:hAnsi="Times New Roman"/>
      <w:kern w:val="0"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0E6181"/>
    <w:rPr>
      <w:rFonts w:ascii="Trebuchet MS" w:hAnsi="Trebuchet MS" w:cs="Arial"/>
      <w:b/>
      <w:bCs/>
      <w:caps/>
      <w:kern w:val="28"/>
    </w:rPr>
  </w:style>
  <w:style w:type="paragraph" w:styleId="Soggettocommento">
    <w:name w:val="annotation subject"/>
    <w:basedOn w:val="Testocommento"/>
    <w:next w:val="Testocommento"/>
    <w:link w:val="SoggettocommentoCarattere"/>
    <w:rsid w:val="002216C0"/>
    <w:pPr>
      <w:widowControl w:val="0"/>
      <w:autoSpaceDE w:val="0"/>
      <w:autoSpaceDN w:val="0"/>
      <w:adjustRightInd w:val="0"/>
    </w:pPr>
    <w:rPr>
      <w:rFonts w:ascii="Trebuchet MS" w:hAnsi="Trebuchet MS"/>
      <w:b/>
      <w:bCs/>
      <w:kern w:val="2"/>
    </w:rPr>
  </w:style>
  <w:style w:type="character" w:customStyle="1" w:styleId="SoggettocommentoCarattere">
    <w:name w:val="Soggetto commento Carattere"/>
    <w:basedOn w:val="TestocommentoCarattere"/>
    <w:link w:val="Soggettocommento"/>
    <w:rsid w:val="002216C0"/>
    <w:rPr>
      <w:rFonts w:ascii="Trebuchet MS" w:hAnsi="Trebuchet MS"/>
      <w:b/>
      <w:bCs/>
      <w:kern w:val="2"/>
    </w:rPr>
  </w:style>
  <w:style w:type="character" w:customStyle="1" w:styleId="Titolo5Carattere">
    <w:name w:val="Titolo 5 Carattere"/>
    <w:aliases w:val="5 sub-bullet Carattere,sb Carattere,4 Carattere,h5 Carattere,Second Subheading Carattere,Ref Heading 2 Carattere,rh2 Carattere,Ref Heading 21 Carattere,rh21 Carattere,H51 Carattere,h51 Carattere,Second Subheading1 Carattere"/>
    <w:basedOn w:val="Carpredefinitoparagrafo"/>
    <w:link w:val="Titolo5"/>
    <w:rsid w:val="00941A30"/>
    <w:rPr>
      <w:rFonts w:ascii="Calibri" w:eastAsia="Wingdings" w:hAnsi="Calibri" w:cs="Wingdings"/>
      <w:b/>
      <w:bCs/>
      <w:i/>
      <w:iCs/>
      <w:sz w:val="26"/>
      <w:szCs w:val="26"/>
      <w:u w:val="single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941A30"/>
    <w:rPr>
      <w:rFonts w:ascii="Calibri" w:eastAsia="Wingdings" w:hAnsi="Calibri" w:cs="Wingdings"/>
      <w:b/>
      <w:bCs/>
      <w:sz w:val="22"/>
      <w:szCs w:val="22"/>
      <w:u w:val="single"/>
      <w:lang w:eastAsia="en-US"/>
    </w:rPr>
  </w:style>
  <w:style w:type="character" w:customStyle="1" w:styleId="Titolo7Carattere">
    <w:name w:val="Titolo 7 Carattere"/>
    <w:basedOn w:val="Carpredefinitoparagrafo"/>
    <w:link w:val="Titolo7"/>
    <w:rsid w:val="00941A30"/>
    <w:rPr>
      <w:rFonts w:ascii="Calibri" w:eastAsia="Wingdings" w:hAnsi="Calibri" w:cs="Wingdings"/>
      <w:sz w:val="16"/>
      <w:szCs w:val="24"/>
      <w:u w:val="single"/>
      <w:lang w:eastAsia="en-US"/>
    </w:rPr>
  </w:style>
  <w:style w:type="character" w:customStyle="1" w:styleId="Titolo8Carattere">
    <w:name w:val="Titolo 8 Carattere"/>
    <w:basedOn w:val="Carpredefinitoparagrafo"/>
    <w:link w:val="Titolo8"/>
    <w:rsid w:val="00941A30"/>
    <w:rPr>
      <w:rFonts w:ascii="Calibri" w:eastAsia="Wingdings" w:hAnsi="Calibri" w:cs="Wingdings"/>
      <w:i/>
      <w:iCs/>
      <w:sz w:val="16"/>
      <w:szCs w:val="24"/>
      <w:u w:val="single"/>
      <w:lang w:eastAsia="en-US"/>
    </w:rPr>
  </w:style>
  <w:style w:type="character" w:customStyle="1" w:styleId="Titolo9Carattere">
    <w:name w:val="Titolo 9 Carattere"/>
    <w:basedOn w:val="Carpredefinitoparagrafo"/>
    <w:link w:val="Titolo9"/>
    <w:rsid w:val="00941A30"/>
    <w:rPr>
      <w:rFonts w:ascii="Cambria Math" w:eastAsia="Wingdings" w:hAnsi="Cambria Math" w:cs="Cambria Math"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2316D-9267-4622-92AD-BF86AAAD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2659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2022-11-15T14:30:00Z</dcterms:created>
  <dcterms:modified xsi:type="dcterms:W3CDTF">2022-11-16T10:31:00Z</dcterms:modified>
</cp:coreProperties>
</file>