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79B" w:rsidRDefault="00A6379B" w:rsidP="00407DBC">
      <w:pPr>
        <w:pStyle w:val="Titolocopertina"/>
      </w:pPr>
      <w:r w:rsidRPr="00407DBC">
        <w:t xml:space="preserve">ALLEGATO </w:t>
      </w:r>
      <w:r w:rsidR="005B4D0C" w:rsidRPr="00407DBC">
        <w:t>1</w:t>
      </w:r>
      <w:r w:rsidR="00D62E72">
        <w:t>6</w:t>
      </w:r>
    </w:p>
    <w:p w:rsidR="00407DBC" w:rsidRPr="00407DBC" w:rsidRDefault="00407DBC" w:rsidP="00407DBC">
      <w:pPr>
        <w:pStyle w:val="Titolocopertina"/>
      </w:pPr>
    </w:p>
    <w:p w:rsidR="00144F05" w:rsidRPr="00407DBC" w:rsidRDefault="00144F05" w:rsidP="00407DBC">
      <w:pPr>
        <w:pStyle w:val="Titolocopertina"/>
        <w:rPr>
          <w:sz w:val="28"/>
        </w:rPr>
      </w:pPr>
      <w:r w:rsidRPr="00407DBC">
        <w:rPr>
          <w:sz w:val="28"/>
        </w:rPr>
        <w:t>RIFERIMENTI DOCUMENTALI</w:t>
      </w:r>
    </w:p>
    <w:p w:rsidR="00407DBC" w:rsidRDefault="00407DBC" w:rsidP="00407DBC">
      <w:pPr>
        <w:pStyle w:val="Titolocopertina"/>
        <w:rPr>
          <w:sz w:val="28"/>
        </w:rPr>
      </w:pPr>
    </w:p>
    <w:p w:rsidR="00407DBC" w:rsidRPr="00407DBC" w:rsidRDefault="00407DBC" w:rsidP="00407DBC">
      <w:pPr>
        <w:pStyle w:val="Titolocopertina"/>
        <w:rPr>
          <w:sz w:val="28"/>
        </w:rPr>
      </w:pPr>
    </w:p>
    <w:p w:rsidR="00407DBC" w:rsidRPr="00407DBC" w:rsidRDefault="00407DBC" w:rsidP="00407DBC">
      <w:pPr>
        <w:pStyle w:val="Titolocopertina"/>
        <w:rPr>
          <w:sz w:val="28"/>
        </w:rPr>
      </w:pPr>
    </w:p>
    <w:p w:rsidR="00A6379B" w:rsidRPr="00407DBC" w:rsidRDefault="00144F05" w:rsidP="00407DBC">
      <w:pPr>
        <w:pStyle w:val="Titolocopertina"/>
        <w:rPr>
          <w:rStyle w:val="Grassettocorsivo"/>
          <w:rFonts w:ascii="Calibri" w:hAnsi="Calibri"/>
          <w:sz w:val="28"/>
        </w:rPr>
      </w:pPr>
      <w:r w:rsidRPr="00407DBC">
        <w:rPr>
          <w:sz w:val="28"/>
        </w:rPr>
        <w:t>ID 2</w:t>
      </w:r>
      <w:r w:rsidR="00000D43">
        <w:rPr>
          <w:sz w:val="28"/>
        </w:rPr>
        <w:t>48</w:t>
      </w:r>
      <w:r w:rsidR="000E6181">
        <w:rPr>
          <w:sz w:val="28"/>
        </w:rPr>
        <w:t>8</w:t>
      </w:r>
    </w:p>
    <w:p w:rsidR="00D62E72" w:rsidRDefault="000A371D" w:rsidP="005F3740">
      <w:pPr>
        <w:pStyle w:val="Titolo"/>
        <w:ind w:left="-709"/>
      </w:pPr>
      <w:r w:rsidRPr="009312AE">
        <w:br w:type="page"/>
      </w:r>
    </w:p>
    <w:p w:rsidR="00BB3E67" w:rsidRPr="00BB3E67" w:rsidRDefault="00BB3E67" w:rsidP="00BB3E67">
      <w:pPr>
        <w:ind w:left="-851"/>
      </w:pPr>
    </w:p>
    <w:p w:rsidR="00582F21" w:rsidRPr="00BB3E67" w:rsidRDefault="00BB3E67" w:rsidP="000E6181">
      <w:pPr>
        <w:pStyle w:val="Titolo"/>
        <w:ind w:left="-426"/>
        <w:rPr>
          <w:rFonts w:ascii="Calibri" w:hAnsi="Calibri"/>
        </w:rPr>
      </w:pPr>
      <w:r>
        <w:rPr>
          <w:rFonts w:ascii="Calibri" w:hAnsi="Calibri"/>
          <w:caps w:val="0"/>
          <w:sz w:val="28"/>
        </w:rPr>
        <w:t>LOTTO</w:t>
      </w:r>
      <w:r w:rsidRPr="001D240E">
        <w:rPr>
          <w:rFonts w:ascii="Calibri" w:hAnsi="Calibri"/>
          <w:caps w:val="0"/>
          <w:sz w:val="28"/>
        </w:rPr>
        <w:t xml:space="preserve"> 1</w:t>
      </w:r>
      <w:r>
        <w:rPr>
          <w:rFonts w:ascii="Calibri" w:hAnsi="Calibri"/>
          <w:caps w:val="0"/>
          <w:sz w:val="28"/>
        </w:rPr>
        <w:t xml:space="preserve"> – </w:t>
      </w:r>
      <w:r w:rsidR="000E6181" w:rsidRPr="000E6181">
        <w:rPr>
          <w:rFonts w:ascii="Calibri" w:hAnsi="Calibri"/>
          <w:caps w:val="0"/>
          <w:sz w:val="28"/>
        </w:rPr>
        <w:t>ACCELERATORI LINEARI</w:t>
      </w:r>
    </w:p>
    <w:tbl>
      <w:tblPr>
        <w:tblW w:w="11194"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080"/>
        <w:gridCol w:w="1271"/>
        <w:gridCol w:w="1843"/>
      </w:tblGrid>
      <w:tr w:rsidR="00000D43" w:rsidRPr="006125CF" w:rsidTr="006951D0">
        <w:trPr>
          <w:cantSplit/>
          <w:trHeight w:val="567"/>
          <w:tblHeader/>
        </w:trPr>
        <w:tc>
          <w:tcPr>
            <w:tcW w:w="8080" w:type="dxa"/>
            <w:shd w:val="clear" w:color="auto" w:fill="002060"/>
            <w:vAlign w:val="center"/>
            <w:hideMark/>
          </w:tcPr>
          <w:p w:rsidR="00000D43" w:rsidRPr="006125CF" w:rsidRDefault="00000D43" w:rsidP="008B3E0D">
            <w:pPr>
              <w:jc w:val="left"/>
              <w:rPr>
                <w:rFonts w:ascii="Calibri" w:hAnsi="Calibri" w:cs="Calibri"/>
                <w:b/>
                <w:bCs/>
                <w:color w:val="FFFFFF"/>
                <w:szCs w:val="20"/>
              </w:rPr>
            </w:pPr>
            <w:r w:rsidRPr="006125CF">
              <w:rPr>
                <w:rFonts w:ascii="Calibri" w:hAnsi="Calibri" w:cs="Calibri"/>
                <w:b/>
                <w:bCs/>
                <w:color w:val="FFFFFF"/>
                <w:kern w:val="0"/>
                <w:szCs w:val="20"/>
              </w:rPr>
              <w:t xml:space="preserve">CARATTERISTICHE </w:t>
            </w:r>
            <w:r w:rsidR="000E6181" w:rsidRPr="006125CF">
              <w:rPr>
                <w:rFonts w:ascii="Calibri" w:hAnsi="Calibri" w:cs="Calibri"/>
                <w:b/>
                <w:bCs/>
                <w:color w:val="FFFFFF"/>
                <w:kern w:val="0"/>
                <w:szCs w:val="20"/>
              </w:rPr>
              <w:t>MINIME</w:t>
            </w:r>
            <w:r w:rsidR="008B3E0D">
              <w:rPr>
                <w:rFonts w:ascii="Calibri" w:hAnsi="Calibri" w:cs="Calibri"/>
                <w:b/>
                <w:bCs/>
                <w:color w:val="FFFFFF"/>
                <w:kern w:val="0"/>
                <w:szCs w:val="20"/>
              </w:rPr>
              <w:t xml:space="preserve"> - ACCELERATORE LINEARE</w:t>
            </w:r>
          </w:p>
        </w:tc>
        <w:tc>
          <w:tcPr>
            <w:tcW w:w="1271" w:type="dxa"/>
            <w:shd w:val="clear" w:color="auto" w:fill="002060"/>
            <w:vAlign w:val="center"/>
          </w:tcPr>
          <w:p w:rsidR="00000D43" w:rsidRPr="006125CF" w:rsidRDefault="00000D43" w:rsidP="00006014">
            <w:pPr>
              <w:widowControl/>
              <w:autoSpaceDE/>
              <w:spacing w:line="240" w:lineRule="auto"/>
              <w:jc w:val="left"/>
              <w:rPr>
                <w:rFonts w:ascii="Calibri" w:hAnsi="Calibri" w:cs="Calibri"/>
                <w:b/>
                <w:bCs/>
                <w:color w:val="FFFFFF"/>
                <w:kern w:val="0"/>
                <w:szCs w:val="20"/>
              </w:rPr>
            </w:pPr>
            <w:r w:rsidRPr="006125CF">
              <w:rPr>
                <w:rFonts w:ascii="Calibri" w:hAnsi="Calibri" w:cs="Calibri"/>
                <w:b/>
                <w:bCs/>
                <w:color w:val="FFFFFF"/>
                <w:kern w:val="0"/>
                <w:szCs w:val="20"/>
              </w:rPr>
              <w:t>Nome file allegato</w:t>
            </w:r>
          </w:p>
        </w:tc>
        <w:tc>
          <w:tcPr>
            <w:tcW w:w="1843" w:type="dxa"/>
            <w:shd w:val="clear" w:color="auto" w:fill="002060"/>
            <w:vAlign w:val="center"/>
          </w:tcPr>
          <w:p w:rsidR="00000D43" w:rsidRPr="006125CF" w:rsidRDefault="00000D43" w:rsidP="00006014">
            <w:pPr>
              <w:widowControl/>
              <w:autoSpaceDE/>
              <w:spacing w:line="240" w:lineRule="auto"/>
              <w:jc w:val="left"/>
              <w:rPr>
                <w:rFonts w:ascii="Calibri" w:hAnsi="Calibri" w:cs="Calibri"/>
                <w:b/>
                <w:bCs/>
                <w:color w:val="FFFFFF"/>
                <w:kern w:val="0"/>
                <w:szCs w:val="20"/>
              </w:rPr>
            </w:pPr>
            <w:r w:rsidRPr="006125CF">
              <w:rPr>
                <w:rFonts w:ascii="Calibri" w:hAnsi="Calibri" w:cs="Calibri"/>
                <w:b/>
                <w:bCs/>
                <w:color w:val="FFFFFF"/>
                <w:kern w:val="0"/>
                <w:szCs w:val="20"/>
              </w:rPr>
              <w:t>Riferimento pagina e/o paragrafo</w:t>
            </w:r>
          </w:p>
        </w:tc>
      </w:tr>
      <w:tr w:rsidR="006125CF" w:rsidRPr="006125CF" w:rsidTr="006951D0">
        <w:trPr>
          <w:cantSplit/>
          <w:trHeight w:val="283"/>
        </w:trPr>
        <w:tc>
          <w:tcPr>
            <w:tcW w:w="80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125CF" w:rsidRPr="006125CF" w:rsidRDefault="006125CF" w:rsidP="006125CF">
            <w:pPr>
              <w:spacing w:line="240" w:lineRule="auto"/>
              <w:ind w:left="79" w:right="130"/>
              <w:jc w:val="left"/>
              <w:rPr>
                <w:rFonts w:ascii="Calibri" w:hAnsi="Calibri" w:cs="Calibri"/>
                <w:b/>
                <w:bCs/>
                <w:color w:val="000000"/>
                <w:szCs w:val="20"/>
              </w:rPr>
            </w:pPr>
            <w:r w:rsidRPr="006125CF">
              <w:rPr>
                <w:rFonts w:ascii="Calibri" w:hAnsi="Calibri" w:cs="Calibri"/>
                <w:b/>
                <w:szCs w:val="20"/>
              </w:rPr>
              <w:t>Unità radiante</w:t>
            </w:r>
          </w:p>
        </w:tc>
        <w:tc>
          <w:tcPr>
            <w:tcW w:w="1271" w:type="dxa"/>
            <w:shd w:val="clear" w:color="auto" w:fill="F2F2F2" w:themeFill="background1" w:themeFillShade="F2"/>
            <w:vAlign w:val="center"/>
          </w:tcPr>
          <w:p w:rsidR="006125CF" w:rsidRPr="006125CF" w:rsidRDefault="006125CF" w:rsidP="006125CF">
            <w:pPr>
              <w:rPr>
                <w:rFonts w:ascii="Calibri" w:hAnsi="Calibri" w:cs="Calibri"/>
                <w:b/>
                <w:szCs w:val="20"/>
              </w:rPr>
            </w:pPr>
          </w:p>
        </w:tc>
        <w:tc>
          <w:tcPr>
            <w:tcW w:w="1843" w:type="dxa"/>
            <w:shd w:val="clear" w:color="auto" w:fill="F2F2F2" w:themeFill="background1" w:themeFillShade="F2"/>
            <w:vAlign w:val="center"/>
          </w:tcPr>
          <w:p w:rsidR="006125CF" w:rsidRPr="006125CF" w:rsidRDefault="006125CF" w:rsidP="006125CF">
            <w:pPr>
              <w:rPr>
                <w:rFonts w:ascii="Calibri" w:hAnsi="Calibri" w:cs="Calibri"/>
                <w:b/>
                <w:szCs w:val="20"/>
              </w:rPr>
            </w:pPr>
          </w:p>
        </w:tc>
      </w:tr>
      <w:tr w:rsidR="006125CF" w:rsidRPr="006125CF" w:rsidTr="006951D0">
        <w:trPr>
          <w:cantSplit/>
          <w:trHeight w:val="283"/>
        </w:trPr>
        <w:tc>
          <w:tcPr>
            <w:tcW w:w="8080" w:type="dxa"/>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In grado di eseguire trattamenti conformazionali in modalità statica (3DCRT) e rotazionale (archi conformati dinamici), a modulazione d’intensità (IMRT), a modulazione d’intensità di tipo volumetrico (VMAT), stereotassici (SRT, SBRT / SABR), a guida d’immagine (IGRT)</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 xml:space="preserve">Completa di licenze software e hardware per consentire l’erogazione del fascio tenendo conto dell’atto respiratorio del paziente (sia in modalità </w:t>
            </w:r>
            <w:proofErr w:type="spellStart"/>
            <w:r w:rsidRPr="006125CF">
              <w:rPr>
                <w:rFonts w:ascii="Calibri" w:hAnsi="Calibri" w:cs="Calibri"/>
                <w:szCs w:val="20"/>
              </w:rPr>
              <w:t>gating</w:t>
            </w:r>
            <w:proofErr w:type="spellEnd"/>
            <w:r w:rsidRPr="006125CF">
              <w:rPr>
                <w:rFonts w:ascii="Calibri" w:hAnsi="Calibri" w:cs="Calibri"/>
                <w:szCs w:val="20"/>
              </w:rPr>
              <w:t xml:space="preserve"> che in modalità </w:t>
            </w:r>
            <w:proofErr w:type="spellStart"/>
            <w:r w:rsidRPr="006125CF">
              <w:rPr>
                <w:rFonts w:ascii="Calibri" w:hAnsi="Calibri" w:cs="Calibri"/>
                <w:szCs w:val="20"/>
              </w:rPr>
              <w:t>breath</w:t>
            </w:r>
            <w:proofErr w:type="spellEnd"/>
            <w:r w:rsidRPr="006125CF">
              <w:rPr>
                <w:rFonts w:ascii="Calibri" w:hAnsi="Calibri" w:cs="Calibri"/>
                <w:szCs w:val="20"/>
              </w:rPr>
              <w:t xml:space="preserve"> </w:t>
            </w:r>
            <w:proofErr w:type="spellStart"/>
            <w:r w:rsidRPr="006125CF">
              <w:rPr>
                <w:rFonts w:ascii="Calibri" w:hAnsi="Calibri" w:cs="Calibri"/>
                <w:szCs w:val="20"/>
              </w:rPr>
              <w:t>hold</w:t>
            </w:r>
            <w:proofErr w:type="spellEnd"/>
            <w:r w:rsidRPr="006125CF">
              <w:rPr>
                <w:rFonts w:ascii="Calibri" w:hAnsi="Calibri" w:cs="Calibri"/>
                <w:szCs w:val="20"/>
              </w:rPr>
              <w:t xml:space="preserve">) e/o il monitoraggio attivo del movimento </w:t>
            </w:r>
            <w:proofErr w:type="spellStart"/>
            <w:r w:rsidRPr="006125CF">
              <w:rPr>
                <w:rFonts w:ascii="Calibri" w:hAnsi="Calibri" w:cs="Calibri"/>
                <w:szCs w:val="20"/>
              </w:rPr>
              <w:t>intrafrazione</w:t>
            </w:r>
            <w:proofErr w:type="spellEnd"/>
            <w:r w:rsidRPr="006125CF">
              <w:rPr>
                <w:rFonts w:ascii="Calibri" w:hAnsi="Calibri" w:cs="Calibri"/>
                <w:szCs w:val="20"/>
              </w:rPr>
              <w:t xml:space="preserve"> del paziente mediante interfaccia integrata con dispositivi esterni validati (anche di terze Parti) in grado di comandare automaticamente l’avvio e l’interruzione del fascio radiante</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proofErr w:type="spellStart"/>
            <w:r w:rsidRPr="006125CF">
              <w:rPr>
                <w:rFonts w:ascii="Calibri" w:hAnsi="Calibri" w:cs="Calibri"/>
                <w:szCs w:val="20"/>
              </w:rPr>
              <w:t>Isocentrica</w:t>
            </w:r>
            <w:proofErr w:type="spellEnd"/>
            <w:r w:rsidRPr="006125CF">
              <w:rPr>
                <w:rFonts w:ascii="Calibri" w:hAnsi="Calibri" w:cs="Calibri"/>
                <w:szCs w:val="20"/>
              </w:rPr>
              <w:t xml:space="preserve"> con distanza fuoco-</w:t>
            </w:r>
            <w:proofErr w:type="spellStart"/>
            <w:r w:rsidRPr="006125CF">
              <w:rPr>
                <w:rFonts w:ascii="Calibri" w:hAnsi="Calibri" w:cs="Calibri"/>
                <w:szCs w:val="20"/>
              </w:rPr>
              <w:t>isocentro</w:t>
            </w:r>
            <w:proofErr w:type="spellEnd"/>
            <w:r w:rsidRPr="006125CF">
              <w:rPr>
                <w:rFonts w:ascii="Calibri" w:hAnsi="Calibri" w:cs="Calibri"/>
                <w:szCs w:val="20"/>
              </w:rPr>
              <w:t xml:space="preserve"> pari a 100 cm e rotazione del </w:t>
            </w:r>
            <w:proofErr w:type="spellStart"/>
            <w:r w:rsidRPr="006125CF">
              <w:rPr>
                <w:rFonts w:ascii="Calibri" w:hAnsi="Calibri" w:cs="Calibri"/>
                <w:szCs w:val="20"/>
              </w:rPr>
              <w:t>gantry</w:t>
            </w:r>
            <w:proofErr w:type="spellEnd"/>
            <w:r w:rsidRPr="006125CF">
              <w:rPr>
                <w:rFonts w:ascii="Calibri" w:hAnsi="Calibri" w:cs="Calibri"/>
                <w:szCs w:val="20"/>
              </w:rPr>
              <w:t xml:space="preserve"> e dei collimatori di circa 350°</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 xml:space="preserve">Tre energie di fotoni a scelta tra 6 MV, 10 MV, 15 MV e 18 MV con profili di dose modificati dalla presenza di filtri di omogeneizzazione (“FF”: con </w:t>
            </w:r>
            <w:proofErr w:type="spellStart"/>
            <w:r w:rsidRPr="006125CF">
              <w:rPr>
                <w:rFonts w:ascii="Calibri" w:hAnsi="Calibri" w:cs="Calibri"/>
                <w:szCs w:val="20"/>
              </w:rPr>
              <w:t>flattening</w:t>
            </w:r>
            <w:proofErr w:type="spellEnd"/>
            <w:r w:rsidRPr="006125CF">
              <w:rPr>
                <w:rFonts w:ascii="Calibri" w:hAnsi="Calibri" w:cs="Calibri"/>
                <w:szCs w:val="20"/>
              </w:rPr>
              <w:t xml:space="preserve"> </w:t>
            </w:r>
            <w:proofErr w:type="spellStart"/>
            <w:r w:rsidRPr="006125CF">
              <w:rPr>
                <w:rFonts w:ascii="Calibri" w:hAnsi="Calibri" w:cs="Calibri"/>
                <w:szCs w:val="20"/>
              </w:rPr>
              <w:t>filter</w:t>
            </w:r>
            <w:proofErr w:type="spellEnd"/>
            <w:r w:rsidRPr="006125CF">
              <w:rPr>
                <w:rFonts w:ascii="Calibri" w:hAnsi="Calibri" w:cs="Calibri"/>
                <w:szCs w:val="20"/>
              </w:rPr>
              <w:t>) e con diversi ratei di erogazione di valore massimo non inferiore a 500 MU/</w:t>
            </w:r>
            <w:proofErr w:type="spellStart"/>
            <w:r w:rsidRPr="006125CF">
              <w:rPr>
                <w:rFonts w:ascii="Calibri" w:hAnsi="Calibri" w:cs="Calibri"/>
                <w:szCs w:val="20"/>
              </w:rPr>
              <w:t>min</w:t>
            </w:r>
            <w:proofErr w:type="spellEnd"/>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 xml:space="preserve">Due energie di fotoni da 6 MV e 10 MV con profili di dose non modificati dalla presenza di filtri di omogeneizzazione (“FFF’: </w:t>
            </w:r>
            <w:proofErr w:type="spellStart"/>
            <w:r w:rsidRPr="006125CF">
              <w:rPr>
                <w:rFonts w:ascii="Calibri" w:hAnsi="Calibri" w:cs="Calibri"/>
                <w:szCs w:val="20"/>
              </w:rPr>
              <w:t>flattening</w:t>
            </w:r>
            <w:proofErr w:type="spellEnd"/>
            <w:r w:rsidRPr="006125CF">
              <w:rPr>
                <w:rFonts w:ascii="Calibri" w:hAnsi="Calibri" w:cs="Calibri"/>
                <w:szCs w:val="20"/>
              </w:rPr>
              <w:t xml:space="preserve"> </w:t>
            </w:r>
            <w:proofErr w:type="spellStart"/>
            <w:r w:rsidRPr="006125CF">
              <w:rPr>
                <w:rFonts w:ascii="Calibri" w:hAnsi="Calibri" w:cs="Calibri"/>
                <w:szCs w:val="20"/>
              </w:rPr>
              <w:t>filter</w:t>
            </w:r>
            <w:proofErr w:type="spellEnd"/>
            <w:r w:rsidRPr="006125CF">
              <w:rPr>
                <w:rFonts w:ascii="Calibri" w:hAnsi="Calibri" w:cs="Calibri"/>
                <w:szCs w:val="20"/>
              </w:rPr>
              <w:t xml:space="preserve"> free) e con diversi ratei di erogazione di valore massimo non inferiore a 1000 MU/</w:t>
            </w:r>
            <w:proofErr w:type="spellStart"/>
            <w:r w:rsidRPr="006125CF">
              <w:rPr>
                <w:rFonts w:ascii="Calibri" w:hAnsi="Calibri" w:cs="Calibri"/>
                <w:szCs w:val="20"/>
              </w:rPr>
              <w:t>min</w:t>
            </w:r>
            <w:proofErr w:type="spellEnd"/>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 xml:space="preserve">Fasci di elettroni con 5 livelli energetici a partire da un valore minimo di circa 6 </w:t>
            </w:r>
            <w:proofErr w:type="spellStart"/>
            <w:r w:rsidRPr="006125CF">
              <w:rPr>
                <w:rFonts w:ascii="Calibri" w:hAnsi="Calibri" w:cs="Calibri"/>
                <w:szCs w:val="20"/>
              </w:rPr>
              <w:t>MeV</w:t>
            </w:r>
            <w:proofErr w:type="spellEnd"/>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Dimensioni dei campi di fotoni con valori nominali compresi tra circa 0,5 x 0,5 cm² e circa 40 x 40 cm² (dimensione riferita al piano passante per l’</w:t>
            </w:r>
            <w:proofErr w:type="spellStart"/>
            <w:r w:rsidRPr="006125CF">
              <w:rPr>
                <w:rFonts w:ascii="Calibri" w:hAnsi="Calibri" w:cs="Calibri"/>
                <w:szCs w:val="20"/>
              </w:rPr>
              <w:t>isocentro</w:t>
            </w:r>
            <w:proofErr w:type="spellEnd"/>
            <w:r w:rsidRPr="006125CF">
              <w:rPr>
                <w:rFonts w:ascii="Calibri" w:hAnsi="Calibri" w:cs="Calibri"/>
                <w:szCs w:val="20"/>
              </w:rPr>
              <w:t>)</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3E1B06" w:rsidRPr="006125CF" w:rsidTr="006951D0">
        <w:trPr>
          <w:cantSplit/>
          <w:trHeight w:val="283"/>
        </w:trPr>
        <w:tc>
          <w:tcPr>
            <w:tcW w:w="8080" w:type="dxa"/>
            <w:shd w:val="clear" w:color="auto" w:fill="auto"/>
            <w:vAlign w:val="center"/>
          </w:tcPr>
          <w:p w:rsidR="003E1B06" w:rsidRPr="006125CF" w:rsidRDefault="003E1B06" w:rsidP="006125CF">
            <w:pPr>
              <w:spacing w:line="240" w:lineRule="auto"/>
              <w:ind w:left="79" w:right="130"/>
              <w:jc w:val="left"/>
              <w:rPr>
                <w:rFonts w:ascii="Calibri" w:hAnsi="Calibri" w:cs="Calibri"/>
                <w:szCs w:val="20"/>
              </w:rPr>
            </w:pPr>
            <w:r w:rsidRPr="003E1B06">
              <w:rPr>
                <w:rFonts w:ascii="Calibri" w:hAnsi="Calibri" w:cs="Calibri"/>
                <w:szCs w:val="20"/>
              </w:rPr>
              <w:t>Collimatori (</w:t>
            </w:r>
            <w:proofErr w:type="spellStart"/>
            <w:r w:rsidRPr="003E1B06">
              <w:rPr>
                <w:rFonts w:ascii="Calibri" w:hAnsi="Calibri" w:cs="Calibri"/>
                <w:szCs w:val="20"/>
              </w:rPr>
              <w:t>Jaws</w:t>
            </w:r>
            <w:proofErr w:type="spellEnd"/>
            <w:r w:rsidRPr="003E1B06">
              <w:rPr>
                <w:rFonts w:ascii="Calibri" w:hAnsi="Calibri" w:cs="Calibri"/>
                <w:szCs w:val="20"/>
              </w:rPr>
              <w:t>) asimmetrici</w:t>
            </w:r>
          </w:p>
        </w:tc>
        <w:tc>
          <w:tcPr>
            <w:tcW w:w="1271" w:type="dxa"/>
            <w:vAlign w:val="center"/>
          </w:tcPr>
          <w:p w:rsidR="003E1B06" w:rsidRPr="006125CF" w:rsidRDefault="003E1B06" w:rsidP="006125CF">
            <w:pPr>
              <w:rPr>
                <w:rFonts w:ascii="Calibri" w:hAnsi="Calibri" w:cs="Calibri"/>
                <w:szCs w:val="20"/>
              </w:rPr>
            </w:pPr>
          </w:p>
        </w:tc>
        <w:tc>
          <w:tcPr>
            <w:tcW w:w="1843" w:type="dxa"/>
            <w:vAlign w:val="center"/>
          </w:tcPr>
          <w:p w:rsidR="003E1B06" w:rsidRPr="006125CF" w:rsidRDefault="003E1B06" w:rsidP="006125CF">
            <w:pPr>
              <w:rPr>
                <w:rFonts w:ascii="Calibri" w:hAnsi="Calibri" w:cs="Calibri"/>
                <w:szCs w:val="20"/>
              </w:rPr>
            </w:pPr>
          </w:p>
        </w:tc>
      </w:tr>
      <w:tr w:rsidR="006125CF" w:rsidRPr="006125CF" w:rsidTr="006951D0">
        <w:trPr>
          <w:cantSplit/>
          <w:trHeight w:val="283"/>
        </w:trPr>
        <w:tc>
          <w:tcPr>
            <w:tcW w:w="8080" w:type="dxa"/>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Filtri a cuneo fisici (integrati nella testata) e/o dinamici virtuali motorizzati</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Set di applicatori per campi quadrati di elettroni di dimensioni variabili tra 6x6 cm</w:t>
            </w:r>
            <w:r w:rsidRPr="006125CF">
              <w:rPr>
                <w:rFonts w:ascii="Calibri" w:hAnsi="Calibri" w:cs="Calibri"/>
                <w:szCs w:val="20"/>
                <w:vertAlign w:val="superscript"/>
              </w:rPr>
              <w:t>2</w:t>
            </w:r>
            <w:r w:rsidRPr="006125CF">
              <w:rPr>
                <w:rFonts w:ascii="Calibri" w:hAnsi="Calibri" w:cs="Calibri"/>
                <w:szCs w:val="20"/>
              </w:rPr>
              <w:t xml:space="preserve"> e 25x25 cm</w:t>
            </w:r>
            <w:r w:rsidRPr="006125CF">
              <w:rPr>
                <w:rFonts w:ascii="Calibri" w:hAnsi="Calibri" w:cs="Calibri"/>
                <w:szCs w:val="20"/>
                <w:vertAlign w:val="superscript"/>
              </w:rPr>
              <w:t>2</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Telemetro con scala graduata</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Indicatori di posizione (digitali e/o meccanici) di tutte le scale lineari e circolari</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shd w:val="clear" w:color="auto" w:fill="F2F2F2" w:themeFill="background1" w:themeFillShade="F2"/>
            <w:vAlign w:val="center"/>
          </w:tcPr>
          <w:p w:rsidR="006125CF" w:rsidRPr="006125CF" w:rsidRDefault="006125CF" w:rsidP="006125CF">
            <w:pPr>
              <w:spacing w:line="240" w:lineRule="auto"/>
              <w:ind w:left="79" w:right="130"/>
              <w:jc w:val="left"/>
              <w:rPr>
                <w:rFonts w:ascii="Calibri" w:hAnsi="Calibri" w:cs="Calibri"/>
                <w:b/>
                <w:bCs/>
                <w:color w:val="000000"/>
                <w:szCs w:val="20"/>
              </w:rPr>
            </w:pPr>
            <w:r w:rsidRPr="006125CF">
              <w:rPr>
                <w:rFonts w:ascii="Calibri" w:hAnsi="Calibri" w:cs="Calibri"/>
                <w:b/>
                <w:szCs w:val="20"/>
              </w:rPr>
              <w:t>Sistema di controllo dell’unità radiante</w:t>
            </w:r>
          </w:p>
        </w:tc>
        <w:tc>
          <w:tcPr>
            <w:tcW w:w="1271" w:type="dxa"/>
            <w:shd w:val="clear" w:color="auto" w:fill="F2F2F2" w:themeFill="background1" w:themeFillShade="F2"/>
            <w:vAlign w:val="center"/>
          </w:tcPr>
          <w:p w:rsidR="006125CF" w:rsidRPr="006125CF" w:rsidRDefault="006125CF" w:rsidP="006125CF">
            <w:pPr>
              <w:rPr>
                <w:rFonts w:ascii="Calibri" w:hAnsi="Calibri" w:cs="Calibri"/>
                <w:b/>
                <w:szCs w:val="20"/>
              </w:rPr>
            </w:pPr>
          </w:p>
        </w:tc>
        <w:tc>
          <w:tcPr>
            <w:tcW w:w="1843" w:type="dxa"/>
            <w:shd w:val="clear" w:color="auto" w:fill="F2F2F2" w:themeFill="background1" w:themeFillShade="F2"/>
            <w:vAlign w:val="center"/>
          </w:tcPr>
          <w:p w:rsidR="006125CF" w:rsidRPr="006125CF" w:rsidRDefault="006125CF" w:rsidP="006125CF">
            <w:pPr>
              <w:rPr>
                <w:rFonts w:ascii="Calibri" w:hAnsi="Calibri" w:cs="Calibri"/>
                <w:b/>
                <w:szCs w:val="20"/>
              </w:rPr>
            </w:pPr>
          </w:p>
        </w:tc>
      </w:tr>
      <w:tr w:rsidR="006125CF" w:rsidRPr="006125CF" w:rsidTr="006951D0">
        <w:trPr>
          <w:cantSplit/>
          <w:trHeight w:val="283"/>
        </w:trPr>
        <w:tc>
          <w:tcPr>
            <w:tcW w:w="8080" w:type="dxa"/>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Monitora e verifica in tempo reale i principali parametri elettrici, meccanici e dosimetrici dell’acceleratore e dei suoi accessori e attiva interblocchi (</w:t>
            </w:r>
            <w:proofErr w:type="spellStart"/>
            <w:r w:rsidRPr="006125CF">
              <w:rPr>
                <w:rFonts w:ascii="Calibri" w:hAnsi="Calibri" w:cs="Calibri"/>
                <w:szCs w:val="20"/>
              </w:rPr>
              <w:t>interlock</w:t>
            </w:r>
            <w:proofErr w:type="spellEnd"/>
            <w:r w:rsidRPr="006125CF">
              <w:rPr>
                <w:rFonts w:ascii="Calibri" w:hAnsi="Calibri" w:cs="Calibri"/>
                <w:szCs w:val="20"/>
              </w:rPr>
              <w:t>) auto-descritti qualora si manifesti un errato funzionamento</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Interrompe o inibisce l’attivazione del fascio e/o la movimentazione dell’unità radiante al fine di impedire e/o prevenire possibili collisioni o qualora sia premuto uno qualsiasi dei pulsanti di emergenza (posti all'interno della sala di terapia e presso la consolle di comando) o sia aperta la porta di accesso alla sala di terapia (bunker)</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Permette la gestione dei principali parametri dell’unità radiante e la movimentazione del lettino di trattamento robotizzato sia dall’esterno che dall’interno della sala di terapia (pendant mobili, testiere integrate sul lettino di trattamento, ecc.)</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Permette accesso remoto per il servizio di assistenza tecnica</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shd w:val="clear" w:color="auto" w:fill="F2F2F2" w:themeFill="background1" w:themeFillShade="F2"/>
            <w:vAlign w:val="center"/>
          </w:tcPr>
          <w:p w:rsidR="006125CF" w:rsidRPr="006125CF" w:rsidRDefault="006125CF" w:rsidP="006125CF">
            <w:pPr>
              <w:spacing w:line="240" w:lineRule="auto"/>
              <w:ind w:left="79" w:right="130"/>
              <w:jc w:val="left"/>
              <w:rPr>
                <w:rFonts w:ascii="Calibri" w:hAnsi="Calibri" w:cs="Calibri"/>
                <w:b/>
                <w:bCs/>
                <w:szCs w:val="20"/>
              </w:rPr>
            </w:pPr>
            <w:r w:rsidRPr="006125CF">
              <w:rPr>
                <w:rFonts w:ascii="Calibri" w:hAnsi="Calibri" w:cs="Calibri"/>
                <w:b/>
                <w:szCs w:val="20"/>
              </w:rPr>
              <w:t>Console di comando</w:t>
            </w:r>
          </w:p>
        </w:tc>
        <w:tc>
          <w:tcPr>
            <w:tcW w:w="1271" w:type="dxa"/>
            <w:shd w:val="clear" w:color="auto" w:fill="F2F2F2" w:themeFill="background1" w:themeFillShade="F2"/>
            <w:vAlign w:val="center"/>
          </w:tcPr>
          <w:p w:rsidR="006125CF" w:rsidRPr="006125CF" w:rsidRDefault="006125CF" w:rsidP="006125CF">
            <w:pPr>
              <w:rPr>
                <w:rFonts w:ascii="Calibri" w:hAnsi="Calibri" w:cs="Calibri"/>
                <w:b/>
                <w:szCs w:val="20"/>
              </w:rPr>
            </w:pPr>
          </w:p>
        </w:tc>
        <w:tc>
          <w:tcPr>
            <w:tcW w:w="1843" w:type="dxa"/>
            <w:shd w:val="clear" w:color="auto" w:fill="F2F2F2" w:themeFill="background1" w:themeFillShade="F2"/>
            <w:vAlign w:val="center"/>
          </w:tcPr>
          <w:p w:rsidR="006125CF" w:rsidRPr="006125CF" w:rsidRDefault="006125CF" w:rsidP="006125CF">
            <w:pPr>
              <w:rPr>
                <w:rFonts w:ascii="Calibri" w:hAnsi="Calibri" w:cs="Calibri"/>
                <w:b/>
                <w:szCs w:val="20"/>
              </w:rPr>
            </w:pPr>
          </w:p>
        </w:tc>
      </w:tr>
      <w:tr w:rsidR="006125CF" w:rsidRPr="006125CF" w:rsidTr="006951D0">
        <w:trPr>
          <w:cantSplit/>
          <w:trHeight w:val="283"/>
        </w:trPr>
        <w:tc>
          <w:tcPr>
            <w:tcW w:w="8080" w:type="dxa"/>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lastRenderedPageBreak/>
              <w:t xml:space="preserve">Consente l’impostazione, la visualizzazione ed il controllo dei parametri di tutte le modalità di trattamento e di </w:t>
            </w:r>
            <w:proofErr w:type="spellStart"/>
            <w:r w:rsidRPr="006125CF">
              <w:rPr>
                <w:rFonts w:ascii="Calibri" w:hAnsi="Calibri" w:cs="Calibri"/>
                <w:szCs w:val="20"/>
              </w:rPr>
              <w:t>imaging</w:t>
            </w:r>
            <w:proofErr w:type="spellEnd"/>
            <w:r w:rsidRPr="006125CF">
              <w:rPr>
                <w:rFonts w:ascii="Calibri" w:hAnsi="Calibri" w:cs="Calibri"/>
                <w:szCs w:val="20"/>
              </w:rPr>
              <w:t>. L’inserimento dei dati di trattamento deve poter avvenire sia in modalità manuale che in modalità automatica (interscambio dati con il sistema di controllo e verifica R&amp;V per tutte le modalità di trattamento richieste). Deve prevedere modalità di lavoro sia di tipo clinico che di tipo servizio</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Completa di due monitor a colori da circa 22” in cui siano visibili sia i parametri di trattamento impostati sulla consolle, che quelli inseriti nel sistema di controllo e verifica</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 xml:space="preserve">Modalità di funzionamento per procedure di verifica </w:t>
            </w:r>
            <w:proofErr w:type="spellStart"/>
            <w:r w:rsidRPr="006125CF">
              <w:rPr>
                <w:rFonts w:ascii="Calibri" w:hAnsi="Calibri" w:cs="Calibri"/>
                <w:szCs w:val="20"/>
              </w:rPr>
              <w:t>pre</w:t>
            </w:r>
            <w:proofErr w:type="spellEnd"/>
            <w:r w:rsidRPr="006125CF">
              <w:rPr>
                <w:rFonts w:ascii="Calibri" w:hAnsi="Calibri" w:cs="Calibri"/>
                <w:szCs w:val="20"/>
              </w:rPr>
              <w:t>-terapia (QA) che non interferiscano con il normale funzionamento in modalità clinica</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F2F2F2" w:themeFill="background1" w:themeFillShade="F2"/>
            <w:vAlign w:val="center"/>
          </w:tcPr>
          <w:p w:rsidR="006125CF" w:rsidRPr="006125CF" w:rsidRDefault="006125CF" w:rsidP="006125CF">
            <w:pPr>
              <w:spacing w:line="240" w:lineRule="auto"/>
              <w:ind w:left="79" w:right="130"/>
              <w:jc w:val="left"/>
              <w:rPr>
                <w:rFonts w:ascii="Calibri" w:hAnsi="Calibri" w:cs="Calibri"/>
                <w:b/>
                <w:bCs/>
                <w:color w:val="000000"/>
                <w:szCs w:val="20"/>
              </w:rPr>
            </w:pPr>
            <w:r w:rsidRPr="006125CF">
              <w:rPr>
                <w:rFonts w:ascii="Calibri" w:hAnsi="Calibri" w:cs="Calibri"/>
                <w:b/>
                <w:szCs w:val="20"/>
              </w:rPr>
              <w:t>Collimatore multi-lamellare (MLC)</w:t>
            </w:r>
          </w:p>
        </w:tc>
        <w:tc>
          <w:tcPr>
            <w:tcW w:w="1271" w:type="dxa"/>
            <w:shd w:val="clear" w:color="auto" w:fill="F2F2F2" w:themeFill="background1" w:themeFillShade="F2"/>
            <w:vAlign w:val="center"/>
          </w:tcPr>
          <w:p w:rsidR="006125CF" w:rsidRPr="006125CF" w:rsidRDefault="006125CF" w:rsidP="006125CF">
            <w:pPr>
              <w:rPr>
                <w:rFonts w:ascii="Calibri" w:hAnsi="Calibri" w:cs="Calibri"/>
                <w:szCs w:val="20"/>
              </w:rPr>
            </w:pPr>
          </w:p>
        </w:tc>
        <w:tc>
          <w:tcPr>
            <w:tcW w:w="1843" w:type="dxa"/>
            <w:shd w:val="clear" w:color="auto" w:fill="F2F2F2" w:themeFill="background1" w:themeFillShade="F2"/>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Integrato nella testata dell’acceleratore per consentire l'esecuzione di trattamenti 3DCRT, IMRT, VMAT, SRT</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Completo di tutti i software necessari all’unità radiante per realizzare tali modalità di erogazione</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In grado di eseguire il trattamento contemporaneo di più sedi tumorali (capacità di inter-digitazione)</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Numero di lamelle non inferiore a 120</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Le lamelle presenti nella parte centrale del campo radiante devono avere una dimensione nominale non superiore a 5 mm su un campo di vista di almeno 20x20 cm</w:t>
            </w:r>
            <w:r w:rsidRPr="006125CF">
              <w:rPr>
                <w:rFonts w:ascii="Calibri" w:hAnsi="Calibri" w:cs="Calibri"/>
                <w:szCs w:val="20"/>
                <w:vertAlign w:val="superscript"/>
              </w:rPr>
              <w:t>2</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FD1ED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auto"/>
            <w:vAlign w:val="center"/>
          </w:tcPr>
          <w:p w:rsidR="00FD1EDF" w:rsidRPr="006125CF" w:rsidRDefault="00FD1EDF" w:rsidP="006125CF">
            <w:pPr>
              <w:spacing w:line="240" w:lineRule="auto"/>
              <w:ind w:left="79" w:right="130"/>
              <w:jc w:val="left"/>
              <w:rPr>
                <w:rFonts w:ascii="Calibri" w:hAnsi="Calibri" w:cs="Calibri"/>
                <w:szCs w:val="20"/>
              </w:rPr>
            </w:pPr>
            <w:r w:rsidRPr="00FD1EDF">
              <w:rPr>
                <w:rFonts w:ascii="Calibri" w:hAnsi="Calibri" w:cs="Calibri"/>
                <w:szCs w:val="20"/>
              </w:rPr>
              <w:t>L’accuratezza e precisione nelle fasi di posizionamento delle lamelle deve essere pari ad almeno 1 mm</w:t>
            </w:r>
          </w:p>
        </w:tc>
        <w:tc>
          <w:tcPr>
            <w:tcW w:w="1271" w:type="dxa"/>
            <w:vAlign w:val="center"/>
          </w:tcPr>
          <w:p w:rsidR="00FD1EDF" w:rsidRPr="006125CF" w:rsidRDefault="00FD1EDF" w:rsidP="006125CF">
            <w:pPr>
              <w:rPr>
                <w:rFonts w:ascii="Calibri" w:hAnsi="Calibri" w:cs="Calibri"/>
                <w:szCs w:val="20"/>
              </w:rPr>
            </w:pPr>
          </w:p>
        </w:tc>
        <w:tc>
          <w:tcPr>
            <w:tcW w:w="1843" w:type="dxa"/>
            <w:vAlign w:val="center"/>
          </w:tcPr>
          <w:p w:rsidR="00FD1EDF" w:rsidRPr="006125CF" w:rsidRDefault="00FD1EDF" w:rsidP="006125CF">
            <w:pPr>
              <w:rPr>
                <w:rFonts w:ascii="Calibri" w:hAnsi="Calibri" w:cs="Calibri"/>
                <w:szCs w:val="20"/>
              </w:rPr>
            </w:pPr>
          </w:p>
        </w:tc>
      </w:tr>
      <w:tr w:rsidR="006125C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F2F2F2" w:themeFill="background1" w:themeFillShade="F2"/>
            <w:vAlign w:val="center"/>
          </w:tcPr>
          <w:p w:rsidR="006125CF" w:rsidRPr="006125CF" w:rsidRDefault="006125CF" w:rsidP="006125CF">
            <w:pPr>
              <w:spacing w:line="240" w:lineRule="auto"/>
              <w:ind w:left="79" w:right="130"/>
              <w:jc w:val="left"/>
              <w:rPr>
                <w:rFonts w:ascii="Calibri" w:hAnsi="Calibri" w:cs="Calibri"/>
                <w:b/>
                <w:bCs/>
                <w:color w:val="000000"/>
                <w:szCs w:val="20"/>
              </w:rPr>
            </w:pPr>
            <w:r w:rsidRPr="006125CF">
              <w:rPr>
                <w:rFonts w:ascii="Calibri" w:hAnsi="Calibri" w:cs="Calibri"/>
                <w:b/>
                <w:szCs w:val="20"/>
              </w:rPr>
              <w:t>Lettino di trattamento</w:t>
            </w:r>
          </w:p>
        </w:tc>
        <w:tc>
          <w:tcPr>
            <w:tcW w:w="1271" w:type="dxa"/>
            <w:shd w:val="clear" w:color="auto" w:fill="F2F2F2" w:themeFill="background1" w:themeFillShade="F2"/>
            <w:vAlign w:val="center"/>
          </w:tcPr>
          <w:p w:rsidR="006125CF" w:rsidRPr="006125CF" w:rsidRDefault="006125CF" w:rsidP="006125CF">
            <w:pPr>
              <w:rPr>
                <w:rFonts w:ascii="Calibri" w:hAnsi="Calibri" w:cs="Calibri"/>
                <w:szCs w:val="20"/>
              </w:rPr>
            </w:pPr>
          </w:p>
        </w:tc>
        <w:tc>
          <w:tcPr>
            <w:tcW w:w="1843" w:type="dxa"/>
            <w:shd w:val="clear" w:color="auto" w:fill="F2F2F2" w:themeFill="background1" w:themeFillShade="F2"/>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proofErr w:type="spellStart"/>
            <w:r w:rsidRPr="006125CF">
              <w:rPr>
                <w:rFonts w:ascii="Calibri" w:hAnsi="Calibri" w:cs="Calibri"/>
                <w:szCs w:val="20"/>
              </w:rPr>
              <w:t>Isocentrico</w:t>
            </w:r>
            <w:proofErr w:type="spellEnd"/>
            <w:r w:rsidRPr="006125CF">
              <w:rPr>
                <w:rFonts w:ascii="Calibri" w:hAnsi="Calibri" w:cs="Calibri"/>
                <w:szCs w:val="20"/>
              </w:rPr>
              <w:t xml:space="preserve"> e robotizzato con 6 gradi di libertà di movimento per un carico paziente fino a 200 kg</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Monitorato e gestito dalla consolle di comando dell’unità radiante e verificato dal sistema di controllo e verifica R&amp;V</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Piano porta-paziente radiotrasparente in fibra di carbonio</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Dotato di tutti gli strumenti hardware e software necessari a verificarne la qualità sia in fase di accettazione che nei successivi controlli di qualità</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F2F2F2" w:themeFill="background1" w:themeFillShade="F2"/>
            <w:vAlign w:val="center"/>
          </w:tcPr>
          <w:p w:rsidR="006125CF" w:rsidRPr="006125CF" w:rsidRDefault="006125CF" w:rsidP="006125CF">
            <w:pPr>
              <w:spacing w:line="240" w:lineRule="auto"/>
              <w:ind w:left="79" w:right="130"/>
              <w:jc w:val="left"/>
              <w:rPr>
                <w:rFonts w:ascii="Calibri" w:hAnsi="Calibri" w:cs="Calibri"/>
                <w:b/>
                <w:bCs/>
                <w:color w:val="000000"/>
                <w:szCs w:val="20"/>
              </w:rPr>
            </w:pPr>
            <w:r w:rsidRPr="006125CF">
              <w:rPr>
                <w:rFonts w:ascii="Calibri" w:hAnsi="Calibri" w:cs="Calibri"/>
                <w:b/>
                <w:szCs w:val="20"/>
              </w:rPr>
              <w:t>Sistema EPID – per la visualizzazione delle immagini portali</w:t>
            </w:r>
          </w:p>
        </w:tc>
        <w:tc>
          <w:tcPr>
            <w:tcW w:w="1271" w:type="dxa"/>
            <w:shd w:val="clear" w:color="auto" w:fill="F2F2F2" w:themeFill="background1" w:themeFillShade="F2"/>
            <w:vAlign w:val="center"/>
          </w:tcPr>
          <w:p w:rsidR="006125CF" w:rsidRPr="006125CF" w:rsidRDefault="006125CF" w:rsidP="006125CF">
            <w:pPr>
              <w:rPr>
                <w:rFonts w:ascii="Calibri" w:hAnsi="Calibri" w:cs="Calibri"/>
                <w:szCs w:val="20"/>
              </w:rPr>
            </w:pPr>
          </w:p>
        </w:tc>
        <w:tc>
          <w:tcPr>
            <w:tcW w:w="1843" w:type="dxa"/>
            <w:shd w:val="clear" w:color="auto" w:fill="F2F2F2" w:themeFill="background1" w:themeFillShade="F2"/>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Costituito da un rivelatore a stato solido montato su di un braccio motorizzato e solidale con lo stativo dell’unità radiante</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Idoneo a garantire una corretta verifica del trattamento radiante per tutte le sedi anatomiche da trattare e assicurare la piena sicurezza del paziente e dell’operatore durante tutte le fasi del suo utilizzo</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Dotato di una workstation di controllo con monitor a colori a schermo piatto da circa 22” e del software necessario per l’acquisizione, ricostruzione e valutazione (comparazione immagini portali-DRR in modalità automatica e manuale delle immagini)</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Integrato attraverso il protocollo DICOM RT con il sistema R&amp;V ed in grado di gestire l'archiviazione delle immagini nel sistema R&amp;V</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Completo di licenze software e hardware per abilitare l'accesso al sistema di acquisizione da parte di sistemi di dosimetria portale (di tipo "EPID-</w:t>
            </w:r>
            <w:proofErr w:type="spellStart"/>
            <w:r w:rsidRPr="006125CF">
              <w:rPr>
                <w:rFonts w:ascii="Calibri" w:hAnsi="Calibri" w:cs="Calibri"/>
                <w:szCs w:val="20"/>
              </w:rPr>
              <w:t>based</w:t>
            </w:r>
            <w:proofErr w:type="spellEnd"/>
            <w:r w:rsidRPr="006125CF">
              <w:rPr>
                <w:rFonts w:ascii="Calibri" w:hAnsi="Calibri" w:cs="Calibri"/>
                <w:szCs w:val="20"/>
              </w:rPr>
              <w:t>") per tutti i fasci di fotoni (anche FFF) a disposizione e per tutte le tecniche di trattamento a disposizione</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Comprensivo dei sistemi hardware (fantocci per QA) e software necessari a verificarne la qualità sia in fase di accettazione del dispositivo che per i successivi controlli di qualità</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F2F2F2" w:themeFill="background1" w:themeFillShade="F2"/>
            <w:vAlign w:val="center"/>
          </w:tcPr>
          <w:p w:rsidR="006125CF" w:rsidRPr="006125CF" w:rsidRDefault="006125CF" w:rsidP="006125CF">
            <w:pPr>
              <w:spacing w:line="240" w:lineRule="auto"/>
              <w:ind w:left="79" w:right="130"/>
              <w:jc w:val="left"/>
              <w:rPr>
                <w:rFonts w:ascii="Calibri" w:hAnsi="Calibri" w:cs="Calibri"/>
                <w:b/>
                <w:bCs/>
                <w:color w:val="000000"/>
                <w:szCs w:val="20"/>
              </w:rPr>
            </w:pPr>
            <w:r w:rsidRPr="006125CF">
              <w:rPr>
                <w:rFonts w:ascii="Calibri" w:hAnsi="Calibri" w:cs="Calibri"/>
                <w:b/>
                <w:szCs w:val="20"/>
              </w:rPr>
              <w:lastRenderedPageBreak/>
              <w:t>Sistema CBCT - sistema di tomografia assiale computerizzata (CT) basato su fasci conici (CB) per l’acquisizione di immagini volumetriche</w:t>
            </w:r>
          </w:p>
        </w:tc>
        <w:tc>
          <w:tcPr>
            <w:tcW w:w="1271" w:type="dxa"/>
            <w:shd w:val="clear" w:color="auto" w:fill="F2F2F2" w:themeFill="background1" w:themeFillShade="F2"/>
            <w:vAlign w:val="center"/>
          </w:tcPr>
          <w:p w:rsidR="006125CF" w:rsidRPr="006125CF" w:rsidRDefault="006125CF" w:rsidP="006125CF">
            <w:pPr>
              <w:rPr>
                <w:rFonts w:ascii="Calibri" w:hAnsi="Calibri" w:cs="Calibri"/>
                <w:szCs w:val="20"/>
              </w:rPr>
            </w:pPr>
          </w:p>
        </w:tc>
        <w:tc>
          <w:tcPr>
            <w:tcW w:w="1843" w:type="dxa"/>
            <w:shd w:val="clear" w:color="auto" w:fill="F2F2F2" w:themeFill="background1" w:themeFillShade="F2"/>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 xml:space="preserve">Costituito dalla sorgente radiogena e da un rivelatore allo stato solido, operante nel </w:t>
            </w:r>
            <w:proofErr w:type="spellStart"/>
            <w:r w:rsidRPr="006125CF">
              <w:rPr>
                <w:rFonts w:ascii="Calibri" w:hAnsi="Calibri" w:cs="Calibri"/>
                <w:szCs w:val="20"/>
              </w:rPr>
              <w:t>range</w:t>
            </w:r>
            <w:proofErr w:type="spellEnd"/>
            <w:r w:rsidRPr="006125CF">
              <w:rPr>
                <w:rFonts w:ascii="Calibri" w:hAnsi="Calibri" w:cs="Calibri"/>
                <w:szCs w:val="20"/>
              </w:rPr>
              <w:t xml:space="preserve"> di energia dei KV</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Montato su di un braccio motorizzato solidale allo stativo dell’acceleratore ed alla propria sorgente radiogena. Sia la sorgente che il rilevatore devono essere retrattili</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Integrato con la consolle di comando dell’acceleratore e con il sistema R&amp;V, oltre che dotato di una consolle di comando con monitor a colori a schermo piatto da circa 22”</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Idoneo per la verifica 2D, 3D e 4D dei trattamenti IGRT, con la possibilità di utilizzare metodi di registrazione manuali ed automatici con le immagini di riferimento (DRR e planning CT con relativi contorni) ricevute dai sistemi TPS (Treatment Planning System) attraverso il protocollo DICOM ed in grado di inviare le immagini acquisite al TPS per successiva rielaborazione</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 xml:space="preserve">Durante le operazioni di </w:t>
            </w:r>
            <w:proofErr w:type="spellStart"/>
            <w:r w:rsidRPr="006125CF">
              <w:rPr>
                <w:rFonts w:ascii="Calibri" w:hAnsi="Calibri" w:cs="Calibri"/>
                <w:szCs w:val="20"/>
              </w:rPr>
              <w:t>matching</w:t>
            </w:r>
            <w:proofErr w:type="spellEnd"/>
            <w:r w:rsidRPr="006125CF">
              <w:rPr>
                <w:rFonts w:ascii="Calibri" w:hAnsi="Calibri" w:cs="Calibri"/>
                <w:szCs w:val="20"/>
              </w:rPr>
              <w:t xml:space="preserve"> 3D e 4D tra le immagini CBCT e </w:t>
            </w:r>
            <w:proofErr w:type="gramStart"/>
            <w:r w:rsidRPr="006125CF">
              <w:rPr>
                <w:rFonts w:ascii="Calibri" w:hAnsi="Calibri" w:cs="Calibri"/>
                <w:szCs w:val="20"/>
              </w:rPr>
              <w:t>le planning</w:t>
            </w:r>
            <w:proofErr w:type="gramEnd"/>
            <w:r w:rsidRPr="006125CF">
              <w:rPr>
                <w:rFonts w:ascii="Calibri" w:hAnsi="Calibri" w:cs="Calibri"/>
                <w:szCs w:val="20"/>
              </w:rPr>
              <w:t xml:space="preserve"> CT, dovrà essere disponibile il calcolo del vettore di correzione a 6 gradi di libertà del setup. Lo stesso dovrà essere trasmesso anche in modo automatico e diretto tramite rete informatica al sistema di controllo del lettino motorizzato integrato nel </w:t>
            </w:r>
            <w:proofErr w:type="spellStart"/>
            <w:r w:rsidRPr="006125CF">
              <w:rPr>
                <w:rFonts w:ascii="Calibri" w:hAnsi="Calibri" w:cs="Calibri"/>
                <w:szCs w:val="20"/>
              </w:rPr>
              <w:t>linac</w:t>
            </w:r>
            <w:proofErr w:type="spellEnd"/>
            <w:r w:rsidRPr="006125CF">
              <w:rPr>
                <w:rFonts w:ascii="Calibri" w:hAnsi="Calibri" w:cs="Calibri"/>
                <w:szCs w:val="20"/>
              </w:rPr>
              <w:t xml:space="preserve"> avente 6 gradi di libertà</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In grado di gestire l'archiviazione delle immagini nel sistema R&amp;V</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Comprensivo dei sistemi hardware (quali ad esempio il set di fantocci) e software necessari per la calibrazione, la verifica della qualità ed i test di accettazione del dispositivo CBCT e dell’</w:t>
            </w:r>
            <w:proofErr w:type="spellStart"/>
            <w:r w:rsidRPr="006125CF">
              <w:rPr>
                <w:rFonts w:ascii="Calibri" w:hAnsi="Calibri" w:cs="Calibri"/>
                <w:szCs w:val="20"/>
              </w:rPr>
              <w:t>imaging</w:t>
            </w:r>
            <w:proofErr w:type="spellEnd"/>
            <w:r w:rsidRPr="006125CF">
              <w:rPr>
                <w:rFonts w:ascii="Calibri" w:hAnsi="Calibri" w:cs="Calibri"/>
                <w:szCs w:val="20"/>
              </w:rPr>
              <w:t xml:space="preserve"> ad esso correlato (incluso quello di </w:t>
            </w:r>
            <w:proofErr w:type="spellStart"/>
            <w:r w:rsidRPr="006125CF">
              <w:rPr>
                <w:rFonts w:ascii="Calibri" w:hAnsi="Calibri" w:cs="Calibri"/>
                <w:szCs w:val="20"/>
              </w:rPr>
              <w:t>isocentricità</w:t>
            </w:r>
            <w:proofErr w:type="spellEnd"/>
            <w:r w:rsidRPr="006125CF">
              <w:rPr>
                <w:rFonts w:ascii="Calibri" w:hAnsi="Calibri" w:cs="Calibri"/>
                <w:szCs w:val="20"/>
              </w:rPr>
              <w:t xml:space="preserve"> della rotazione)</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6125CF" w:rsidRPr="006125CF" w:rsidRDefault="006125CF" w:rsidP="006125CF">
            <w:pPr>
              <w:spacing w:line="240" w:lineRule="auto"/>
              <w:ind w:left="79" w:right="130"/>
              <w:jc w:val="left"/>
              <w:rPr>
                <w:rFonts w:ascii="Calibri" w:hAnsi="Calibri" w:cs="Calibri"/>
                <w:b/>
                <w:bCs/>
                <w:color w:val="000000"/>
                <w:szCs w:val="20"/>
              </w:rPr>
            </w:pPr>
            <w:r w:rsidRPr="006125CF">
              <w:rPr>
                <w:rFonts w:ascii="Calibri" w:hAnsi="Calibri" w:cs="Calibri"/>
                <w:b/>
                <w:szCs w:val="20"/>
              </w:rPr>
              <w:t>Ulteriori dispositivi connessi con la fornitura</w:t>
            </w:r>
          </w:p>
        </w:tc>
        <w:tc>
          <w:tcPr>
            <w:tcW w:w="1271" w:type="dxa"/>
            <w:shd w:val="clear" w:color="auto" w:fill="F2F2F2" w:themeFill="background1" w:themeFillShade="F2"/>
            <w:vAlign w:val="center"/>
          </w:tcPr>
          <w:p w:rsidR="006125CF" w:rsidRPr="006125CF" w:rsidRDefault="006125CF" w:rsidP="006125CF">
            <w:pPr>
              <w:rPr>
                <w:rFonts w:ascii="Calibri" w:hAnsi="Calibri" w:cs="Calibri"/>
                <w:szCs w:val="20"/>
              </w:rPr>
            </w:pPr>
          </w:p>
        </w:tc>
        <w:tc>
          <w:tcPr>
            <w:tcW w:w="1843" w:type="dxa"/>
            <w:shd w:val="clear" w:color="auto" w:fill="F2F2F2" w:themeFill="background1" w:themeFillShade="F2"/>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Tre sistemi laser di precisione (n° 1 laser sagittale, n° 2 laser laterali) per l’individuazione dell’</w:t>
            </w:r>
            <w:proofErr w:type="spellStart"/>
            <w:r w:rsidRPr="006125CF">
              <w:rPr>
                <w:rFonts w:ascii="Calibri" w:hAnsi="Calibri" w:cs="Calibri"/>
                <w:szCs w:val="20"/>
              </w:rPr>
              <w:t>isocentro</w:t>
            </w:r>
            <w:proofErr w:type="spellEnd"/>
            <w:r w:rsidRPr="006125CF">
              <w:rPr>
                <w:rFonts w:ascii="Calibri" w:hAnsi="Calibri" w:cs="Calibri"/>
                <w:szCs w:val="20"/>
              </w:rPr>
              <w:t xml:space="preserve"> dell’unità radiante</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Un monitor a colori a schermo piatto di circa 22’’ in cui sia possibile visualizzare dall’interno della sala di terapia i principali parametri della macchina ed i dati paziente (*)</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proofErr w:type="spellStart"/>
            <w:r w:rsidRPr="006125CF">
              <w:rPr>
                <w:rFonts w:ascii="Calibri" w:hAnsi="Calibri" w:cs="Calibri"/>
                <w:szCs w:val="20"/>
              </w:rPr>
              <w:t>Linac</w:t>
            </w:r>
            <w:proofErr w:type="spellEnd"/>
            <w:r w:rsidRPr="006125CF">
              <w:rPr>
                <w:rFonts w:ascii="Calibri" w:hAnsi="Calibri" w:cs="Calibri"/>
                <w:szCs w:val="20"/>
              </w:rPr>
              <w:t xml:space="preserve"> predisposto per l’integrazione con luci di segnalazione indicanti gli stati di macchina accesa e fascio attivo (sala comandi e sala di terapia) (*)</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Impianto video in grado di monitorare le varie zone nel bunker dalla console di comando, limitando la presenza di zone cieche (costituito da n° 2 telecamere a colori dotate di zoom e ampio angolo di beccheggio e n° 2 monitor collocati in sala comando) e sistema di interfono doppia via, con eventuale filtri di soppressione dei rumori di fondo o effetti Larsen dovuti alle apparecchiature e alle interferenze</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nil"/>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79" w:right="130"/>
              <w:jc w:val="left"/>
              <w:rPr>
                <w:rFonts w:ascii="Calibri" w:hAnsi="Calibri" w:cs="Calibri"/>
                <w:szCs w:val="20"/>
              </w:rPr>
            </w:pPr>
            <w:r w:rsidRPr="006125CF">
              <w:rPr>
                <w:rFonts w:ascii="Calibri" w:hAnsi="Calibri" w:cs="Calibri"/>
                <w:szCs w:val="20"/>
              </w:rPr>
              <w:t>Centralina di rilevazione (igrometro, barometro e termometro) con certificato di taratura, da installarsi nella sala di terapia</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shd w:val="clear" w:color="auto" w:fill="F2F2F2" w:themeFill="background1" w:themeFillShade="F2"/>
            <w:vAlign w:val="center"/>
          </w:tcPr>
          <w:p w:rsidR="006125CF" w:rsidRPr="006125CF" w:rsidRDefault="006125CF" w:rsidP="006125CF">
            <w:pPr>
              <w:spacing w:line="240" w:lineRule="auto"/>
              <w:contextualSpacing/>
              <w:rPr>
                <w:rFonts w:ascii="Calibri" w:hAnsi="Calibri" w:cs="Calibri"/>
                <w:b/>
                <w:bCs/>
                <w:smallCaps/>
                <w:color w:val="000000"/>
                <w:szCs w:val="20"/>
              </w:rPr>
            </w:pPr>
            <w:r w:rsidRPr="006125CF">
              <w:rPr>
                <w:rFonts w:ascii="Calibri" w:hAnsi="Calibri" w:cs="Calibri"/>
                <w:b/>
                <w:bCs/>
                <w:iCs/>
                <w:szCs w:val="20"/>
              </w:rPr>
              <w:t>Elenco dispositivi opzionali e relative</w:t>
            </w:r>
            <w:r w:rsidRPr="006125CF">
              <w:rPr>
                <w:rFonts w:ascii="Calibri" w:hAnsi="Calibri" w:cs="Calibri"/>
                <w:b/>
                <w:szCs w:val="20"/>
              </w:rPr>
              <w:t xml:space="preserve"> caratteristiche tecniche </w:t>
            </w:r>
            <w:r w:rsidRPr="006125CF">
              <w:rPr>
                <w:rFonts w:ascii="Calibri" w:hAnsi="Calibri" w:cs="Calibri"/>
                <w:b/>
                <w:bCs/>
                <w:iCs/>
                <w:szCs w:val="20"/>
              </w:rPr>
              <w:t>minime</w:t>
            </w:r>
          </w:p>
        </w:tc>
        <w:tc>
          <w:tcPr>
            <w:tcW w:w="1271" w:type="dxa"/>
            <w:shd w:val="clear" w:color="auto" w:fill="F2F2F2" w:themeFill="background1" w:themeFillShade="F2"/>
            <w:vAlign w:val="center"/>
          </w:tcPr>
          <w:p w:rsidR="006125CF" w:rsidRPr="006125CF" w:rsidRDefault="006125CF" w:rsidP="006125CF">
            <w:pPr>
              <w:rPr>
                <w:rFonts w:ascii="Calibri" w:hAnsi="Calibri" w:cs="Calibri"/>
                <w:szCs w:val="20"/>
              </w:rPr>
            </w:pPr>
          </w:p>
        </w:tc>
        <w:tc>
          <w:tcPr>
            <w:tcW w:w="1843" w:type="dxa"/>
            <w:shd w:val="clear" w:color="auto" w:fill="F2F2F2" w:themeFill="background1" w:themeFillShade="F2"/>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81" w:right="133" w:hanging="1"/>
              <w:rPr>
                <w:rFonts w:ascii="Calibri" w:hAnsi="Calibri" w:cs="Calibri"/>
                <w:szCs w:val="20"/>
              </w:rPr>
            </w:pPr>
            <w:r w:rsidRPr="006125CF">
              <w:rPr>
                <w:rFonts w:ascii="Calibri" w:hAnsi="Calibri" w:cs="Calibri"/>
                <w:szCs w:val="20"/>
              </w:rPr>
              <w:t xml:space="preserve">Pacchetto per connettività sul R&amp;V di marca dell'offerente (installato presso l’Amministrazione) per la connessione di una ulteriore unità di trattamento </w:t>
            </w:r>
            <w:proofErr w:type="spellStart"/>
            <w:r w:rsidRPr="006125CF">
              <w:rPr>
                <w:rFonts w:ascii="Calibri" w:hAnsi="Calibri" w:cs="Calibri"/>
                <w:szCs w:val="20"/>
              </w:rPr>
              <w:t>linac</w:t>
            </w:r>
            <w:proofErr w:type="spellEnd"/>
            <w:r w:rsidRPr="006125CF">
              <w:rPr>
                <w:rFonts w:ascii="Calibri" w:hAnsi="Calibri" w:cs="Calibri"/>
                <w:szCs w:val="20"/>
              </w:rPr>
              <w:t xml:space="preserve"> di marca dell'offerente (*)</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r w:rsidR="006125CF" w:rsidRPr="006125CF" w:rsidTr="006951D0">
        <w:trPr>
          <w:cantSplit/>
          <w:trHeight w:val="283"/>
        </w:trPr>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81" w:right="133" w:hanging="1"/>
              <w:rPr>
                <w:rFonts w:ascii="Calibri" w:hAnsi="Calibri" w:cs="Calibri"/>
                <w:szCs w:val="20"/>
              </w:rPr>
            </w:pPr>
            <w:r w:rsidRPr="006125CF">
              <w:rPr>
                <w:rFonts w:ascii="Calibri" w:hAnsi="Calibri" w:cs="Calibri"/>
                <w:szCs w:val="20"/>
              </w:rPr>
              <w:t xml:space="preserve">Pacchetto per connettività sul R&amp;V di marca dell'offerente (installato presso l’Amministrazione) per la connessione di una ulteriore unità di trattamento </w:t>
            </w:r>
            <w:proofErr w:type="spellStart"/>
            <w:r w:rsidRPr="006125CF">
              <w:rPr>
                <w:rFonts w:ascii="Calibri" w:hAnsi="Calibri" w:cs="Calibri"/>
                <w:szCs w:val="20"/>
              </w:rPr>
              <w:t>linac</w:t>
            </w:r>
            <w:proofErr w:type="spellEnd"/>
            <w:r w:rsidRPr="006125CF">
              <w:rPr>
                <w:rFonts w:ascii="Calibri" w:hAnsi="Calibri" w:cs="Calibri"/>
                <w:szCs w:val="20"/>
              </w:rPr>
              <w:t xml:space="preserve"> di marca diversa dell'offerente</w:t>
            </w:r>
          </w:p>
        </w:tc>
        <w:tc>
          <w:tcPr>
            <w:tcW w:w="1271" w:type="dxa"/>
            <w:vAlign w:val="center"/>
          </w:tcPr>
          <w:p w:rsidR="006125CF" w:rsidRPr="006125CF" w:rsidRDefault="006125CF" w:rsidP="006125CF">
            <w:pPr>
              <w:rPr>
                <w:rFonts w:ascii="Calibri" w:hAnsi="Calibri" w:cs="Calibri"/>
                <w:szCs w:val="20"/>
              </w:rPr>
            </w:pPr>
          </w:p>
        </w:tc>
        <w:tc>
          <w:tcPr>
            <w:tcW w:w="1843" w:type="dxa"/>
            <w:vAlign w:val="center"/>
          </w:tcPr>
          <w:p w:rsidR="006125CF" w:rsidRPr="006125CF" w:rsidRDefault="006125CF" w:rsidP="006125CF">
            <w:pPr>
              <w:rPr>
                <w:rFonts w:ascii="Calibri" w:hAnsi="Calibri" w:cs="Calibri"/>
                <w:szCs w:val="20"/>
              </w:rPr>
            </w:pPr>
          </w:p>
        </w:tc>
      </w:tr>
    </w:tbl>
    <w:p w:rsidR="006125CF" w:rsidRPr="001E456E" w:rsidRDefault="006125CF" w:rsidP="006125CF">
      <w:pPr>
        <w:spacing w:line="280" w:lineRule="exact"/>
        <w:ind w:left="-567"/>
        <w:rPr>
          <w:rFonts w:asciiTheme="minorHAnsi" w:eastAsia="Calibri" w:hAnsiTheme="minorHAnsi" w:cstheme="minorHAnsi"/>
          <w:i/>
          <w:iCs/>
          <w:szCs w:val="20"/>
        </w:rPr>
      </w:pPr>
      <w:r w:rsidRPr="001E456E">
        <w:rPr>
          <w:rFonts w:asciiTheme="minorHAnsi" w:hAnsiTheme="minorHAnsi" w:cstheme="minorHAnsi"/>
          <w:i/>
          <w:sz w:val="18"/>
        </w:rPr>
        <w:t>* Per tali dispositivi non si procederà alla verifica documentale, pertanto non è necessario allegare documentazione tecnica a comprova.</w:t>
      </w:r>
    </w:p>
    <w:p w:rsidR="000E6181" w:rsidRDefault="000E6181" w:rsidP="000E7A6F">
      <w:pPr>
        <w:pStyle w:val="BodyText21"/>
        <w:spacing w:after="120" w:line="300" w:lineRule="exact"/>
        <w:ind w:left="-851"/>
        <w:rPr>
          <w:rFonts w:ascii="Calibri" w:hAnsi="Calibri" w:cs="Trebuchet MS"/>
          <w:i/>
          <w:sz w:val="18"/>
        </w:rPr>
      </w:pPr>
    </w:p>
    <w:tbl>
      <w:tblPr>
        <w:tblW w:w="11335" w:type="dxa"/>
        <w:tblInd w:w="-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81"/>
        <w:gridCol w:w="992"/>
        <w:gridCol w:w="1862"/>
      </w:tblGrid>
      <w:tr w:rsidR="000E6181" w:rsidRPr="00A30A7F" w:rsidTr="002238BF">
        <w:trPr>
          <w:cantSplit/>
          <w:trHeight w:val="567"/>
          <w:tblHeader/>
        </w:trPr>
        <w:tc>
          <w:tcPr>
            <w:tcW w:w="8481" w:type="dxa"/>
            <w:shd w:val="clear" w:color="auto" w:fill="002060"/>
            <w:vAlign w:val="center"/>
            <w:hideMark/>
          </w:tcPr>
          <w:p w:rsidR="000E6181" w:rsidRPr="00A30A7F" w:rsidRDefault="000E6181" w:rsidP="000E6181">
            <w:pPr>
              <w:jc w:val="left"/>
              <w:rPr>
                <w:rFonts w:ascii="Calibri" w:hAnsi="Calibri"/>
                <w:b/>
                <w:bCs/>
                <w:color w:val="FFFFFF"/>
                <w:szCs w:val="20"/>
              </w:rPr>
            </w:pPr>
            <w:r w:rsidRPr="00654D65">
              <w:rPr>
                <w:rFonts w:ascii="Calibri" w:hAnsi="Calibri"/>
                <w:b/>
                <w:bCs/>
                <w:color w:val="FFFFFF"/>
                <w:kern w:val="0"/>
                <w:szCs w:val="20"/>
              </w:rPr>
              <w:lastRenderedPageBreak/>
              <w:t xml:space="preserve">CARATTERISTICHE </w:t>
            </w:r>
            <w:r>
              <w:rPr>
                <w:rFonts w:ascii="Calibri" w:hAnsi="Calibri"/>
                <w:b/>
                <w:bCs/>
                <w:color w:val="FFFFFF"/>
                <w:kern w:val="0"/>
                <w:szCs w:val="20"/>
              </w:rPr>
              <w:t>MIGLIORATIVE</w:t>
            </w:r>
            <w:r w:rsidR="008B3E0D">
              <w:rPr>
                <w:rFonts w:ascii="Calibri" w:hAnsi="Calibri" w:cs="Calibri"/>
                <w:b/>
                <w:bCs/>
                <w:color w:val="FFFFFF"/>
                <w:kern w:val="0"/>
                <w:szCs w:val="20"/>
              </w:rPr>
              <w:t xml:space="preserve"> - ACCELERATORE LINEARE</w:t>
            </w:r>
          </w:p>
        </w:tc>
        <w:tc>
          <w:tcPr>
            <w:tcW w:w="992" w:type="dxa"/>
            <w:shd w:val="clear" w:color="auto" w:fill="002060"/>
            <w:vAlign w:val="center"/>
          </w:tcPr>
          <w:p w:rsidR="000E6181" w:rsidRPr="00654D65" w:rsidRDefault="000E6181" w:rsidP="002F5CF3">
            <w:pPr>
              <w:widowControl/>
              <w:autoSpaceDE/>
              <w:spacing w:line="240" w:lineRule="auto"/>
              <w:jc w:val="left"/>
              <w:rPr>
                <w:rFonts w:ascii="Calibri" w:hAnsi="Calibri"/>
                <w:b/>
                <w:bCs/>
                <w:color w:val="FFFFFF"/>
                <w:kern w:val="0"/>
                <w:szCs w:val="20"/>
              </w:rPr>
            </w:pPr>
            <w:r w:rsidRPr="00654D65">
              <w:rPr>
                <w:rFonts w:ascii="Calibri" w:hAnsi="Calibri"/>
                <w:b/>
                <w:bCs/>
                <w:color w:val="FFFFFF"/>
                <w:kern w:val="0"/>
                <w:szCs w:val="20"/>
              </w:rPr>
              <w:t>Nome file allegato</w:t>
            </w:r>
          </w:p>
        </w:tc>
        <w:tc>
          <w:tcPr>
            <w:tcW w:w="1862" w:type="dxa"/>
            <w:shd w:val="clear" w:color="auto" w:fill="002060"/>
            <w:vAlign w:val="center"/>
          </w:tcPr>
          <w:p w:rsidR="000E6181" w:rsidRPr="00654D65" w:rsidRDefault="000E6181" w:rsidP="002F5CF3">
            <w:pPr>
              <w:widowControl/>
              <w:autoSpaceDE/>
              <w:spacing w:line="240" w:lineRule="auto"/>
              <w:jc w:val="left"/>
              <w:rPr>
                <w:rFonts w:ascii="Calibri" w:hAnsi="Calibri"/>
                <w:b/>
                <w:bCs/>
                <w:color w:val="FFFFFF"/>
                <w:kern w:val="0"/>
                <w:szCs w:val="20"/>
              </w:rPr>
            </w:pPr>
            <w:r w:rsidRPr="00654D65">
              <w:rPr>
                <w:rFonts w:ascii="Calibri" w:hAnsi="Calibri"/>
                <w:b/>
                <w:bCs/>
                <w:color w:val="FFFFFF"/>
                <w:kern w:val="0"/>
                <w:szCs w:val="20"/>
              </w:rPr>
              <w:t>Riferimento pagina e/o paragrafo</w:t>
            </w:r>
          </w:p>
        </w:tc>
      </w:tr>
      <w:tr w:rsidR="008B3E0D" w:rsidRPr="004D66C6" w:rsidTr="002238BF">
        <w:trPr>
          <w:cantSplit/>
          <w:trHeight w:val="283"/>
        </w:trPr>
        <w:tc>
          <w:tcPr>
            <w:tcW w:w="8481" w:type="dxa"/>
            <w:shd w:val="clear" w:color="auto" w:fill="F2F2F2" w:themeFill="background1" w:themeFillShade="F2"/>
            <w:vAlign w:val="center"/>
          </w:tcPr>
          <w:p w:rsidR="008B3E0D" w:rsidRPr="002C3AB6" w:rsidRDefault="008B3E0D" w:rsidP="008B3E0D">
            <w:pPr>
              <w:spacing w:line="280" w:lineRule="exact"/>
              <w:jc w:val="center"/>
              <w:rPr>
                <w:rFonts w:asciiTheme="minorHAnsi" w:hAnsiTheme="minorHAnsi" w:cstheme="minorHAnsi"/>
                <w:b/>
                <w:bCs/>
                <w:smallCaps/>
                <w:color w:val="000000"/>
                <w:szCs w:val="20"/>
              </w:rPr>
            </w:pPr>
            <w:r w:rsidRPr="002C3AB6">
              <w:rPr>
                <w:rFonts w:asciiTheme="minorHAnsi" w:hAnsiTheme="minorHAnsi" w:cstheme="minorHAnsi"/>
                <w:b/>
                <w:bCs/>
                <w:smallCaps/>
                <w:color w:val="000000"/>
                <w:szCs w:val="20"/>
              </w:rPr>
              <w:t>Unità radiante</w:t>
            </w:r>
          </w:p>
        </w:tc>
        <w:tc>
          <w:tcPr>
            <w:tcW w:w="992" w:type="dxa"/>
            <w:shd w:val="clear" w:color="auto" w:fill="F2F2F2" w:themeFill="background1" w:themeFillShade="F2"/>
            <w:vAlign w:val="center"/>
          </w:tcPr>
          <w:p w:rsidR="008B3E0D" w:rsidRPr="002E300D" w:rsidRDefault="008B3E0D" w:rsidP="008B3E0D">
            <w:pPr>
              <w:rPr>
                <w:rFonts w:asciiTheme="minorHAnsi" w:hAnsiTheme="minorHAnsi" w:cstheme="minorHAnsi"/>
                <w:szCs w:val="20"/>
              </w:rPr>
            </w:pPr>
          </w:p>
        </w:tc>
        <w:tc>
          <w:tcPr>
            <w:tcW w:w="1862" w:type="dxa"/>
            <w:shd w:val="clear" w:color="auto" w:fill="F2F2F2" w:themeFill="background1" w:themeFillShade="F2"/>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szCs w:val="20"/>
              </w:rPr>
              <w:t xml:space="preserve">Il concorrente dovrà descrivere le caratteristiche di stabilità dei fasci e dell'erogazione </w:t>
            </w:r>
            <w:proofErr w:type="gramStart"/>
            <w:r w:rsidRPr="002C3AB6">
              <w:rPr>
                <w:rFonts w:asciiTheme="minorHAnsi" w:hAnsiTheme="minorHAnsi" w:cstheme="minorHAnsi"/>
                <w:szCs w:val="20"/>
              </w:rPr>
              <w:t>del dose</w:t>
            </w:r>
            <w:proofErr w:type="gramEnd"/>
            <w:r w:rsidRPr="002C3AB6">
              <w:rPr>
                <w:rFonts w:asciiTheme="minorHAnsi" w:hAnsiTheme="minorHAnsi" w:cstheme="minorHAnsi"/>
                <w:szCs w:val="20"/>
              </w:rPr>
              <w:t xml:space="preserve"> rate. Sarà valutato l'intervallo di tempo necessario per raggiungere la stabilità dei fasci e del dose rate</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szCs w:val="20"/>
              </w:rPr>
              <w:t>Valore massimo del dose rate raggiungibile in modalità FFF riferito all'energia di 10 MV (MU/</w:t>
            </w:r>
            <w:proofErr w:type="spellStart"/>
            <w:r w:rsidRPr="002C3AB6">
              <w:rPr>
                <w:rFonts w:asciiTheme="minorHAnsi" w:hAnsiTheme="minorHAnsi" w:cstheme="minorHAnsi"/>
                <w:szCs w:val="20"/>
              </w:rPr>
              <w:t>min</w:t>
            </w:r>
            <w:proofErr w:type="spellEnd"/>
            <w:r w:rsidRPr="002C3AB6">
              <w:rPr>
                <w:rFonts w:asciiTheme="minorHAnsi" w:hAnsiTheme="minorHAnsi" w:cstheme="minorHAnsi"/>
                <w:szCs w:val="20"/>
              </w:rPr>
              <w:t>)</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RDefault="008B3E0D" w:rsidP="008B3E0D">
            <w:pPr>
              <w:spacing w:line="280" w:lineRule="exact"/>
              <w:jc w:val="left"/>
              <w:rPr>
                <w:rFonts w:asciiTheme="minorHAnsi" w:hAnsiTheme="minorHAnsi" w:cstheme="minorHAnsi"/>
                <w:i/>
                <w:szCs w:val="20"/>
              </w:rPr>
            </w:pPr>
            <w:r w:rsidRPr="002C3AB6">
              <w:rPr>
                <w:rFonts w:asciiTheme="minorHAnsi" w:hAnsiTheme="minorHAnsi" w:cstheme="minorHAnsi"/>
                <w:szCs w:val="20"/>
              </w:rPr>
              <w:t>Velocità massima dei Collimatori (</w:t>
            </w:r>
            <w:proofErr w:type="spellStart"/>
            <w:r w:rsidRPr="002C3AB6">
              <w:rPr>
                <w:rFonts w:asciiTheme="minorHAnsi" w:hAnsiTheme="minorHAnsi" w:cstheme="minorHAnsi"/>
                <w:szCs w:val="20"/>
              </w:rPr>
              <w:t>Jaws</w:t>
            </w:r>
            <w:proofErr w:type="spellEnd"/>
            <w:r w:rsidRPr="002C3AB6">
              <w:rPr>
                <w:rFonts w:asciiTheme="minorHAnsi" w:hAnsiTheme="minorHAnsi" w:cstheme="minorHAnsi"/>
                <w:szCs w:val="20"/>
              </w:rPr>
              <w:t>) (cm/s)</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szCs w:val="20"/>
              </w:rPr>
              <w:t xml:space="preserve">Numero massimo utilizzabile di control </w:t>
            </w:r>
            <w:proofErr w:type="spellStart"/>
            <w:r w:rsidRPr="002C3AB6">
              <w:rPr>
                <w:rFonts w:asciiTheme="minorHAnsi" w:hAnsiTheme="minorHAnsi" w:cstheme="minorHAnsi"/>
                <w:szCs w:val="20"/>
              </w:rPr>
              <w:t>point</w:t>
            </w:r>
            <w:proofErr w:type="spellEnd"/>
            <w:r w:rsidRPr="002C3AB6">
              <w:rPr>
                <w:rFonts w:asciiTheme="minorHAnsi" w:hAnsiTheme="minorHAnsi" w:cstheme="minorHAnsi"/>
                <w:szCs w:val="20"/>
              </w:rPr>
              <w:t xml:space="preserve"> per campo/arco in tecniche ad intensità modulata</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szCs w:val="20"/>
              </w:rPr>
              <w:t xml:space="preserve">Numero massimo di MU per angolo di rotazione del </w:t>
            </w:r>
            <w:proofErr w:type="spellStart"/>
            <w:r w:rsidRPr="002C3AB6">
              <w:rPr>
                <w:rFonts w:asciiTheme="minorHAnsi" w:hAnsiTheme="minorHAnsi" w:cstheme="minorHAnsi"/>
                <w:szCs w:val="20"/>
              </w:rPr>
              <w:t>gantry</w:t>
            </w:r>
            <w:proofErr w:type="spellEnd"/>
            <w:r w:rsidRPr="002C3AB6">
              <w:rPr>
                <w:rFonts w:asciiTheme="minorHAnsi" w:hAnsiTheme="minorHAnsi" w:cstheme="minorHAnsi"/>
                <w:szCs w:val="20"/>
              </w:rPr>
              <w:t xml:space="preserve"> (grado) nei trattamenti rotazionali (MU/grado)</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szCs w:val="20"/>
              </w:rPr>
              <w:t>Numero di livelli di dose rate istantaneo disponibili per la selezione automatica durante il processo di ottimizzazione dell’inverse planning della tecnica VMAT</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Del="00F967BB" w:rsidRDefault="008B3E0D" w:rsidP="008B3E0D">
            <w:pPr>
              <w:spacing w:line="280" w:lineRule="exact"/>
              <w:jc w:val="left"/>
              <w:rPr>
                <w:rFonts w:asciiTheme="minorHAnsi" w:hAnsiTheme="minorHAnsi" w:cstheme="minorHAnsi"/>
                <w:bCs/>
                <w:szCs w:val="20"/>
              </w:rPr>
            </w:pPr>
            <w:r w:rsidRPr="002C3AB6">
              <w:rPr>
                <w:rFonts w:asciiTheme="minorHAnsi" w:hAnsiTheme="minorHAnsi" w:cstheme="minorHAnsi"/>
                <w:szCs w:val="20"/>
              </w:rPr>
              <w:t xml:space="preserve">Il concorrente dovrà descrivere le caratteristiche di </w:t>
            </w:r>
            <w:proofErr w:type="spellStart"/>
            <w:r w:rsidRPr="002C3AB6">
              <w:rPr>
                <w:rFonts w:asciiTheme="minorHAnsi" w:hAnsiTheme="minorHAnsi" w:cstheme="minorHAnsi"/>
                <w:szCs w:val="20"/>
              </w:rPr>
              <w:t>matching</w:t>
            </w:r>
            <w:proofErr w:type="spellEnd"/>
            <w:r w:rsidRPr="002C3AB6">
              <w:rPr>
                <w:rFonts w:asciiTheme="minorHAnsi" w:hAnsiTheme="minorHAnsi" w:cstheme="minorHAnsi"/>
                <w:szCs w:val="20"/>
              </w:rPr>
              <w:t xml:space="preserve"> dei parametri dosimetrici dei fasci tra </w:t>
            </w:r>
            <w:proofErr w:type="spellStart"/>
            <w:r w:rsidRPr="002C3AB6">
              <w:rPr>
                <w:rFonts w:asciiTheme="minorHAnsi" w:hAnsiTheme="minorHAnsi" w:cstheme="minorHAnsi"/>
                <w:szCs w:val="20"/>
              </w:rPr>
              <w:t>linac</w:t>
            </w:r>
            <w:proofErr w:type="spellEnd"/>
            <w:r w:rsidRPr="002C3AB6">
              <w:rPr>
                <w:rFonts w:asciiTheme="minorHAnsi" w:hAnsiTheme="minorHAnsi" w:cstheme="minorHAnsi"/>
                <w:szCs w:val="20"/>
              </w:rPr>
              <w:t xml:space="preserve"> di nuova acquisizione della stessa marca e modello. In particolare sarà valutata la possibilità di spostamento di una seduta di terapia di un paziente da un‘apparecchiatura ad un’altra</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szCs w:val="20"/>
              </w:rPr>
              <w:t xml:space="preserve">Servizio di verifica del rendimento del </w:t>
            </w:r>
            <w:proofErr w:type="spellStart"/>
            <w:r w:rsidRPr="002C3AB6">
              <w:rPr>
                <w:rFonts w:asciiTheme="minorHAnsi" w:hAnsiTheme="minorHAnsi" w:cstheme="minorHAnsi"/>
                <w:szCs w:val="20"/>
              </w:rPr>
              <w:t>linac</w:t>
            </w:r>
            <w:proofErr w:type="spellEnd"/>
            <w:r w:rsidRPr="002C3AB6">
              <w:rPr>
                <w:rFonts w:asciiTheme="minorHAnsi" w:hAnsiTheme="minorHAnsi" w:cstheme="minorHAnsi"/>
                <w:szCs w:val="20"/>
              </w:rPr>
              <w:t xml:space="preserve"> tramite audit dosimetrico, eseguito da ente certificato a seguito del collaudo, per un numero massimo di 5 fasci di diversa energia stabiliti dall'Amministrazione ordinante</w:t>
            </w:r>
            <w:r>
              <w:rPr>
                <w:rFonts w:asciiTheme="minorHAnsi" w:hAnsiTheme="minorHAnsi" w:cstheme="minorHAnsi"/>
                <w:szCs w:val="20"/>
              </w:rPr>
              <w:t xml:space="preserve">. </w:t>
            </w:r>
            <w:r w:rsidRPr="00D436E0">
              <w:rPr>
                <w:rFonts w:asciiTheme="minorHAnsi" w:hAnsiTheme="minorHAnsi" w:cstheme="minorHAnsi"/>
                <w:szCs w:val="20"/>
              </w:rPr>
              <w:t>Il punteggio della caratteristica sarà attribuito</w:t>
            </w:r>
            <w:r>
              <w:rPr>
                <w:rFonts w:asciiTheme="minorHAnsi" w:hAnsiTheme="minorHAnsi" w:cstheme="minorHAnsi"/>
                <w:szCs w:val="20"/>
              </w:rPr>
              <w:t xml:space="preserve"> selezionando il coefficiente C</w:t>
            </w:r>
            <w:r w:rsidRPr="00D436E0">
              <w:rPr>
                <w:rFonts w:asciiTheme="minorHAnsi" w:hAnsiTheme="minorHAnsi" w:cstheme="minorHAnsi"/>
                <w:szCs w:val="20"/>
              </w:rPr>
              <w:t xml:space="preserve"> in base al numero </w:t>
            </w:r>
            <w:r>
              <w:rPr>
                <w:rFonts w:asciiTheme="minorHAnsi" w:hAnsiTheme="minorHAnsi" w:cstheme="minorHAnsi"/>
                <w:szCs w:val="20"/>
              </w:rPr>
              <w:t xml:space="preserve">N </w:t>
            </w:r>
            <w:r w:rsidRPr="00D436E0">
              <w:rPr>
                <w:rFonts w:asciiTheme="minorHAnsi" w:hAnsiTheme="minorHAnsi" w:cstheme="minorHAnsi"/>
                <w:szCs w:val="20"/>
              </w:rPr>
              <w:t>di fa</w:t>
            </w:r>
            <w:r>
              <w:rPr>
                <w:rFonts w:asciiTheme="minorHAnsi" w:hAnsiTheme="minorHAnsi" w:cstheme="minorHAnsi"/>
                <w:szCs w:val="20"/>
              </w:rPr>
              <w:t>sci offerti</w:t>
            </w:r>
            <w:r w:rsidRPr="00D436E0">
              <w:rPr>
                <w:rFonts w:asciiTheme="minorHAnsi" w:hAnsiTheme="minorHAnsi" w:cstheme="minorHAnsi"/>
                <w:szCs w:val="20"/>
              </w:rPr>
              <w:t xml:space="preserve"> (con </w:t>
            </w:r>
            <w:r>
              <w:rPr>
                <w:rFonts w:asciiTheme="minorHAnsi" w:hAnsiTheme="minorHAnsi" w:cstheme="minorHAnsi"/>
                <w:szCs w:val="20"/>
              </w:rPr>
              <w:t xml:space="preserve">N </w:t>
            </w:r>
            <w:r w:rsidRPr="00D436E0">
              <w:rPr>
                <w:rFonts w:asciiTheme="minorHAnsi" w:hAnsiTheme="minorHAnsi" w:cstheme="minorHAnsi"/>
                <w:szCs w:val="20"/>
              </w:rPr>
              <w:t>da 0 a 5)</w:t>
            </w:r>
            <w:r>
              <w:rPr>
                <w:rFonts w:asciiTheme="minorHAnsi" w:hAnsiTheme="minorHAnsi" w:cstheme="minorHAnsi"/>
                <w:szCs w:val="20"/>
              </w:rPr>
              <w:t>:</w:t>
            </w:r>
          </w:p>
          <w:p w:rsidR="008B3E0D" w:rsidRDefault="008B3E0D" w:rsidP="008B3E0D">
            <w:pPr>
              <w:pStyle w:val="Paragrafoelenco"/>
              <w:widowControl w:val="0"/>
              <w:numPr>
                <w:ilvl w:val="0"/>
                <w:numId w:val="24"/>
              </w:numPr>
              <w:spacing w:line="280" w:lineRule="exact"/>
              <w:jc w:val="left"/>
              <w:rPr>
                <w:rFonts w:asciiTheme="minorHAnsi" w:hAnsiTheme="minorHAnsi" w:cstheme="minorHAnsi"/>
                <w:sz w:val="20"/>
                <w:szCs w:val="20"/>
              </w:rPr>
            </w:pPr>
            <w:r>
              <w:rPr>
                <w:rFonts w:asciiTheme="minorHAnsi" w:hAnsiTheme="minorHAnsi" w:cstheme="minorHAnsi"/>
                <w:sz w:val="20"/>
                <w:szCs w:val="20"/>
              </w:rPr>
              <w:t>Per N=</w:t>
            </w:r>
            <w:r w:rsidRPr="002A2192">
              <w:rPr>
                <w:rFonts w:asciiTheme="minorHAnsi" w:hAnsiTheme="minorHAnsi" w:cstheme="minorHAnsi"/>
                <w:sz w:val="20"/>
                <w:szCs w:val="20"/>
              </w:rPr>
              <w:t>0</w:t>
            </w:r>
            <w:r>
              <w:rPr>
                <w:rFonts w:asciiTheme="minorHAnsi" w:hAnsiTheme="minorHAnsi" w:cstheme="minorHAnsi"/>
                <w:sz w:val="20"/>
                <w:szCs w:val="20"/>
              </w:rPr>
              <w:t>, C=0;</w:t>
            </w:r>
          </w:p>
          <w:p w:rsidR="008B3E0D" w:rsidRDefault="008B3E0D" w:rsidP="008B3E0D">
            <w:pPr>
              <w:pStyle w:val="Paragrafoelenco"/>
              <w:widowControl w:val="0"/>
              <w:numPr>
                <w:ilvl w:val="0"/>
                <w:numId w:val="24"/>
              </w:numPr>
              <w:spacing w:line="280" w:lineRule="exact"/>
              <w:jc w:val="left"/>
              <w:rPr>
                <w:rFonts w:asciiTheme="minorHAnsi" w:hAnsiTheme="minorHAnsi" w:cstheme="minorHAnsi"/>
                <w:sz w:val="20"/>
                <w:szCs w:val="20"/>
              </w:rPr>
            </w:pPr>
            <w:r>
              <w:rPr>
                <w:rFonts w:asciiTheme="minorHAnsi" w:hAnsiTheme="minorHAnsi" w:cstheme="minorHAnsi"/>
                <w:sz w:val="20"/>
                <w:szCs w:val="20"/>
              </w:rPr>
              <w:t xml:space="preserve">Per </w:t>
            </w:r>
            <w:r w:rsidRPr="002A2192">
              <w:rPr>
                <w:rFonts w:asciiTheme="minorHAnsi" w:hAnsiTheme="minorHAnsi" w:cstheme="minorHAnsi"/>
                <w:sz w:val="20"/>
                <w:szCs w:val="20"/>
              </w:rPr>
              <w:t xml:space="preserve">N=1, </w:t>
            </w:r>
            <w:r>
              <w:rPr>
                <w:rFonts w:asciiTheme="minorHAnsi" w:hAnsiTheme="minorHAnsi" w:cstheme="minorHAnsi"/>
                <w:sz w:val="20"/>
                <w:szCs w:val="20"/>
              </w:rPr>
              <w:t>C=0,2;</w:t>
            </w:r>
          </w:p>
          <w:p w:rsidR="008B3E0D" w:rsidRDefault="008B3E0D" w:rsidP="008B3E0D">
            <w:pPr>
              <w:pStyle w:val="Paragrafoelenco"/>
              <w:widowControl w:val="0"/>
              <w:numPr>
                <w:ilvl w:val="0"/>
                <w:numId w:val="24"/>
              </w:numPr>
              <w:spacing w:line="280" w:lineRule="exact"/>
              <w:jc w:val="left"/>
              <w:rPr>
                <w:rFonts w:asciiTheme="minorHAnsi" w:hAnsiTheme="minorHAnsi" w:cstheme="minorHAnsi"/>
                <w:sz w:val="20"/>
                <w:szCs w:val="20"/>
              </w:rPr>
            </w:pPr>
            <w:r>
              <w:rPr>
                <w:rFonts w:asciiTheme="minorHAnsi" w:hAnsiTheme="minorHAnsi" w:cstheme="minorHAnsi"/>
                <w:sz w:val="20"/>
                <w:szCs w:val="20"/>
              </w:rPr>
              <w:t>Per N=2, C=0,4;</w:t>
            </w:r>
          </w:p>
          <w:p w:rsidR="008B3E0D" w:rsidRDefault="008B3E0D" w:rsidP="008B3E0D">
            <w:pPr>
              <w:pStyle w:val="Paragrafoelenco"/>
              <w:widowControl w:val="0"/>
              <w:numPr>
                <w:ilvl w:val="0"/>
                <w:numId w:val="24"/>
              </w:numPr>
              <w:spacing w:line="280" w:lineRule="exact"/>
              <w:jc w:val="left"/>
              <w:rPr>
                <w:rFonts w:asciiTheme="minorHAnsi" w:hAnsiTheme="minorHAnsi" w:cstheme="minorHAnsi"/>
                <w:sz w:val="20"/>
                <w:szCs w:val="20"/>
              </w:rPr>
            </w:pPr>
            <w:r>
              <w:rPr>
                <w:rFonts w:asciiTheme="minorHAnsi" w:hAnsiTheme="minorHAnsi" w:cstheme="minorHAnsi"/>
                <w:sz w:val="20"/>
                <w:szCs w:val="20"/>
              </w:rPr>
              <w:t>Per N=3, C=0,6;</w:t>
            </w:r>
          </w:p>
          <w:p w:rsidR="008B3E0D" w:rsidRDefault="008B3E0D" w:rsidP="008B3E0D">
            <w:pPr>
              <w:pStyle w:val="Paragrafoelenco"/>
              <w:widowControl w:val="0"/>
              <w:numPr>
                <w:ilvl w:val="0"/>
                <w:numId w:val="24"/>
              </w:numPr>
              <w:spacing w:line="280" w:lineRule="exact"/>
              <w:jc w:val="left"/>
              <w:rPr>
                <w:rFonts w:asciiTheme="minorHAnsi" w:hAnsiTheme="minorHAnsi" w:cstheme="minorHAnsi"/>
                <w:sz w:val="20"/>
                <w:szCs w:val="20"/>
              </w:rPr>
            </w:pPr>
            <w:r>
              <w:rPr>
                <w:rFonts w:asciiTheme="minorHAnsi" w:hAnsiTheme="minorHAnsi" w:cstheme="minorHAnsi"/>
                <w:sz w:val="20"/>
                <w:szCs w:val="20"/>
              </w:rPr>
              <w:t>Per N=4, C=0,8;</w:t>
            </w:r>
          </w:p>
          <w:p w:rsidR="008B3E0D" w:rsidRPr="002A2192" w:rsidDel="00F967BB" w:rsidRDefault="008B3E0D" w:rsidP="008B3E0D">
            <w:pPr>
              <w:pStyle w:val="Paragrafoelenco"/>
              <w:widowControl w:val="0"/>
              <w:numPr>
                <w:ilvl w:val="0"/>
                <w:numId w:val="24"/>
              </w:numPr>
              <w:spacing w:line="280" w:lineRule="exact"/>
              <w:jc w:val="left"/>
              <w:rPr>
                <w:rFonts w:asciiTheme="minorHAnsi" w:hAnsiTheme="minorHAnsi" w:cstheme="minorHAnsi"/>
                <w:sz w:val="20"/>
                <w:szCs w:val="20"/>
              </w:rPr>
            </w:pPr>
            <w:r>
              <w:rPr>
                <w:rFonts w:asciiTheme="minorHAnsi" w:hAnsiTheme="minorHAnsi" w:cstheme="minorHAnsi"/>
                <w:sz w:val="20"/>
                <w:szCs w:val="20"/>
              </w:rPr>
              <w:t>Per N=5, C=1;</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Del="00F967BB" w:rsidRDefault="008B3E0D" w:rsidP="008B3E0D">
            <w:pPr>
              <w:spacing w:line="280" w:lineRule="exact"/>
              <w:jc w:val="left"/>
              <w:rPr>
                <w:rFonts w:asciiTheme="minorHAnsi" w:hAnsiTheme="minorHAnsi" w:cstheme="minorHAnsi"/>
                <w:bCs/>
                <w:szCs w:val="20"/>
              </w:rPr>
            </w:pPr>
            <w:r w:rsidRPr="002C3AB6">
              <w:rPr>
                <w:rFonts w:asciiTheme="minorHAnsi" w:hAnsiTheme="minorHAnsi" w:cstheme="minorHAnsi"/>
                <w:szCs w:val="20"/>
              </w:rPr>
              <w:t>Modellizzazione di tutte le energie fornite per il sistema di pianificazione del trattamento proprietario dell'offerente (già in possesso della PA)</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F2F2F2" w:themeFill="background1" w:themeFillShade="F2"/>
            <w:vAlign w:val="center"/>
          </w:tcPr>
          <w:p w:rsidR="008B3E0D" w:rsidRPr="002C3AB6" w:rsidDel="00F967BB" w:rsidRDefault="008B3E0D" w:rsidP="008B3E0D">
            <w:pPr>
              <w:spacing w:line="280" w:lineRule="exact"/>
              <w:jc w:val="left"/>
              <w:rPr>
                <w:rFonts w:asciiTheme="minorHAnsi" w:hAnsiTheme="minorHAnsi" w:cstheme="minorHAnsi"/>
                <w:bCs/>
                <w:szCs w:val="20"/>
              </w:rPr>
            </w:pPr>
            <w:r w:rsidRPr="002C3AB6">
              <w:rPr>
                <w:rFonts w:asciiTheme="minorHAnsi" w:hAnsiTheme="minorHAnsi" w:cstheme="minorHAnsi"/>
                <w:b/>
                <w:bCs/>
                <w:smallCaps/>
                <w:color w:val="000000"/>
                <w:szCs w:val="20"/>
              </w:rPr>
              <w:t>Collimatore multi-lamellare (MLC)</w:t>
            </w:r>
          </w:p>
        </w:tc>
        <w:tc>
          <w:tcPr>
            <w:tcW w:w="992" w:type="dxa"/>
            <w:shd w:val="clear" w:color="auto" w:fill="F2F2F2" w:themeFill="background1" w:themeFillShade="F2"/>
            <w:vAlign w:val="center"/>
          </w:tcPr>
          <w:p w:rsidR="008B3E0D" w:rsidRPr="002E300D" w:rsidRDefault="008B3E0D" w:rsidP="008B3E0D">
            <w:pPr>
              <w:rPr>
                <w:rFonts w:asciiTheme="minorHAnsi" w:hAnsiTheme="minorHAnsi" w:cstheme="minorHAnsi"/>
                <w:szCs w:val="20"/>
              </w:rPr>
            </w:pPr>
          </w:p>
        </w:tc>
        <w:tc>
          <w:tcPr>
            <w:tcW w:w="1862" w:type="dxa"/>
            <w:shd w:val="clear" w:color="auto" w:fill="F2F2F2" w:themeFill="background1" w:themeFillShade="F2"/>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bottom"/>
          </w:tcPr>
          <w:p w:rsidR="008B3E0D" w:rsidRPr="002C3AB6" w:rsidDel="00F967BB" w:rsidRDefault="008B3E0D" w:rsidP="008B3E0D">
            <w:pPr>
              <w:spacing w:line="280" w:lineRule="exact"/>
              <w:jc w:val="left"/>
              <w:rPr>
                <w:rFonts w:asciiTheme="minorHAnsi" w:hAnsiTheme="minorHAnsi" w:cstheme="minorHAnsi"/>
                <w:bCs/>
                <w:szCs w:val="20"/>
              </w:rPr>
            </w:pPr>
            <w:r w:rsidRPr="002C3AB6">
              <w:rPr>
                <w:rFonts w:asciiTheme="minorHAnsi" w:hAnsiTheme="minorHAnsi" w:cstheme="minorHAnsi"/>
                <w:szCs w:val="20"/>
              </w:rPr>
              <w:t>Intervallo massimo di escursione delle lamelle (inteso come somma della posizione massima in estensione e retrazione delle lamelle rispetto alla linea centrale) (cm)</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Del="00F967BB" w:rsidRDefault="008B3E0D" w:rsidP="008B3E0D">
            <w:pPr>
              <w:spacing w:line="280" w:lineRule="exact"/>
              <w:jc w:val="left"/>
              <w:rPr>
                <w:rFonts w:asciiTheme="minorHAnsi" w:hAnsiTheme="minorHAnsi" w:cstheme="minorHAnsi"/>
                <w:bCs/>
                <w:szCs w:val="20"/>
              </w:rPr>
            </w:pPr>
            <w:r w:rsidRPr="002C3AB6">
              <w:rPr>
                <w:rFonts w:asciiTheme="minorHAnsi" w:hAnsiTheme="minorHAnsi" w:cstheme="minorHAnsi"/>
                <w:szCs w:val="20"/>
              </w:rPr>
              <w:t>Velocità massima di movimentazione delle lamelle (cm/s)</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szCs w:val="20"/>
              </w:rPr>
              <w:t>Trasmissione massima delle lamelle in assenza di collimatori secondari (</w:t>
            </w:r>
            <w:proofErr w:type="spellStart"/>
            <w:r w:rsidRPr="002C3AB6">
              <w:rPr>
                <w:rFonts w:asciiTheme="minorHAnsi" w:hAnsiTheme="minorHAnsi" w:cstheme="minorHAnsi"/>
                <w:szCs w:val="20"/>
              </w:rPr>
              <w:t>jaws</w:t>
            </w:r>
            <w:proofErr w:type="spellEnd"/>
            <w:r w:rsidRPr="002C3AB6">
              <w:rPr>
                <w:rFonts w:asciiTheme="minorHAnsi" w:hAnsiTheme="minorHAnsi" w:cstheme="minorHAnsi"/>
                <w:szCs w:val="20"/>
              </w:rPr>
              <w:t>) (intesa come “</w:t>
            </w:r>
            <w:proofErr w:type="spellStart"/>
            <w:r w:rsidRPr="002C3AB6">
              <w:rPr>
                <w:rFonts w:asciiTheme="minorHAnsi" w:hAnsiTheme="minorHAnsi" w:cstheme="minorHAnsi"/>
                <w:szCs w:val="20"/>
              </w:rPr>
              <w:t>interleaf</w:t>
            </w:r>
            <w:proofErr w:type="spellEnd"/>
            <w:r w:rsidRPr="002C3AB6">
              <w:rPr>
                <w:rFonts w:asciiTheme="minorHAnsi" w:hAnsiTheme="minorHAnsi" w:cstheme="minorHAnsi"/>
                <w:szCs w:val="20"/>
              </w:rPr>
              <w:t xml:space="preserve"> </w:t>
            </w:r>
            <w:proofErr w:type="spellStart"/>
            <w:r w:rsidRPr="002C3AB6">
              <w:rPr>
                <w:rFonts w:asciiTheme="minorHAnsi" w:hAnsiTheme="minorHAnsi" w:cstheme="minorHAnsi"/>
                <w:szCs w:val="20"/>
              </w:rPr>
              <w:t>leakage</w:t>
            </w:r>
            <w:proofErr w:type="spellEnd"/>
            <w:r w:rsidRPr="002C3AB6">
              <w:rPr>
                <w:rFonts w:asciiTheme="minorHAnsi" w:hAnsiTheme="minorHAnsi" w:cstheme="minorHAnsi"/>
                <w:szCs w:val="20"/>
              </w:rPr>
              <w:t>”) (%)</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F2F2F2" w:themeFill="background1" w:themeFillShade="F2"/>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b/>
                <w:bCs/>
                <w:smallCaps/>
                <w:color w:val="000000"/>
                <w:szCs w:val="20"/>
              </w:rPr>
              <w:t>Lettino di trattamento</w:t>
            </w:r>
          </w:p>
        </w:tc>
        <w:tc>
          <w:tcPr>
            <w:tcW w:w="992" w:type="dxa"/>
            <w:shd w:val="clear" w:color="auto" w:fill="F2F2F2" w:themeFill="background1" w:themeFillShade="F2"/>
            <w:vAlign w:val="center"/>
          </w:tcPr>
          <w:p w:rsidR="008B3E0D" w:rsidRPr="002E300D" w:rsidRDefault="008B3E0D" w:rsidP="008B3E0D">
            <w:pPr>
              <w:rPr>
                <w:rFonts w:asciiTheme="minorHAnsi" w:hAnsiTheme="minorHAnsi" w:cstheme="minorHAnsi"/>
                <w:szCs w:val="20"/>
              </w:rPr>
            </w:pPr>
          </w:p>
        </w:tc>
        <w:tc>
          <w:tcPr>
            <w:tcW w:w="1862" w:type="dxa"/>
            <w:shd w:val="clear" w:color="auto" w:fill="F2F2F2" w:themeFill="background1" w:themeFillShade="F2"/>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szCs w:val="20"/>
              </w:rPr>
              <w:t>Accuratezza di movimento per traslazioni (mm)</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szCs w:val="20"/>
              </w:rPr>
              <w:t>Accuratezza di movimento per rotazioni (°)</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szCs w:val="20"/>
              </w:rPr>
              <w:t>Valore massimo del carico sostenibile (Kg)</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F2F2F2" w:themeFill="background1" w:themeFillShade="F2"/>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b/>
                <w:bCs/>
                <w:smallCaps/>
                <w:color w:val="000000"/>
                <w:szCs w:val="20"/>
              </w:rPr>
              <w:t>Sistema EPID</w:t>
            </w:r>
          </w:p>
        </w:tc>
        <w:tc>
          <w:tcPr>
            <w:tcW w:w="992" w:type="dxa"/>
            <w:shd w:val="clear" w:color="auto" w:fill="F2F2F2" w:themeFill="background1" w:themeFillShade="F2"/>
            <w:vAlign w:val="center"/>
          </w:tcPr>
          <w:p w:rsidR="008B3E0D" w:rsidRPr="002E300D" w:rsidRDefault="008B3E0D" w:rsidP="008B3E0D">
            <w:pPr>
              <w:rPr>
                <w:rFonts w:asciiTheme="minorHAnsi" w:hAnsiTheme="minorHAnsi" w:cstheme="minorHAnsi"/>
                <w:szCs w:val="20"/>
              </w:rPr>
            </w:pPr>
          </w:p>
        </w:tc>
        <w:tc>
          <w:tcPr>
            <w:tcW w:w="1862" w:type="dxa"/>
            <w:shd w:val="clear" w:color="auto" w:fill="F2F2F2" w:themeFill="background1" w:themeFillShade="F2"/>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szCs w:val="20"/>
              </w:rPr>
              <w:t>Dimensione area attiva del rivelatore (cm</w:t>
            </w:r>
            <w:r w:rsidRPr="002C3AB6">
              <w:rPr>
                <w:rFonts w:asciiTheme="minorHAnsi" w:hAnsiTheme="minorHAnsi" w:cstheme="minorHAnsi"/>
                <w:szCs w:val="20"/>
                <w:vertAlign w:val="superscript"/>
              </w:rPr>
              <w:t>2</w:t>
            </w:r>
            <w:r w:rsidRPr="002C3AB6">
              <w:rPr>
                <w:rFonts w:asciiTheme="minorHAnsi" w:hAnsiTheme="minorHAnsi" w:cstheme="minorHAnsi"/>
                <w:szCs w:val="20"/>
              </w:rPr>
              <w:t>)</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szCs w:val="20"/>
              </w:rPr>
              <w:t>Risoluzione delle immagini acquisite (numero massimo di pixel)</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szCs w:val="20"/>
              </w:rPr>
              <w:lastRenderedPageBreak/>
              <w:t xml:space="preserve">Il concorrente dovrà descrivere le caratteristiche di raccolta dati automatizzata (direttamente da protocollo di comunicazione della macchina) per valutazioni di dosimetria in vivo. In particolare verrà valutata la capacità di acquisizione in modalità automatica del segnale di transito da parte del sistema EPID per qualsiasi tecnica di trattamento </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F2F2F2" w:themeFill="background1" w:themeFillShade="F2"/>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b/>
                <w:bCs/>
                <w:smallCaps/>
                <w:color w:val="000000"/>
                <w:szCs w:val="20"/>
              </w:rPr>
              <w:t>Sistema CBCT</w:t>
            </w:r>
          </w:p>
        </w:tc>
        <w:tc>
          <w:tcPr>
            <w:tcW w:w="992" w:type="dxa"/>
            <w:shd w:val="clear" w:color="auto" w:fill="F2F2F2" w:themeFill="background1" w:themeFillShade="F2"/>
            <w:vAlign w:val="center"/>
          </w:tcPr>
          <w:p w:rsidR="008B3E0D" w:rsidRPr="002E300D" w:rsidRDefault="008B3E0D" w:rsidP="008B3E0D">
            <w:pPr>
              <w:rPr>
                <w:rFonts w:asciiTheme="minorHAnsi" w:hAnsiTheme="minorHAnsi" w:cstheme="minorHAnsi"/>
                <w:szCs w:val="20"/>
              </w:rPr>
            </w:pPr>
          </w:p>
        </w:tc>
        <w:tc>
          <w:tcPr>
            <w:tcW w:w="1862" w:type="dxa"/>
            <w:shd w:val="clear" w:color="auto" w:fill="F2F2F2" w:themeFill="background1" w:themeFillShade="F2"/>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RDefault="008B3E0D" w:rsidP="008B3E0D">
            <w:pPr>
              <w:spacing w:line="280" w:lineRule="exact"/>
              <w:jc w:val="left"/>
              <w:rPr>
                <w:rFonts w:asciiTheme="minorHAnsi" w:hAnsiTheme="minorHAnsi" w:cstheme="minorHAnsi"/>
                <w:b/>
                <w:bCs/>
                <w:smallCaps/>
                <w:color w:val="000000"/>
                <w:szCs w:val="20"/>
              </w:rPr>
            </w:pPr>
            <w:r w:rsidRPr="002C3AB6">
              <w:rPr>
                <w:rFonts w:asciiTheme="minorHAnsi" w:hAnsiTheme="minorHAnsi" w:cstheme="minorHAnsi"/>
                <w:szCs w:val="20"/>
              </w:rPr>
              <w:t>Area del FOV massimo per singola acquisizione (cm</w:t>
            </w:r>
            <w:r w:rsidRPr="002C3AB6">
              <w:rPr>
                <w:rFonts w:asciiTheme="minorHAnsi" w:hAnsiTheme="minorHAnsi" w:cstheme="minorHAnsi"/>
                <w:szCs w:val="20"/>
                <w:vertAlign w:val="superscript"/>
              </w:rPr>
              <w:t>2</w:t>
            </w:r>
            <w:r w:rsidRPr="002C3AB6">
              <w:rPr>
                <w:rFonts w:asciiTheme="minorHAnsi" w:hAnsiTheme="minorHAnsi" w:cstheme="minorHAnsi"/>
                <w:szCs w:val="20"/>
              </w:rPr>
              <w:t>)</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szCs w:val="20"/>
              </w:rPr>
              <w:t>Numero di FOV di diversa area per singola acquisizione</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szCs w:val="20"/>
              </w:rPr>
              <w:t>Robotizzazione sia del tubo radiogeno che del sistema di rilevazione</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szCs w:val="20"/>
              </w:rPr>
              <w:t xml:space="preserve">Possibilità di acquisire in modalità automatica CBCT pretrattamento in </w:t>
            </w:r>
            <w:proofErr w:type="spellStart"/>
            <w:r w:rsidRPr="002C3AB6">
              <w:rPr>
                <w:rFonts w:asciiTheme="minorHAnsi" w:hAnsiTheme="minorHAnsi" w:cstheme="minorHAnsi"/>
                <w:szCs w:val="20"/>
              </w:rPr>
              <w:t>breath</w:t>
            </w:r>
            <w:proofErr w:type="spellEnd"/>
            <w:r w:rsidRPr="002C3AB6">
              <w:rPr>
                <w:rFonts w:asciiTheme="minorHAnsi" w:hAnsiTheme="minorHAnsi" w:cstheme="minorHAnsi"/>
                <w:szCs w:val="20"/>
              </w:rPr>
              <w:t xml:space="preserve"> </w:t>
            </w:r>
            <w:proofErr w:type="spellStart"/>
            <w:r w:rsidRPr="002C3AB6">
              <w:rPr>
                <w:rFonts w:asciiTheme="minorHAnsi" w:hAnsiTheme="minorHAnsi" w:cstheme="minorHAnsi"/>
                <w:szCs w:val="20"/>
              </w:rPr>
              <w:t>hold</w:t>
            </w:r>
            <w:proofErr w:type="spellEnd"/>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szCs w:val="20"/>
              </w:rPr>
              <w:t>Capacità di acquisire e ricostruire immagini CBCT e 4DCBCT durante l’erogazione del trattamento (</w:t>
            </w:r>
            <w:proofErr w:type="spellStart"/>
            <w:r w:rsidRPr="002C3AB6">
              <w:rPr>
                <w:rFonts w:asciiTheme="minorHAnsi" w:hAnsiTheme="minorHAnsi" w:cstheme="minorHAnsi"/>
                <w:szCs w:val="20"/>
              </w:rPr>
              <w:t>intrafraction</w:t>
            </w:r>
            <w:proofErr w:type="spellEnd"/>
            <w:r w:rsidRPr="002C3AB6">
              <w:rPr>
                <w:rFonts w:asciiTheme="minorHAnsi" w:hAnsiTheme="minorHAnsi" w:cstheme="minorHAnsi"/>
                <w:szCs w:val="20"/>
              </w:rPr>
              <w:t>) disponibili per riposizionamento del paziente (in condizioni di fascio acceso o fascio spento)</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F2F2F2" w:themeFill="background1" w:themeFillShade="F2"/>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b/>
                <w:bCs/>
                <w:smallCaps/>
                <w:color w:val="000000"/>
                <w:szCs w:val="20"/>
              </w:rPr>
              <w:t>Interfaccia con sistema di controllo e verifica (R&amp;V)</w:t>
            </w:r>
          </w:p>
        </w:tc>
        <w:tc>
          <w:tcPr>
            <w:tcW w:w="992" w:type="dxa"/>
            <w:shd w:val="clear" w:color="auto" w:fill="F2F2F2" w:themeFill="background1" w:themeFillShade="F2"/>
            <w:vAlign w:val="center"/>
          </w:tcPr>
          <w:p w:rsidR="008B3E0D" w:rsidRPr="002E300D" w:rsidRDefault="008B3E0D" w:rsidP="008B3E0D">
            <w:pPr>
              <w:rPr>
                <w:rFonts w:asciiTheme="minorHAnsi" w:hAnsiTheme="minorHAnsi" w:cstheme="minorHAnsi"/>
                <w:szCs w:val="20"/>
              </w:rPr>
            </w:pPr>
          </w:p>
        </w:tc>
        <w:tc>
          <w:tcPr>
            <w:tcW w:w="1862" w:type="dxa"/>
            <w:shd w:val="clear" w:color="auto" w:fill="F2F2F2" w:themeFill="background1" w:themeFillShade="F2"/>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szCs w:val="20"/>
              </w:rPr>
              <w:t>Il concorrente dovrà descrivere le caratteristiche della soluzione di analisi statistica agile per creazione di report personalizzabili dall’utente (in caso di R&amp;V dell'offerente già in possesso dell'Amministrazione). In particolare sarà valutata la facilità di accesso ed integrazione ai dati del sistema R&amp;V per loro estrazione e creazione di report personalizzabili dall’utente</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F2F2F2" w:themeFill="background1" w:themeFillShade="F2"/>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b/>
                <w:bCs/>
                <w:smallCaps/>
                <w:color w:val="000000"/>
                <w:szCs w:val="20"/>
              </w:rPr>
              <w:t>Ulteriori criteri</w:t>
            </w:r>
          </w:p>
        </w:tc>
        <w:tc>
          <w:tcPr>
            <w:tcW w:w="992" w:type="dxa"/>
            <w:shd w:val="clear" w:color="auto" w:fill="F2F2F2" w:themeFill="background1" w:themeFillShade="F2"/>
            <w:vAlign w:val="center"/>
          </w:tcPr>
          <w:p w:rsidR="008B3E0D" w:rsidRPr="002E300D" w:rsidRDefault="008B3E0D" w:rsidP="008B3E0D">
            <w:pPr>
              <w:rPr>
                <w:rFonts w:asciiTheme="minorHAnsi" w:hAnsiTheme="minorHAnsi" w:cstheme="minorHAnsi"/>
                <w:szCs w:val="20"/>
              </w:rPr>
            </w:pPr>
          </w:p>
        </w:tc>
        <w:tc>
          <w:tcPr>
            <w:tcW w:w="1862" w:type="dxa"/>
            <w:shd w:val="clear" w:color="auto" w:fill="F2F2F2" w:themeFill="background1" w:themeFillShade="F2"/>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szCs w:val="20"/>
              </w:rPr>
              <w:t>Garanzia per 24 mesi a partire dalla data di collaudo positivo (*)</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szCs w:val="20"/>
              </w:rPr>
              <w:t>Servizio di telediagnosi proattivo (*)</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RDefault="008B3E0D" w:rsidP="008B3E0D">
            <w:pPr>
              <w:spacing w:line="280" w:lineRule="exact"/>
              <w:jc w:val="left"/>
              <w:rPr>
                <w:rFonts w:asciiTheme="minorHAnsi" w:hAnsiTheme="minorHAnsi" w:cstheme="minorHAnsi"/>
                <w:szCs w:val="20"/>
              </w:rPr>
            </w:pPr>
            <w:r w:rsidRPr="002C3AB6">
              <w:rPr>
                <w:rFonts w:asciiTheme="minorHAnsi" w:hAnsiTheme="minorHAnsi" w:cstheme="minorHAnsi"/>
                <w:szCs w:val="20"/>
              </w:rPr>
              <w:t>Numero di sopralluoghi e consegne al mese (*)</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r w:rsidR="008B3E0D" w:rsidRPr="004D66C6" w:rsidTr="002238BF">
        <w:trPr>
          <w:cantSplit/>
          <w:trHeight w:val="283"/>
        </w:trPr>
        <w:tc>
          <w:tcPr>
            <w:tcW w:w="8481" w:type="dxa"/>
            <w:shd w:val="clear" w:color="auto" w:fill="auto"/>
            <w:vAlign w:val="center"/>
          </w:tcPr>
          <w:p w:rsidR="008B3E0D" w:rsidRPr="002C3AB6" w:rsidRDefault="008B3E0D" w:rsidP="008B3E0D">
            <w:pPr>
              <w:snapToGrid w:val="0"/>
              <w:rPr>
                <w:rFonts w:asciiTheme="minorHAnsi" w:hAnsiTheme="minorHAnsi" w:cstheme="minorHAnsi"/>
                <w:b/>
                <w:color w:val="000000"/>
                <w:szCs w:val="20"/>
              </w:rPr>
            </w:pPr>
            <w:r w:rsidRPr="002C3AB6">
              <w:rPr>
                <w:rFonts w:asciiTheme="minorHAnsi" w:hAnsiTheme="minorHAnsi" w:cstheme="minorHAnsi"/>
                <w:b/>
                <w:color w:val="000000"/>
                <w:szCs w:val="20"/>
                <w:lang w:val="x-none"/>
              </w:rPr>
              <w:t>CRITERIO EX ART. 47 COMMI 4 E 5 LETT.  B) DL 77/2021</w:t>
            </w:r>
            <w:r w:rsidRPr="002C3AB6">
              <w:rPr>
                <w:rFonts w:asciiTheme="minorHAnsi" w:hAnsiTheme="minorHAnsi" w:cstheme="minorHAnsi"/>
                <w:b/>
                <w:color w:val="000000"/>
                <w:szCs w:val="20"/>
              </w:rPr>
              <w:t xml:space="preserve"> </w:t>
            </w:r>
            <w:r w:rsidRPr="008B3E0D">
              <w:rPr>
                <w:rFonts w:asciiTheme="minorHAnsi" w:hAnsiTheme="minorHAnsi" w:cstheme="minorHAnsi"/>
                <w:color w:val="000000"/>
                <w:szCs w:val="20"/>
              </w:rPr>
              <w:t>(**)</w:t>
            </w:r>
          </w:p>
          <w:p w:rsidR="008B3E0D" w:rsidRPr="002C3AB6" w:rsidRDefault="008B3E0D" w:rsidP="008B3E0D">
            <w:pPr>
              <w:snapToGrid w:val="0"/>
              <w:rPr>
                <w:rFonts w:asciiTheme="minorHAnsi" w:hAnsiTheme="minorHAnsi" w:cstheme="minorHAnsi"/>
                <w:color w:val="000000"/>
                <w:szCs w:val="20"/>
                <w:lang w:val="x-none"/>
              </w:rPr>
            </w:pPr>
            <w:r w:rsidRPr="002C3AB6">
              <w:rPr>
                <w:rFonts w:asciiTheme="minorHAnsi" w:hAnsiTheme="minorHAnsi" w:cstheme="minorHAnsi"/>
                <w:color w:val="000000"/>
                <w:szCs w:val="20"/>
                <w:lang w:val="x-none"/>
              </w:rPr>
              <w:t>L’offerente ha adottato, ovvero si impegna ad adottare</w:t>
            </w:r>
            <w:r w:rsidRPr="002C3AB6">
              <w:rPr>
                <w:rFonts w:asciiTheme="minorHAnsi" w:hAnsiTheme="minorHAnsi" w:cstheme="minorHAnsi"/>
                <w:color w:val="000000"/>
                <w:szCs w:val="20"/>
              </w:rPr>
              <w:t xml:space="preserve"> </w:t>
            </w:r>
            <w:r w:rsidRPr="002C3AB6">
              <w:rPr>
                <w:rFonts w:asciiTheme="minorHAnsi" w:hAnsiTheme="minorHAnsi" w:cstheme="minorHAnsi"/>
                <w:color w:val="000000"/>
                <w:szCs w:val="20"/>
                <w:lang w:val="x-none"/>
              </w:rPr>
              <w:t xml:space="preserve">entro i primi 6 mesi dalla stipula </w:t>
            </w:r>
            <w:r w:rsidRPr="002C3AB6">
              <w:rPr>
                <w:rFonts w:asciiTheme="minorHAnsi" w:hAnsiTheme="minorHAnsi" w:cstheme="minorHAnsi"/>
                <w:color w:val="000000"/>
                <w:szCs w:val="20"/>
              </w:rPr>
              <w:t>d</w:t>
            </w:r>
            <w:proofErr w:type="spellStart"/>
            <w:r w:rsidRPr="002C3AB6">
              <w:rPr>
                <w:rFonts w:asciiTheme="minorHAnsi" w:hAnsiTheme="minorHAnsi" w:cstheme="minorHAnsi"/>
                <w:color w:val="000000"/>
                <w:szCs w:val="20"/>
                <w:lang w:val="x-none"/>
              </w:rPr>
              <w:t>ell’Accordo</w:t>
            </w:r>
            <w:proofErr w:type="spellEnd"/>
            <w:r w:rsidRPr="002C3AB6">
              <w:rPr>
                <w:rFonts w:asciiTheme="minorHAnsi" w:hAnsiTheme="minorHAnsi" w:cstheme="minorHAnsi"/>
                <w:color w:val="000000"/>
                <w:szCs w:val="20"/>
                <w:lang w:val="x-none"/>
              </w:rPr>
              <w:t xml:space="preserve"> Quadro,</w:t>
            </w:r>
            <w:r w:rsidRPr="002C3AB6">
              <w:rPr>
                <w:rFonts w:asciiTheme="minorHAnsi" w:hAnsiTheme="minorHAnsi" w:cstheme="minorHAnsi"/>
                <w:color w:val="000000"/>
                <w:szCs w:val="20"/>
              </w:rPr>
              <w:t xml:space="preserve"> </w:t>
            </w:r>
            <w:r w:rsidRPr="002C3AB6">
              <w:rPr>
                <w:rFonts w:asciiTheme="minorHAnsi" w:hAnsiTheme="minorHAnsi" w:cstheme="minorHAnsi"/>
                <w:color w:val="000000"/>
                <w:szCs w:val="20"/>
                <w:lang w:val="x-none"/>
              </w:rPr>
              <w:t>una o più delle seguenti misure:</w:t>
            </w:r>
          </w:p>
          <w:p w:rsidR="008B3E0D" w:rsidRPr="002C3AB6" w:rsidRDefault="008B3E0D" w:rsidP="008B3E0D">
            <w:pPr>
              <w:pStyle w:val="Paragrafoelenco"/>
              <w:numPr>
                <w:ilvl w:val="0"/>
                <w:numId w:val="25"/>
              </w:numPr>
              <w:autoSpaceDE w:val="0"/>
              <w:autoSpaceDN w:val="0"/>
              <w:adjustRightInd w:val="0"/>
              <w:snapToGrid w:val="0"/>
              <w:spacing w:line="240" w:lineRule="auto"/>
              <w:ind w:left="210" w:hanging="210"/>
              <w:contextualSpacing/>
              <w:jc w:val="left"/>
              <w:rPr>
                <w:rFonts w:asciiTheme="minorHAnsi" w:eastAsia="Times New Roman" w:hAnsiTheme="minorHAnsi" w:cstheme="minorHAnsi"/>
                <w:color w:val="000000"/>
                <w:sz w:val="20"/>
                <w:szCs w:val="20"/>
                <w:lang w:val="x-none"/>
              </w:rPr>
            </w:pPr>
            <w:r w:rsidRPr="002C3AB6">
              <w:rPr>
                <w:rFonts w:asciiTheme="minorHAnsi" w:eastAsia="Times New Roman" w:hAnsiTheme="minorHAnsi" w:cstheme="minorHAnsi"/>
                <w:color w:val="000000"/>
                <w:sz w:val="20"/>
                <w:szCs w:val="20"/>
                <w:lang w:val="x-none"/>
              </w:rPr>
              <w:t>Assicurazione sanitaria</w:t>
            </w:r>
            <w:r w:rsidRPr="002C3AB6">
              <w:rPr>
                <w:rFonts w:asciiTheme="minorHAnsi" w:eastAsia="Times New Roman" w:hAnsiTheme="minorHAnsi" w:cstheme="minorHAnsi"/>
                <w:color w:val="000000"/>
                <w:sz w:val="20"/>
                <w:szCs w:val="20"/>
              </w:rPr>
              <w:t xml:space="preserve"> C=0,4;</w:t>
            </w:r>
          </w:p>
          <w:p w:rsidR="008B3E0D" w:rsidRPr="002C3AB6" w:rsidRDefault="008B3E0D" w:rsidP="008B3E0D">
            <w:pPr>
              <w:pStyle w:val="Paragrafoelenco"/>
              <w:numPr>
                <w:ilvl w:val="0"/>
                <w:numId w:val="25"/>
              </w:numPr>
              <w:autoSpaceDE w:val="0"/>
              <w:autoSpaceDN w:val="0"/>
              <w:adjustRightInd w:val="0"/>
              <w:snapToGrid w:val="0"/>
              <w:spacing w:line="240" w:lineRule="auto"/>
              <w:ind w:left="210" w:hanging="210"/>
              <w:contextualSpacing/>
              <w:jc w:val="left"/>
              <w:rPr>
                <w:rFonts w:asciiTheme="minorHAnsi" w:hAnsiTheme="minorHAnsi" w:cstheme="minorHAnsi"/>
                <w:sz w:val="20"/>
                <w:szCs w:val="20"/>
              </w:rPr>
            </w:pPr>
            <w:r w:rsidRPr="002C3AB6">
              <w:rPr>
                <w:rFonts w:asciiTheme="minorHAnsi" w:eastAsia="Times New Roman" w:hAnsiTheme="minorHAnsi" w:cstheme="minorHAnsi"/>
                <w:color w:val="000000"/>
                <w:sz w:val="20"/>
                <w:szCs w:val="20"/>
                <w:lang w:val="x-none"/>
              </w:rPr>
              <w:t>Asilo nido presso la sede dell’impresa per i</w:t>
            </w:r>
            <w:r w:rsidRPr="002C3AB6">
              <w:rPr>
                <w:rFonts w:asciiTheme="minorHAnsi" w:eastAsia="Times New Roman" w:hAnsiTheme="minorHAnsi" w:cstheme="minorHAnsi"/>
                <w:color w:val="000000"/>
                <w:sz w:val="20"/>
                <w:szCs w:val="20"/>
              </w:rPr>
              <w:t xml:space="preserve"> </w:t>
            </w:r>
            <w:r w:rsidRPr="002C3AB6">
              <w:rPr>
                <w:rFonts w:asciiTheme="minorHAnsi" w:eastAsia="Times New Roman" w:hAnsiTheme="minorHAnsi" w:cstheme="minorHAnsi"/>
                <w:color w:val="000000"/>
                <w:sz w:val="20"/>
                <w:szCs w:val="20"/>
                <w:lang w:val="x-none"/>
              </w:rPr>
              <w:t>figli dei dipendenti o contributo mensile di</w:t>
            </w:r>
            <w:r w:rsidRPr="002C3AB6">
              <w:rPr>
                <w:rFonts w:asciiTheme="minorHAnsi" w:eastAsia="Times New Roman" w:hAnsiTheme="minorHAnsi" w:cstheme="minorHAnsi"/>
                <w:color w:val="000000"/>
                <w:sz w:val="20"/>
                <w:szCs w:val="20"/>
              </w:rPr>
              <w:t xml:space="preserve"> </w:t>
            </w:r>
            <w:r w:rsidRPr="002C3AB6">
              <w:rPr>
                <w:rFonts w:asciiTheme="minorHAnsi" w:eastAsia="Times New Roman" w:hAnsiTheme="minorHAnsi" w:cstheme="minorHAnsi"/>
                <w:color w:val="000000"/>
                <w:sz w:val="20"/>
                <w:szCs w:val="20"/>
                <w:lang w:val="x-none"/>
              </w:rPr>
              <w:t xml:space="preserve">importo </w:t>
            </w:r>
            <w:r w:rsidRPr="002C3AB6">
              <w:rPr>
                <w:rFonts w:asciiTheme="minorHAnsi" w:eastAsia="Times New Roman" w:hAnsiTheme="minorHAnsi" w:cstheme="minorHAnsi"/>
                <w:color w:val="000000"/>
                <w:sz w:val="20"/>
                <w:szCs w:val="20"/>
              </w:rPr>
              <w:t xml:space="preserve">pari o </w:t>
            </w:r>
            <w:r w:rsidRPr="002C3AB6">
              <w:rPr>
                <w:rFonts w:asciiTheme="minorHAnsi" w:eastAsia="Times New Roman" w:hAnsiTheme="minorHAnsi" w:cstheme="minorHAnsi"/>
                <w:color w:val="000000"/>
                <w:sz w:val="20"/>
                <w:szCs w:val="20"/>
                <w:lang w:val="x-none"/>
              </w:rPr>
              <w:t>superiore a € 100 per l’accesso</w:t>
            </w:r>
            <w:r w:rsidRPr="002C3AB6">
              <w:rPr>
                <w:rFonts w:asciiTheme="minorHAnsi" w:eastAsia="Times New Roman" w:hAnsiTheme="minorHAnsi" w:cstheme="minorHAnsi"/>
                <w:color w:val="000000"/>
                <w:sz w:val="20"/>
                <w:szCs w:val="20"/>
              </w:rPr>
              <w:t xml:space="preserve"> </w:t>
            </w:r>
            <w:r w:rsidRPr="002C3AB6">
              <w:rPr>
                <w:rFonts w:asciiTheme="minorHAnsi" w:eastAsia="Times New Roman" w:hAnsiTheme="minorHAnsi" w:cstheme="minorHAnsi"/>
                <w:color w:val="000000"/>
                <w:sz w:val="20"/>
                <w:szCs w:val="20"/>
                <w:lang w:val="x-none"/>
              </w:rPr>
              <w:t>all’asilo nido</w:t>
            </w:r>
            <w:r w:rsidRPr="002C3AB6">
              <w:rPr>
                <w:rFonts w:asciiTheme="minorHAnsi" w:eastAsia="Times New Roman" w:hAnsiTheme="minorHAnsi" w:cstheme="minorHAnsi"/>
                <w:color w:val="000000"/>
                <w:sz w:val="20"/>
                <w:szCs w:val="20"/>
              </w:rPr>
              <w:t xml:space="preserve"> C=0,4;</w:t>
            </w:r>
          </w:p>
          <w:p w:rsidR="008B3E0D" w:rsidRPr="002C3AB6" w:rsidRDefault="008B3E0D" w:rsidP="008B3E0D">
            <w:pPr>
              <w:pStyle w:val="Paragrafoelenco"/>
              <w:numPr>
                <w:ilvl w:val="0"/>
                <w:numId w:val="25"/>
              </w:numPr>
              <w:autoSpaceDE w:val="0"/>
              <w:autoSpaceDN w:val="0"/>
              <w:adjustRightInd w:val="0"/>
              <w:snapToGrid w:val="0"/>
              <w:spacing w:line="240" w:lineRule="auto"/>
              <w:ind w:left="210" w:hanging="210"/>
              <w:contextualSpacing/>
              <w:jc w:val="left"/>
              <w:rPr>
                <w:rFonts w:asciiTheme="minorHAnsi" w:hAnsiTheme="minorHAnsi" w:cstheme="minorHAnsi"/>
                <w:sz w:val="20"/>
                <w:szCs w:val="20"/>
              </w:rPr>
            </w:pPr>
            <w:r w:rsidRPr="002C3AB6">
              <w:rPr>
                <w:rFonts w:asciiTheme="minorHAnsi" w:hAnsiTheme="minorHAnsi" w:cstheme="minorHAnsi"/>
                <w:color w:val="000000"/>
                <w:sz w:val="20"/>
                <w:szCs w:val="20"/>
                <w:lang w:val="x-none"/>
              </w:rPr>
              <w:t>Miglioramento condizioni di</w:t>
            </w:r>
            <w:r w:rsidRPr="002C3AB6">
              <w:rPr>
                <w:rFonts w:asciiTheme="minorHAnsi" w:hAnsiTheme="minorHAnsi" w:cstheme="minorHAnsi"/>
                <w:color w:val="000000"/>
                <w:sz w:val="20"/>
                <w:szCs w:val="20"/>
              </w:rPr>
              <w:t xml:space="preserve"> </w:t>
            </w:r>
            <w:r w:rsidRPr="002C3AB6">
              <w:rPr>
                <w:rFonts w:asciiTheme="minorHAnsi" w:hAnsiTheme="minorHAnsi" w:cstheme="minorHAnsi"/>
                <w:color w:val="000000"/>
                <w:sz w:val="20"/>
                <w:szCs w:val="20"/>
                <w:lang w:val="x-none"/>
              </w:rPr>
              <w:t>maternità/paternità obbligatoria: estensione</w:t>
            </w:r>
            <w:r w:rsidRPr="002C3AB6">
              <w:rPr>
                <w:rFonts w:asciiTheme="minorHAnsi" w:hAnsiTheme="minorHAnsi" w:cstheme="minorHAnsi"/>
                <w:color w:val="000000"/>
                <w:sz w:val="20"/>
                <w:szCs w:val="20"/>
              </w:rPr>
              <w:t xml:space="preserve"> </w:t>
            </w:r>
            <w:r w:rsidRPr="002C3AB6">
              <w:rPr>
                <w:rFonts w:asciiTheme="minorHAnsi" w:hAnsiTheme="minorHAnsi" w:cstheme="minorHAnsi"/>
                <w:color w:val="000000"/>
                <w:sz w:val="20"/>
                <w:szCs w:val="20"/>
                <w:lang w:val="x-none"/>
              </w:rPr>
              <w:t>della maternità e della paternità obbligatoria</w:t>
            </w:r>
            <w:r w:rsidRPr="002C3AB6">
              <w:rPr>
                <w:rFonts w:asciiTheme="minorHAnsi" w:hAnsiTheme="minorHAnsi" w:cstheme="minorHAnsi"/>
                <w:color w:val="000000"/>
                <w:sz w:val="20"/>
                <w:szCs w:val="20"/>
              </w:rPr>
              <w:t xml:space="preserve"> </w:t>
            </w:r>
            <w:r w:rsidRPr="002C3AB6">
              <w:rPr>
                <w:rFonts w:asciiTheme="minorHAnsi" w:hAnsiTheme="minorHAnsi" w:cstheme="minorHAnsi"/>
                <w:color w:val="000000"/>
                <w:sz w:val="20"/>
                <w:szCs w:val="20"/>
                <w:lang w:val="x-none"/>
              </w:rPr>
              <w:t>e erogazione di un contributo una tantum per</w:t>
            </w:r>
            <w:r w:rsidRPr="002C3AB6">
              <w:rPr>
                <w:rFonts w:asciiTheme="minorHAnsi" w:hAnsiTheme="minorHAnsi" w:cstheme="minorHAnsi"/>
                <w:color w:val="000000"/>
                <w:sz w:val="20"/>
                <w:szCs w:val="20"/>
              </w:rPr>
              <w:t xml:space="preserve"> </w:t>
            </w:r>
            <w:r w:rsidRPr="002C3AB6">
              <w:rPr>
                <w:rFonts w:asciiTheme="minorHAnsi" w:hAnsiTheme="minorHAnsi" w:cstheme="minorHAnsi"/>
                <w:color w:val="000000"/>
                <w:sz w:val="20"/>
                <w:szCs w:val="20"/>
                <w:lang w:val="x-none"/>
              </w:rPr>
              <w:t>la nascita di ciascun figlio</w:t>
            </w:r>
            <w:r w:rsidRPr="002C3AB6">
              <w:rPr>
                <w:rFonts w:asciiTheme="minorHAnsi" w:hAnsiTheme="minorHAnsi" w:cstheme="minorHAnsi"/>
                <w:color w:val="000000"/>
                <w:sz w:val="20"/>
                <w:szCs w:val="20"/>
              </w:rPr>
              <w:t xml:space="preserve"> </w:t>
            </w:r>
            <w:r w:rsidRPr="002C3AB6">
              <w:rPr>
                <w:rFonts w:asciiTheme="minorHAnsi" w:eastAsia="Times New Roman" w:hAnsiTheme="minorHAnsi" w:cstheme="minorHAnsi"/>
                <w:color w:val="000000"/>
                <w:sz w:val="20"/>
                <w:szCs w:val="20"/>
              </w:rPr>
              <w:t>C=0,2</w:t>
            </w:r>
            <w:r w:rsidRPr="002C3AB6">
              <w:rPr>
                <w:rFonts w:asciiTheme="minorHAnsi" w:hAnsiTheme="minorHAnsi" w:cstheme="minorHAnsi"/>
                <w:color w:val="000000"/>
                <w:sz w:val="20"/>
                <w:szCs w:val="20"/>
              </w:rPr>
              <w:t>.</w:t>
            </w:r>
          </w:p>
          <w:p w:rsidR="008B3E0D" w:rsidRPr="002C3AB6" w:rsidRDefault="008B3E0D" w:rsidP="008B3E0D">
            <w:pPr>
              <w:snapToGrid w:val="0"/>
              <w:spacing w:line="240" w:lineRule="auto"/>
              <w:jc w:val="left"/>
              <w:rPr>
                <w:rFonts w:asciiTheme="minorHAnsi" w:hAnsiTheme="minorHAnsi" w:cstheme="minorHAnsi"/>
                <w:szCs w:val="20"/>
              </w:rPr>
            </w:pPr>
            <w:r w:rsidRPr="002C3AB6">
              <w:rPr>
                <w:rFonts w:asciiTheme="minorHAnsi" w:hAnsiTheme="minorHAnsi" w:cstheme="minorHAnsi"/>
                <w:color w:val="000000"/>
                <w:szCs w:val="20"/>
                <w:lang w:val="x-none"/>
              </w:rPr>
              <w:t>Verrà attribuito un coefficiente C pari alla somma dei sub</w:t>
            </w:r>
            <w:r>
              <w:rPr>
                <w:rFonts w:asciiTheme="minorHAnsi" w:hAnsiTheme="minorHAnsi" w:cstheme="minorHAnsi"/>
                <w:color w:val="000000"/>
                <w:szCs w:val="20"/>
              </w:rPr>
              <w:t xml:space="preserve"> </w:t>
            </w:r>
            <w:r w:rsidRPr="002C3AB6">
              <w:rPr>
                <w:rFonts w:asciiTheme="minorHAnsi" w:hAnsiTheme="minorHAnsi" w:cstheme="minorHAnsi"/>
                <w:color w:val="000000"/>
                <w:szCs w:val="20"/>
                <w:lang w:val="x-none"/>
              </w:rPr>
              <w:t>coefficienti indicati in relazione a ciascuna delle misure</w:t>
            </w:r>
            <w:r>
              <w:rPr>
                <w:rFonts w:asciiTheme="minorHAnsi" w:hAnsiTheme="minorHAnsi" w:cstheme="minorHAnsi"/>
                <w:color w:val="000000"/>
                <w:szCs w:val="20"/>
              </w:rPr>
              <w:t xml:space="preserve"> </w:t>
            </w:r>
            <w:r w:rsidRPr="002C3AB6">
              <w:rPr>
                <w:rFonts w:asciiTheme="minorHAnsi" w:hAnsiTheme="minorHAnsi" w:cstheme="minorHAnsi"/>
                <w:color w:val="000000"/>
                <w:szCs w:val="20"/>
                <w:lang w:val="x-none"/>
              </w:rPr>
              <w:t>adottate, fino a un massimo di C=1</w:t>
            </w:r>
            <w:r w:rsidRPr="002C3AB6">
              <w:rPr>
                <w:rFonts w:asciiTheme="minorHAnsi" w:hAnsiTheme="minorHAnsi" w:cstheme="minorHAnsi"/>
                <w:color w:val="000000"/>
                <w:szCs w:val="20"/>
              </w:rPr>
              <w:t>.</w:t>
            </w:r>
          </w:p>
        </w:tc>
        <w:tc>
          <w:tcPr>
            <w:tcW w:w="992" w:type="dxa"/>
            <w:vAlign w:val="center"/>
          </w:tcPr>
          <w:p w:rsidR="008B3E0D" w:rsidRPr="002E300D" w:rsidRDefault="008B3E0D" w:rsidP="008B3E0D">
            <w:pPr>
              <w:rPr>
                <w:rFonts w:asciiTheme="minorHAnsi" w:hAnsiTheme="minorHAnsi" w:cstheme="minorHAnsi"/>
                <w:szCs w:val="20"/>
              </w:rPr>
            </w:pPr>
          </w:p>
        </w:tc>
        <w:tc>
          <w:tcPr>
            <w:tcW w:w="1862" w:type="dxa"/>
            <w:vAlign w:val="center"/>
          </w:tcPr>
          <w:p w:rsidR="008B3E0D" w:rsidRPr="002E300D" w:rsidRDefault="008B3E0D" w:rsidP="008B3E0D">
            <w:pPr>
              <w:rPr>
                <w:rFonts w:asciiTheme="minorHAnsi" w:hAnsiTheme="minorHAnsi" w:cstheme="minorHAnsi"/>
                <w:szCs w:val="20"/>
              </w:rPr>
            </w:pPr>
          </w:p>
        </w:tc>
      </w:tr>
    </w:tbl>
    <w:p w:rsidR="008B3E0D" w:rsidRDefault="008B3E0D" w:rsidP="008B3E0D">
      <w:pPr>
        <w:spacing w:line="280" w:lineRule="exact"/>
        <w:ind w:left="-567"/>
        <w:rPr>
          <w:rFonts w:ascii="Calibri" w:hAnsi="Calibri" w:cs="Trebuchet MS"/>
          <w:i/>
          <w:szCs w:val="20"/>
        </w:rPr>
      </w:pPr>
      <w:r w:rsidRPr="002C3AB6">
        <w:rPr>
          <w:rFonts w:ascii="Calibri" w:hAnsi="Calibri" w:cs="Trebuchet MS"/>
          <w:i/>
          <w:szCs w:val="20"/>
        </w:rPr>
        <w:t>*</w:t>
      </w:r>
      <w:r>
        <w:rPr>
          <w:rFonts w:ascii="Calibri" w:hAnsi="Calibri" w:cs="Trebuchet MS"/>
          <w:i/>
          <w:szCs w:val="20"/>
        </w:rPr>
        <w:t xml:space="preserve"> </w:t>
      </w:r>
      <w:r w:rsidRPr="002C3AB6">
        <w:rPr>
          <w:rFonts w:ascii="Calibri" w:hAnsi="Calibri" w:cs="Trebuchet MS"/>
          <w:i/>
          <w:szCs w:val="20"/>
        </w:rPr>
        <w:t>Per tali caratteristiche non si procederà alla verifica documentale, pertanto non è necessario allegare documentazione tecnica a comprova.</w:t>
      </w:r>
    </w:p>
    <w:p w:rsidR="008B3E0D" w:rsidRDefault="008B3E0D" w:rsidP="002238BF">
      <w:pPr>
        <w:spacing w:line="280" w:lineRule="exact"/>
        <w:ind w:left="-567"/>
        <w:rPr>
          <w:rFonts w:asciiTheme="minorHAnsi" w:hAnsiTheme="minorHAnsi" w:cstheme="minorHAnsi"/>
          <w:b/>
        </w:rPr>
      </w:pPr>
      <w:r>
        <w:rPr>
          <w:rFonts w:ascii="Calibri" w:hAnsi="Calibri" w:cs="Trebuchet MS"/>
          <w:i/>
          <w:szCs w:val="20"/>
        </w:rPr>
        <w:t xml:space="preserve">** </w:t>
      </w:r>
      <w:r w:rsidR="003322BC">
        <w:rPr>
          <w:rFonts w:ascii="Calibri" w:hAnsi="Calibri" w:cs="Trebuchet MS"/>
          <w:i/>
          <w:szCs w:val="20"/>
        </w:rPr>
        <w:t>N</w:t>
      </w:r>
      <w:r w:rsidRPr="008B3E0D">
        <w:rPr>
          <w:rFonts w:ascii="Calibri" w:hAnsi="Calibri" w:cs="Trebuchet MS"/>
          <w:i/>
          <w:szCs w:val="20"/>
        </w:rPr>
        <w:t xml:space="preserve">el caso in cui il Concorrente abbia dichiarato in sede di Offerta Tecnica di aver già adottato una o più delle misure indicate al criterio sopra richiamato, dovrà inserire a Sistema, nell’apposita sezione “Documenti a comprova” idonea documentazione aziendale ufficiale, come ad es. contratto integrativo, policy/regolamenti interni, </w:t>
      </w:r>
      <w:proofErr w:type="spellStart"/>
      <w:r w:rsidRPr="008B3E0D">
        <w:rPr>
          <w:rFonts w:ascii="Calibri" w:hAnsi="Calibri" w:cs="Trebuchet MS"/>
          <w:i/>
          <w:szCs w:val="20"/>
        </w:rPr>
        <w:t>etc</w:t>
      </w:r>
      <w:proofErr w:type="spellEnd"/>
      <w:r w:rsidRPr="008B3E0D">
        <w:rPr>
          <w:rFonts w:ascii="Calibri" w:hAnsi="Calibri" w:cs="Trebuchet MS"/>
          <w:i/>
          <w:szCs w:val="20"/>
        </w:rPr>
        <w:t>, con riferimento alle misure messe in atto per ciascuna voce offerta</w:t>
      </w:r>
      <w:r>
        <w:rPr>
          <w:rFonts w:ascii="Calibri" w:hAnsi="Calibri" w:cs="Trebuchet MS"/>
          <w:i/>
          <w:szCs w:val="20"/>
        </w:rPr>
        <w:t>.</w:t>
      </w:r>
    </w:p>
    <w:p w:rsidR="00881C52" w:rsidRDefault="00881C52">
      <w:pPr>
        <w:widowControl/>
        <w:autoSpaceDE/>
        <w:autoSpaceDN/>
        <w:adjustRightInd/>
        <w:spacing w:line="240" w:lineRule="auto"/>
        <w:jc w:val="left"/>
        <w:rPr>
          <w:rFonts w:ascii="Calibri" w:hAnsi="Calibri" w:cs="Arial"/>
          <w:b/>
          <w:bCs/>
          <w:kern w:val="28"/>
          <w:sz w:val="28"/>
          <w:szCs w:val="20"/>
        </w:rPr>
      </w:pPr>
      <w:r>
        <w:rPr>
          <w:rFonts w:ascii="Calibri" w:hAnsi="Calibri"/>
          <w:caps/>
          <w:sz w:val="28"/>
        </w:rPr>
        <w:br w:type="page"/>
      </w:r>
    </w:p>
    <w:p w:rsidR="00BB3E67" w:rsidRPr="000E6181" w:rsidRDefault="000E6181" w:rsidP="000E6181">
      <w:pPr>
        <w:pStyle w:val="Titolo"/>
        <w:ind w:left="-426"/>
        <w:rPr>
          <w:rFonts w:ascii="Calibri" w:hAnsi="Calibri"/>
          <w:caps w:val="0"/>
          <w:sz w:val="28"/>
        </w:rPr>
      </w:pPr>
      <w:r>
        <w:rPr>
          <w:rFonts w:ascii="Calibri" w:hAnsi="Calibri"/>
          <w:caps w:val="0"/>
          <w:sz w:val="28"/>
        </w:rPr>
        <w:lastRenderedPageBreak/>
        <w:t xml:space="preserve">SUB </w:t>
      </w:r>
      <w:r w:rsidR="00BB3E67">
        <w:rPr>
          <w:rFonts w:ascii="Calibri" w:hAnsi="Calibri"/>
          <w:caps w:val="0"/>
          <w:sz w:val="28"/>
        </w:rPr>
        <w:t>LOTTO</w:t>
      </w:r>
      <w:r w:rsidR="00BB3E67" w:rsidRPr="001D240E">
        <w:rPr>
          <w:rFonts w:ascii="Calibri" w:hAnsi="Calibri"/>
          <w:caps w:val="0"/>
          <w:sz w:val="28"/>
        </w:rPr>
        <w:t xml:space="preserve"> </w:t>
      </w:r>
      <w:r>
        <w:rPr>
          <w:rFonts w:ascii="Calibri" w:hAnsi="Calibri"/>
          <w:caps w:val="0"/>
          <w:sz w:val="28"/>
        </w:rPr>
        <w:t>1.A</w:t>
      </w:r>
      <w:r w:rsidR="00BB3E67">
        <w:rPr>
          <w:rFonts w:ascii="Calibri" w:hAnsi="Calibri"/>
          <w:caps w:val="0"/>
          <w:sz w:val="28"/>
        </w:rPr>
        <w:t xml:space="preserve"> – </w:t>
      </w:r>
      <w:r w:rsidRPr="000E6181">
        <w:rPr>
          <w:rFonts w:ascii="Calibri" w:hAnsi="Calibri"/>
          <w:caps w:val="0"/>
          <w:sz w:val="28"/>
        </w:rPr>
        <w:t>SISTEMI PER IL GATING RESPIRATORIO (GATING)</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41"/>
        <w:gridCol w:w="1565"/>
        <w:gridCol w:w="2121"/>
      </w:tblGrid>
      <w:tr w:rsidR="000E6181" w:rsidRPr="006125CF" w:rsidTr="004D73F7">
        <w:trPr>
          <w:cantSplit/>
          <w:trHeight w:val="567"/>
          <w:tblHeader/>
          <w:jc w:val="center"/>
        </w:trPr>
        <w:tc>
          <w:tcPr>
            <w:tcW w:w="6941" w:type="dxa"/>
            <w:shd w:val="clear" w:color="auto" w:fill="002060"/>
            <w:vAlign w:val="center"/>
            <w:hideMark/>
          </w:tcPr>
          <w:p w:rsidR="000E6181" w:rsidRPr="006125CF" w:rsidRDefault="000E6181" w:rsidP="002F5CF3">
            <w:pPr>
              <w:jc w:val="left"/>
              <w:rPr>
                <w:rFonts w:ascii="Calibri" w:hAnsi="Calibri" w:cs="Calibri"/>
                <w:b/>
                <w:bCs/>
                <w:color w:val="FFFFFF"/>
                <w:szCs w:val="20"/>
              </w:rPr>
            </w:pPr>
            <w:r w:rsidRPr="006125CF">
              <w:rPr>
                <w:rFonts w:ascii="Calibri" w:hAnsi="Calibri" w:cs="Calibri"/>
                <w:b/>
                <w:bCs/>
                <w:color w:val="FFFFFF"/>
                <w:kern w:val="0"/>
                <w:szCs w:val="20"/>
              </w:rPr>
              <w:t>CARATTERISTICHE MINIME</w:t>
            </w:r>
            <w:r w:rsidR="00696D92">
              <w:rPr>
                <w:rFonts w:ascii="Calibri" w:hAnsi="Calibri" w:cs="Calibri"/>
                <w:b/>
                <w:bCs/>
                <w:color w:val="FFFFFF"/>
                <w:kern w:val="0"/>
                <w:szCs w:val="20"/>
              </w:rPr>
              <w:t xml:space="preserve"> - GATING</w:t>
            </w:r>
          </w:p>
        </w:tc>
        <w:tc>
          <w:tcPr>
            <w:tcW w:w="1565" w:type="dxa"/>
            <w:shd w:val="clear" w:color="auto" w:fill="002060"/>
            <w:vAlign w:val="center"/>
          </w:tcPr>
          <w:p w:rsidR="000E6181" w:rsidRPr="006125CF" w:rsidRDefault="000E6181" w:rsidP="002F5CF3">
            <w:pPr>
              <w:widowControl/>
              <w:autoSpaceDE/>
              <w:spacing w:line="240" w:lineRule="auto"/>
              <w:jc w:val="left"/>
              <w:rPr>
                <w:rFonts w:ascii="Calibri" w:hAnsi="Calibri" w:cs="Calibri"/>
                <w:b/>
                <w:bCs/>
                <w:color w:val="FFFFFF"/>
                <w:kern w:val="0"/>
                <w:szCs w:val="20"/>
              </w:rPr>
            </w:pPr>
            <w:r w:rsidRPr="006125CF">
              <w:rPr>
                <w:rFonts w:ascii="Calibri" w:hAnsi="Calibri" w:cs="Calibri"/>
                <w:b/>
                <w:bCs/>
                <w:color w:val="FFFFFF"/>
                <w:kern w:val="0"/>
                <w:szCs w:val="20"/>
              </w:rPr>
              <w:t>Nome file allegato</w:t>
            </w:r>
          </w:p>
        </w:tc>
        <w:tc>
          <w:tcPr>
            <w:tcW w:w="2121" w:type="dxa"/>
            <w:shd w:val="clear" w:color="auto" w:fill="002060"/>
            <w:vAlign w:val="center"/>
          </w:tcPr>
          <w:p w:rsidR="000E6181" w:rsidRPr="006125CF" w:rsidRDefault="000E6181" w:rsidP="002F5CF3">
            <w:pPr>
              <w:widowControl/>
              <w:autoSpaceDE/>
              <w:spacing w:line="240" w:lineRule="auto"/>
              <w:jc w:val="left"/>
              <w:rPr>
                <w:rFonts w:ascii="Calibri" w:hAnsi="Calibri" w:cs="Calibri"/>
                <w:b/>
                <w:bCs/>
                <w:color w:val="FFFFFF"/>
                <w:kern w:val="0"/>
                <w:szCs w:val="20"/>
              </w:rPr>
            </w:pPr>
            <w:r w:rsidRPr="006125CF">
              <w:rPr>
                <w:rFonts w:ascii="Calibri" w:hAnsi="Calibri" w:cs="Calibri"/>
                <w:b/>
                <w:bCs/>
                <w:color w:val="FFFFFF"/>
                <w:kern w:val="0"/>
                <w:szCs w:val="20"/>
              </w:rPr>
              <w:t>Riferimento pagina e/o paragrafo</w:t>
            </w:r>
          </w:p>
        </w:tc>
      </w:tr>
      <w:tr w:rsidR="006125CF" w:rsidRPr="006125CF" w:rsidTr="004D73F7">
        <w:trPr>
          <w:cantSplit/>
          <w:trHeight w:val="283"/>
          <w:jc w:val="center"/>
        </w:trPr>
        <w:tc>
          <w:tcPr>
            <w:tcW w:w="6941" w:type="dxa"/>
            <w:tcBorders>
              <w:top w:val="single" w:sz="4" w:space="0" w:color="auto"/>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81" w:right="133" w:hanging="1"/>
              <w:jc w:val="left"/>
              <w:rPr>
                <w:rFonts w:ascii="Calibri" w:hAnsi="Calibri" w:cs="Calibri"/>
                <w:szCs w:val="16"/>
              </w:rPr>
            </w:pPr>
            <w:r w:rsidRPr="006125CF">
              <w:rPr>
                <w:rFonts w:ascii="Calibri" w:hAnsi="Calibri" w:cs="Calibri"/>
                <w:szCs w:val="16"/>
              </w:rPr>
              <w:t>Dotato di dispositivi idonei al monitoraggio, alla visualizzazione e all’analisi del ciclo respiratorio del paziente</w:t>
            </w:r>
          </w:p>
        </w:tc>
        <w:tc>
          <w:tcPr>
            <w:tcW w:w="1565" w:type="dxa"/>
            <w:vAlign w:val="center"/>
          </w:tcPr>
          <w:p w:rsidR="006125CF" w:rsidRPr="006125CF" w:rsidRDefault="006125CF" w:rsidP="006125CF">
            <w:pPr>
              <w:rPr>
                <w:rFonts w:ascii="Calibri" w:hAnsi="Calibri" w:cs="Calibri"/>
                <w:szCs w:val="20"/>
              </w:rPr>
            </w:pPr>
          </w:p>
        </w:tc>
        <w:tc>
          <w:tcPr>
            <w:tcW w:w="2121" w:type="dxa"/>
            <w:vAlign w:val="center"/>
          </w:tcPr>
          <w:p w:rsidR="006125CF" w:rsidRPr="006125CF" w:rsidRDefault="006125CF" w:rsidP="006125CF">
            <w:pPr>
              <w:rPr>
                <w:rFonts w:ascii="Calibri" w:hAnsi="Calibri" w:cs="Calibri"/>
                <w:szCs w:val="20"/>
              </w:rPr>
            </w:pPr>
          </w:p>
        </w:tc>
      </w:tr>
      <w:tr w:rsidR="006125CF" w:rsidRPr="006125CF" w:rsidTr="004D73F7">
        <w:trPr>
          <w:cantSplit/>
          <w:trHeight w:val="283"/>
          <w:jc w:val="center"/>
        </w:trPr>
        <w:tc>
          <w:tcPr>
            <w:tcW w:w="6941" w:type="dxa"/>
            <w:tcBorders>
              <w:top w:val="nil"/>
              <w:left w:val="single" w:sz="4" w:space="0" w:color="auto"/>
              <w:bottom w:val="single" w:sz="4" w:space="0" w:color="auto"/>
              <w:right w:val="single" w:sz="4" w:space="0" w:color="auto"/>
            </w:tcBorders>
            <w:shd w:val="clear" w:color="auto" w:fill="auto"/>
            <w:vAlign w:val="center"/>
          </w:tcPr>
          <w:p w:rsidR="006125CF" w:rsidRPr="006125CF" w:rsidRDefault="006125CF" w:rsidP="006125CF">
            <w:pPr>
              <w:spacing w:line="240" w:lineRule="auto"/>
              <w:ind w:left="81" w:right="133" w:hanging="1"/>
              <w:jc w:val="left"/>
              <w:rPr>
                <w:rFonts w:ascii="Calibri" w:hAnsi="Calibri" w:cs="Calibri"/>
                <w:szCs w:val="16"/>
              </w:rPr>
            </w:pPr>
            <w:r w:rsidRPr="006125CF">
              <w:rPr>
                <w:rFonts w:ascii="Calibri" w:hAnsi="Calibri" w:cs="Calibri"/>
                <w:szCs w:val="16"/>
              </w:rPr>
              <w:t>In grado di sincronizzare acquisizioni di CT (</w:t>
            </w:r>
            <w:proofErr w:type="spellStart"/>
            <w:r w:rsidRPr="006125CF">
              <w:rPr>
                <w:rFonts w:ascii="Calibri" w:hAnsi="Calibri" w:cs="Calibri"/>
                <w:szCs w:val="16"/>
              </w:rPr>
              <w:t>Computed</w:t>
            </w:r>
            <w:proofErr w:type="spellEnd"/>
            <w:r w:rsidRPr="006125CF">
              <w:rPr>
                <w:rFonts w:ascii="Calibri" w:hAnsi="Calibri" w:cs="Calibri"/>
                <w:szCs w:val="16"/>
              </w:rPr>
              <w:t xml:space="preserve"> </w:t>
            </w:r>
            <w:proofErr w:type="spellStart"/>
            <w:r w:rsidRPr="006125CF">
              <w:rPr>
                <w:rFonts w:ascii="Calibri" w:hAnsi="Calibri" w:cs="Calibri"/>
                <w:szCs w:val="16"/>
              </w:rPr>
              <w:t>Tomography</w:t>
            </w:r>
            <w:proofErr w:type="spellEnd"/>
            <w:r w:rsidRPr="006125CF">
              <w:rPr>
                <w:rFonts w:ascii="Calibri" w:hAnsi="Calibri" w:cs="Calibri"/>
                <w:szCs w:val="16"/>
              </w:rPr>
              <w:t>) di simulazione da parte di scanner CT con atto respiratorio</w:t>
            </w:r>
          </w:p>
        </w:tc>
        <w:tc>
          <w:tcPr>
            <w:tcW w:w="1565" w:type="dxa"/>
            <w:vAlign w:val="center"/>
          </w:tcPr>
          <w:p w:rsidR="006125CF" w:rsidRPr="006125CF" w:rsidRDefault="006125CF" w:rsidP="006125CF">
            <w:pPr>
              <w:rPr>
                <w:rFonts w:ascii="Calibri" w:hAnsi="Calibri" w:cs="Calibri"/>
                <w:szCs w:val="20"/>
              </w:rPr>
            </w:pPr>
          </w:p>
        </w:tc>
        <w:tc>
          <w:tcPr>
            <w:tcW w:w="2121" w:type="dxa"/>
            <w:vAlign w:val="center"/>
          </w:tcPr>
          <w:p w:rsidR="006125CF" w:rsidRPr="006125CF" w:rsidRDefault="006125CF" w:rsidP="006125CF">
            <w:pPr>
              <w:rPr>
                <w:rFonts w:ascii="Calibri" w:hAnsi="Calibri" w:cs="Calibri"/>
                <w:szCs w:val="20"/>
              </w:rPr>
            </w:pPr>
          </w:p>
        </w:tc>
      </w:tr>
    </w:tbl>
    <w:p w:rsidR="000E6181" w:rsidRDefault="000E6181" w:rsidP="000E6181">
      <w:pPr>
        <w:pStyle w:val="BodyText21"/>
        <w:spacing w:after="120" w:line="300" w:lineRule="exact"/>
        <w:ind w:left="-851"/>
        <w:rPr>
          <w:rFonts w:ascii="Calibri" w:hAnsi="Calibri" w:cs="Trebuchet MS"/>
          <w:i/>
          <w:sz w:val="18"/>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83"/>
        <w:gridCol w:w="992"/>
        <w:gridCol w:w="2693"/>
      </w:tblGrid>
      <w:tr w:rsidR="000E6181" w:rsidRPr="00A30A7F" w:rsidTr="00356B4E">
        <w:trPr>
          <w:cantSplit/>
          <w:trHeight w:val="567"/>
          <w:tblHeader/>
          <w:jc w:val="center"/>
        </w:trPr>
        <w:tc>
          <w:tcPr>
            <w:tcW w:w="7083" w:type="dxa"/>
            <w:shd w:val="clear" w:color="auto" w:fill="002060"/>
            <w:vAlign w:val="center"/>
            <w:hideMark/>
          </w:tcPr>
          <w:p w:rsidR="000E6181" w:rsidRPr="00A30A7F" w:rsidRDefault="000E6181" w:rsidP="002F5CF3">
            <w:pPr>
              <w:jc w:val="left"/>
              <w:rPr>
                <w:rFonts w:ascii="Calibri" w:hAnsi="Calibri"/>
                <w:b/>
                <w:bCs/>
                <w:color w:val="FFFFFF"/>
                <w:szCs w:val="20"/>
              </w:rPr>
            </w:pPr>
            <w:r w:rsidRPr="00654D65">
              <w:rPr>
                <w:rFonts w:ascii="Calibri" w:hAnsi="Calibri"/>
                <w:b/>
                <w:bCs/>
                <w:color w:val="FFFFFF"/>
                <w:kern w:val="0"/>
                <w:szCs w:val="20"/>
              </w:rPr>
              <w:t xml:space="preserve">CARATTERISTICHE </w:t>
            </w:r>
            <w:r>
              <w:rPr>
                <w:rFonts w:ascii="Calibri" w:hAnsi="Calibri"/>
                <w:b/>
                <w:bCs/>
                <w:color w:val="FFFFFF"/>
                <w:kern w:val="0"/>
                <w:szCs w:val="20"/>
              </w:rPr>
              <w:t>MIGLIORATIVE</w:t>
            </w:r>
            <w:r w:rsidR="00696D92">
              <w:rPr>
                <w:rFonts w:ascii="Calibri" w:hAnsi="Calibri"/>
                <w:b/>
                <w:bCs/>
                <w:color w:val="FFFFFF"/>
                <w:kern w:val="0"/>
                <w:szCs w:val="20"/>
              </w:rPr>
              <w:t xml:space="preserve"> - GATING</w:t>
            </w:r>
          </w:p>
        </w:tc>
        <w:tc>
          <w:tcPr>
            <w:tcW w:w="992" w:type="dxa"/>
            <w:shd w:val="clear" w:color="auto" w:fill="002060"/>
            <w:vAlign w:val="center"/>
          </w:tcPr>
          <w:p w:rsidR="000E6181" w:rsidRPr="00654D65" w:rsidRDefault="000E6181" w:rsidP="002F5CF3">
            <w:pPr>
              <w:widowControl/>
              <w:autoSpaceDE/>
              <w:spacing w:line="240" w:lineRule="auto"/>
              <w:jc w:val="left"/>
              <w:rPr>
                <w:rFonts w:ascii="Calibri" w:hAnsi="Calibri"/>
                <w:b/>
                <w:bCs/>
                <w:color w:val="FFFFFF"/>
                <w:kern w:val="0"/>
                <w:szCs w:val="20"/>
              </w:rPr>
            </w:pPr>
            <w:r w:rsidRPr="00654D65">
              <w:rPr>
                <w:rFonts w:ascii="Calibri" w:hAnsi="Calibri"/>
                <w:b/>
                <w:bCs/>
                <w:color w:val="FFFFFF"/>
                <w:kern w:val="0"/>
                <w:szCs w:val="20"/>
              </w:rPr>
              <w:t>Nome file allegato</w:t>
            </w:r>
          </w:p>
        </w:tc>
        <w:tc>
          <w:tcPr>
            <w:tcW w:w="2693" w:type="dxa"/>
            <w:shd w:val="clear" w:color="auto" w:fill="002060"/>
            <w:vAlign w:val="center"/>
          </w:tcPr>
          <w:p w:rsidR="000E6181" w:rsidRPr="00654D65" w:rsidRDefault="000E6181" w:rsidP="002F5CF3">
            <w:pPr>
              <w:widowControl/>
              <w:autoSpaceDE/>
              <w:spacing w:line="240" w:lineRule="auto"/>
              <w:jc w:val="left"/>
              <w:rPr>
                <w:rFonts w:ascii="Calibri" w:hAnsi="Calibri"/>
                <w:b/>
                <w:bCs/>
                <w:color w:val="FFFFFF"/>
                <w:kern w:val="0"/>
                <w:szCs w:val="20"/>
              </w:rPr>
            </w:pPr>
            <w:r w:rsidRPr="00654D65">
              <w:rPr>
                <w:rFonts w:ascii="Calibri" w:hAnsi="Calibri"/>
                <w:b/>
                <w:bCs/>
                <w:color w:val="FFFFFF"/>
                <w:kern w:val="0"/>
                <w:szCs w:val="20"/>
              </w:rPr>
              <w:t>Riferimento pagina e/o paragrafo</w:t>
            </w:r>
          </w:p>
        </w:tc>
      </w:tr>
      <w:tr w:rsidR="00E31DA6" w:rsidRPr="004D66C6" w:rsidTr="00356B4E">
        <w:trPr>
          <w:cantSplit/>
          <w:trHeight w:val="283"/>
          <w:jc w:val="center"/>
        </w:trPr>
        <w:tc>
          <w:tcPr>
            <w:tcW w:w="7083" w:type="dxa"/>
            <w:shd w:val="clear" w:color="auto" w:fill="auto"/>
            <w:vAlign w:val="center"/>
          </w:tcPr>
          <w:p w:rsidR="00E31DA6" w:rsidRPr="002C3AB6" w:rsidRDefault="00E31DA6" w:rsidP="00E31DA6">
            <w:pPr>
              <w:spacing w:line="280" w:lineRule="exact"/>
              <w:jc w:val="left"/>
              <w:rPr>
                <w:rFonts w:asciiTheme="minorHAnsi" w:hAnsiTheme="minorHAnsi" w:cstheme="minorHAnsi"/>
                <w:szCs w:val="20"/>
              </w:rPr>
            </w:pPr>
            <w:r w:rsidRPr="002C3AB6">
              <w:rPr>
                <w:rFonts w:asciiTheme="minorHAnsi" w:hAnsiTheme="minorHAnsi" w:cstheme="minorHAnsi"/>
                <w:szCs w:val="20"/>
              </w:rPr>
              <w:t>Numero di marche distinte di apparecchiature CT (registrate nel Sistema BD/RDM) con cui è in grado di sincronizzare l'acquisizione di immagini con l'atto respiratorio</w:t>
            </w:r>
          </w:p>
        </w:tc>
        <w:tc>
          <w:tcPr>
            <w:tcW w:w="992" w:type="dxa"/>
            <w:vAlign w:val="center"/>
          </w:tcPr>
          <w:p w:rsidR="00E31DA6" w:rsidRPr="002E300D" w:rsidRDefault="00E31DA6" w:rsidP="00E31DA6">
            <w:pPr>
              <w:rPr>
                <w:rFonts w:asciiTheme="minorHAnsi" w:hAnsiTheme="minorHAnsi" w:cstheme="minorHAnsi"/>
                <w:szCs w:val="20"/>
              </w:rPr>
            </w:pPr>
          </w:p>
        </w:tc>
        <w:tc>
          <w:tcPr>
            <w:tcW w:w="2693" w:type="dxa"/>
            <w:vAlign w:val="center"/>
          </w:tcPr>
          <w:p w:rsidR="00E31DA6" w:rsidRPr="002E300D" w:rsidRDefault="00E31DA6" w:rsidP="00E31DA6">
            <w:pPr>
              <w:rPr>
                <w:rFonts w:asciiTheme="minorHAnsi" w:hAnsiTheme="minorHAnsi" w:cstheme="minorHAnsi"/>
                <w:szCs w:val="20"/>
              </w:rPr>
            </w:pPr>
          </w:p>
        </w:tc>
      </w:tr>
      <w:tr w:rsidR="00E31DA6" w:rsidRPr="004D66C6" w:rsidTr="00356B4E">
        <w:trPr>
          <w:cantSplit/>
          <w:trHeight w:val="283"/>
          <w:jc w:val="center"/>
        </w:trPr>
        <w:tc>
          <w:tcPr>
            <w:tcW w:w="7083" w:type="dxa"/>
            <w:shd w:val="clear" w:color="auto" w:fill="auto"/>
            <w:vAlign w:val="center"/>
          </w:tcPr>
          <w:p w:rsidR="00E31DA6" w:rsidRPr="002C3AB6" w:rsidRDefault="00E31DA6" w:rsidP="00E31DA6">
            <w:pPr>
              <w:spacing w:line="280" w:lineRule="exact"/>
              <w:jc w:val="left"/>
              <w:rPr>
                <w:rFonts w:asciiTheme="minorHAnsi" w:hAnsiTheme="minorHAnsi" w:cstheme="minorHAnsi"/>
                <w:szCs w:val="20"/>
              </w:rPr>
            </w:pPr>
            <w:r w:rsidRPr="002C3AB6">
              <w:rPr>
                <w:rFonts w:asciiTheme="minorHAnsi" w:hAnsiTheme="minorHAnsi" w:cstheme="minorHAnsi"/>
                <w:szCs w:val="20"/>
              </w:rPr>
              <w:t>Numero di marche distinte di apparecchiature PET/CT (registrate nel Sistema BD/RDM) con cui è in grado di sincronizzare l'acquisizione di immagini con l'atto respiratorio</w:t>
            </w:r>
          </w:p>
        </w:tc>
        <w:tc>
          <w:tcPr>
            <w:tcW w:w="992" w:type="dxa"/>
            <w:vAlign w:val="center"/>
          </w:tcPr>
          <w:p w:rsidR="00E31DA6" w:rsidRPr="002E300D" w:rsidRDefault="00E31DA6" w:rsidP="00E31DA6">
            <w:pPr>
              <w:rPr>
                <w:rFonts w:asciiTheme="minorHAnsi" w:hAnsiTheme="minorHAnsi" w:cstheme="minorHAnsi"/>
                <w:szCs w:val="20"/>
              </w:rPr>
            </w:pPr>
          </w:p>
        </w:tc>
        <w:tc>
          <w:tcPr>
            <w:tcW w:w="2693" w:type="dxa"/>
            <w:vAlign w:val="center"/>
          </w:tcPr>
          <w:p w:rsidR="00E31DA6" w:rsidRPr="002E300D" w:rsidRDefault="00E31DA6" w:rsidP="00E31DA6">
            <w:pPr>
              <w:rPr>
                <w:rFonts w:asciiTheme="minorHAnsi" w:hAnsiTheme="minorHAnsi" w:cstheme="minorHAnsi"/>
                <w:szCs w:val="20"/>
              </w:rPr>
            </w:pPr>
          </w:p>
        </w:tc>
      </w:tr>
      <w:tr w:rsidR="00E31DA6" w:rsidRPr="004D66C6" w:rsidTr="00356B4E">
        <w:trPr>
          <w:cantSplit/>
          <w:trHeight w:val="283"/>
          <w:jc w:val="center"/>
        </w:trPr>
        <w:tc>
          <w:tcPr>
            <w:tcW w:w="7083" w:type="dxa"/>
            <w:shd w:val="clear" w:color="auto" w:fill="auto"/>
            <w:vAlign w:val="center"/>
          </w:tcPr>
          <w:p w:rsidR="00E31DA6" w:rsidRPr="002C3AB6" w:rsidRDefault="00E31DA6" w:rsidP="00E31DA6">
            <w:pPr>
              <w:spacing w:line="280" w:lineRule="exact"/>
              <w:jc w:val="left"/>
              <w:rPr>
                <w:rFonts w:asciiTheme="minorHAnsi" w:hAnsiTheme="minorHAnsi" w:cstheme="minorHAnsi"/>
                <w:i/>
                <w:szCs w:val="20"/>
              </w:rPr>
            </w:pPr>
            <w:r w:rsidRPr="002C3AB6">
              <w:rPr>
                <w:rFonts w:asciiTheme="minorHAnsi" w:hAnsiTheme="minorHAnsi" w:cstheme="minorHAnsi"/>
                <w:szCs w:val="20"/>
              </w:rPr>
              <w:t>Possibilità di settaggio di soglie di tolleranza per il segnale respiratorio del paziente utili per l’avvio/spegnimento del fascio</w:t>
            </w:r>
          </w:p>
        </w:tc>
        <w:tc>
          <w:tcPr>
            <w:tcW w:w="992" w:type="dxa"/>
            <w:vAlign w:val="center"/>
          </w:tcPr>
          <w:p w:rsidR="00E31DA6" w:rsidRPr="002E300D" w:rsidRDefault="00E31DA6" w:rsidP="00E31DA6">
            <w:pPr>
              <w:rPr>
                <w:rFonts w:asciiTheme="minorHAnsi" w:hAnsiTheme="minorHAnsi" w:cstheme="minorHAnsi"/>
                <w:szCs w:val="20"/>
              </w:rPr>
            </w:pPr>
          </w:p>
        </w:tc>
        <w:tc>
          <w:tcPr>
            <w:tcW w:w="2693" w:type="dxa"/>
            <w:vAlign w:val="center"/>
          </w:tcPr>
          <w:p w:rsidR="00E31DA6" w:rsidRPr="002E300D" w:rsidRDefault="00E31DA6" w:rsidP="00E31DA6">
            <w:pPr>
              <w:rPr>
                <w:rFonts w:asciiTheme="minorHAnsi" w:hAnsiTheme="minorHAnsi" w:cstheme="minorHAnsi"/>
                <w:szCs w:val="20"/>
              </w:rPr>
            </w:pPr>
          </w:p>
        </w:tc>
      </w:tr>
      <w:tr w:rsidR="00E31DA6" w:rsidRPr="004D66C6" w:rsidTr="00356B4E">
        <w:trPr>
          <w:cantSplit/>
          <w:trHeight w:val="283"/>
          <w:jc w:val="center"/>
        </w:trPr>
        <w:tc>
          <w:tcPr>
            <w:tcW w:w="7083" w:type="dxa"/>
            <w:shd w:val="clear" w:color="auto" w:fill="auto"/>
            <w:vAlign w:val="center"/>
          </w:tcPr>
          <w:p w:rsidR="00E31DA6" w:rsidRPr="002C3AB6" w:rsidRDefault="00E31DA6" w:rsidP="00E31DA6">
            <w:pPr>
              <w:spacing w:line="280" w:lineRule="exact"/>
              <w:jc w:val="left"/>
              <w:rPr>
                <w:rFonts w:asciiTheme="minorHAnsi" w:hAnsiTheme="minorHAnsi" w:cstheme="minorHAnsi"/>
                <w:szCs w:val="20"/>
              </w:rPr>
            </w:pPr>
            <w:r w:rsidRPr="002C3AB6">
              <w:rPr>
                <w:rFonts w:asciiTheme="minorHAnsi" w:hAnsiTheme="minorHAnsi" w:cstheme="minorHAnsi"/>
                <w:szCs w:val="20"/>
              </w:rPr>
              <w:t xml:space="preserve">Il concorrente dovrà descrivere le caratteristiche di integrazione del dispositivo con le componenti di </w:t>
            </w:r>
            <w:proofErr w:type="spellStart"/>
            <w:r w:rsidRPr="002C3AB6">
              <w:rPr>
                <w:rFonts w:asciiTheme="minorHAnsi" w:hAnsiTheme="minorHAnsi" w:cstheme="minorHAnsi"/>
                <w:szCs w:val="20"/>
              </w:rPr>
              <w:t>Imaging</w:t>
            </w:r>
            <w:proofErr w:type="spellEnd"/>
            <w:r w:rsidRPr="002C3AB6">
              <w:rPr>
                <w:rFonts w:asciiTheme="minorHAnsi" w:hAnsiTheme="minorHAnsi" w:cstheme="minorHAnsi"/>
                <w:szCs w:val="20"/>
              </w:rPr>
              <w:t xml:space="preserve"> di </w:t>
            </w:r>
            <w:proofErr w:type="spellStart"/>
            <w:r w:rsidRPr="002C3AB6">
              <w:rPr>
                <w:rFonts w:asciiTheme="minorHAnsi" w:hAnsiTheme="minorHAnsi" w:cstheme="minorHAnsi"/>
                <w:szCs w:val="20"/>
              </w:rPr>
              <w:t>linac</w:t>
            </w:r>
            <w:proofErr w:type="spellEnd"/>
            <w:r w:rsidRPr="002C3AB6">
              <w:rPr>
                <w:rFonts w:asciiTheme="minorHAnsi" w:hAnsiTheme="minorHAnsi" w:cstheme="minorHAnsi"/>
                <w:szCs w:val="20"/>
              </w:rPr>
              <w:t xml:space="preserve"> ad alta energia (registrati nel Sistema BD/RDM) per l'acquisizione di immagini sincronizzate con le fasi respiratorie. In particolare la funzionalità sarà valutata anche in relazione al numero di marche distinte di </w:t>
            </w:r>
            <w:proofErr w:type="spellStart"/>
            <w:r w:rsidRPr="002C3AB6">
              <w:rPr>
                <w:rFonts w:asciiTheme="minorHAnsi" w:hAnsiTheme="minorHAnsi" w:cstheme="minorHAnsi"/>
                <w:szCs w:val="20"/>
              </w:rPr>
              <w:t>linac</w:t>
            </w:r>
            <w:proofErr w:type="spellEnd"/>
            <w:r w:rsidRPr="002C3AB6">
              <w:rPr>
                <w:rFonts w:asciiTheme="minorHAnsi" w:hAnsiTheme="minorHAnsi" w:cstheme="minorHAnsi"/>
                <w:szCs w:val="20"/>
              </w:rPr>
              <w:t xml:space="preserve"> ad alta energia con cui è in grado di integrarsi</w:t>
            </w:r>
          </w:p>
        </w:tc>
        <w:tc>
          <w:tcPr>
            <w:tcW w:w="992" w:type="dxa"/>
            <w:vAlign w:val="center"/>
          </w:tcPr>
          <w:p w:rsidR="00E31DA6" w:rsidRPr="002E300D" w:rsidRDefault="00E31DA6" w:rsidP="00E31DA6">
            <w:pPr>
              <w:rPr>
                <w:rFonts w:asciiTheme="minorHAnsi" w:hAnsiTheme="minorHAnsi" w:cstheme="minorHAnsi"/>
                <w:szCs w:val="20"/>
              </w:rPr>
            </w:pPr>
          </w:p>
        </w:tc>
        <w:tc>
          <w:tcPr>
            <w:tcW w:w="2693" w:type="dxa"/>
            <w:vAlign w:val="center"/>
          </w:tcPr>
          <w:p w:rsidR="00E31DA6" w:rsidRPr="002E300D" w:rsidRDefault="00E31DA6" w:rsidP="00E31DA6">
            <w:pPr>
              <w:rPr>
                <w:rFonts w:asciiTheme="minorHAnsi" w:hAnsiTheme="minorHAnsi" w:cstheme="minorHAnsi"/>
                <w:szCs w:val="20"/>
              </w:rPr>
            </w:pPr>
          </w:p>
        </w:tc>
      </w:tr>
      <w:tr w:rsidR="00E31DA6" w:rsidRPr="004D66C6" w:rsidTr="00356B4E">
        <w:trPr>
          <w:cantSplit/>
          <w:trHeight w:val="283"/>
          <w:jc w:val="center"/>
        </w:trPr>
        <w:tc>
          <w:tcPr>
            <w:tcW w:w="7083" w:type="dxa"/>
            <w:shd w:val="clear" w:color="auto" w:fill="auto"/>
            <w:vAlign w:val="center"/>
          </w:tcPr>
          <w:p w:rsidR="00E31DA6" w:rsidRPr="002C3AB6" w:rsidRDefault="00E31DA6" w:rsidP="00E31DA6">
            <w:pPr>
              <w:spacing w:line="280" w:lineRule="exact"/>
              <w:jc w:val="left"/>
              <w:rPr>
                <w:rFonts w:asciiTheme="minorHAnsi" w:hAnsiTheme="minorHAnsi" w:cstheme="minorHAnsi"/>
                <w:szCs w:val="20"/>
              </w:rPr>
            </w:pPr>
            <w:r w:rsidRPr="002C3AB6">
              <w:rPr>
                <w:rFonts w:asciiTheme="minorHAnsi" w:hAnsiTheme="minorHAnsi" w:cstheme="minorHAnsi"/>
                <w:szCs w:val="20"/>
              </w:rPr>
              <w:t xml:space="preserve">Il concorrente dovrà descrivere la capacità di attivare/disattivare automaticamente il fascio radiante di un </w:t>
            </w:r>
            <w:proofErr w:type="spellStart"/>
            <w:r w:rsidRPr="002C3AB6">
              <w:rPr>
                <w:rFonts w:asciiTheme="minorHAnsi" w:hAnsiTheme="minorHAnsi" w:cstheme="minorHAnsi"/>
                <w:szCs w:val="20"/>
              </w:rPr>
              <w:t>linac</w:t>
            </w:r>
            <w:proofErr w:type="spellEnd"/>
            <w:r w:rsidRPr="002C3AB6">
              <w:rPr>
                <w:rFonts w:asciiTheme="minorHAnsi" w:hAnsiTheme="minorHAnsi" w:cstheme="minorHAnsi"/>
                <w:szCs w:val="20"/>
              </w:rPr>
              <w:t xml:space="preserve"> ad alta energia (registrato nel Sistema BD/RDM) durante l’esecuzione della terapia. In particolare sarà valutata la modalità di integrazione con l’unità radiante di un </w:t>
            </w:r>
            <w:proofErr w:type="spellStart"/>
            <w:r w:rsidRPr="002C3AB6">
              <w:rPr>
                <w:rFonts w:asciiTheme="minorHAnsi" w:hAnsiTheme="minorHAnsi" w:cstheme="minorHAnsi"/>
                <w:szCs w:val="20"/>
              </w:rPr>
              <w:t>linac</w:t>
            </w:r>
            <w:proofErr w:type="spellEnd"/>
            <w:r w:rsidRPr="002C3AB6">
              <w:rPr>
                <w:rFonts w:asciiTheme="minorHAnsi" w:hAnsiTheme="minorHAnsi" w:cstheme="minorHAnsi"/>
                <w:szCs w:val="20"/>
              </w:rPr>
              <w:t xml:space="preserve"> ad alta energia per l'esecuzione di trattamenti in sincronia con l’atto respiratorio del paziente (modalità </w:t>
            </w:r>
            <w:proofErr w:type="spellStart"/>
            <w:r w:rsidRPr="002C3AB6">
              <w:rPr>
                <w:rFonts w:asciiTheme="minorHAnsi" w:hAnsiTheme="minorHAnsi" w:cstheme="minorHAnsi"/>
                <w:szCs w:val="20"/>
              </w:rPr>
              <w:t>gating</w:t>
            </w:r>
            <w:proofErr w:type="spellEnd"/>
            <w:r w:rsidRPr="002C3AB6">
              <w:rPr>
                <w:rFonts w:asciiTheme="minorHAnsi" w:hAnsiTheme="minorHAnsi" w:cstheme="minorHAnsi"/>
                <w:szCs w:val="20"/>
              </w:rPr>
              <w:t xml:space="preserve"> e modalità </w:t>
            </w:r>
            <w:proofErr w:type="spellStart"/>
            <w:r w:rsidRPr="002C3AB6">
              <w:rPr>
                <w:rFonts w:asciiTheme="minorHAnsi" w:hAnsiTheme="minorHAnsi" w:cstheme="minorHAnsi"/>
                <w:szCs w:val="20"/>
              </w:rPr>
              <w:t>breath</w:t>
            </w:r>
            <w:proofErr w:type="spellEnd"/>
            <w:r w:rsidRPr="002C3AB6">
              <w:rPr>
                <w:rFonts w:asciiTheme="minorHAnsi" w:hAnsiTheme="minorHAnsi" w:cstheme="minorHAnsi"/>
                <w:szCs w:val="20"/>
              </w:rPr>
              <w:t xml:space="preserve"> </w:t>
            </w:r>
            <w:proofErr w:type="spellStart"/>
            <w:r w:rsidRPr="002C3AB6">
              <w:rPr>
                <w:rFonts w:asciiTheme="minorHAnsi" w:hAnsiTheme="minorHAnsi" w:cstheme="minorHAnsi"/>
                <w:szCs w:val="20"/>
              </w:rPr>
              <w:t>hold</w:t>
            </w:r>
            <w:proofErr w:type="spellEnd"/>
            <w:r w:rsidRPr="002C3AB6">
              <w:rPr>
                <w:rFonts w:asciiTheme="minorHAnsi" w:hAnsiTheme="minorHAnsi" w:cstheme="minorHAnsi"/>
                <w:szCs w:val="20"/>
              </w:rPr>
              <w:t xml:space="preserve">) ed il numero di marche distinte di </w:t>
            </w:r>
            <w:proofErr w:type="spellStart"/>
            <w:r w:rsidRPr="002C3AB6">
              <w:rPr>
                <w:rFonts w:asciiTheme="minorHAnsi" w:hAnsiTheme="minorHAnsi" w:cstheme="minorHAnsi"/>
                <w:szCs w:val="20"/>
              </w:rPr>
              <w:t>linac</w:t>
            </w:r>
            <w:proofErr w:type="spellEnd"/>
            <w:r w:rsidRPr="002C3AB6">
              <w:rPr>
                <w:rFonts w:asciiTheme="minorHAnsi" w:hAnsiTheme="minorHAnsi" w:cstheme="minorHAnsi"/>
                <w:szCs w:val="20"/>
              </w:rPr>
              <w:t xml:space="preserve"> ad alta energia di cui è in grado di attivare/disattivare automaticamente il fascio radiante durante l’esecuzione della terapia</w:t>
            </w:r>
          </w:p>
        </w:tc>
        <w:tc>
          <w:tcPr>
            <w:tcW w:w="992" w:type="dxa"/>
            <w:vAlign w:val="center"/>
          </w:tcPr>
          <w:p w:rsidR="00E31DA6" w:rsidRPr="002E300D" w:rsidRDefault="00E31DA6" w:rsidP="00E31DA6">
            <w:pPr>
              <w:rPr>
                <w:rFonts w:asciiTheme="minorHAnsi" w:hAnsiTheme="minorHAnsi" w:cstheme="minorHAnsi"/>
                <w:szCs w:val="20"/>
              </w:rPr>
            </w:pPr>
          </w:p>
        </w:tc>
        <w:tc>
          <w:tcPr>
            <w:tcW w:w="2693" w:type="dxa"/>
            <w:vAlign w:val="center"/>
          </w:tcPr>
          <w:p w:rsidR="00E31DA6" w:rsidRPr="002E300D" w:rsidRDefault="00E31DA6" w:rsidP="00E31DA6">
            <w:pPr>
              <w:rPr>
                <w:rFonts w:asciiTheme="minorHAnsi" w:hAnsiTheme="minorHAnsi" w:cstheme="minorHAnsi"/>
                <w:szCs w:val="20"/>
              </w:rPr>
            </w:pPr>
          </w:p>
        </w:tc>
      </w:tr>
      <w:tr w:rsidR="00E31DA6" w:rsidRPr="004D66C6" w:rsidTr="00356B4E">
        <w:trPr>
          <w:cantSplit/>
          <w:trHeight w:val="283"/>
          <w:jc w:val="center"/>
        </w:trPr>
        <w:tc>
          <w:tcPr>
            <w:tcW w:w="7083" w:type="dxa"/>
            <w:shd w:val="clear" w:color="auto" w:fill="auto"/>
            <w:vAlign w:val="center"/>
          </w:tcPr>
          <w:p w:rsidR="00E31DA6" w:rsidRPr="002C3AB6" w:rsidRDefault="00E31DA6" w:rsidP="00E31DA6">
            <w:pPr>
              <w:spacing w:line="280" w:lineRule="exact"/>
              <w:jc w:val="left"/>
              <w:rPr>
                <w:rFonts w:asciiTheme="minorHAnsi" w:hAnsiTheme="minorHAnsi" w:cstheme="minorHAnsi"/>
                <w:szCs w:val="20"/>
              </w:rPr>
            </w:pPr>
            <w:r w:rsidRPr="002C3AB6">
              <w:rPr>
                <w:rFonts w:asciiTheme="minorHAnsi" w:hAnsiTheme="minorHAnsi" w:cstheme="minorHAnsi"/>
                <w:szCs w:val="20"/>
              </w:rPr>
              <w:t xml:space="preserve">Il concorrente dovrà produrre un video demo per mostrare la semplicità d’uso del sistema di </w:t>
            </w:r>
            <w:proofErr w:type="spellStart"/>
            <w:r w:rsidRPr="002C3AB6">
              <w:rPr>
                <w:rFonts w:asciiTheme="minorHAnsi" w:hAnsiTheme="minorHAnsi" w:cstheme="minorHAnsi"/>
                <w:szCs w:val="20"/>
              </w:rPr>
              <w:t>gating</w:t>
            </w:r>
            <w:proofErr w:type="spellEnd"/>
            <w:r w:rsidRPr="002C3AB6">
              <w:rPr>
                <w:rFonts w:asciiTheme="minorHAnsi" w:hAnsiTheme="minorHAnsi" w:cstheme="minorHAnsi"/>
                <w:szCs w:val="20"/>
              </w:rPr>
              <w:t xml:space="preserve"> con garanzia del comfort del paziente. In particolare sarà valutata la possibilità di acquisire il segnale respiratorio del paziente senza dispositivi aggiuntivi da porre sul paziente</w:t>
            </w:r>
          </w:p>
        </w:tc>
        <w:tc>
          <w:tcPr>
            <w:tcW w:w="992" w:type="dxa"/>
            <w:vAlign w:val="center"/>
          </w:tcPr>
          <w:p w:rsidR="00E31DA6" w:rsidRPr="002E300D" w:rsidRDefault="00E31DA6" w:rsidP="00E31DA6">
            <w:pPr>
              <w:rPr>
                <w:rFonts w:asciiTheme="minorHAnsi" w:hAnsiTheme="minorHAnsi" w:cstheme="minorHAnsi"/>
                <w:szCs w:val="20"/>
              </w:rPr>
            </w:pPr>
          </w:p>
        </w:tc>
        <w:tc>
          <w:tcPr>
            <w:tcW w:w="2693" w:type="dxa"/>
            <w:vAlign w:val="center"/>
          </w:tcPr>
          <w:p w:rsidR="00E31DA6" w:rsidRPr="002E300D" w:rsidRDefault="00E31DA6" w:rsidP="00E31DA6">
            <w:pPr>
              <w:rPr>
                <w:rFonts w:asciiTheme="minorHAnsi" w:hAnsiTheme="minorHAnsi" w:cstheme="minorHAnsi"/>
                <w:szCs w:val="20"/>
              </w:rPr>
            </w:pPr>
          </w:p>
        </w:tc>
      </w:tr>
      <w:tr w:rsidR="00E31DA6" w:rsidRPr="004D66C6" w:rsidTr="00356B4E">
        <w:trPr>
          <w:cantSplit/>
          <w:trHeight w:val="283"/>
          <w:jc w:val="center"/>
        </w:trPr>
        <w:tc>
          <w:tcPr>
            <w:tcW w:w="7083" w:type="dxa"/>
            <w:shd w:val="clear" w:color="auto" w:fill="auto"/>
            <w:vAlign w:val="center"/>
          </w:tcPr>
          <w:p w:rsidR="00E31DA6" w:rsidRPr="002C3AB6" w:rsidRDefault="00E31DA6" w:rsidP="00E31DA6">
            <w:pPr>
              <w:spacing w:line="280" w:lineRule="exact"/>
              <w:jc w:val="left"/>
              <w:rPr>
                <w:rFonts w:asciiTheme="minorHAnsi" w:hAnsiTheme="minorHAnsi" w:cstheme="minorHAnsi"/>
                <w:szCs w:val="20"/>
              </w:rPr>
            </w:pPr>
            <w:r w:rsidRPr="002C3AB6">
              <w:rPr>
                <w:rFonts w:asciiTheme="minorHAnsi" w:hAnsiTheme="minorHAnsi" w:cstheme="minorHAnsi"/>
                <w:szCs w:val="20"/>
              </w:rPr>
              <w:t>Offerta di:</w:t>
            </w:r>
            <w:r w:rsidRPr="002C3AB6">
              <w:rPr>
                <w:rFonts w:asciiTheme="minorHAnsi" w:hAnsiTheme="minorHAnsi" w:cstheme="minorHAnsi"/>
                <w:szCs w:val="20"/>
              </w:rPr>
              <w:br/>
              <w:t>1) fantoccio per verifiche di qualità C=0,35;</w:t>
            </w:r>
            <w:r w:rsidRPr="002C3AB6">
              <w:rPr>
                <w:rFonts w:asciiTheme="minorHAnsi" w:hAnsiTheme="minorHAnsi" w:cstheme="minorHAnsi"/>
                <w:szCs w:val="20"/>
              </w:rPr>
              <w:br/>
              <w:t>2) fantoccio dinamico che simula l'atto respiratorio C=0,35;</w:t>
            </w:r>
          </w:p>
          <w:p w:rsidR="00E31DA6" w:rsidRPr="002C3AB6" w:rsidRDefault="00E31DA6" w:rsidP="00E31DA6">
            <w:pPr>
              <w:spacing w:line="280" w:lineRule="exact"/>
              <w:jc w:val="left"/>
              <w:rPr>
                <w:rFonts w:asciiTheme="minorHAnsi" w:hAnsiTheme="minorHAnsi" w:cstheme="minorHAnsi"/>
                <w:szCs w:val="20"/>
              </w:rPr>
            </w:pPr>
            <w:r w:rsidRPr="002C3AB6">
              <w:rPr>
                <w:rFonts w:asciiTheme="minorHAnsi" w:hAnsiTheme="minorHAnsi" w:cstheme="minorHAnsi"/>
                <w:szCs w:val="20"/>
              </w:rPr>
              <w:t>3) fantoccio con possibilità di eseguire verifiche dosimetriche C=0,3.</w:t>
            </w:r>
          </w:p>
          <w:p w:rsidR="00E31DA6" w:rsidRPr="002C3AB6" w:rsidDel="00F967BB" w:rsidRDefault="00E31DA6" w:rsidP="00E31DA6">
            <w:pPr>
              <w:snapToGrid w:val="0"/>
              <w:spacing w:line="240" w:lineRule="auto"/>
              <w:jc w:val="left"/>
              <w:rPr>
                <w:rFonts w:asciiTheme="minorHAnsi" w:hAnsiTheme="minorHAnsi" w:cstheme="minorHAnsi"/>
                <w:bCs/>
                <w:szCs w:val="20"/>
              </w:rPr>
            </w:pPr>
            <w:r w:rsidRPr="002C3AB6">
              <w:rPr>
                <w:rFonts w:asciiTheme="minorHAnsi" w:hAnsiTheme="minorHAnsi" w:cstheme="minorHAnsi"/>
                <w:color w:val="000000"/>
                <w:szCs w:val="20"/>
                <w:lang w:val="x-none"/>
              </w:rPr>
              <w:t>Verrà attribuito un coefficiente C pari alla somma dei sub</w:t>
            </w:r>
            <w:r>
              <w:rPr>
                <w:rFonts w:asciiTheme="minorHAnsi" w:hAnsiTheme="minorHAnsi" w:cstheme="minorHAnsi"/>
                <w:color w:val="000000"/>
                <w:szCs w:val="20"/>
              </w:rPr>
              <w:t xml:space="preserve"> </w:t>
            </w:r>
            <w:r w:rsidRPr="002C3AB6">
              <w:rPr>
                <w:rFonts w:asciiTheme="minorHAnsi" w:hAnsiTheme="minorHAnsi" w:cstheme="minorHAnsi"/>
                <w:color w:val="000000"/>
                <w:szCs w:val="20"/>
                <w:lang w:val="x-none"/>
              </w:rPr>
              <w:t xml:space="preserve">coefficienti indicati in relazione a ciascuna delle </w:t>
            </w:r>
            <w:r w:rsidRPr="002C3AB6">
              <w:rPr>
                <w:rFonts w:asciiTheme="minorHAnsi" w:hAnsiTheme="minorHAnsi" w:cstheme="minorHAnsi"/>
                <w:color w:val="000000"/>
                <w:szCs w:val="20"/>
              </w:rPr>
              <w:t>offerte</w:t>
            </w:r>
            <w:r w:rsidRPr="002C3AB6">
              <w:rPr>
                <w:rFonts w:asciiTheme="minorHAnsi" w:hAnsiTheme="minorHAnsi" w:cstheme="minorHAnsi"/>
                <w:color w:val="000000"/>
                <w:szCs w:val="20"/>
                <w:lang w:val="x-none"/>
              </w:rPr>
              <w:t>, fino a un massimo di C=1</w:t>
            </w:r>
            <w:r w:rsidRPr="002C3AB6">
              <w:rPr>
                <w:rFonts w:asciiTheme="minorHAnsi" w:hAnsiTheme="minorHAnsi" w:cstheme="minorHAnsi"/>
                <w:color w:val="000000"/>
                <w:szCs w:val="20"/>
              </w:rPr>
              <w:t>.</w:t>
            </w:r>
          </w:p>
        </w:tc>
        <w:tc>
          <w:tcPr>
            <w:tcW w:w="992" w:type="dxa"/>
            <w:vAlign w:val="center"/>
          </w:tcPr>
          <w:p w:rsidR="00E31DA6" w:rsidRPr="002E300D" w:rsidRDefault="00E31DA6" w:rsidP="00E31DA6">
            <w:pPr>
              <w:rPr>
                <w:rFonts w:asciiTheme="minorHAnsi" w:hAnsiTheme="minorHAnsi" w:cstheme="minorHAnsi"/>
                <w:szCs w:val="20"/>
              </w:rPr>
            </w:pPr>
          </w:p>
        </w:tc>
        <w:tc>
          <w:tcPr>
            <w:tcW w:w="2693" w:type="dxa"/>
            <w:vAlign w:val="center"/>
          </w:tcPr>
          <w:p w:rsidR="00E31DA6" w:rsidRPr="002E300D" w:rsidRDefault="00E31DA6" w:rsidP="00E31DA6">
            <w:pPr>
              <w:rPr>
                <w:rFonts w:asciiTheme="minorHAnsi" w:hAnsiTheme="minorHAnsi" w:cstheme="minorHAnsi"/>
                <w:szCs w:val="20"/>
              </w:rPr>
            </w:pPr>
          </w:p>
        </w:tc>
      </w:tr>
      <w:tr w:rsidR="00E31DA6" w:rsidRPr="004D66C6" w:rsidTr="00356B4E">
        <w:trPr>
          <w:cantSplit/>
          <w:trHeight w:val="283"/>
          <w:jc w:val="center"/>
        </w:trPr>
        <w:tc>
          <w:tcPr>
            <w:tcW w:w="7083" w:type="dxa"/>
            <w:shd w:val="clear" w:color="auto" w:fill="auto"/>
            <w:vAlign w:val="center"/>
          </w:tcPr>
          <w:p w:rsidR="00E31DA6" w:rsidRPr="002C3AB6" w:rsidDel="00F967BB" w:rsidRDefault="00E31DA6" w:rsidP="00E31DA6">
            <w:pPr>
              <w:spacing w:line="280" w:lineRule="exact"/>
              <w:jc w:val="left"/>
              <w:rPr>
                <w:rFonts w:asciiTheme="minorHAnsi" w:hAnsiTheme="minorHAnsi" w:cstheme="minorHAnsi"/>
                <w:bCs/>
                <w:szCs w:val="20"/>
              </w:rPr>
            </w:pPr>
            <w:r w:rsidRPr="002C3AB6">
              <w:rPr>
                <w:rFonts w:asciiTheme="minorHAnsi" w:hAnsiTheme="minorHAnsi" w:cstheme="minorHAnsi"/>
                <w:szCs w:val="20"/>
              </w:rPr>
              <w:lastRenderedPageBreak/>
              <w:t xml:space="preserve">Il concorrente dovrà produrre un video demo per mostrare la semplicità d’uso del sistema di </w:t>
            </w:r>
            <w:proofErr w:type="spellStart"/>
            <w:r w:rsidRPr="00E31DA6">
              <w:rPr>
                <w:rFonts w:asciiTheme="minorHAnsi" w:hAnsiTheme="minorHAnsi" w:cstheme="minorHAnsi"/>
                <w:szCs w:val="20"/>
              </w:rPr>
              <w:t>visual</w:t>
            </w:r>
            <w:proofErr w:type="spellEnd"/>
            <w:r w:rsidRPr="00E31DA6">
              <w:rPr>
                <w:rFonts w:asciiTheme="minorHAnsi" w:hAnsiTheme="minorHAnsi" w:cstheme="minorHAnsi"/>
                <w:szCs w:val="20"/>
              </w:rPr>
              <w:t xml:space="preserve"> </w:t>
            </w:r>
            <w:proofErr w:type="spellStart"/>
            <w:r w:rsidRPr="00E31DA6">
              <w:rPr>
                <w:rFonts w:asciiTheme="minorHAnsi" w:hAnsiTheme="minorHAnsi" w:cstheme="minorHAnsi"/>
                <w:szCs w:val="20"/>
              </w:rPr>
              <w:t>coaching</w:t>
            </w:r>
            <w:proofErr w:type="spellEnd"/>
            <w:r w:rsidRPr="002C3AB6">
              <w:rPr>
                <w:rFonts w:asciiTheme="minorHAnsi" w:hAnsiTheme="minorHAnsi" w:cstheme="minorHAnsi"/>
                <w:szCs w:val="20"/>
              </w:rPr>
              <w:t xml:space="preserve"> con garanzia del comfort del paziente durante le procedure di </w:t>
            </w:r>
            <w:proofErr w:type="spellStart"/>
            <w:r w:rsidRPr="00E31DA6">
              <w:rPr>
                <w:rFonts w:asciiTheme="minorHAnsi" w:hAnsiTheme="minorHAnsi" w:cstheme="minorHAnsi"/>
                <w:szCs w:val="20"/>
              </w:rPr>
              <w:t>gating</w:t>
            </w:r>
            <w:proofErr w:type="spellEnd"/>
            <w:r w:rsidRPr="002C3AB6">
              <w:rPr>
                <w:rFonts w:asciiTheme="minorHAnsi" w:hAnsiTheme="minorHAnsi" w:cstheme="minorHAnsi"/>
                <w:szCs w:val="20"/>
              </w:rPr>
              <w:t xml:space="preserve"> respiratorio. In particolare sarà valutata la facilità del paziente all'uso del sistema (con guide audio e video) ed il livello di comfort del paziente durante l'utilizzo del sistema </w:t>
            </w:r>
          </w:p>
        </w:tc>
        <w:tc>
          <w:tcPr>
            <w:tcW w:w="992" w:type="dxa"/>
            <w:vAlign w:val="center"/>
          </w:tcPr>
          <w:p w:rsidR="00E31DA6" w:rsidRPr="002E300D" w:rsidRDefault="00E31DA6" w:rsidP="00E31DA6">
            <w:pPr>
              <w:rPr>
                <w:rFonts w:asciiTheme="minorHAnsi" w:hAnsiTheme="minorHAnsi" w:cstheme="minorHAnsi"/>
                <w:szCs w:val="20"/>
              </w:rPr>
            </w:pPr>
          </w:p>
        </w:tc>
        <w:tc>
          <w:tcPr>
            <w:tcW w:w="2693" w:type="dxa"/>
            <w:vAlign w:val="center"/>
          </w:tcPr>
          <w:p w:rsidR="00E31DA6" w:rsidRPr="002E300D" w:rsidRDefault="00E31DA6" w:rsidP="00E31DA6">
            <w:pPr>
              <w:rPr>
                <w:rFonts w:asciiTheme="minorHAnsi" w:hAnsiTheme="minorHAnsi" w:cstheme="minorHAnsi"/>
                <w:szCs w:val="20"/>
              </w:rPr>
            </w:pPr>
          </w:p>
        </w:tc>
      </w:tr>
      <w:tr w:rsidR="00E31DA6" w:rsidRPr="004D66C6" w:rsidTr="00356B4E">
        <w:trPr>
          <w:cantSplit/>
          <w:trHeight w:val="283"/>
          <w:jc w:val="center"/>
        </w:trPr>
        <w:tc>
          <w:tcPr>
            <w:tcW w:w="7083" w:type="dxa"/>
            <w:shd w:val="clear" w:color="auto" w:fill="auto"/>
            <w:vAlign w:val="center"/>
          </w:tcPr>
          <w:p w:rsidR="00E31DA6" w:rsidRPr="002C3AB6" w:rsidDel="00F967BB" w:rsidRDefault="00E31DA6" w:rsidP="00E31DA6">
            <w:pPr>
              <w:spacing w:line="280" w:lineRule="exact"/>
              <w:jc w:val="left"/>
              <w:rPr>
                <w:rFonts w:asciiTheme="minorHAnsi" w:hAnsiTheme="minorHAnsi" w:cstheme="minorHAnsi"/>
                <w:bCs/>
                <w:szCs w:val="20"/>
              </w:rPr>
            </w:pPr>
            <w:r w:rsidRPr="002C3AB6">
              <w:rPr>
                <w:rFonts w:asciiTheme="minorHAnsi" w:hAnsiTheme="minorHAnsi" w:cstheme="minorHAnsi"/>
                <w:color w:val="000000"/>
                <w:szCs w:val="20"/>
              </w:rPr>
              <w:t>Elaborazione automatica di report per una tracciabilità completa del trattamento</w:t>
            </w:r>
          </w:p>
        </w:tc>
        <w:tc>
          <w:tcPr>
            <w:tcW w:w="992" w:type="dxa"/>
            <w:vAlign w:val="center"/>
          </w:tcPr>
          <w:p w:rsidR="00E31DA6" w:rsidRPr="002E300D" w:rsidRDefault="00E31DA6" w:rsidP="00E31DA6">
            <w:pPr>
              <w:rPr>
                <w:rFonts w:asciiTheme="minorHAnsi" w:hAnsiTheme="minorHAnsi" w:cstheme="minorHAnsi"/>
                <w:szCs w:val="20"/>
              </w:rPr>
            </w:pPr>
          </w:p>
        </w:tc>
        <w:tc>
          <w:tcPr>
            <w:tcW w:w="2693" w:type="dxa"/>
            <w:vAlign w:val="center"/>
          </w:tcPr>
          <w:p w:rsidR="00E31DA6" w:rsidRPr="002E300D" w:rsidRDefault="00E31DA6" w:rsidP="00E31DA6">
            <w:pPr>
              <w:rPr>
                <w:rFonts w:asciiTheme="minorHAnsi" w:hAnsiTheme="minorHAnsi" w:cstheme="minorHAnsi"/>
                <w:szCs w:val="20"/>
              </w:rPr>
            </w:pPr>
          </w:p>
        </w:tc>
      </w:tr>
      <w:tr w:rsidR="00E31DA6" w:rsidRPr="004D66C6" w:rsidTr="00356B4E">
        <w:trPr>
          <w:cantSplit/>
          <w:trHeight w:val="283"/>
          <w:jc w:val="center"/>
        </w:trPr>
        <w:tc>
          <w:tcPr>
            <w:tcW w:w="7083" w:type="dxa"/>
            <w:shd w:val="clear" w:color="auto" w:fill="F2F2F2" w:themeFill="background1" w:themeFillShade="F2"/>
            <w:vAlign w:val="center"/>
          </w:tcPr>
          <w:p w:rsidR="00E31DA6" w:rsidRPr="002C3AB6" w:rsidRDefault="00E31DA6" w:rsidP="00E31DA6">
            <w:pPr>
              <w:spacing w:line="280" w:lineRule="exact"/>
              <w:jc w:val="left"/>
              <w:rPr>
                <w:rFonts w:asciiTheme="minorHAnsi" w:hAnsiTheme="minorHAnsi" w:cstheme="minorHAnsi"/>
                <w:szCs w:val="20"/>
              </w:rPr>
            </w:pPr>
            <w:r w:rsidRPr="002C3AB6">
              <w:rPr>
                <w:rFonts w:asciiTheme="minorHAnsi" w:hAnsiTheme="minorHAnsi" w:cstheme="minorHAnsi"/>
                <w:b/>
                <w:bCs/>
                <w:smallCaps/>
                <w:color w:val="000000"/>
                <w:szCs w:val="20"/>
              </w:rPr>
              <w:t>Ulteriori criteri</w:t>
            </w:r>
          </w:p>
        </w:tc>
        <w:tc>
          <w:tcPr>
            <w:tcW w:w="992" w:type="dxa"/>
            <w:vAlign w:val="center"/>
          </w:tcPr>
          <w:p w:rsidR="00E31DA6" w:rsidRPr="002E300D" w:rsidRDefault="00E31DA6" w:rsidP="00E31DA6">
            <w:pPr>
              <w:rPr>
                <w:rFonts w:asciiTheme="minorHAnsi" w:hAnsiTheme="minorHAnsi" w:cstheme="minorHAnsi"/>
                <w:szCs w:val="20"/>
              </w:rPr>
            </w:pPr>
          </w:p>
        </w:tc>
        <w:tc>
          <w:tcPr>
            <w:tcW w:w="2693" w:type="dxa"/>
            <w:vAlign w:val="center"/>
          </w:tcPr>
          <w:p w:rsidR="00E31DA6" w:rsidRPr="002E300D" w:rsidRDefault="00E31DA6" w:rsidP="00E31DA6">
            <w:pPr>
              <w:rPr>
                <w:rFonts w:asciiTheme="minorHAnsi" w:hAnsiTheme="minorHAnsi" w:cstheme="minorHAnsi"/>
                <w:szCs w:val="20"/>
              </w:rPr>
            </w:pPr>
          </w:p>
        </w:tc>
      </w:tr>
      <w:tr w:rsidR="00E31DA6" w:rsidRPr="004D66C6" w:rsidTr="00356B4E">
        <w:trPr>
          <w:cantSplit/>
          <w:trHeight w:val="283"/>
          <w:jc w:val="center"/>
        </w:trPr>
        <w:tc>
          <w:tcPr>
            <w:tcW w:w="7083" w:type="dxa"/>
            <w:shd w:val="clear" w:color="auto" w:fill="auto"/>
            <w:vAlign w:val="center"/>
          </w:tcPr>
          <w:p w:rsidR="00E31DA6" w:rsidRPr="002C3AB6" w:rsidRDefault="00E31DA6" w:rsidP="00E31DA6">
            <w:pPr>
              <w:spacing w:line="280" w:lineRule="exact"/>
              <w:jc w:val="left"/>
              <w:rPr>
                <w:rFonts w:asciiTheme="minorHAnsi" w:hAnsiTheme="minorHAnsi" w:cstheme="minorHAnsi"/>
                <w:szCs w:val="20"/>
              </w:rPr>
            </w:pPr>
            <w:r w:rsidRPr="002C3AB6">
              <w:rPr>
                <w:rFonts w:asciiTheme="minorHAnsi" w:hAnsiTheme="minorHAnsi" w:cstheme="minorHAnsi"/>
                <w:szCs w:val="20"/>
              </w:rPr>
              <w:t>Garanzia per 24 mesi a partire dalla data di collaudo positivo (*)</w:t>
            </w:r>
          </w:p>
        </w:tc>
        <w:tc>
          <w:tcPr>
            <w:tcW w:w="992" w:type="dxa"/>
            <w:vAlign w:val="center"/>
          </w:tcPr>
          <w:p w:rsidR="00E31DA6" w:rsidRPr="002E300D" w:rsidRDefault="00E31DA6" w:rsidP="00E31DA6">
            <w:pPr>
              <w:rPr>
                <w:rFonts w:asciiTheme="minorHAnsi" w:hAnsiTheme="minorHAnsi" w:cstheme="minorHAnsi"/>
                <w:szCs w:val="20"/>
              </w:rPr>
            </w:pPr>
          </w:p>
        </w:tc>
        <w:tc>
          <w:tcPr>
            <w:tcW w:w="2693" w:type="dxa"/>
            <w:vAlign w:val="center"/>
          </w:tcPr>
          <w:p w:rsidR="00E31DA6" w:rsidRPr="002E300D" w:rsidRDefault="00E31DA6" w:rsidP="00E31DA6">
            <w:pPr>
              <w:rPr>
                <w:rFonts w:asciiTheme="minorHAnsi" w:hAnsiTheme="minorHAnsi" w:cstheme="minorHAnsi"/>
                <w:szCs w:val="20"/>
              </w:rPr>
            </w:pPr>
          </w:p>
        </w:tc>
      </w:tr>
      <w:tr w:rsidR="00E31DA6" w:rsidRPr="004D66C6" w:rsidTr="00356B4E">
        <w:trPr>
          <w:cantSplit/>
          <w:trHeight w:val="283"/>
          <w:jc w:val="center"/>
        </w:trPr>
        <w:tc>
          <w:tcPr>
            <w:tcW w:w="7083" w:type="dxa"/>
            <w:shd w:val="clear" w:color="auto" w:fill="auto"/>
            <w:vAlign w:val="center"/>
          </w:tcPr>
          <w:p w:rsidR="00E31DA6" w:rsidRPr="002C3AB6" w:rsidRDefault="00E31DA6" w:rsidP="003B7D83">
            <w:pPr>
              <w:spacing w:line="280" w:lineRule="exact"/>
              <w:jc w:val="left"/>
              <w:rPr>
                <w:rFonts w:asciiTheme="minorHAnsi" w:hAnsiTheme="minorHAnsi" w:cstheme="minorHAnsi"/>
                <w:szCs w:val="20"/>
              </w:rPr>
            </w:pPr>
            <w:r w:rsidRPr="002C3AB6">
              <w:rPr>
                <w:rFonts w:asciiTheme="minorHAnsi" w:hAnsiTheme="minorHAnsi" w:cstheme="minorHAnsi"/>
                <w:szCs w:val="20"/>
              </w:rPr>
              <w:t>Numero di consegne al mese (*)</w:t>
            </w:r>
          </w:p>
        </w:tc>
        <w:tc>
          <w:tcPr>
            <w:tcW w:w="992" w:type="dxa"/>
            <w:vAlign w:val="center"/>
          </w:tcPr>
          <w:p w:rsidR="00E31DA6" w:rsidRPr="002E300D" w:rsidRDefault="00E31DA6" w:rsidP="00E31DA6">
            <w:pPr>
              <w:rPr>
                <w:rFonts w:asciiTheme="minorHAnsi" w:hAnsiTheme="minorHAnsi" w:cstheme="minorHAnsi"/>
                <w:szCs w:val="20"/>
              </w:rPr>
            </w:pPr>
          </w:p>
        </w:tc>
        <w:tc>
          <w:tcPr>
            <w:tcW w:w="2693" w:type="dxa"/>
            <w:vAlign w:val="center"/>
          </w:tcPr>
          <w:p w:rsidR="00E31DA6" w:rsidRPr="002E300D" w:rsidRDefault="00E31DA6" w:rsidP="00E31DA6">
            <w:pPr>
              <w:rPr>
                <w:rFonts w:asciiTheme="minorHAnsi" w:hAnsiTheme="minorHAnsi" w:cstheme="minorHAnsi"/>
                <w:szCs w:val="20"/>
              </w:rPr>
            </w:pPr>
          </w:p>
        </w:tc>
      </w:tr>
      <w:tr w:rsidR="00E31DA6" w:rsidRPr="004D66C6" w:rsidTr="00356B4E">
        <w:trPr>
          <w:cantSplit/>
          <w:trHeight w:val="283"/>
          <w:jc w:val="center"/>
        </w:trPr>
        <w:tc>
          <w:tcPr>
            <w:tcW w:w="7083" w:type="dxa"/>
            <w:shd w:val="clear" w:color="auto" w:fill="auto"/>
            <w:vAlign w:val="center"/>
          </w:tcPr>
          <w:p w:rsidR="00E31DA6" w:rsidRPr="002C3AB6" w:rsidRDefault="00E31DA6" w:rsidP="00E31DA6">
            <w:pPr>
              <w:snapToGrid w:val="0"/>
              <w:rPr>
                <w:rFonts w:asciiTheme="minorHAnsi" w:hAnsiTheme="minorHAnsi" w:cstheme="minorHAnsi"/>
                <w:b/>
                <w:color w:val="000000"/>
                <w:szCs w:val="20"/>
              </w:rPr>
            </w:pPr>
            <w:r w:rsidRPr="002C3AB6">
              <w:rPr>
                <w:rFonts w:asciiTheme="minorHAnsi" w:hAnsiTheme="minorHAnsi" w:cstheme="minorHAnsi"/>
                <w:b/>
                <w:color w:val="000000"/>
                <w:szCs w:val="20"/>
                <w:lang w:val="x-none"/>
              </w:rPr>
              <w:t>CRITERIO EX ART. 47 COMMI 4 E 5 LETT.  B) DL 77/2021</w:t>
            </w:r>
            <w:r w:rsidRPr="002C3AB6">
              <w:rPr>
                <w:rFonts w:asciiTheme="minorHAnsi" w:hAnsiTheme="minorHAnsi" w:cstheme="minorHAnsi"/>
                <w:b/>
                <w:color w:val="000000"/>
                <w:szCs w:val="20"/>
              </w:rPr>
              <w:t xml:space="preserve"> </w:t>
            </w:r>
            <w:r>
              <w:rPr>
                <w:rFonts w:asciiTheme="minorHAnsi" w:hAnsiTheme="minorHAnsi" w:cstheme="minorHAnsi"/>
                <w:b/>
                <w:color w:val="000000"/>
                <w:szCs w:val="20"/>
              </w:rPr>
              <w:t>(**)</w:t>
            </w:r>
          </w:p>
          <w:p w:rsidR="00E31DA6" w:rsidRPr="002C3AB6" w:rsidRDefault="00E31DA6" w:rsidP="00E31DA6">
            <w:pPr>
              <w:snapToGrid w:val="0"/>
              <w:rPr>
                <w:rFonts w:asciiTheme="minorHAnsi" w:hAnsiTheme="minorHAnsi" w:cstheme="minorHAnsi"/>
                <w:color w:val="000000"/>
                <w:szCs w:val="20"/>
                <w:lang w:val="x-none"/>
              </w:rPr>
            </w:pPr>
            <w:r w:rsidRPr="002C3AB6">
              <w:rPr>
                <w:rFonts w:asciiTheme="minorHAnsi" w:hAnsiTheme="minorHAnsi" w:cstheme="minorHAnsi"/>
                <w:color w:val="000000"/>
                <w:szCs w:val="20"/>
                <w:lang w:val="x-none"/>
              </w:rPr>
              <w:t>L’offerente ha adottato, ovvero si impegna ad adottare</w:t>
            </w:r>
            <w:r w:rsidRPr="002C3AB6">
              <w:rPr>
                <w:rFonts w:asciiTheme="minorHAnsi" w:hAnsiTheme="minorHAnsi" w:cstheme="minorHAnsi"/>
                <w:color w:val="000000"/>
                <w:szCs w:val="20"/>
              </w:rPr>
              <w:t xml:space="preserve"> </w:t>
            </w:r>
            <w:r w:rsidRPr="002C3AB6">
              <w:rPr>
                <w:rFonts w:asciiTheme="minorHAnsi" w:hAnsiTheme="minorHAnsi" w:cstheme="minorHAnsi"/>
                <w:color w:val="000000"/>
                <w:szCs w:val="20"/>
                <w:lang w:val="x-none"/>
              </w:rPr>
              <w:t xml:space="preserve">entro i primi 6 mesi dalla stipula </w:t>
            </w:r>
            <w:r w:rsidRPr="002C3AB6">
              <w:rPr>
                <w:rFonts w:asciiTheme="minorHAnsi" w:hAnsiTheme="minorHAnsi" w:cstheme="minorHAnsi"/>
                <w:color w:val="000000"/>
                <w:szCs w:val="20"/>
              </w:rPr>
              <w:t>d</w:t>
            </w:r>
            <w:proofErr w:type="spellStart"/>
            <w:r w:rsidRPr="002C3AB6">
              <w:rPr>
                <w:rFonts w:asciiTheme="minorHAnsi" w:hAnsiTheme="minorHAnsi" w:cstheme="minorHAnsi"/>
                <w:color w:val="000000"/>
                <w:szCs w:val="20"/>
                <w:lang w:val="x-none"/>
              </w:rPr>
              <w:t>ell’Accordo</w:t>
            </w:r>
            <w:proofErr w:type="spellEnd"/>
            <w:r w:rsidRPr="002C3AB6">
              <w:rPr>
                <w:rFonts w:asciiTheme="minorHAnsi" w:hAnsiTheme="minorHAnsi" w:cstheme="minorHAnsi"/>
                <w:color w:val="000000"/>
                <w:szCs w:val="20"/>
                <w:lang w:val="x-none"/>
              </w:rPr>
              <w:t xml:space="preserve"> Quadro,</w:t>
            </w:r>
            <w:r w:rsidRPr="002C3AB6">
              <w:rPr>
                <w:rFonts w:asciiTheme="minorHAnsi" w:hAnsiTheme="minorHAnsi" w:cstheme="minorHAnsi"/>
                <w:color w:val="000000"/>
                <w:szCs w:val="20"/>
              </w:rPr>
              <w:t xml:space="preserve"> </w:t>
            </w:r>
            <w:r w:rsidRPr="002C3AB6">
              <w:rPr>
                <w:rFonts w:asciiTheme="minorHAnsi" w:hAnsiTheme="minorHAnsi" w:cstheme="minorHAnsi"/>
                <w:color w:val="000000"/>
                <w:szCs w:val="20"/>
                <w:lang w:val="x-none"/>
              </w:rPr>
              <w:t>una o più delle seguenti misure:</w:t>
            </w:r>
          </w:p>
          <w:p w:rsidR="00E31DA6" w:rsidRPr="002C3AB6" w:rsidRDefault="00E31DA6" w:rsidP="00E31DA6">
            <w:pPr>
              <w:pStyle w:val="Paragrafoelenco"/>
              <w:numPr>
                <w:ilvl w:val="0"/>
                <w:numId w:val="25"/>
              </w:numPr>
              <w:autoSpaceDE w:val="0"/>
              <w:autoSpaceDN w:val="0"/>
              <w:adjustRightInd w:val="0"/>
              <w:snapToGrid w:val="0"/>
              <w:spacing w:line="240" w:lineRule="auto"/>
              <w:ind w:left="210" w:hanging="210"/>
              <w:contextualSpacing/>
              <w:jc w:val="left"/>
              <w:rPr>
                <w:rFonts w:asciiTheme="minorHAnsi" w:eastAsia="Times New Roman" w:hAnsiTheme="minorHAnsi" w:cstheme="minorHAnsi"/>
                <w:color w:val="000000"/>
                <w:sz w:val="20"/>
                <w:szCs w:val="20"/>
                <w:lang w:val="x-none"/>
              </w:rPr>
            </w:pPr>
            <w:r w:rsidRPr="002C3AB6">
              <w:rPr>
                <w:rFonts w:asciiTheme="minorHAnsi" w:eastAsia="Times New Roman" w:hAnsiTheme="minorHAnsi" w:cstheme="minorHAnsi"/>
                <w:color w:val="000000"/>
                <w:sz w:val="20"/>
                <w:szCs w:val="20"/>
                <w:lang w:val="x-none"/>
              </w:rPr>
              <w:t>Assicurazione sanitaria</w:t>
            </w:r>
            <w:r w:rsidRPr="002C3AB6">
              <w:rPr>
                <w:rFonts w:asciiTheme="minorHAnsi" w:eastAsia="Times New Roman" w:hAnsiTheme="minorHAnsi" w:cstheme="minorHAnsi"/>
                <w:color w:val="000000"/>
                <w:sz w:val="20"/>
                <w:szCs w:val="20"/>
              </w:rPr>
              <w:t xml:space="preserve"> C=0,4;</w:t>
            </w:r>
          </w:p>
          <w:p w:rsidR="00E31DA6" w:rsidRPr="002C3AB6" w:rsidRDefault="00E31DA6" w:rsidP="00E31DA6">
            <w:pPr>
              <w:pStyle w:val="Paragrafoelenco"/>
              <w:numPr>
                <w:ilvl w:val="0"/>
                <w:numId w:val="25"/>
              </w:numPr>
              <w:autoSpaceDE w:val="0"/>
              <w:autoSpaceDN w:val="0"/>
              <w:adjustRightInd w:val="0"/>
              <w:snapToGrid w:val="0"/>
              <w:spacing w:line="240" w:lineRule="auto"/>
              <w:ind w:left="210" w:hanging="210"/>
              <w:contextualSpacing/>
              <w:jc w:val="left"/>
              <w:rPr>
                <w:rFonts w:asciiTheme="minorHAnsi" w:hAnsiTheme="minorHAnsi" w:cstheme="minorHAnsi"/>
                <w:sz w:val="20"/>
                <w:szCs w:val="20"/>
              </w:rPr>
            </w:pPr>
            <w:r w:rsidRPr="002C3AB6">
              <w:rPr>
                <w:rFonts w:asciiTheme="minorHAnsi" w:eastAsia="Times New Roman" w:hAnsiTheme="minorHAnsi" w:cstheme="minorHAnsi"/>
                <w:color w:val="000000"/>
                <w:sz w:val="20"/>
                <w:szCs w:val="20"/>
                <w:lang w:val="x-none"/>
              </w:rPr>
              <w:t>Asilo nido presso la sede dell’impresa per i</w:t>
            </w:r>
            <w:r w:rsidRPr="002C3AB6">
              <w:rPr>
                <w:rFonts w:asciiTheme="minorHAnsi" w:eastAsia="Times New Roman" w:hAnsiTheme="minorHAnsi" w:cstheme="minorHAnsi"/>
                <w:color w:val="000000"/>
                <w:sz w:val="20"/>
                <w:szCs w:val="20"/>
              </w:rPr>
              <w:t xml:space="preserve"> </w:t>
            </w:r>
            <w:r w:rsidRPr="002C3AB6">
              <w:rPr>
                <w:rFonts w:asciiTheme="minorHAnsi" w:eastAsia="Times New Roman" w:hAnsiTheme="minorHAnsi" w:cstheme="minorHAnsi"/>
                <w:color w:val="000000"/>
                <w:sz w:val="20"/>
                <w:szCs w:val="20"/>
                <w:lang w:val="x-none"/>
              </w:rPr>
              <w:t>figli dei dipendenti o contributo mensile di</w:t>
            </w:r>
            <w:r w:rsidRPr="002C3AB6">
              <w:rPr>
                <w:rFonts w:asciiTheme="minorHAnsi" w:eastAsia="Times New Roman" w:hAnsiTheme="minorHAnsi" w:cstheme="minorHAnsi"/>
                <w:color w:val="000000"/>
                <w:sz w:val="20"/>
                <w:szCs w:val="20"/>
              </w:rPr>
              <w:t xml:space="preserve"> </w:t>
            </w:r>
            <w:r w:rsidRPr="002C3AB6">
              <w:rPr>
                <w:rFonts w:asciiTheme="minorHAnsi" w:eastAsia="Times New Roman" w:hAnsiTheme="minorHAnsi" w:cstheme="minorHAnsi"/>
                <w:color w:val="000000"/>
                <w:sz w:val="20"/>
                <w:szCs w:val="20"/>
                <w:lang w:val="x-none"/>
              </w:rPr>
              <w:t xml:space="preserve">importo </w:t>
            </w:r>
            <w:r w:rsidRPr="002C3AB6">
              <w:rPr>
                <w:rFonts w:asciiTheme="minorHAnsi" w:eastAsia="Times New Roman" w:hAnsiTheme="minorHAnsi" w:cstheme="minorHAnsi"/>
                <w:color w:val="000000"/>
                <w:sz w:val="20"/>
                <w:szCs w:val="20"/>
              </w:rPr>
              <w:t xml:space="preserve">pari o </w:t>
            </w:r>
            <w:r w:rsidRPr="002C3AB6">
              <w:rPr>
                <w:rFonts w:asciiTheme="minorHAnsi" w:eastAsia="Times New Roman" w:hAnsiTheme="minorHAnsi" w:cstheme="minorHAnsi"/>
                <w:color w:val="000000"/>
                <w:sz w:val="20"/>
                <w:szCs w:val="20"/>
                <w:lang w:val="x-none"/>
              </w:rPr>
              <w:t>superiore a € 100 per l’accesso</w:t>
            </w:r>
            <w:r w:rsidRPr="002C3AB6">
              <w:rPr>
                <w:rFonts w:asciiTheme="minorHAnsi" w:eastAsia="Times New Roman" w:hAnsiTheme="minorHAnsi" w:cstheme="minorHAnsi"/>
                <w:color w:val="000000"/>
                <w:sz w:val="20"/>
                <w:szCs w:val="20"/>
              </w:rPr>
              <w:t xml:space="preserve"> </w:t>
            </w:r>
            <w:r w:rsidRPr="002C3AB6">
              <w:rPr>
                <w:rFonts w:asciiTheme="minorHAnsi" w:eastAsia="Times New Roman" w:hAnsiTheme="minorHAnsi" w:cstheme="minorHAnsi"/>
                <w:color w:val="000000"/>
                <w:sz w:val="20"/>
                <w:szCs w:val="20"/>
                <w:lang w:val="x-none"/>
              </w:rPr>
              <w:t>all’asilo nido</w:t>
            </w:r>
            <w:r w:rsidRPr="002C3AB6">
              <w:rPr>
                <w:rFonts w:asciiTheme="minorHAnsi" w:eastAsia="Times New Roman" w:hAnsiTheme="minorHAnsi" w:cstheme="minorHAnsi"/>
                <w:color w:val="000000"/>
                <w:sz w:val="20"/>
                <w:szCs w:val="20"/>
              </w:rPr>
              <w:t xml:space="preserve"> C=0,4;</w:t>
            </w:r>
          </w:p>
          <w:p w:rsidR="00E31DA6" w:rsidRPr="002C3AB6" w:rsidRDefault="00E31DA6" w:rsidP="00E31DA6">
            <w:pPr>
              <w:pStyle w:val="Paragrafoelenco"/>
              <w:numPr>
                <w:ilvl w:val="0"/>
                <w:numId w:val="25"/>
              </w:numPr>
              <w:autoSpaceDE w:val="0"/>
              <w:autoSpaceDN w:val="0"/>
              <w:adjustRightInd w:val="0"/>
              <w:snapToGrid w:val="0"/>
              <w:spacing w:line="240" w:lineRule="auto"/>
              <w:ind w:left="210" w:hanging="210"/>
              <w:contextualSpacing/>
              <w:jc w:val="left"/>
              <w:rPr>
                <w:rFonts w:asciiTheme="minorHAnsi" w:hAnsiTheme="minorHAnsi" w:cstheme="minorHAnsi"/>
                <w:sz w:val="20"/>
                <w:szCs w:val="20"/>
              </w:rPr>
            </w:pPr>
            <w:r w:rsidRPr="002C3AB6">
              <w:rPr>
                <w:rFonts w:asciiTheme="minorHAnsi" w:hAnsiTheme="minorHAnsi" w:cstheme="minorHAnsi"/>
                <w:color w:val="000000"/>
                <w:sz w:val="20"/>
                <w:szCs w:val="20"/>
                <w:lang w:val="x-none"/>
              </w:rPr>
              <w:t>Miglioramento condizioni di</w:t>
            </w:r>
            <w:r w:rsidRPr="002C3AB6">
              <w:rPr>
                <w:rFonts w:asciiTheme="minorHAnsi" w:hAnsiTheme="minorHAnsi" w:cstheme="minorHAnsi"/>
                <w:color w:val="000000"/>
                <w:sz w:val="20"/>
                <w:szCs w:val="20"/>
              </w:rPr>
              <w:t xml:space="preserve"> </w:t>
            </w:r>
            <w:r w:rsidRPr="002C3AB6">
              <w:rPr>
                <w:rFonts w:asciiTheme="minorHAnsi" w:hAnsiTheme="minorHAnsi" w:cstheme="minorHAnsi"/>
                <w:color w:val="000000"/>
                <w:sz w:val="20"/>
                <w:szCs w:val="20"/>
                <w:lang w:val="x-none"/>
              </w:rPr>
              <w:t>maternità/paternità obbligatoria: estensione</w:t>
            </w:r>
            <w:r w:rsidRPr="002C3AB6">
              <w:rPr>
                <w:rFonts w:asciiTheme="minorHAnsi" w:hAnsiTheme="minorHAnsi" w:cstheme="minorHAnsi"/>
                <w:color w:val="000000"/>
                <w:sz w:val="20"/>
                <w:szCs w:val="20"/>
              </w:rPr>
              <w:t xml:space="preserve"> </w:t>
            </w:r>
            <w:r w:rsidRPr="002C3AB6">
              <w:rPr>
                <w:rFonts w:asciiTheme="minorHAnsi" w:hAnsiTheme="minorHAnsi" w:cstheme="minorHAnsi"/>
                <w:color w:val="000000"/>
                <w:sz w:val="20"/>
                <w:szCs w:val="20"/>
                <w:lang w:val="x-none"/>
              </w:rPr>
              <w:t>della maternità e della paternità obbligatoria</w:t>
            </w:r>
            <w:r w:rsidRPr="002C3AB6">
              <w:rPr>
                <w:rFonts w:asciiTheme="minorHAnsi" w:hAnsiTheme="minorHAnsi" w:cstheme="minorHAnsi"/>
                <w:color w:val="000000"/>
                <w:sz w:val="20"/>
                <w:szCs w:val="20"/>
              </w:rPr>
              <w:t xml:space="preserve"> </w:t>
            </w:r>
            <w:r w:rsidRPr="002C3AB6">
              <w:rPr>
                <w:rFonts w:asciiTheme="minorHAnsi" w:hAnsiTheme="minorHAnsi" w:cstheme="minorHAnsi"/>
                <w:color w:val="000000"/>
                <w:sz w:val="20"/>
                <w:szCs w:val="20"/>
                <w:lang w:val="x-none"/>
              </w:rPr>
              <w:t>e erogazione di un contributo una tantum per</w:t>
            </w:r>
            <w:r w:rsidRPr="002C3AB6">
              <w:rPr>
                <w:rFonts w:asciiTheme="minorHAnsi" w:hAnsiTheme="minorHAnsi" w:cstheme="minorHAnsi"/>
                <w:color w:val="000000"/>
                <w:sz w:val="20"/>
                <w:szCs w:val="20"/>
              </w:rPr>
              <w:t xml:space="preserve"> </w:t>
            </w:r>
            <w:r w:rsidRPr="002C3AB6">
              <w:rPr>
                <w:rFonts w:asciiTheme="minorHAnsi" w:hAnsiTheme="minorHAnsi" w:cstheme="minorHAnsi"/>
                <w:color w:val="000000"/>
                <w:sz w:val="20"/>
                <w:szCs w:val="20"/>
                <w:lang w:val="x-none"/>
              </w:rPr>
              <w:t>la nascita di ciascun figlio</w:t>
            </w:r>
            <w:r w:rsidRPr="002C3AB6">
              <w:rPr>
                <w:rFonts w:asciiTheme="minorHAnsi" w:hAnsiTheme="minorHAnsi" w:cstheme="minorHAnsi"/>
                <w:color w:val="000000"/>
                <w:sz w:val="20"/>
                <w:szCs w:val="20"/>
              </w:rPr>
              <w:t xml:space="preserve"> </w:t>
            </w:r>
            <w:r w:rsidRPr="002C3AB6">
              <w:rPr>
                <w:rFonts w:asciiTheme="minorHAnsi" w:eastAsia="Times New Roman" w:hAnsiTheme="minorHAnsi" w:cstheme="minorHAnsi"/>
                <w:color w:val="000000"/>
                <w:sz w:val="20"/>
                <w:szCs w:val="20"/>
              </w:rPr>
              <w:t>C=0,2</w:t>
            </w:r>
            <w:r w:rsidRPr="002C3AB6">
              <w:rPr>
                <w:rFonts w:asciiTheme="minorHAnsi" w:hAnsiTheme="minorHAnsi" w:cstheme="minorHAnsi"/>
                <w:color w:val="000000"/>
                <w:sz w:val="20"/>
                <w:szCs w:val="20"/>
              </w:rPr>
              <w:t>.</w:t>
            </w:r>
          </w:p>
          <w:p w:rsidR="00E31DA6" w:rsidRPr="002C3AB6" w:rsidRDefault="00E31DA6" w:rsidP="00E31DA6">
            <w:pPr>
              <w:snapToGrid w:val="0"/>
              <w:spacing w:line="240" w:lineRule="auto"/>
              <w:jc w:val="left"/>
              <w:rPr>
                <w:rFonts w:asciiTheme="minorHAnsi" w:hAnsiTheme="minorHAnsi" w:cstheme="minorHAnsi"/>
                <w:szCs w:val="20"/>
              </w:rPr>
            </w:pPr>
            <w:r w:rsidRPr="002C3AB6">
              <w:rPr>
                <w:rFonts w:asciiTheme="minorHAnsi" w:hAnsiTheme="minorHAnsi" w:cstheme="minorHAnsi"/>
                <w:color w:val="000000"/>
                <w:szCs w:val="20"/>
                <w:lang w:val="x-none"/>
              </w:rPr>
              <w:t>Verrà attribuito un coefficiente C pari alla somma dei sub</w:t>
            </w:r>
            <w:r>
              <w:rPr>
                <w:rFonts w:asciiTheme="minorHAnsi" w:hAnsiTheme="minorHAnsi" w:cstheme="minorHAnsi"/>
                <w:color w:val="000000"/>
                <w:szCs w:val="20"/>
              </w:rPr>
              <w:t xml:space="preserve"> </w:t>
            </w:r>
            <w:r w:rsidRPr="002C3AB6">
              <w:rPr>
                <w:rFonts w:asciiTheme="minorHAnsi" w:hAnsiTheme="minorHAnsi" w:cstheme="minorHAnsi"/>
                <w:color w:val="000000"/>
                <w:szCs w:val="20"/>
                <w:lang w:val="x-none"/>
              </w:rPr>
              <w:t>coefficienti indicati in relazione a ciascuna delle misure</w:t>
            </w:r>
            <w:r>
              <w:rPr>
                <w:rFonts w:asciiTheme="minorHAnsi" w:hAnsiTheme="minorHAnsi" w:cstheme="minorHAnsi"/>
                <w:color w:val="000000"/>
                <w:szCs w:val="20"/>
              </w:rPr>
              <w:t xml:space="preserve"> </w:t>
            </w:r>
            <w:r w:rsidRPr="002C3AB6">
              <w:rPr>
                <w:rFonts w:asciiTheme="minorHAnsi" w:hAnsiTheme="minorHAnsi" w:cstheme="minorHAnsi"/>
                <w:color w:val="000000"/>
                <w:szCs w:val="20"/>
                <w:lang w:val="x-none"/>
              </w:rPr>
              <w:t>adottate, fino a un massimo di C=1</w:t>
            </w:r>
            <w:r w:rsidRPr="002C3AB6">
              <w:rPr>
                <w:rFonts w:asciiTheme="minorHAnsi" w:hAnsiTheme="minorHAnsi" w:cstheme="minorHAnsi"/>
                <w:color w:val="000000"/>
                <w:szCs w:val="20"/>
              </w:rPr>
              <w:t>.</w:t>
            </w:r>
          </w:p>
        </w:tc>
        <w:tc>
          <w:tcPr>
            <w:tcW w:w="992" w:type="dxa"/>
            <w:vAlign w:val="center"/>
          </w:tcPr>
          <w:p w:rsidR="00E31DA6" w:rsidRPr="002E300D" w:rsidRDefault="00E31DA6" w:rsidP="00E31DA6">
            <w:pPr>
              <w:rPr>
                <w:rFonts w:asciiTheme="minorHAnsi" w:hAnsiTheme="minorHAnsi" w:cstheme="minorHAnsi"/>
                <w:szCs w:val="20"/>
              </w:rPr>
            </w:pPr>
          </w:p>
        </w:tc>
        <w:tc>
          <w:tcPr>
            <w:tcW w:w="2693" w:type="dxa"/>
            <w:vAlign w:val="center"/>
          </w:tcPr>
          <w:p w:rsidR="00E31DA6" w:rsidRPr="002E300D" w:rsidRDefault="00E31DA6" w:rsidP="00E31DA6">
            <w:pPr>
              <w:rPr>
                <w:rFonts w:asciiTheme="minorHAnsi" w:hAnsiTheme="minorHAnsi" w:cstheme="minorHAnsi"/>
                <w:szCs w:val="20"/>
              </w:rPr>
            </w:pPr>
          </w:p>
        </w:tc>
      </w:tr>
    </w:tbl>
    <w:p w:rsidR="00E31DA6" w:rsidRDefault="00E31DA6" w:rsidP="00E31DA6">
      <w:pPr>
        <w:spacing w:line="280" w:lineRule="exact"/>
        <w:ind w:left="-567"/>
        <w:rPr>
          <w:rFonts w:ascii="Calibri" w:hAnsi="Calibri" w:cs="Trebuchet MS"/>
          <w:i/>
          <w:szCs w:val="20"/>
        </w:rPr>
      </w:pPr>
      <w:r w:rsidRPr="002C3AB6">
        <w:rPr>
          <w:rFonts w:ascii="Calibri" w:hAnsi="Calibri" w:cs="Trebuchet MS"/>
          <w:i/>
          <w:szCs w:val="20"/>
        </w:rPr>
        <w:t>*</w:t>
      </w:r>
      <w:r>
        <w:rPr>
          <w:rFonts w:ascii="Calibri" w:hAnsi="Calibri" w:cs="Trebuchet MS"/>
          <w:i/>
          <w:szCs w:val="20"/>
        </w:rPr>
        <w:t xml:space="preserve"> </w:t>
      </w:r>
      <w:r w:rsidRPr="002C3AB6">
        <w:rPr>
          <w:rFonts w:ascii="Calibri" w:hAnsi="Calibri" w:cs="Trebuchet MS"/>
          <w:i/>
          <w:szCs w:val="20"/>
        </w:rPr>
        <w:t>Per tali caratteristiche non si procederà alla verifica documentale, pertanto non è necessario allegare documentazione tecnica a comprova.</w:t>
      </w:r>
    </w:p>
    <w:p w:rsidR="00E31DA6" w:rsidRPr="00EF79BF" w:rsidRDefault="00E31DA6" w:rsidP="00E31DA6">
      <w:pPr>
        <w:spacing w:line="280" w:lineRule="exact"/>
        <w:ind w:left="-567"/>
        <w:rPr>
          <w:rFonts w:ascii="Calibri" w:eastAsia="Calibri" w:hAnsi="Calibri" w:cs="Calibri"/>
          <w:i/>
          <w:iCs/>
          <w:szCs w:val="20"/>
        </w:rPr>
      </w:pPr>
      <w:r>
        <w:rPr>
          <w:rFonts w:ascii="Calibri" w:hAnsi="Calibri" w:cs="Trebuchet MS"/>
          <w:i/>
          <w:szCs w:val="20"/>
        </w:rPr>
        <w:t>** N</w:t>
      </w:r>
      <w:r w:rsidRPr="008B3E0D">
        <w:rPr>
          <w:rFonts w:ascii="Calibri" w:hAnsi="Calibri" w:cs="Trebuchet MS"/>
          <w:i/>
          <w:szCs w:val="20"/>
        </w:rPr>
        <w:t xml:space="preserve">el caso in cui il Concorrente abbia dichiarato in sede di Offerta Tecnica di aver già adottato una o più delle misure indicate al criterio sopra richiamato, dovrà inserire a Sistema, nell’apposita sezione “Documenti a comprova” idonea documentazione aziendale ufficiale, come ad es. contratto integrativo, policy/regolamenti interni, </w:t>
      </w:r>
      <w:proofErr w:type="spellStart"/>
      <w:r w:rsidRPr="008B3E0D">
        <w:rPr>
          <w:rFonts w:ascii="Calibri" w:hAnsi="Calibri" w:cs="Trebuchet MS"/>
          <w:i/>
          <w:szCs w:val="20"/>
        </w:rPr>
        <w:t>etc</w:t>
      </w:r>
      <w:proofErr w:type="spellEnd"/>
      <w:r w:rsidRPr="008B3E0D">
        <w:rPr>
          <w:rFonts w:ascii="Calibri" w:hAnsi="Calibri" w:cs="Trebuchet MS"/>
          <w:i/>
          <w:szCs w:val="20"/>
        </w:rPr>
        <w:t>, con riferimento alle misure messe in atto per ciascuna voce offerta</w:t>
      </w:r>
      <w:r>
        <w:rPr>
          <w:rFonts w:ascii="Calibri" w:hAnsi="Calibri" w:cs="Trebuchet MS"/>
          <w:i/>
          <w:szCs w:val="20"/>
        </w:rPr>
        <w:t>.</w:t>
      </w:r>
    </w:p>
    <w:p w:rsidR="00E31DA6" w:rsidRDefault="00E31DA6" w:rsidP="000E6181">
      <w:pPr>
        <w:ind w:right="-992"/>
        <w:rPr>
          <w:rFonts w:ascii="Calibri" w:hAnsi="Calibri"/>
        </w:rPr>
      </w:pPr>
    </w:p>
    <w:p w:rsidR="00881C52" w:rsidRDefault="00881C52">
      <w:pPr>
        <w:widowControl/>
        <w:autoSpaceDE/>
        <w:autoSpaceDN/>
        <w:adjustRightInd/>
        <w:spacing w:line="240" w:lineRule="auto"/>
        <w:jc w:val="left"/>
        <w:rPr>
          <w:rFonts w:ascii="Calibri" w:hAnsi="Calibri" w:cs="Arial"/>
          <w:b/>
          <w:bCs/>
          <w:kern w:val="28"/>
          <w:sz w:val="28"/>
          <w:szCs w:val="20"/>
        </w:rPr>
      </w:pPr>
      <w:r>
        <w:rPr>
          <w:rFonts w:ascii="Calibri" w:hAnsi="Calibri"/>
          <w:caps/>
          <w:sz w:val="28"/>
        </w:rPr>
        <w:br w:type="page"/>
      </w:r>
    </w:p>
    <w:p w:rsidR="000E6181" w:rsidRPr="000E6181" w:rsidRDefault="000E6181" w:rsidP="000E6181">
      <w:pPr>
        <w:pStyle w:val="Titolo"/>
        <w:ind w:left="-426" w:right="-992"/>
        <w:rPr>
          <w:rFonts w:ascii="Calibri" w:hAnsi="Calibri"/>
          <w:caps w:val="0"/>
          <w:sz w:val="28"/>
        </w:rPr>
      </w:pPr>
      <w:r>
        <w:rPr>
          <w:rFonts w:ascii="Calibri" w:hAnsi="Calibri"/>
          <w:caps w:val="0"/>
          <w:sz w:val="28"/>
        </w:rPr>
        <w:lastRenderedPageBreak/>
        <w:t>SUB LOTTO</w:t>
      </w:r>
      <w:r w:rsidRPr="001D240E">
        <w:rPr>
          <w:rFonts w:ascii="Calibri" w:hAnsi="Calibri"/>
          <w:caps w:val="0"/>
          <w:sz w:val="28"/>
        </w:rPr>
        <w:t xml:space="preserve"> </w:t>
      </w:r>
      <w:r>
        <w:rPr>
          <w:rFonts w:ascii="Calibri" w:hAnsi="Calibri"/>
          <w:caps w:val="0"/>
          <w:sz w:val="28"/>
        </w:rPr>
        <w:t xml:space="preserve">1.B – </w:t>
      </w:r>
      <w:r w:rsidRPr="000E6181">
        <w:rPr>
          <w:rFonts w:ascii="Calibri" w:hAnsi="Calibri"/>
          <w:caps w:val="0"/>
          <w:sz w:val="28"/>
        </w:rPr>
        <w:t>SISTEMI PER IL CONTROLLO D</w:t>
      </w:r>
      <w:r>
        <w:rPr>
          <w:rFonts w:ascii="Calibri" w:hAnsi="Calibri"/>
          <w:caps w:val="0"/>
          <w:sz w:val="28"/>
        </w:rPr>
        <w:t>EL POSIZIONAMENTO DEL PAZIENTE</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83"/>
        <w:gridCol w:w="1143"/>
        <w:gridCol w:w="1834"/>
      </w:tblGrid>
      <w:tr w:rsidR="000E6181" w:rsidRPr="006125CF" w:rsidTr="00964F30">
        <w:trPr>
          <w:cantSplit/>
          <w:trHeight w:val="567"/>
          <w:tblHeader/>
          <w:jc w:val="center"/>
        </w:trPr>
        <w:tc>
          <w:tcPr>
            <w:tcW w:w="7083" w:type="dxa"/>
            <w:shd w:val="clear" w:color="auto" w:fill="002060"/>
            <w:vAlign w:val="center"/>
            <w:hideMark/>
          </w:tcPr>
          <w:p w:rsidR="000E6181" w:rsidRPr="006125CF" w:rsidRDefault="000E6181" w:rsidP="002F5CF3">
            <w:pPr>
              <w:jc w:val="left"/>
              <w:rPr>
                <w:rFonts w:ascii="Calibri" w:hAnsi="Calibri" w:cs="Calibri"/>
                <w:b/>
                <w:bCs/>
                <w:color w:val="FFFFFF"/>
                <w:szCs w:val="20"/>
              </w:rPr>
            </w:pPr>
            <w:r w:rsidRPr="006125CF">
              <w:rPr>
                <w:rFonts w:ascii="Calibri" w:hAnsi="Calibri" w:cs="Calibri"/>
                <w:b/>
                <w:bCs/>
                <w:color w:val="FFFFFF"/>
                <w:kern w:val="0"/>
                <w:szCs w:val="20"/>
              </w:rPr>
              <w:t>CARATTERISTICHE MINIME</w:t>
            </w:r>
            <w:r w:rsidR="00696D92">
              <w:rPr>
                <w:rFonts w:ascii="Calibri" w:hAnsi="Calibri" w:cs="Calibri"/>
                <w:b/>
                <w:bCs/>
                <w:color w:val="FFFFFF"/>
                <w:kern w:val="0"/>
                <w:szCs w:val="20"/>
              </w:rPr>
              <w:t xml:space="preserve"> - SGRT</w:t>
            </w:r>
          </w:p>
        </w:tc>
        <w:tc>
          <w:tcPr>
            <w:tcW w:w="1143" w:type="dxa"/>
            <w:shd w:val="clear" w:color="auto" w:fill="002060"/>
            <w:vAlign w:val="center"/>
          </w:tcPr>
          <w:p w:rsidR="000E6181" w:rsidRPr="006125CF" w:rsidRDefault="000E6181" w:rsidP="002F5CF3">
            <w:pPr>
              <w:widowControl/>
              <w:autoSpaceDE/>
              <w:spacing w:line="240" w:lineRule="auto"/>
              <w:jc w:val="left"/>
              <w:rPr>
                <w:rFonts w:ascii="Calibri" w:hAnsi="Calibri" w:cs="Calibri"/>
                <w:b/>
                <w:bCs/>
                <w:color w:val="FFFFFF"/>
                <w:kern w:val="0"/>
                <w:szCs w:val="20"/>
              </w:rPr>
            </w:pPr>
            <w:r w:rsidRPr="006125CF">
              <w:rPr>
                <w:rFonts w:ascii="Calibri" w:hAnsi="Calibri" w:cs="Calibri"/>
                <w:b/>
                <w:bCs/>
                <w:color w:val="FFFFFF"/>
                <w:kern w:val="0"/>
                <w:szCs w:val="20"/>
              </w:rPr>
              <w:t>Nome file allegato</w:t>
            </w:r>
          </w:p>
        </w:tc>
        <w:tc>
          <w:tcPr>
            <w:tcW w:w="1834" w:type="dxa"/>
            <w:shd w:val="clear" w:color="auto" w:fill="002060"/>
            <w:vAlign w:val="center"/>
          </w:tcPr>
          <w:p w:rsidR="000E6181" w:rsidRPr="006125CF" w:rsidRDefault="000E6181" w:rsidP="002F5CF3">
            <w:pPr>
              <w:widowControl/>
              <w:autoSpaceDE/>
              <w:spacing w:line="240" w:lineRule="auto"/>
              <w:jc w:val="left"/>
              <w:rPr>
                <w:rFonts w:ascii="Calibri" w:hAnsi="Calibri" w:cs="Calibri"/>
                <w:b/>
                <w:bCs/>
                <w:color w:val="FFFFFF"/>
                <w:kern w:val="0"/>
                <w:szCs w:val="20"/>
              </w:rPr>
            </w:pPr>
            <w:r w:rsidRPr="006125CF">
              <w:rPr>
                <w:rFonts w:ascii="Calibri" w:hAnsi="Calibri" w:cs="Calibri"/>
                <w:b/>
                <w:bCs/>
                <w:color w:val="FFFFFF"/>
                <w:kern w:val="0"/>
                <w:szCs w:val="20"/>
              </w:rPr>
              <w:t>Riferimento pagina e/o paragrafo</w:t>
            </w:r>
          </w:p>
        </w:tc>
      </w:tr>
      <w:tr w:rsidR="006125CF" w:rsidRPr="006125CF" w:rsidTr="00964F30">
        <w:trPr>
          <w:cantSplit/>
          <w:trHeight w:val="283"/>
          <w:jc w:val="center"/>
        </w:trPr>
        <w:tc>
          <w:tcPr>
            <w:tcW w:w="7083" w:type="dxa"/>
            <w:shd w:val="clear" w:color="auto" w:fill="auto"/>
          </w:tcPr>
          <w:p w:rsidR="006125CF" w:rsidRPr="006125CF" w:rsidRDefault="006125CF" w:rsidP="006125CF">
            <w:pPr>
              <w:spacing w:line="240" w:lineRule="auto"/>
              <w:ind w:left="81" w:right="133" w:hanging="1"/>
              <w:rPr>
                <w:rFonts w:ascii="Calibri" w:hAnsi="Calibri" w:cs="Calibri"/>
                <w:szCs w:val="16"/>
              </w:rPr>
            </w:pPr>
            <w:r w:rsidRPr="006125CF">
              <w:rPr>
                <w:rFonts w:ascii="Calibri" w:hAnsi="Calibri" w:cs="Calibri"/>
                <w:szCs w:val="16"/>
              </w:rPr>
              <w:t>Sistema ottico di rilevamento di superficie mediante almeno 3 telecamere 3D per il controllo del posizionamento, per il monitoraggio in tempo reale e per la registrazione del segnale respiratorio del paziente per qualsiasi modalità di trattamento utilizzata</w:t>
            </w:r>
          </w:p>
        </w:tc>
        <w:tc>
          <w:tcPr>
            <w:tcW w:w="1143" w:type="dxa"/>
            <w:vAlign w:val="center"/>
          </w:tcPr>
          <w:p w:rsidR="006125CF" w:rsidRPr="006125CF" w:rsidRDefault="006125CF" w:rsidP="006125CF">
            <w:pPr>
              <w:rPr>
                <w:rFonts w:ascii="Calibri" w:hAnsi="Calibri" w:cs="Calibri"/>
                <w:szCs w:val="20"/>
              </w:rPr>
            </w:pPr>
          </w:p>
        </w:tc>
        <w:tc>
          <w:tcPr>
            <w:tcW w:w="1834" w:type="dxa"/>
            <w:vAlign w:val="center"/>
          </w:tcPr>
          <w:p w:rsidR="006125CF" w:rsidRPr="006125CF" w:rsidRDefault="006125CF" w:rsidP="006125CF">
            <w:pPr>
              <w:rPr>
                <w:rFonts w:ascii="Calibri" w:hAnsi="Calibri" w:cs="Calibri"/>
                <w:szCs w:val="20"/>
              </w:rPr>
            </w:pPr>
          </w:p>
        </w:tc>
      </w:tr>
      <w:tr w:rsidR="006125CF" w:rsidRPr="006125CF" w:rsidTr="00964F30">
        <w:trPr>
          <w:cantSplit/>
          <w:trHeight w:val="283"/>
          <w:jc w:val="center"/>
        </w:trPr>
        <w:tc>
          <w:tcPr>
            <w:tcW w:w="7083" w:type="dxa"/>
            <w:shd w:val="clear" w:color="auto" w:fill="auto"/>
          </w:tcPr>
          <w:p w:rsidR="006125CF" w:rsidRPr="006125CF" w:rsidRDefault="006125CF" w:rsidP="006125CF">
            <w:pPr>
              <w:spacing w:line="240" w:lineRule="auto"/>
              <w:ind w:left="81" w:right="133" w:hanging="1"/>
              <w:rPr>
                <w:rFonts w:ascii="Calibri" w:hAnsi="Calibri" w:cs="Calibri"/>
                <w:szCs w:val="16"/>
              </w:rPr>
            </w:pPr>
            <w:r w:rsidRPr="006125CF">
              <w:rPr>
                <w:rFonts w:ascii="Calibri" w:hAnsi="Calibri" w:cs="Calibri"/>
                <w:szCs w:val="16"/>
              </w:rPr>
              <w:t xml:space="preserve">In grado di attivare/disattivare manualmente o automaticamente il fascio radiante durante l’esecuzione della terapia con </w:t>
            </w:r>
            <w:proofErr w:type="spellStart"/>
            <w:r w:rsidRPr="006125CF">
              <w:rPr>
                <w:rFonts w:ascii="Calibri" w:hAnsi="Calibri" w:cs="Calibri"/>
                <w:szCs w:val="16"/>
              </w:rPr>
              <w:t>linac</w:t>
            </w:r>
            <w:proofErr w:type="spellEnd"/>
            <w:r w:rsidRPr="006125CF">
              <w:rPr>
                <w:rFonts w:ascii="Calibri" w:hAnsi="Calibri" w:cs="Calibri"/>
                <w:szCs w:val="16"/>
              </w:rPr>
              <w:t xml:space="preserve"> ad alta energia (registrati nel Sistema BD/RDM), in seguito a movimenti del paziente o in sincronia con l'atto respiratorio (modalità </w:t>
            </w:r>
            <w:proofErr w:type="spellStart"/>
            <w:r w:rsidRPr="006125CF">
              <w:rPr>
                <w:rFonts w:ascii="Calibri" w:hAnsi="Calibri" w:cs="Calibri"/>
                <w:szCs w:val="16"/>
              </w:rPr>
              <w:t>gating</w:t>
            </w:r>
            <w:proofErr w:type="spellEnd"/>
            <w:r w:rsidRPr="006125CF">
              <w:rPr>
                <w:rFonts w:ascii="Calibri" w:hAnsi="Calibri" w:cs="Calibri"/>
                <w:szCs w:val="16"/>
              </w:rPr>
              <w:t xml:space="preserve"> e</w:t>
            </w:r>
            <w:r w:rsidR="00313F75" w:rsidRPr="00322E3D">
              <w:rPr>
                <w:rFonts w:ascii="Calibri" w:hAnsi="Calibri" w:cs="Calibri"/>
                <w:szCs w:val="16"/>
              </w:rPr>
              <w:t>/o</w:t>
            </w:r>
            <w:r w:rsidRPr="00322E3D">
              <w:rPr>
                <w:rFonts w:ascii="Calibri" w:hAnsi="Calibri" w:cs="Calibri"/>
                <w:szCs w:val="16"/>
              </w:rPr>
              <w:t xml:space="preserve"> </w:t>
            </w:r>
            <w:proofErr w:type="spellStart"/>
            <w:r w:rsidRPr="00322E3D">
              <w:rPr>
                <w:rFonts w:ascii="Calibri" w:hAnsi="Calibri" w:cs="Calibri"/>
                <w:szCs w:val="16"/>
              </w:rPr>
              <w:t>breath</w:t>
            </w:r>
            <w:proofErr w:type="spellEnd"/>
            <w:r w:rsidRPr="006125CF">
              <w:rPr>
                <w:rFonts w:ascii="Calibri" w:hAnsi="Calibri" w:cs="Calibri"/>
                <w:szCs w:val="16"/>
              </w:rPr>
              <w:t xml:space="preserve"> </w:t>
            </w:r>
            <w:proofErr w:type="spellStart"/>
            <w:r w:rsidRPr="006125CF">
              <w:rPr>
                <w:rFonts w:ascii="Calibri" w:hAnsi="Calibri" w:cs="Calibri"/>
                <w:szCs w:val="16"/>
              </w:rPr>
              <w:t>hold</w:t>
            </w:r>
            <w:proofErr w:type="spellEnd"/>
            <w:r w:rsidRPr="006125CF">
              <w:rPr>
                <w:rFonts w:ascii="Calibri" w:hAnsi="Calibri" w:cs="Calibri"/>
                <w:szCs w:val="16"/>
              </w:rPr>
              <w:t>)</w:t>
            </w:r>
          </w:p>
        </w:tc>
        <w:tc>
          <w:tcPr>
            <w:tcW w:w="1143" w:type="dxa"/>
            <w:vAlign w:val="center"/>
          </w:tcPr>
          <w:p w:rsidR="006125CF" w:rsidRPr="006125CF" w:rsidRDefault="006125CF" w:rsidP="006125CF">
            <w:pPr>
              <w:rPr>
                <w:rFonts w:ascii="Calibri" w:hAnsi="Calibri" w:cs="Calibri"/>
                <w:szCs w:val="20"/>
              </w:rPr>
            </w:pPr>
          </w:p>
        </w:tc>
        <w:tc>
          <w:tcPr>
            <w:tcW w:w="1834" w:type="dxa"/>
            <w:vAlign w:val="center"/>
          </w:tcPr>
          <w:p w:rsidR="006125CF" w:rsidRPr="006125CF" w:rsidRDefault="006125CF" w:rsidP="006125CF">
            <w:pPr>
              <w:rPr>
                <w:rFonts w:ascii="Calibri" w:hAnsi="Calibri" w:cs="Calibri"/>
                <w:szCs w:val="20"/>
              </w:rPr>
            </w:pPr>
          </w:p>
        </w:tc>
      </w:tr>
      <w:tr w:rsidR="006125CF" w:rsidRPr="006125CF" w:rsidTr="00964F30">
        <w:trPr>
          <w:cantSplit/>
          <w:trHeight w:val="283"/>
          <w:jc w:val="center"/>
        </w:trPr>
        <w:tc>
          <w:tcPr>
            <w:tcW w:w="7083" w:type="dxa"/>
            <w:shd w:val="clear" w:color="auto" w:fill="auto"/>
          </w:tcPr>
          <w:p w:rsidR="006125CF" w:rsidRPr="006125CF" w:rsidRDefault="006125CF" w:rsidP="006125CF">
            <w:pPr>
              <w:spacing w:line="240" w:lineRule="auto"/>
              <w:ind w:left="81" w:right="133" w:hanging="1"/>
              <w:rPr>
                <w:rFonts w:ascii="Calibri" w:hAnsi="Calibri" w:cs="Calibri"/>
                <w:szCs w:val="16"/>
              </w:rPr>
            </w:pPr>
            <w:r w:rsidRPr="006125CF">
              <w:rPr>
                <w:rFonts w:ascii="Calibri" w:hAnsi="Calibri" w:cs="Calibri"/>
                <w:szCs w:val="16"/>
              </w:rPr>
              <w:t>In grado di importare la superficie corporea ricostruita dal TPS a partire da CT di simulazione per suo utilizzo come riferimento per l’allineamento (set-up)</w:t>
            </w:r>
          </w:p>
        </w:tc>
        <w:tc>
          <w:tcPr>
            <w:tcW w:w="1143" w:type="dxa"/>
            <w:vAlign w:val="center"/>
          </w:tcPr>
          <w:p w:rsidR="006125CF" w:rsidRPr="006125CF" w:rsidRDefault="006125CF" w:rsidP="006125CF">
            <w:pPr>
              <w:rPr>
                <w:rFonts w:ascii="Calibri" w:hAnsi="Calibri" w:cs="Calibri"/>
                <w:szCs w:val="20"/>
              </w:rPr>
            </w:pPr>
          </w:p>
        </w:tc>
        <w:tc>
          <w:tcPr>
            <w:tcW w:w="1834" w:type="dxa"/>
            <w:vAlign w:val="center"/>
          </w:tcPr>
          <w:p w:rsidR="006125CF" w:rsidRPr="006125CF" w:rsidRDefault="006125CF" w:rsidP="006125CF">
            <w:pPr>
              <w:rPr>
                <w:rFonts w:ascii="Calibri" w:hAnsi="Calibri" w:cs="Calibri"/>
                <w:szCs w:val="20"/>
              </w:rPr>
            </w:pPr>
          </w:p>
        </w:tc>
      </w:tr>
      <w:tr w:rsidR="006125CF" w:rsidRPr="006125CF" w:rsidTr="00964F30">
        <w:trPr>
          <w:cantSplit/>
          <w:trHeight w:val="283"/>
          <w:jc w:val="center"/>
        </w:trPr>
        <w:tc>
          <w:tcPr>
            <w:tcW w:w="7083" w:type="dxa"/>
            <w:shd w:val="clear" w:color="auto" w:fill="auto"/>
          </w:tcPr>
          <w:p w:rsidR="006125CF" w:rsidRPr="006125CF" w:rsidRDefault="006125CF" w:rsidP="006125CF">
            <w:pPr>
              <w:spacing w:line="240" w:lineRule="auto"/>
              <w:ind w:left="81" w:right="133" w:hanging="1"/>
              <w:rPr>
                <w:rFonts w:ascii="Calibri" w:hAnsi="Calibri" w:cs="Calibri"/>
                <w:szCs w:val="16"/>
              </w:rPr>
            </w:pPr>
            <w:r w:rsidRPr="006125CF">
              <w:rPr>
                <w:rFonts w:ascii="Calibri" w:hAnsi="Calibri" w:cs="Calibri"/>
                <w:szCs w:val="16"/>
              </w:rPr>
              <w:t>Completo di software, licenze e postazioni informatiche (una per la sala comando e una per la sala terapia), tali da garantirne il pieno utilizzo (*)</w:t>
            </w:r>
            <w:r w:rsidR="00313F75">
              <w:rPr>
                <w:rFonts w:ascii="Calibri" w:hAnsi="Calibri" w:cs="Calibri"/>
                <w:szCs w:val="16"/>
              </w:rPr>
              <w:t>.</w:t>
            </w:r>
            <w:r w:rsidR="00313F75" w:rsidRPr="00313F75">
              <w:rPr>
                <w:rFonts w:ascii="Calibri" w:hAnsi="Calibri" w:cs="Calibri"/>
                <w:szCs w:val="16"/>
              </w:rPr>
              <w:t xml:space="preserve">La tipologia di dotazione </w:t>
            </w:r>
            <w:proofErr w:type="spellStart"/>
            <w:r w:rsidR="00313F75" w:rsidRPr="00313F75">
              <w:rPr>
                <w:rFonts w:ascii="Calibri" w:hAnsi="Calibri" w:cs="Calibri"/>
                <w:szCs w:val="16"/>
              </w:rPr>
              <w:t>hw</w:t>
            </w:r>
            <w:proofErr w:type="spellEnd"/>
            <w:r w:rsidR="00313F75" w:rsidRPr="00313F75">
              <w:rPr>
                <w:rFonts w:ascii="Calibri" w:hAnsi="Calibri" w:cs="Calibri"/>
                <w:szCs w:val="16"/>
              </w:rPr>
              <w:t xml:space="preserve"> e </w:t>
            </w:r>
            <w:proofErr w:type="spellStart"/>
            <w:r w:rsidR="00313F75" w:rsidRPr="00313F75">
              <w:rPr>
                <w:rFonts w:ascii="Calibri" w:hAnsi="Calibri" w:cs="Calibri"/>
                <w:szCs w:val="16"/>
              </w:rPr>
              <w:t>sw</w:t>
            </w:r>
            <w:proofErr w:type="spellEnd"/>
            <w:r w:rsidR="00313F75" w:rsidRPr="00313F75">
              <w:rPr>
                <w:rFonts w:ascii="Calibri" w:hAnsi="Calibri" w:cs="Calibri"/>
                <w:szCs w:val="16"/>
              </w:rPr>
              <w:t xml:space="preserve"> è a scelta del concorrente nel rispetto del pieno utilizzo del sistema.</w:t>
            </w:r>
          </w:p>
        </w:tc>
        <w:tc>
          <w:tcPr>
            <w:tcW w:w="1143" w:type="dxa"/>
            <w:vAlign w:val="center"/>
          </w:tcPr>
          <w:p w:rsidR="006125CF" w:rsidRPr="006125CF" w:rsidRDefault="006125CF" w:rsidP="006125CF">
            <w:pPr>
              <w:rPr>
                <w:rFonts w:ascii="Calibri" w:hAnsi="Calibri" w:cs="Calibri"/>
                <w:szCs w:val="20"/>
              </w:rPr>
            </w:pPr>
          </w:p>
        </w:tc>
        <w:tc>
          <w:tcPr>
            <w:tcW w:w="1834" w:type="dxa"/>
            <w:vAlign w:val="center"/>
          </w:tcPr>
          <w:p w:rsidR="006125CF" w:rsidRPr="006125CF" w:rsidRDefault="006125CF" w:rsidP="006125CF">
            <w:pPr>
              <w:rPr>
                <w:rFonts w:ascii="Calibri" w:hAnsi="Calibri" w:cs="Calibri"/>
                <w:szCs w:val="20"/>
              </w:rPr>
            </w:pPr>
          </w:p>
        </w:tc>
      </w:tr>
      <w:tr w:rsidR="006125CF" w:rsidRPr="006125CF" w:rsidTr="00964F30">
        <w:trPr>
          <w:cantSplit/>
          <w:trHeight w:val="283"/>
          <w:jc w:val="center"/>
        </w:trPr>
        <w:tc>
          <w:tcPr>
            <w:tcW w:w="7083" w:type="dxa"/>
            <w:shd w:val="clear" w:color="auto" w:fill="auto"/>
          </w:tcPr>
          <w:p w:rsidR="006125CF" w:rsidRPr="006125CF" w:rsidRDefault="006125CF" w:rsidP="006125CF">
            <w:pPr>
              <w:spacing w:line="240" w:lineRule="auto"/>
              <w:ind w:left="81" w:right="133" w:hanging="1"/>
              <w:rPr>
                <w:rFonts w:ascii="Calibri" w:hAnsi="Calibri" w:cs="Calibri"/>
                <w:szCs w:val="16"/>
              </w:rPr>
            </w:pPr>
            <w:r w:rsidRPr="006125CF">
              <w:rPr>
                <w:rFonts w:ascii="Calibri" w:hAnsi="Calibri" w:cs="Calibri"/>
                <w:szCs w:val="16"/>
              </w:rPr>
              <w:t xml:space="preserve">Compatibile ed integrato in modo completo con la consolle di comando dell’unità radiante e con il sistema di controllo e verifica R&amp;V </w:t>
            </w:r>
          </w:p>
        </w:tc>
        <w:tc>
          <w:tcPr>
            <w:tcW w:w="1143" w:type="dxa"/>
            <w:vAlign w:val="center"/>
          </w:tcPr>
          <w:p w:rsidR="006125CF" w:rsidRPr="006125CF" w:rsidRDefault="006125CF" w:rsidP="006125CF">
            <w:pPr>
              <w:rPr>
                <w:rFonts w:ascii="Calibri" w:hAnsi="Calibri" w:cs="Calibri"/>
                <w:szCs w:val="20"/>
              </w:rPr>
            </w:pPr>
          </w:p>
        </w:tc>
        <w:tc>
          <w:tcPr>
            <w:tcW w:w="1834" w:type="dxa"/>
            <w:vAlign w:val="center"/>
          </w:tcPr>
          <w:p w:rsidR="006125CF" w:rsidRPr="006125CF" w:rsidRDefault="006125CF" w:rsidP="006125CF">
            <w:pPr>
              <w:rPr>
                <w:rFonts w:ascii="Calibri" w:hAnsi="Calibri" w:cs="Calibri"/>
                <w:szCs w:val="20"/>
              </w:rPr>
            </w:pPr>
          </w:p>
        </w:tc>
      </w:tr>
      <w:tr w:rsidR="006125CF" w:rsidRPr="006125CF" w:rsidTr="00964F30">
        <w:trPr>
          <w:cantSplit/>
          <w:trHeight w:val="283"/>
          <w:jc w:val="center"/>
        </w:trPr>
        <w:tc>
          <w:tcPr>
            <w:tcW w:w="7083" w:type="dxa"/>
            <w:shd w:val="clear" w:color="auto" w:fill="auto"/>
          </w:tcPr>
          <w:p w:rsidR="006125CF" w:rsidRPr="006125CF" w:rsidRDefault="006125CF" w:rsidP="006125CF">
            <w:pPr>
              <w:spacing w:line="240" w:lineRule="auto"/>
              <w:ind w:left="81" w:right="133" w:hanging="1"/>
              <w:rPr>
                <w:rFonts w:ascii="Calibri" w:hAnsi="Calibri" w:cs="Calibri"/>
                <w:szCs w:val="16"/>
              </w:rPr>
            </w:pPr>
            <w:r w:rsidRPr="006125CF">
              <w:rPr>
                <w:rFonts w:ascii="Calibri" w:hAnsi="Calibri" w:cs="Calibri"/>
                <w:szCs w:val="16"/>
              </w:rPr>
              <w:t>Completo di interfaccia con il sistema R&amp;V che permetta di caricare automaticamente i dati del paziente sul sistema SGRT non appena il paziente viene selezionato sul sistema R&amp;V</w:t>
            </w:r>
          </w:p>
        </w:tc>
        <w:tc>
          <w:tcPr>
            <w:tcW w:w="1143" w:type="dxa"/>
            <w:vAlign w:val="center"/>
          </w:tcPr>
          <w:p w:rsidR="006125CF" w:rsidRPr="006125CF" w:rsidRDefault="006125CF" w:rsidP="006125CF">
            <w:pPr>
              <w:rPr>
                <w:rFonts w:ascii="Calibri" w:hAnsi="Calibri" w:cs="Calibri"/>
                <w:szCs w:val="20"/>
              </w:rPr>
            </w:pPr>
          </w:p>
        </w:tc>
        <w:tc>
          <w:tcPr>
            <w:tcW w:w="1834" w:type="dxa"/>
            <w:vAlign w:val="center"/>
          </w:tcPr>
          <w:p w:rsidR="006125CF" w:rsidRPr="006125CF" w:rsidRDefault="006125CF" w:rsidP="006125CF">
            <w:pPr>
              <w:rPr>
                <w:rFonts w:ascii="Calibri" w:hAnsi="Calibri" w:cs="Calibri"/>
                <w:szCs w:val="20"/>
              </w:rPr>
            </w:pPr>
          </w:p>
        </w:tc>
      </w:tr>
      <w:tr w:rsidR="006125CF" w:rsidRPr="006125CF" w:rsidTr="00964F30">
        <w:trPr>
          <w:cantSplit/>
          <w:trHeight w:val="283"/>
          <w:jc w:val="center"/>
        </w:trPr>
        <w:tc>
          <w:tcPr>
            <w:tcW w:w="7083" w:type="dxa"/>
            <w:shd w:val="clear" w:color="auto" w:fill="auto"/>
          </w:tcPr>
          <w:p w:rsidR="006125CF" w:rsidRPr="006125CF" w:rsidRDefault="006125CF" w:rsidP="006125CF">
            <w:pPr>
              <w:spacing w:line="240" w:lineRule="auto"/>
              <w:ind w:left="81" w:right="133" w:hanging="1"/>
              <w:rPr>
                <w:rFonts w:ascii="Calibri" w:hAnsi="Calibri" w:cs="Calibri"/>
                <w:szCs w:val="16"/>
              </w:rPr>
            </w:pPr>
            <w:r w:rsidRPr="006125CF">
              <w:rPr>
                <w:rFonts w:ascii="Calibri" w:hAnsi="Calibri" w:cs="Calibri"/>
                <w:szCs w:val="16"/>
              </w:rPr>
              <w:t>Permette la trasmissione automatica</w:t>
            </w:r>
            <w:r w:rsidR="00313F75">
              <w:rPr>
                <w:rFonts w:ascii="Calibri" w:hAnsi="Calibri" w:cs="Calibri"/>
                <w:szCs w:val="16"/>
              </w:rPr>
              <w:t xml:space="preserve"> </w:t>
            </w:r>
            <w:r w:rsidR="00313F75" w:rsidRPr="00313F75">
              <w:rPr>
                <w:rFonts w:ascii="Calibri" w:hAnsi="Calibri" w:cs="Calibri"/>
                <w:szCs w:val="16"/>
                <w:highlight w:val="yellow"/>
              </w:rPr>
              <w:t>o manuale</w:t>
            </w:r>
            <w:r w:rsidRPr="006125CF">
              <w:rPr>
                <w:rFonts w:ascii="Calibri" w:hAnsi="Calibri" w:cs="Calibri"/>
                <w:szCs w:val="16"/>
              </w:rPr>
              <w:t xml:space="preserve"> al lettino di trattamento delle correzioni geometriche relative al set-up del paziente nei 6 gradi di libertà</w:t>
            </w:r>
          </w:p>
        </w:tc>
        <w:tc>
          <w:tcPr>
            <w:tcW w:w="1143" w:type="dxa"/>
            <w:vAlign w:val="center"/>
          </w:tcPr>
          <w:p w:rsidR="006125CF" w:rsidRPr="006125CF" w:rsidRDefault="006125CF" w:rsidP="006125CF">
            <w:pPr>
              <w:rPr>
                <w:rFonts w:ascii="Calibri" w:hAnsi="Calibri" w:cs="Calibri"/>
                <w:szCs w:val="20"/>
              </w:rPr>
            </w:pPr>
          </w:p>
        </w:tc>
        <w:tc>
          <w:tcPr>
            <w:tcW w:w="1834" w:type="dxa"/>
            <w:vAlign w:val="center"/>
          </w:tcPr>
          <w:p w:rsidR="006125CF" w:rsidRPr="006125CF" w:rsidRDefault="006125CF" w:rsidP="006125CF">
            <w:pPr>
              <w:rPr>
                <w:rFonts w:ascii="Calibri" w:hAnsi="Calibri" w:cs="Calibri"/>
                <w:szCs w:val="20"/>
              </w:rPr>
            </w:pPr>
          </w:p>
        </w:tc>
      </w:tr>
      <w:tr w:rsidR="006125CF" w:rsidRPr="006125CF" w:rsidTr="00964F30">
        <w:trPr>
          <w:cantSplit/>
          <w:trHeight w:val="283"/>
          <w:jc w:val="center"/>
        </w:trPr>
        <w:tc>
          <w:tcPr>
            <w:tcW w:w="7083" w:type="dxa"/>
            <w:shd w:val="clear" w:color="auto" w:fill="auto"/>
          </w:tcPr>
          <w:p w:rsidR="006125CF" w:rsidRPr="006125CF" w:rsidRDefault="006125CF" w:rsidP="006125CF">
            <w:pPr>
              <w:spacing w:line="240" w:lineRule="auto"/>
              <w:ind w:left="81" w:right="133" w:hanging="1"/>
              <w:rPr>
                <w:rFonts w:ascii="Calibri" w:hAnsi="Calibri" w:cs="Calibri"/>
                <w:szCs w:val="16"/>
              </w:rPr>
            </w:pPr>
            <w:r w:rsidRPr="006125CF">
              <w:rPr>
                <w:rFonts w:ascii="Calibri" w:hAnsi="Calibri" w:cs="Calibri"/>
                <w:szCs w:val="16"/>
              </w:rPr>
              <w:t xml:space="preserve">Fornito di sistema di </w:t>
            </w:r>
            <w:proofErr w:type="spellStart"/>
            <w:r w:rsidRPr="006125CF">
              <w:rPr>
                <w:rFonts w:ascii="Calibri" w:hAnsi="Calibri" w:cs="Calibri"/>
                <w:szCs w:val="16"/>
              </w:rPr>
              <w:t>visual</w:t>
            </w:r>
            <w:proofErr w:type="spellEnd"/>
            <w:r w:rsidRPr="006125CF">
              <w:rPr>
                <w:rFonts w:ascii="Calibri" w:hAnsi="Calibri" w:cs="Calibri"/>
                <w:szCs w:val="16"/>
              </w:rPr>
              <w:t xml:space="preserve"> </w:t>
            </w:r>
            <w:proofErr w:type="spellStart"/>
            <w:r w:rsidRPr="006125CF">
              <w:rPr>
                <w:rFonts w:ascii="Calibri" w:hAnsi="Calibri" w:cs="Calibri"/>
                <w:szCs w:val="16"/>
              </w:rPr>
              <w:t>coaching</w:t>
            </w:r>
            <w:proofErr w:type="spellEnd"/>
            <w:r w:rsidRPr="006125CF">
              <w:rPr>
                <w:rFonts w:ascii="Calibri" w:hAnsi="Calibri" w:cs="Calibri"/>
                <w:szCs w:val="16"/>
              </w:rPr>
              <w:t>, non a contatto con il paziente, per agevolare una più adeguata collaborazione del paziente</w:t>
            </w:r>
          </w:p>
        </w:tc>
        <w:tc>
          <w:tcPr>
            <w:tcW w:w="1143" w:type="dxa"/>
            <w:vAlign w:val="center"/>
          </w:tcPr>
          <w:p w:rsidR="006125CF" w:rsidRPr="006125CF" w:rsidRDefault="006125CF" w:rsidP="006125CF">
            <w:pPr>
              <w:rPr>
                <w:rFonts w:ascii="Calibri" w:hAnsi="Calibri" w:cs="Calibri"/>
                <w:szCs w:val="20"/>
              </w:rPr>
            </w:pPr>
          </w:p>
        </w:tc>
        <w:tc>
          <w:tcPr>
            <w:tcW w:w="1834" w:type="dxa"/>
            <w:vAlign w:val="center"/>
          </w:tcPr>
          <w:p w:rsidR="006125CF" w:rsidRPr="006125CF" w:rsidRDefault="006125CF" w:rsidP="006125CF">
            <w:pPr>
              <w:rPr>
                <w:rFonts w:ascii="Calibri" w:hAnsi="Calibri" w:cs="Calibri"/>
                <w:szCs w:val="20"/>
              </w:rPr>
            </w:pPr>
          </w:p>
        </w:tc>
      </w:tr>
      <w:tr w:rsidR="006125CF" w:rsidRPr="006125CF" w:rsidTr="00964F30">
        <w:trPr>
          <w:cantSplit/>
          <w:trHeight w:val="283"/>
          <w:jc w:val="center"/>
        </w:trPr>
        <w:tc>
          <w:tcPr>
            <w:tcW w:w="7083" w:type="dxa"/>
            <w:shd w:val="clear" w:color="auto" w:fill="auto"/>
          </w:tcPr>
          <w:p w:rsidR="006125CF" w:rsidRPr="006125CF" w:rsidRDefault="006125CF" w:rsidP="006125CF">
            <w:pPr>
              <w:spacing w:line="240" w:lineRule="auto"/>
              <w:ind w:left="81" w:right="133" w:hanging="1"/>
              <w:rPr>
                <w:rFonts w:ascii="Calibri" w:hAnsi="Calibri" w:cs="Calibri"/>
                <w:szCs w:val="16"/>
              </w:rPr>
            </w:pPr>
            <w:r w:rsidRPr="006125CF">
              <w:rPr>
                <w:rFonts w:ascii="Calibri" w:hAnsi="Calibri" w:cs="Calibri"/>
                <w:szCs w:val="16"/>
              </w:rPr>
              <w:t>Comprensivo del fantoccio di calibrazione del sistema (*)</w:t>
            </w:r>
          </w:p>
        </w:tc>
        <w:tc>
          <w:tcPr>
            <w:tcW w:w="1143" w:type="dxa"/>
            <w:vAlign w:val="center"/>
          </w:tcPr>
          <w:p w:rsidR="006125CF" w:rsidRPr="006125CF" w:rsidRDefault="006125CF" w:rsidP="006125CF">
            <w:pPr>
              <w:rPr>
                <w:rFonts w:ascii="Calibri" w:hAnsi="Calibri" w:cs="Calibri"/>
                <w:szCs w:val="20"/>
              </w:rPr>
            </w:pPr>
          </w:p>
        </w:tc>
        <w:tc>
          <w:tcPr>
            <w:tcW w:w="1834" w:type="dxa"/>
            <w:vAlign w:val="center"/>
          </w:tcPr>
          <w:p w:rsidR="006125CF" w:rsidRPr="006125CF" w:rsidRDefault="006125CF" w:rsidP="006125CF">
            <w:pPr>
              <w:rPr>
                <w:rFonts w:ascii="Calibri" w:hAnsi="Calibri" w:cs="Calibri"/>
                <w:szCs w:val="20"/>
              </w:rPr>
            </w:pPr>
          </w:p>
        </w:tc>
      </w:tr>
    </w:tbl>
    <w:p w:rsidR="001E456E" w:rsidRDefault="001E456E" w:rsidP="001E456E">
      <w:pPr>
        <w:spacing w:line="280" w:lineRule="exact"/>
        <w:ind w:left="-567"/>
        <w:rPr>
          <w:rFonts w:ascii="Calibri" w:hAnsi="Calibri" w:cs="Trebuchet MS"/>
          <w:i/>
          <w:szCs w:val="20"/>
        </w:rPr>
      </w:pPr>
      <w:r w:rsidRPr="002C3AB6">
        <w:rPr>
          <w:rFonts w:ascii="Calibri" w:hAnsi="Calibri" w:cs="Trebuchet MS"/>
          <w:i/>
          <w:szCs w:val="20"/>
        </w:rPr>
        <w:t>*</w:t>
      </w:r>
      <w:r>
        <w:rPr>
          <w:rFonts w:ascii="Calibri" w:hAnsi="Calibri" w:cs="Trebuchet MS"/>
          <w:i/>
          <w:szCs w:val="20"/>
        </w:rPr>
        <w:t xml:space="preserve"> </w:t>
      </w:r>
      <w:r w:rsidRPr="002C3AB6">
        <w:rPr>
          <w:rFonts w:ascii="Calibri" w:hAnsi="Calibri" w:cs="Trebuchet MS"/>
          <w:i/>
          <w:szCs w:val="20"/>
        </w:rPr>
        <w:t>Per tali caratteristiche non si procederà alla verifica documentale, pertanto non è necessario allegare documentazione tecnica a comprova.</w:t>
      </w:r>
    </w:p>
    <w:p w:rsidR="000E6181" w:rsidRDefault="000E6181" w:rsidP="006125CF">
      <w:pPr>
        <w:pStyle w:val="BodyText21"/>
        <w:spacing w:after="120" w:line="300" w:lineRule="exact"/>
        <w:ind w:firstLine="708"/>
        <w:rPr>
          <w:rFonts w:ascii="Calibri" w:hAnsi="Calibri" w:cs="Trebuchet MS"/>
          <w:i/>
          <w:sz w:val="18"/>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41"/>
        <w:gridCol w:w="1276"/>
        <w:gridCol w:w="1847"/>
      </w:tblGrid>
      <w:tr w:rsidR="000E6181" w:rsidRPr="00A30A7F" w:rsidTr="00B45724">
        <w:trPr>
          <w:cantSplit/>
          <w:trHeight w:val="567"/>
          <w:tblHeader/>
          <w:jc w:val="center"/>
        </w:trPr>
        <w:tc>
          <w:tcPr>
            <w:tcW w:w="6941" w:type="dxa"/>
            <w:shd w:val="clear" w:color="auto" w:fill="002060"/>
            <w:vAlign w:val="center"/>
            <w:hideMark/>
          </w:tcPr>
          <w:p w:rsidR="000E6181" w:rsidRPr="00A30A7F" w:rsidRDefault="000E6181" w:rsidP="002F5CF3">
            <w:pPr>
              <w:jc w:val="left"/>
              <w:rPr>
                <w:rFonts w:ascii="Calibri" w:hAnsi="Calibri"/>
                <w:b/>
                <w:bCs/>
                <w:color w:val="FFFFFF"/>
                <w:szCs w:val="20"/>
              </w:rPr>
            </w:pPr>
            <w:r w:rsidRPr="00654D65">
              <w:rPr>
                <w:rFonts w:ascii="Calibri" w:hAnsi="Calibri"/>
                <w:b/>
                <w:bCs/>
                <w:color w:val="FFFFFF"/>
                <w:kern w:val="0"/>
                <w:szCs w:val="20"/>
              </w:rPr>
              <w:t xml:space="preserve">CARATTERISTICHE </w:t>
            </w:r>
            <w:r>
              <w:rPr>
                <w:rFonts w:ascii="Calibri" w:hAnsi="Calibri"/>
                <w:b/>
                <w:bCs/>
                <w:color w:val="FFFFFF"/>
                <w:kern w:val="0"/>
                <w:szCs w:val="20"/>
              </w:rPr>
              <w:t>MIGLIORATIVE</w:t>
            </w:r>
            <w:r w:rsidR="00696D92">
              <w:rPr>
                <w:rFonts w:ascii="Calibri" w:hAnsi="Calibri"/>
                <w:b/>
                <w:bCs/>
                <w:color w:val="FFFFFF"/>
                <w:kern w:val="0"/>
                <w:szCs w:val="20"/>
              </w:rPr>
              <w:t xml:space="preserve"> - SGRT</w:t>
            </w:r>
          </w:p>
        </w:tc>
        <w:tc>
          <w:tcPr>
            <w:tcW w:w="1276" w:type="dxa"/>
            <w:shd w:val="clear" w:color="auto" w:fill="002060"/>
            <w:vAlign w:val="center"/>
          </w:tcPr>
          <w:p w:rsidR="000E6181" w:rsidRPr="00654D65" w:rsidRDefault="000E6181" w:rsidP="002F5CF3">
            <w:pPr>
              <w:widowControl/>
              <w:autoSpaceDE/>
              <w:spacing w:line="240" w:lineRule="auto"/>
              <w:jc w:val="left"/>
              <w:rPr>
                <w:rFonts w:ascii="Calibri" w:hAnsi="Calibri"/>
                <w:b/>
                <w:bCs/>
                <w:color w:val="FFFFFF"/>
                <w:kern w:val="0"/>
                <w:szCs w:val="20"/>
              </w:rPr>
            </w:pPr>
            <w:r w:rsidRPr="00654D65">
              <w:rPr>
                <w:rFonts w:ascii="Calibri" w:hAnsi="Calibri"/>
                <w:b/>
                <w:bCs/>
                <w:color w:val="FFFFFF"/>
                <w:kern w:val="0"/>
                <w:szCs w:val="20"/>
              </w:rPr>
              <w:t>Nome file allegato</w:t>
            </w:r>
          </w:p>
        </w:tc>
        <w:tc>
          <w:tcPr>
            <w:tcW w:w="1847" w:type="dxa"/>
            <w:shd w:val="clear" w:color="auto" w:fill="002060"/>
            <w:vAlign w:val="center"/>
          </w:tcPr>
          <w:p w:rsidR="000E6181" w:rsidRPr="00654D65" w:rsidRDefault="000E6181" w:rsidP="002F5CF3">
            <w:pPr>
              <w:widowControl/>
              <w:autoSpaceDE/>
              <w:spacing w:line="240" w:lineRule="auto"/>
              <w:jc w:val="left"/>
              <w:rPr>
                <w:rFonts w:ascii="Calibri" w:hAnsi="Calibri"/>
                <w:b/>
                <w:bCs/>
                <w:color w:val="FFFFFF"/>
                <w:kern w:val="0"/>
                <w:szCs w:val="20"/>
              </w:rPr>
            </w:pPr>
            <w:r w:rsidRPr="00654D65">
              <w:rPr>
                <w:rFonts w:ascii="Calibri" w:hAnsi="Calibri"/>
                <w:b/>
                <w:bCs/>
                <w:color w:val="FFFFFF"/>
                <w:kern w:val="0"/>
                <w:szCs w:val="20"/>
              </w:rPr>
              <w:t>Riferimento pagina e/o paragrafo</w:t>
            </w:r>
          </w:p>
        </w:tc>
      </w:tr>
      <w:tr w:rsidR="008C170B" w:rsidRPr="004D66C6" w:rsidTr="00B45724">
        <w:trPr>
          <w:cantSplit/>
          <w:trHeight w:val="283"/>
          <w:jc w:val="center"/>
        </w:trPr>
        <w:tc>
          <w:tcPr>
            <w:tcW w:w="6941" w:type="dxa"/>
            <w:shd w:val="clear" w:color="auto" w:fill="auto"/>
            <w:vAlign w:val="center"/>
          </w:tcPr>
          <w:p w:rsidR="008C170B" w:rsidRPr="002C3AB6" w:rsidRDefault="008C170B" w:rsidP="008C170B">
            <w:pPr>
              <w:spacing w:line="280" w:lineRule="exact"/>
              <w:jc w:val="left"/>
              <w:rPr>
                <w:rFonts w:ascii="Calibri" w:hAnsi="Calibri" w:cs="Calibri"/>
                <w:szCs w:val="20"/>
              </w:rPr>
            </w:pPr>
            <w:r w:rsidRPr="002C3AB6">
              <w:rPr>
                <w:rFonts w:ascii="Calibri" w:hAnsi="Calibri" w:cs="Calibri"/>
                <w:szCs w:val="20"/>
              </w:rPr>
              <w:t xml:space="preserve">Numero di marche distinte di </w:t>
            </w:r>
            <w:proofErr w:type="spellStart"/>
            <w:r w:rsidRPr="002C3AB6">
              <w:rPr>
                <w:rFonts w:ascii="Calibri" w:hAnsi="Calibri" w:cs="Calibri"/>
                <w:szCs w:val="20"/>
              </w:rPr>
              <w:t>Linac</w:t>
            </w:r>
            <w:proofErr w:type="spellEnd"/>
            <w:r w:rsidRPr="002C3AB6">
              <w:rPr>
                <w:rFonts w:ascii="Calibri" w:hAnsi="Calibri" w:cs="Calibri"/>
                <w:szCs w:val="20"/>
              </w:rPr>
              <w:t xml:space="preserve"> ad alta energia (registrati nel Sistema BD/RDM) di cui è in grado di </w:t>
            </w:r>
            <w:r w:rsidRPr="00322E3D">
              <w:rPr>
                <w:rFonts w:ascii="Calibri" w:hAnsi="Calibri" w:cs="Calibri"/>
                <w:szCs w:val="20"/>
              </w:rPr>
              <w:t>attivare/disattivare automaticamente il fascio radiante durante l’esecuzione della terapia</w:t>
            </w:r>
            <w:r w:rsidR="00313F75" w:rsidRPr="00322E3D">
              <w:rPr>
                <w:rFonts w:ascii="Calibri" w:hAnsi="Calibri" w:cs="Calibri"/>
                <w:szCs w:val="20"/>
              </w:rPr>
              <w:t xml:space="preserve">, in sincronia con l'atto respiratorio (modalità </w:t>
            </w:r>
            <w:proofErr w:type="spellStart"/>
            <w:r w:rsidR="00313F75" w:rsidRPr="00322E3D">
              <w:rPr>
                <w:rFonts w:ascii="Calibri" w:hAnsi="Calibri" w:cs="Calibri"/>
                <w:szCs w:val="20"/>
              </w:rPr>
              <w:t>gating</w:t>
            </w:r>
            <w:proofErr w:type="spellEnd"/>
            <w:r w:rsidR="00313F75" w:rsidRPr="00322E3D">
              <w:rPr>
                <w:rFonts w:ascii="Calibri" w:hAnsi="Calibri" w:cs="Calibri"/>
                <w:szCs w:val="20"/>
              </w:rPr>
              <w:t xml:space="preserve"> e </w:t>
            </w:r>
            <w:proofErr w:type="spellStart"/>
            <w:r w:rsidR="00313F75" w:rsidRPr="00322E3D">
              <w:rPr>
                <w:rFonts w:ascii="Calibri" w:hAnsi="Calibri" w:cs="Calibri"/>
                <w:szCs w:val="20"/>
              </w:rPr>
              <w:t>breath</w:t>
            </w:r>
            <w:proofErr w:type="spellEnd"/>
            <w:r w:rsidR="00313F75" w:rsidRPr="00322E3D">
              <w:rPr>
                <w:rFonts w:ascii="Calibri" w:hAnsi="Calibri" w:cs="Calibri"/>
                <w:szCs w:val="20"/>
              </w:rPr>
              <w:t xml:space="preserve"> </w:t>
            </w:r>
            <w:proofErr w:type="spellStart"/>
            <w:r w:rsidR="00313F75" w:rsidRPr="00322E3D">
              <w:rPr>
                <w:rFonts w:ascii="Calibri" w:hAnsi="Calibri" w:cs="Calibri"/>
                <w:szCs w:val="20"/>
              </w:rPr>
              <w:t>hold</w:t>
            </w:r>
            <w:proofErr w:type="spellEnd"/>
            <w:r w:rsidR="00313F75" w:rsidRPr="00322E3D">
              <w:rPr>
                <w:rFonts w:ascii="Calibri" w:hAnsi="Calibri" w:cs="Calibri"/>
                <w:szCs w:val="20"/>
              </w:rPr>
              <w:t>)</w:t>
            </w:r>
          </w:p>
        </w:tc>
        <w:tc>
          <w:tcPr>
            <w:tcW w:w="1276" w:type="dxa"/>
            <w:vAlign w:val="center"/>
          </w:tcPr>
          <w:p w:rsidR="008C170B" w:rsidRPr="002E300D" w:rsidRDefault="008C170B" w:rsidP="008C170B">
            <w:pPr>
              <w:rPr>
                <w:rFonts w:asciiTheme="minorHAnsi" w:hAnsiTheme="minorHAnsi" w:cstheme="minorHAnsi"/>
                <w:szCs w:val="20"/>
              </w:rPr>
            </w:pPr>
          </w:p>
        </w:tc>
        <w:tc>
          <w:tcPr>
            <w:tcW w:w="1847" w:type="dxa"/>
            <w:vAlign w:val="center"/>
          </w:tcPr>
          <w:p w:rsidR="008C170B" w:rsidRPr="002E300D" w:rsidRDefault="008C170B" w:rsidP="008C170B">
            <w:pPr>
              <w:rPr>
                <w:rFonts w:asciiTheme="minorHAnsi" w:hAnsiTheme="minorHAnsi" w:cstheme="minorHAnsi"/>
                <w:szCs w:val="20"/>
              </w:rPr>
            </w:pPr>
          </w:p>
        </w:tc>
      </w:tr>
      <w:tr w:rsidR="00313F75" w:rsidRPr="004D66C6" w:rsidTr="00B45724">
        <w:trPr>
          <w:cantSplit/>
          <w:trHeight w:val="283"/>
          <w:jc w:val="center"/>
        </w:trPr>
        <w:tc>
          <w:tcPr>
            <w:tcW w:w="6941" w:type="dxa"/>
            <w:shd w:val="clear" w:color="auto" w:fill="auto"/>
            <w:vAlign w:val="center"/>
          </w:tcPr>
          <w:p w:rsidR="00313F75" w:rsidRPr="002C3AB6" w:rsidRDefault="00313F75" w:rsidP="008C170B">
            <w:pPr>
              <w:spacing w:line="280" w:lineRule="exact"/>
              <w:jc w:val="left"/>
              <w:rPr>
                <w:rFonts w:ascii="Calibri" w:hAnsi="Calibri" w:cs="Calibri"/>
                <w:szCs w:val="20"/>
              </w:rPr>
            </w:pPr>
            <w:r w:rsidRPr="00322E3D">
              <w:rPr>
                <w:rFonts w:ascii="Calibri" w:hAnsi="Calibri" w:cs="Calibri"/>
                <w:szCs w:val="20"/>
              </w:rPr>
              <w:t>Permette la trasmissione automatica al lettino di trattamento delle correzioni geometriche relative al set-up del paziente nei 6 gradi di libertà</w:t>
            </w:r>
          </w:p>
        </w:tc>
        <w:tc>
          <w:tcPr>
            <w:tcW w:w="1276" w:type="dxa"/>
            <w:vAlign w:val="center"/>
          </w:tcPr>
          <w:p w:rsidR="00313F75" w:rsidRPr="002E300D" w:rsidRDefault="00313F75" w:rsidP="008C170B">
            <w:pPr>
              <w:rPr>
                <w:rFonts w:asciiTheme="minorHAnsi" w:hAnsiTheme="minorHAnsi" w:cstheme="minorHAnsi"/>
                <w:szCs w:val="20"/>
              </w:rPr>
            </w:pPr>
          </w:p>
        </w:tc>
        <w:tc>
          <w:tcPr>
            <w:tcW w:w="1847" w:type="dxa"/>
            <w:vAlign w:val="center"/>
          </w:tcPr>
          <w:p w:rsidR="00313F75" w:rsidRPr="002E300D" w:rsidRDefault="00313F75" w:rsidP="008C170B">
            <w:pPr>
              <w:rPr>
                <w:rFonts w:asciiTheme="minorHAnsi" w:hAnsiTheme="minorHAnsi" w:cstheme="minorHAnsi"/>
                <w:szCs w:val="20"/>
              </w:rPr>
            </w:pPr>
          </w:p>
        </w:tc>
      </w:tr>
      <w:tr w:rsidR="008C170B" w:rsidRPr="004D66C6" w:rsidTr="00B45724">
        <w:trPr>
          <w:cantSplit/>
          <w:trHeight w:val="283"/>
          <w:jc w:val="center"/>
        </w:trPr>
        <w:tc>
          <w:tcPr>
            <w:tcW w:w="6941" w:type="dxa"/>
            <w:shd w:val="clear" w:color="auto" w:fill="auto"/>
            <w:vAlign w:val="center"/>
          </w:tcPr>
          <w:p w:rsidR="008C170B" w:rsidRPr="002C3AB6" w:rsidRDefault="008C170B" w:rsidP="008C170B">
            <w:pPr>
              <w:spacing w:line="280" w:lineRule="exact"/>
              <w:jc w:val="left"/>
              <w:rPr>
                <w:rFonts w:ascii="Calibri" w:hAnsi="Calibri" w:cs="Calibri"/>
                <w:szCs w:val="20"/>
              </w:rPr>
            </w:pPr>
            <w:r w:rsidRPr="002C3AB6">
              <w:rPr>
                <w:rFonts w:ascii="Calibri" w:hAnsi="Calibri" w:cs="Calibri"/>
                <w:szCs w:val="20"/>
              </w:rPr>
              <w:t xml:space="preserve">Numero di marche distinte di sistemi di controllo e verifica R&amp;V (registrati nel Sistema BD/RDM) di un </w:t>
            </w:r>
            <w:proofErr w:type="spellStart"/>
            <w:r w:rsidRPr="002C3AB6">
              <w:rPr>
                <w:rFonts w:ascii="Calibri" w:hAnsi="Calibri" w:cs="Calibri"/>
                <w:szCs w:val="20"/>
              </w:rPr>
              <w:t>Linac</w:t>
            </w:r>
            <w:proofErr w:type="spellEnd"/>
            <w:r w:rsidRPr="002C3AB6">
              <w:rPr>
                <w:rFonts w:ascii="Calibri" w:hAnsi="Calibri" w:cs="Calibri"/>
                <w:szCs w:val="20"/>
              </w:rPr>
              <w:t xml:space="preserve"> ad alta energia con cui è compatibile ed integrato in modo completo</w:t>
            </w:r>
          </w:p>
        </w:tc>
        <w:tc>
          <w:tcPr>
            <w:tcW w:w="1276" w:type="dxa"/>
            <w:vAlign w:val="center"/>
          </w:tcPr>
          <w:p w:rsidR="008C170B" w:rsidRPr="002E300D" w:rsidRDefault="008C170B" w:rsidP="008C170B">
            <w:pPr>
              <w:rPr>
                <w:rFonts w:asciiTheme="minorHAnsi" w:hAnsiTheme="minorHAnsi" w:cstheme="minorHAnsi"/>
                <w:szCs w:val="20"/>
              </w:rPr>
            </w:pPr>
          </w:p>
        </w:tc>
        <w:tc>
          <w:tcPr>
            <w:tcW w:w="1847" w:type="dxa"/>
            <w:vAlign w:val="center"/>
          </w:tcPr>
          <w:p w:rsidR="008C170B" w:rsidRPr="002E300D" w:rsidRDefault="008C170B" w:rsidP="008C170B">
            <w:pPr>
              <w:rPr>
                <w:rFonts w:asciiTheme="minorHAnsi" w:hAnsiTheme="minorHAnsi" w:cstheme="minorHAnsi"/>
                <w:szCs w:val="20"/>
              </w:rPr>
            </w:pPr>
          </w:p>
        </w:tc>
      </w:tr>
      <w:tr w:rsidR="008C170B" w:rsidRPr="004D66C6" w:rsidTr="00B45724">
        <w:trPr>
          <w:cantSplit/>
          <w:trHeight w:val="283"/>
          <w:jc w:val="center"/>
        </w:trPr>
        <w:tc>
          <w:tcPr>
            <w:tcW w:w="6941" w:type="dxa"/>
            <w:shd w:val="clear" w:color="auto" w:fill="auto"/>
            <w:vAlign w:val="center"/>
          </w:tcPr>
          <w:p w:rsidR="008C170B" w:rsidRPr="002C3AB6" w:rsidRDefault="008C170B" w:rsidP="008C170B">
            <w:pPr>
              <w:spacing w:line="280" w:lineRule="exact"/>
              <w:jc w:val="left"/>
              <w:rPr>
                <w:rFonts w:ascii="Calibri" w:hAnsi="Calibri" w:cs="Calibri"/>
                <w:i/>
                <w:szCs w:val="20"/>
              </w:rPr>
            </w:pPr>
            <w:r w:rsidRPr="002C3AB6">
              <w:rPr>
                <w:rFonts w:ascii="Calibri" w:hAnsi="Calibri" w:cs="Calibri"/>
                <w:szCs w:val="20"/>
              </w:rPr>
              <w:t>Consente il posizionamento ed il monitoraggio in continuo del paziente senza l’impiego di radiazioni ionizzanti</w:t>
            </w:r>
          </w:p>
        </w:tc>
        <w:tc>
          <w:tcPr>
            <w:tcW w:w="1276" w:type="dxa"/>
            <w:vAlign w:val="center"/>
          </w:tcPr>
          <w:p w:rsidR="008C170B" w:rsidRPr="002E300D" w:rsidRDefault="008C170B" w:rsidP="008C170B">
            <w:pPr>
              <w:rPr>
                <w:rFonts w:asciiTheme="minorHAnsi" w:hAnsiTheme="minorHAnsi" w:cstheme="minorHAnsi"/>
                <w:szCs w:val="20"/>
              </w:rPr>
            </w:pPr>
          </w:p>
        </w:tc>
        <w:tc>
          <w:tcPr>
            <w:tcW w:w="1847" w:type="dxa"/>
            <w:vAlign w:val="center"/>
          </w:tcPr>
          <w:p w:rsidR="008C170B" w:rsidRPr="002E300D" w:rsidRDefault="008C170B" w:rsidP="008C170B">
            <w:pPr>
              <w:rPr>
                <w:rFonts w:asciiTheme="minorHAnsi" w:hAnsiTheme="minorHAnsi" w:cstheme="minorHAnsi"/>
                <w:szCs w:val="20"/>
              </w:rPr>
            </w:pPr>
          </w:p>
        </w:tc>
      </w:tr>
      <w:tr w:rsidR="008C170B" w:rsidRPr="004D66C6" w:rsidTr="00B45724">
        <w:trPr>
          <w:cantSplit/>
          <w:trHeight w:val="283"/>
          <w:jc w:val="center"/>
        </w:trPr>
        <w:tc>
          <w:tcPr>
            <w:tcW w:w="6941" w:type="dxa"/>
            <w:shd w:val="clear" w:color="auto" w:fill="auto"/>
            <w:vAlign w:val="center"/>
          </w:tcPr>
          <w:p w:rsidR="008C170B" w:rsidRPr="002C3AB6" w:rsidRDefault="008C170B" w:rsidP="008C170B">
            <w:pPr>
              <w:spacing w:line="280" w:lineRule="exact"/>
              <w:jc w:val="left"/>
              <w:rPr>
                <w:rFonts w:ascii="Calibri" w:hAnsi="Calibri" w:cs="Calibri"/>
                <w:szCs w:val="20"/>
              </w:rPr>
            </w:pPr>
            <w:r w:rsidRPr="002C3AB6">
              <w:rPr>
                <w:rFonts w:ascii="Calibri" w:hAnsi="Calibri" w:cs="Calibri"/>
                <w:szCs w:val="20"/>
              </w:rPr>
              <w:t xml:space="preserve">Possibilità di utilizzo anche in presenza di geometrie non </w:t>
            </w:r>
            <w:proofErr w:type="spellStart"/>
            <w:r w:rsidRPr="002C3AB6">
              <w:rPr>
                <w:rFonts w:ascii="Calibri" w:hAnsi="Calibri" w:cs="Calibri"/>
                <w:szCs w:val="20"/>
              </w:rPr>
              <w:t>coplanari</w:t>
            </w:r>
            <w:proofErr w:type="spellEnd"/>
            <w:r w:rsidRPr="002C3AB6">
              <w:rPr>
                <w:rFonts w:ascii="Calibri" w:hAnsi="Calibri" w:cs="Calibri"/>
                <w:szCs w:val="20"/>
              </w:rPr>
              <w:t xml:space="preserve"> dei fasci di trattamento di un </w:t>
            </w:r>
            <w:proofErr w:type="spellStart"/>
            <w:r w:rsidRPr="002C3AB6">
              <w:rPr>
                <w:rFonts w:ascii="Calibri" w:hAnsi="Calibri" w:cs="Calibri"/>
                <w:szCs w:val="20"/>
              </w:rPr>
              <w:t>linac</w:t>
            </w:r>
            <w:proofErr w:type="spellEnd"/>
            <w:r w:rsidRPr="002C3AB6">
              <w:rPr>
                <w:rFonts w:ascii="Calibri" w:hAnsi="Calibri" w:cs="Calibri"/>
                <w:szCs w:val="20"/>
              </w:rPr>
              <w:t xml:space="preserve"> ad alta energia registrato nel Sistema BD/RDM</w:t>
            </w:r>
          </w:p>
        </w:tc>
        <w:tc>
          <w:tcPr>
            <w:tcW w:w="1276" w:type="dxa"/>
            <w:vAlign w:val="center"/>
          </w:tcPr>
          <w:p w:rsidR="008C170B" w:rsidRPr="002E300D" w:rsidRDefault="008C170B" w:rsidP="008C170B">
            <w:pPr>
              <w:rPr>
                <w:rFonts w:asciiTheme="minorHAnsi" w:hAnsiTheme="minorHAnsi" w:cstheme="minorHAnsi"/>
                <w:szCs w:val="20"/>
              </w:rPr>
            </w:pPr>
          </w:p>
        </w:tc>
        <w:tc>
          <w:tcPr>
            <w:tcW w:w="1847" w:type="dxa"/>
            <w:vAlign w:val="center"/>
          </w:tcPr>
          <w:p w:rsidR="008C170B" w:rsidRPr="002E300D" w:rsidRDefault="008C170B" w:rsidP="008C170B">
            <w:pPr>
              <w:rPr>
                <w:rFonts w:asciiTheme="minorHAnsi" w:hAnsiTheme="minorHAnsi" w:cstheme="minorHAnsi"/>
                <w:szCs w:val="20"/>
              </w:rPr>
            </w:pPr>
          </w:p>
        </w:tc>
      </w:tr>
      <w:tr w:rsidR="008C170B" w:rsidRPr="004D66C6" w:rsidTr="00B45724">
        <w:trPr>
          <w:cantSplit/>
          <w:trHeight w:val="283"/>
          <w:jc w:val="center"/>
        </w:trPr>
        <w:tc>
          <w:tcPr>
            <w:tcW w:w="6941" w:type="dxa"/>
            <w:shd w:val="clear" w:color="auto" w:fill="auto"/>
            <w:vAlign w:val="center"/>
          </w:tcPr>
          <w:p w:rsidR="008C170B" w:rsidRPr="002C3AB6" w:rsidRDefault="008C170B" w:rsidP="008C170B">
            <w:pPr>
              <w:spacing w:line="280" w:lineRule="exact"/>
              <w:jc w:val="left"/>
              <w:rPr>
                <w:rFonts w:ascii="Calibri" w:hAnsi="Calibri" w:cs="Calibri"/>
                <w:szCs w:val="20"/>
              </w:rPr>
            </w:pPr>
            <w:r w:rsidRPr="002C3AB6">
              <w:rPr>
                <w:rFonts w:ascii="Calibri" w:hAnsi="Calibri" w:cs="Calibri"/>
                <w:szCs w:val="20"/>
              </w:rPr>
              <w:lastRenderedPageBreak/>
              <w:t>Dimensione del FOV massimo (definito rispetto alle coordinate del lettino nella posizione nominale) (cm</w:t>
            </w:r>
            <w:r w:rsidRPr="002C3AB6">
              <w:rPr>
                <w:rFonts w:ascii="Calibri" w:hAnsi="Calibri" w:cs="Calibri"/>
                <w:szCs w:val="20"/>
                <w:vertAlign w:val="superscript"/>
              </w:rPr>
              <w:t>3</w:t>
            </w:r>
            <w:r w:rsidRPr="002C3AB6">
              <w:rPr>
                <w:rFonts w:ascii="Calibri" w:hAnsi="Calibri" w:cs="Calibri"/>
                <w:szCs w:val="20"/>
              </w:rPr>
              <w:t>)</w:t>
            </w:r>
          </w:p>
        </w:tc>
        <w:tc>
          <w:tcPr>
            <w:tcW w:w="1276" w:type="dxa"/>
            <w:vAlign w:val="center"/>
          </w:tcPr>
          <w:p w:rsidR="008C170B" w:rsidRPr="002E300D" w:rsidRDefault="008C170B" w:rsidP="008C170B">
            <w:pPr>
              <w:rPr>
                <w:rFonts w:asciiTheme="minorHAnsi" w:hAnsiTheme="minorHAnsi" w:cstheme="minorHAnsi"/>
                <w:szCs w:val="20"/>
              </w:rPr>
            </w:pPr>
          </w:p>
        </w:tc>
        <w:tc>
          <w:tcPr>
            <w:tcW w:w="1847" w:type="dxa"/>
            <w:vAlign w:val="center"/>
          </w:tcPr>
          <w:p w:rsidR="008C170B" w:rsidRPr="002E300D" w:rsidRDefault="008C170B" w:rsidP="008C170B">
            <w:pPr>
              <w:rPr>
                <w:rFonts w:asciiTheme="minorHAnsi" w:hAnsiTheme="minorHAnsi" w:cstheme="minorHAnsi"/>
                <w:szCs w:val="20"/>
              </w:rPr>
            </w:pPr>
          </w:p>
        </w:tc>
      </w:tr>
      <w:tr w:rsidR="008C170B" w:rsidRPr="004D66C6" w:rsidTr="00B45724">
        <w:trPr>
          <w:cantSplit/>
          <w:trHeight w:val="283"/>
          <w:jc w:val="center"/>
        </w:trPr>
        <w:tc>
          <w:tcPr>
            <w:tcW w:w="6941" w:type="dxa"/>
            <w:shd w:val="clear" w:color="auto" w:fill="auto"/>
            <w:vAlign w:val="center"/>
          </w:tcPr>
          <w:p w:rsidR="008C170B" w:rsidRPr="002C3AB6" w:rsidRDefault="008C170B" w:rsidP="008C170B">
            <w:pPr>
              <w:spacing w:line="280" w:lineRule="exact"/>
              <w:jc w:val="left"/>
              <w:rPr>
                <w:rFonts w:ascii="Calibri" w:hAnsi="Calibri" w:cs="Calibri"/>
                <w:szCs w:val="20"/>
              </w:rPr>
            </w:pPr>
            <w:r w:rsidRPr="002C3AB6">
              <w:rPr>
                <w:rFonts w:ascii="Calibri" w:hAnsi="Calibri" w:cs="Calibri"/>
                <w:szCs w:val="20"/>
              </w:rPr>
              <w:t xml:space="preserve">Frame rate globale (intesa come frequenza di acquisizione e </w:t>
            </w:r>
            <w:proofErr w:type="spellStart"/>
            <w:r w:rsidRPr="002C3AB6">
              <w:rPr>
                <w:rFonts w:ascii="Calibri" w:hAnsi="Calibri" w:cs="Calibri"/>
                <w:szCs w:val="20"/>
              </w:rPr>
              <w:t>processamento</w:t>
            </w:r>
            <w:proofErr w:type="spellEnd"/>
            <w:r w:rsidRPr="002C3AB6">
              <w:rPr>
                <w:rFonts w:ascii="Calibri" w:hAnsi="Calibri" w:cs="Calibri"/>
                <w:szCs w:val="20"/>
              </w:rPr>
              <w:t xml:space="preserve"> delle immagini) (</w:t>
            </w:r>
            <w:proofErr w:type="spellStart"/>
            <w:r w:rsidRPr="002C3AB6">
              <w:rPr>
                <w:rFonts w:ascii="Calibri" w:hAnsi="Calibri" w:cs="Calibri"/>
                <w:szCs w:val="20"/>
              </w:rPr>
              <w:t>frames</w:t>
            </w:r>
            <w:proofErr w:type="spellEnd"/>
            <w:r w:rsidRPr="002C3AB6">
              <w:rPr>
                <w:rFonts w:ascii="Calibri" w:hAnsi="Calibri" w:cs="Calibri"/>
                <w:szCs w:val="20"/>
              </w:rPr>
              <w:t>/sec)</w:t>
            </w:r>
          </w:p>
        </w:tc>
        <w:tc>
          <w:tcPr>
            <w:tcW w:w="1276" w:type="dxa"/>
            <w:vAlign w:val="center"/>
          </w:tcPr>
          <w:p w:rsidR="008C170B" w:rsidRPr="002E300D" w:rsidRDefault="008C170B" w:rsidP="008C170B">
            <w:pPr>
              <w:rPr>
                <w:rFonts w:asciiTheme="minorHAnsi" w:hAnsiTheme="minorHAnsi" w:cstheme="minorHAnsi"/>
                <w:szCs w:val="20"/>
              </w:rPr>
            </w:pPr>
          </w:p>
        </w:tc>
        <w:tc>
          <w:tcPr>
            <w:tcW w:w="1847" w:type="dxa"/>
            <w:vAlign w:val="center"/>
          </w:tcPr>
          <w:p w:rsidR="008C170B" w:rsidRPr="002E300D" w:rsidRDefault="008C170B" w:rsidP="008C170B">
            <w:pPr>
              <w:rPr>
                <w:rFonts w:asciiTheme="minorHAnsi" w:hAnsiTheme="minorHAnsi" w:cstheme="minorHAnsi"/>
                <w:szCs w:val="20"/>
              </w:rPr>
            </w:pPr>
          </w:p>
        </w:tc>
      </w:tr>
      <w:tr w:rsidR="008C170B" w:rsidRPr="004D66C6" w:rsidTr="00B45724">
        <w:trPr>
          <w:cantSplit/>
          <w:trHeight w:val="283"/>
          <w:jc w:val="center"/>
        </w:trPr>
        <w:tc>
          <w:tcPr>
            <w:tcW w:w="6941" w:type="dxa"/>
            <w:shd w:val="clear" w:color="auto" w:fill="auto"/>
            <w:vAlign w:val="center"/>
          </w:tcPr>
          <w:p w:rsidR="008C170B" w:rsidRPr="002C3AB6" w:rsidDel="00F967BB" w:rsidRDefault="008C170B" w:rsidP="008C170B">
            <w:pPr>
              <w:spacing w:line="280" w:lineRule="exact"/>
              <w:jc w:val="left"/>
              <w:rPr>
                <w:rFonts w:ascii="Calibri" w:hAnsi="Calibri" w:cs="Calibri"/>
                <w:bCs/>
                <w:szCs w:val="20"/>
              </w:rPr>
            </w:pPr>
            <w:r w:rsidRPr="002C3AB6">
              <w:rPr>
                <w:rFonts w:ascii="Calibri" w:hAnsi="Calibri" w:cs="Calibri"/>
                <w:szCs w:val="20"/>
              </w:rPr>
              <w:t>Risoluzione delle immagini (numero massimo di pixel)</w:t>
            </w:r>
          </w:p>
        </w:tc>
        <w:tc>
          <w:tcPr>
            <w:tcW w:w="1276" w:type="dxa"/>
            <w:vAlign w:val="center"/>
          </w:tcPr>
          <w:p w:rsidR="008C170B" w:rsidRPr="002E300D" w:rsidRDefault="008C170B" w:rsidP="008C170B">
            <w:pPr>
              <w:rPr>
                <w:rFonts w:asciiTheme="minorHAnsi" w:hAnsiTheme="minorHAnsi" w:cstheme="minorHAnsi"/>
                <w:szCs w:val="20"/>
              </w:rPr>
            </w:pPr>
          </w:p>
        </w:tc>
        <w:tc>
          <w:tcPr>
            <w:tcW w:w="1847" w:type="dxa"/>
            <w:vAlign w:val="center"/>
          </w:tcPr>
          <w:p w:rsidR="008C170B" w:rsidRPr="002E300D" w:rsidRDefault="008C170B" w:rsidP="008C170B">
            <w:pPr>
              <w:rPr>
                <w:rFonts w:asciiTheme="minorHAnsi" w:hAnsiTheme="minorHAnsi" w:cstheme="minorHAnsi"/>
                <w:szCs w:val="20"/>
              </w:rPr>
            </w:pPr>
          </w:p>
        </w:tc>
      </w:tr>
      <w:tr w:rsidR="008C170B" w:rsidRPr="004D66C6" w:rsidTr="00B45724">
        <w:trPr>
          <w:cantSplit/>
          <w:trHeight w:val="283"/>
          <w:jc w:val="center"/>
        </w:trPr>
        <w:tc>
          <w:tcPr>
            <w:tcW w:w="6941" w:type="dxa"/>
            <w:shd w:val="clear" w:color="auto" w:fill="auto"/>
            <w:vAlign w:val="center"/>
          </w:tcPr>
          <w:p w:rsidR="008C170B" w:rsidRPr="002C3AB6" w:rsidDel="00F967BB" w:rsidRDefault="008C170B" w:rsidP="008C170B">
            <w:pPr>
              <w:spacing w:line="280" w:lineRule="exact"/>
              <w:jc w:val="left"/>
              <w:rPr>
                <w:rFonts w:ascii="Calibri" w:hAnsi="Calibri" w:cs="Calibri"/>
                <w:bCs/>
                <w:szCs w:val="20"/>
              </w:rPr>
            </w:pPr>
            <w:r w:rsidRPr="002C3AB6">
              <w:rPr>
                <w:rFonts w:ascii="Calibri" w:hAnsi="Calibri" w:cs="Calibri"/>
                <w:szCs w:val="20"/>
              </w:rPr>
              <w:t>Accuratezza di posizionamento valutata in fantoccio (mm)</w:t>
            </w:r>
          </w:p>
        </w:tc>
        <w:tc>
          <w:tcPr>
            <w:tcW w:w="1276" w:type="dxa"/>
            <w:vAlign w:val="center"/>
          </w:tcPr>
          <w:p w:rsidR="008C170B" w:rsidRPr="002E300D" w:rsidRDefault="008C170B" w:rsidP="008C170B">
            <w:pPr>
              <w:rPr>
                <w:rFonts w:asciiTheme="minorHAnsi" w:hAnsiTheme="minorHAnsi" w:cstheme="minorHAnsi"/>
                <w:szCs w:val="20"/>
              </w:rPr>
            </w:pPr>
          </w:p>
        </w:tc>
        <w:tc>
          <w:tcPr>
            <w:tcW w:w="1847" w:type="dxa"/>
            <w:vAlign w:val="center"/>
          </w:tcPr>
          <w:p w:rsidR="008C170B" w:rsidRPr="002E300D" w:rsidRDefault="008C170B" w:rsidP="008C170B">
            <w:pPr>
              <w:rPr>
                <w:rFonts w:asciiTheme="minorHAnsi" w:hAnsiTheme="minorHAnsi" w:cstheme="minorHAnsi"/>
                <w:szCs w:val="20"/>
              </w:rPr>
            </w:pPr>
          </w:p>
        </w:tc>
      </w:tr>
      <w:tr w:rsidR="008C170B" w:rsidRPr="004D66C6" w:rsidTr="00B45724">
        <w:trPr>
          <w:cantSplit/>
          <w:trHeight w:val="283"/>
          <w:jc w:val="center"/>
        </w:trPr>
        <w:tc>
          <w:tcPr>
            <w:tcW w:w="6941" w:type="dxa"/>
            <w:shd w:val="clear" w:color="auto" w:fill="auto"/>
            <w:vAlign w:val="center"/>
          </w:tcPr>
          <w:p w:rsidR="008C170B" w:rsidRPr="002C3AB6" w:rsidDel="00F967BB" w:rsidRDefault="008C170B" w:rsidP="008C170B">
            <w:pPr>
              <w:spacing w:line="280" w:lineRule="exact"/>
              <w:jc w:val="left"/>
              <w:rPr>
                <w:rFonts w:ascii="Calibri" w:hAnsi="Calibri" w:cs="Calibri"/>
                <w:bCs/>
                <w:szCs w:val="20"/>
              </w:rPr>
            </w:pPr>
            <w:r w:rsidRPr="002C3AB6">
              <w:rPr>
                <w:rFonts w:ascii="Calibri" w:hAnsi="Calibri" w:cs="Calibri"/>
                <w:szCs w:val="20"/>
              </w:rPr>
              <w:t xml:space="preserve">Il concorrente dovrà produrre un video demo per mostrare la presenza di guida per l’ottimizzazione della postura del paziente mediante indicatori luminosi e/o rappresentazione colorimetrica della parte anatomica non correttamente posizionata. In particolare sarà valutata la semplicità d'uso del sistema da parte dell'operatore  </w:t>
            </w:r>
          </w:p>
        </w:tc>
        <w:tc>
          <w:tcPr>
            <w:tcW w:w="1276" w:type="dxa"/>
            <w:vAlign w:val="center"/>
          </w:tcPr>
          <w:p w:rsidR="008C170B" w:rsidRPr="002E300D" w:rsidRDefault="008C170B" w:rsidP="008C170B">
            <w:pPr>
              <w:rPr>
                <w:rFonts w:asciiTheme="minorHAnsi" w:hAnsiTheme="minorHAnsi" w:cstheme="minorHAnsi"/>
                <w:szCs w:val="20"/>
              </w:rPr>
            </w:pPr>
          </w:p>
        </w:tc>
        <w:tc>
          <w:tcPr>
            <w:tcW w:w="1847" w:type="dxa"/>
            <w:vAlign w:val="center"/>
          </w:tcPr>
          <w:p w:rsidR="008C170B" w:rsidRPr="002E300D" w:rsidRDefault="008C170B" w:rsidP="008C170B">
            <w:pPr>
              <w:rPr>
                <w:rFonts w:asciiTheme="minorHAnsi" w:hAnsiTheme="minorHAnsi" w:cstheme="minorHAnsi"/>
                <w:szCs w:val="20"/>
              </w:rPr>
            </w:pPr>
          </w:p>
        </w:tc>
      </w:tr>
      <w:tr w:rsidR="008C170B" w:rsidRPr="004D66C6" w:rsidTr="00B45724">
        <w:trPr>
          <w:cantSplit/>
          <w:trHeight w:val="283"/>
          <w:jc w:val="center"/>
        </w:trPr>
        <w:tc>
          <w:tcPr>
            <w:tcW w:w="6941" w:type="dxa"/>
            <w:shd w:val="clear" w:color="auto" w:fill="auto"/>
            <w:vAlign w:val="center"/>
          </w:tcPr>
          <w:p w:rsidR="008C170B" w:rsidRPr="002C3AB6" w:rsidDel="00F967BB" w:rsidRDefault="008C170B" w:rsidP="008C170B">
            <w:pPr>
              <w:spacing w:line="280" w:lineRule="exact"/>
              <w:jc w:val="left"/>
              <w:rPr>
                <w:rFonts w:ascii="Calibri" w:hAnsi="Calibri" w:cs="Calibri"/>
                <w:bCs/>
                <w:szCs w:val="20"/>
              </w:rPr>
            </w:pPr>
            <w:r w:rsidRPr="002C3AB6">
              <w:rPr>
                <w:rFonts w:ascii="Calibri" w:hAnsi="Calibri" w:cs="Calibri"/>
                <w:szCs w:val="20"/>
              </w:rPr>
              <w:t xml:space="preserve">Il concorrente dovrà produrre un video demo per mostrare la semplicità d’uso del sistema di </w:t>
            </w:r>
            <w:proofErr w:type="spellStart"/>
            <w:r w:rsidRPr="002C3AB6">
              <w:rPr>
                <w:rFonts w:ascii="Calibri" w:hAnsi="Calibri" w:cs="Calibri"/>
                <w:szCs w:val="20"/>
              </w:rPr>
              <w:t>visual</w:t>
            </w:r>
            <w:proofErr w:type="spellEnd"/>
            <w:r w:rsidRPr="002C3AB6">
              <w:rPr>
                <w:rFonts w:ascii="Calibri" w:hAnsi="Calibri" w:cs="Calibri"/>
                <w:szCs w:val="20"/>
              </w:rPr>
              <w:t xml:space="preserve"> </w:t>
            </w:r>
            <w:proofErr w:type="spellStart"/>
            <w:r w:rsidRPr="002C3AB6">
              <w:rPr>
                <w:rFonts w:ascii="Calibri" w:hAnsi="Calibri" w:cs="Calibri"/>
                <w:szCs w:val="20"/>
              </w:rPr>
              <w:t>coaching</w:t>
            </w:r>
            <w:proofErr w:type="spellEnd"/>
            <w:r w:rsidRPr="002C3AB6">
              <w:rPr>
                <w:rFonts w:ascii="Calibri" w:hAnsi="Calibri" w:cs="Calibri"/>
                <w:szCs w:val="20"/>
              </w:rPr>
              <w:t xml:space="preserve"> con garanzia del comfort del paziente durante le procedure di </w:t>
            </w:r>
            <w:proofErr w:type="spellStart"/>
            <w:r w:rsidRPr="002C3AB6">
              <w:rPr>
                <w:rFonts w:ascii="Calibri" w:hAnsi="Calibri" w:cs="Calibri"/>
                <w:szCs w:val="20"/>
              </w:rPr>
              <w:t>gating</w:t>
            </w:r>
            <w:proofErr w:type="spellEnd"/>
            <w:r w:rsidRPr="002C3AB6">
              <w:rPr>
                <w:rFonts w:ascii="Calibri" w:hAnsi="Calibri" w:cs="Calibri"/>
                <w:szCs w:val="20"/>
              </w:rPr>
              <w:t xml:space="preserve"> respiratorio. In particolare sarà valutata la facilità del paziente all'uso del sistema (con guide audio e video) ed il livello di comfort del paziente durante l'utilizzo del sistema</w:t>
            </w:r>
          </w:p>
        </w:tc>
        <w:tc>
          <w:tcPr>
            <w:tcW w:w="1276" w:type="dxa"/>
            <w:vAlign w:val="center"/>
          </w:tcPr>
          <w:p w:rsidR="008C170B" w:rsidRPr="002E300D" w:rsidRDefault="008C170B" w:rsidP="008C170B">
            <w:pPr>
              <w:rPr>
                <w:rFonts w:asciiTheme="minorHAnsi" w:hAnsiTheme="minorHAnsi" w:cstheme="minorHAnsi"/>
                <w:szCs w:val="20"/>
              </w:rPr>
            </w:pPr>
          </w:p>
        </w:tc>
        <w:tc>
          <w:tcPr>
            <w:tcW w:w="1847" w:type="dxa"/>
            <w:vAlign w:val="center"/>
          </w:tcPr>
          <w:p w:rsidR="008C170B" w:rsidRPr="002E300D" w:rsidRDefault="008C170B" w:rsidP="008C170B">
            <w:pPr>
              <w:rPr>
                <w:rFonts w:asciiTheme="minorHAnsi" w:hAnsiTheme="minorHAnsi" w:cstheme="minorHAnsi"/>
                <w:szCs w:val="20"/>
              </w:rPr>
            </w:pPr>
          </w:p>
        </w:tc>
      </w:tr>
      <w:tr w:rsidR="008C170B" w:rsidRPr="004D66C6" w:rsidTr="00B45724">
        <w:trPr>
          <w:cantSplit/>
          <w:trHeight w:val="283"/>
          <w:jc w:val="center"/>
        </w:trPr>
        <w:tc>
          <w:tcPr>
            <w:tcW w:w="6941" w:type="dxa"/>
            <w:shd w:val="clear" w:color="auto" w:fill="auto"/>
            <w:vAlign w:val="center"/>
          </w:tcPr>
          <w:p w:rsidR="008C170B" w:rsidRPr="002C3AB6" w:rsidDel="00F967BB" w:rsidRDefault="008C170B" w:rsidP="008C170B">
            <w:pPr>
              <w:spacing w:line="280" w:lineRule="exact"/>
              <w:jc w:val="left"/>
              <w:rPr>
                <w:rFonts w:ascii="Calibri" w:hAnsi="Calibri" w:cs="Calibri"/>
                <w:bCs/>
                <w:szCs w:val="20"/>
              </w:rPr>
            </w:pPr>
            <w:r w:rsidRPr="002C3AB6">
              <w:rPr>
                <w:rFonts w:ascii="Calibri" w:hAnsi="Calibri" w:cs="Calibri"/>
                <w:szCs w:val="20"/>
              </w:rPr>
              <w:t xml:space="preserve">Il concorrente dovrà descrivere la possibilità di erogazione del fascio radiante in sincronia con atto respiratorio abilitata, attraverso sistema SGRT, dalla verifica in tempo reale basata sia sulla corretta posizione del paziente sia sul segnale respiratorio. In particolare sarà valutata la possibilità di definire soglie per l'avvio/interruzione del fascio radiante sia basate sul valore del segnale respiratorio sia sul monitoraggio on line della posizione del paziente </w:t>
            </w:r>
          </w:p>
        </w:tc>
        <w:tc>
          <w:tcPr>
            <w:tcW w:w="1276" w:type="dxa"/>
            <w:vAlign w:val="center"/>
          </w:tcPr>
          <w:p w:rsidR="008C170B" w:rsidRPr="002E300D" w:rsidRDefault="008C170B" w:rsidP="008C170B">
            <w:pPr>
              <w:rPr>
                <w:rFonts w:asciiTheme="minorHAnsi" w:hAnsiTheme="minorHAnsi" w:cstheme="minorHAnsi"/>
                <w:szCs w:val="20"/>
              </w:rPr>
            </w:pPr>
          </w:p>
        </w:tc>
        <w:tc>
          <w:tcPr>
            <w:tcW w:w="1847" w:type="dxa"/>
            <w:vAlign w:val="center"/>
          </w:tcPr>
          <w:p w:rsidR="008C170B" w:rsidRPr="002E300D" w:rsidRDefault="008C170B" w:rsidP="008C170B">
            <w:pPr>
              <w:rPr>
                <w:rFonts w:asciiTheme="minorHAnsi" w:hAnsiTheme="minorHAnsi" w:cstheme="minorHAnsi"/>
                <w:szCs w:val="20"/>
              </w:rPr>
            </w:pPr>
          </w:p>
        </w:tc>
      </w:tr>
      <w:tr w:rsidR="008C170B" w:rsidRPr="004D66C6" w:rsidTr="00B45724">
        <w:trPr>
          <w:cantSplit/>
          <w:trHeight w:val="283"/>
          <w:jc w:val="center"/>
        </w:trPr>
        <w:tc>
          <w:tcPr>
            <w:tcW w:w="6941" w:type="dxa"/>
            <w:shd w:val="clear" w:color="auto" w:fill="auto"/>
            <w:vAlign w:val="center"/>
          </w:tcPr>
          <w:p w:rsidR="008C170B" w:rsidRPr="002C3AB6" w:rsidDel="00F967BB" w:rsidRDefault="008C170B" w:rsidP="008C170B">
            <w:pPr>
              <w:spacing w:line="280" w:lineRule="exact"/>
              <w:jc w:val="left"/>
              <w:rPr>
                <w:rFonts w:ascii="Calibri" w:hAnsi="Calibri" w:cs="Calibri"/>
                <w:bCs/>
                <w:szCs w:val="20"/>
              </w:rPr>
            </w:pPr>
            <w:r w:rsidRPr="002C3AB6">
              <w:rPr>
                <w:rFonts w:ascii="Calibri" w:hAnsi="Calibri" w:cs="Calibri"/>
                <w:szCs w:val="20"/>
              </w:rPr>
              <w:t>Il concorrente dovrà descrivere le caratteristiche di elaborazione automatica di report per una tracciabilità completa del trattamento. In particolare sarà valutata la completezza e la leggibilità del report prodotto</w:t>
            </w:r>
          </w:p>
        </w:tc>
        <w:tc>
          <w:tcPr>
            <w:tcW w:w="1276" w:type="dxa"/>
            <w:vAlign w:val="center"/>
          </w:tcPr>
          <w:p w:rsidR="008C170B" w:rsidRPr="002E300D" w:rsidRDefault="008C170B" w:rsidP="008C170B">
            <w:pPr>
              <w:rPr>
                <w:rFonts w:asciiTheme="minorHAnsi" w:hAnsiTheme="minorHAnsi" w:cstheme="minorHAnsi"/>
                <w:szCs w:val="20"/>
              </w:rPr>
            </w:pPr>
          </w:p>
        </w:tc>
        <w:tc>
          <w:tcPr>
            <w:tcW w:w="1847" w:type="dxa"/>
            <w:vAlign w:val="center"/>
          </w:tcPr>
          <w:p w:rsidR="008C170B" w:rsidRPr="002E300D" w:rsidRDefault="008C170B" w:rsidP="008C170B">
            <w:pPr>
              <w:rPr>
                <w:rFonts w:asciiTheme="minorHAnsi" w:hAnsiTheme="minorHAnsi" w:cstheme="minorHAnsi"/>
                <w:szCs w:val="20"/>
              </w:rPr>
            </w:pPr>
          </w:p>
        </w:tc>
      </w:tr>
      <w:tr w:rsidR="008C170B" w:rsidRPr="004D66C6" w:rsidTr="00B45724">
        <w:trPr>
          <w:cantSplit/>
          <w:trHeight w:val="283"/>
          <w:jc w:val="center"/>
        </w:trPr>
        <w:tc>
          <w:tcPr>
            <w:tcW w:w="6941" w:type="dxa"/>
            <w:shd w:val="clear" w:color="auto" w:fill="auto"/>
            <w:vAlign w:val="center"/>
          </w:tcPr>
          <w:p w:rsidR="008C170B" w:rsidRPr="00B852D1" w:rsidRDefault="008C170B" w:rsidP="008C170B">
            <w:pPr>
              <w:spacing w:line="280" w:lineRule="exact"/>
              <w:jc w:val="left"/>
              <w:rPr>
                <w:rFonts w:ascii="Calibri" w:hAnsi="Calibri" w:cs="Calibri"/>
                <w:szCs w:val="20"/>
              </w:rPr>
            </w:pPr>
            <w:r w:rsidRPr="00B852D1">
              <w:rPr>
                <w:rFonts w:ascii="Calibri" w:hAnsi="Calibri" w:cs="Calibri"/>
                <w:szCs w:val="20"/>
              </w:rPr>
              <w:t>Offerta di:</w:t>
            </w:r>
            <w:r w:rsidRPr="00B852D1">
              <w:rPr>
                <w:rFonts w:ascii="Calibri" w:hAnsi="Calibri" w:cs="Calibri"/>
                <w:szCs w:val="20"/>
              </w:rPr>
              <w:br/>
              <w:t>1) fantoccio per verifiche di qualità C=0,35</w:t>
            </w:r>
            <w:r w:rsidRPr="00B852D1">
              <w:rPr>
                <w:rFonts w:ascii="Calibri" w:hAnsi="Calibri" w:cs="Calibri"/>
                <w:szCs w:val="20"/>
              </w:rPr>
              <w:br/>
              <w:t>2) fantoccio dinamico che simula l'atto respiratorio C=0,35;</w:t>
            </w:r>
          </w:p>
          <w:p w:rsidR="008C170B" w:rsidRPr="00B852D1" w:rsidRDefault="008C170B" w:rsidP="008C170B">
            <w:pPr>
              <w:spacing w:line="280" w:lineRule="exact"/>
              <w:jc w:val="left"/>
              <w:rPr>
                <w:rFonts w:ascii="Calibri" w:hAnsi="Calibri" w:cs="Calibri"/>
                <w:szCs w:val="20"/>
              </w:rPr>
            </w:pPr>
            <w:r w:rsidRPr="00B852D1">
              <w:rPr>
                <w:rFonts w:ascii="Calibri" w:hAnsi="Calibri" w:cs="Calibri"/>
                <w:szCs w:val="20"/>
              </w:rPr>
              <w:t>3) fantoccio con possibilità di eseguire verifiche dosimetriche C=0,3.</w:t>
            </w:r>
          </w:p>
          <w:p w:rsidR="008C170B" w:rsidRPr="002C3AB6" w:rsidDel="00F967BB" w:rsidRDefault="008C170B" w:rsidP="008C170B">
            <w:pPr>
              <w:snapToGrid w:val="0"/>
              <w:spacing w:line="240" w:lineRule="auto"/>
              <w:jc w:val="left"/>
              <w:rPr>
                <w:rFonts w:ascii="Calibri" w:hAnsi="Calibri" w:cs="Calibri"/>
                <w:bCs/>
                <w:szCs w:val="20"/>
              </w:rPr>
            </w:pPr>
            <w:r>
              <w:rPr>
                <w:rFonts w:ascii="Calibri" w:hAnsi="Calibri" w:cs="Calibri"/>
                <w:color w:val="000000"/>
                <w:lang w:val="x-none"/>
              </w:rPr>
              <w:t>Verrà attribuito un coefficiente C pari alla somma dei sub</w:t>
            </w:r>
            <w:r>
              <w:rPr>
                <w:rFonts w:ascii="Calibri" w:hAnsi="Calibri" w:cs="Calibri"/>
                <w:color w:val="000000"/>
              </w:rPr>
              <w:t xml:space="preserve"> </w:t>
            </w:r>
            <w:r>
              <w:rPr>
                <w:rFonts w:ascii="Calibri" w:hAnsi="Calibri" w:cs="Calibri"/>
                <w:color w:val="000000"/>
                <w:lang w:val="x-none"/>
              </w:rPr>
              <w:t xml:space="preserve">coefficienti indicati in relazione a ciascuna delle </w:t>
            </w:r>
            <w:r>
              <w:rPr>
                <w:rFonts w:ascii="Calibri" w:hAnsi="Calibri" w:cs="Calibri"/>
                <w:color w:val="000000"/>
              </w:rPr>
              <w:t>offerte</w:t>
            </w:r>
            <w:r>
              <w:rPr>
                <w:rFonts w:ascii="Calibri" w:hAnsi="Calibri" w:cs="Calibri"/>
                <w:color w:val="000000"/>
                <w:lang w:val="x-none"/>
              </w:rPr>
              <w:t>, fino a un massimo di C=1</w:t>
            </w:r>
            <w:r>
              <w:rPr>
                <w:rFonts w:ascii="Calibri" w:hAnsi="Calibri" w:cs="Calibri"/>
                <w:color w:val="000000"/>
              </w:rPr>
              <w:t>.</w:t>
            </w:r>
          </w:p>
        </w:tc>
        <w:tc>
          <w:tcPr>
            <w:tcW w:w="1276" w:type="dxa"/>
            <w:vAlign w:val="center"/>
          </w:tcPr>
          <w:p w:rsidR="008C170B" w:rsidRPr="002E300D" w:rsidRDefault="008C170B" w:rsidP="008C170B">
            <w:pPr>
              <w:rPr>
                <w:rFonts w:asciiTheme="minorHAnsi" w:hAnsiTheme="minorHAnsi" w:cstheme="minorHAnsi"/>
                <w:szCs w:val="20"/>
              </w:rPr>
            </w:pPr>
          </w:p>
        </w:tc>
        <w:tc>
          <w:tcPr>
            <w:tcW w:w="1847" w:type="dxa"/>
            <w:vAlign w:val="center"/>
          </w:tcPr>
          <w:p w:rsidR="008C170B" w:rsidRPr="002E300D" w:rsidRDefault="008C170B" w:rsidP="008C170B">
            <w:pPr>
              <w:rPr>
                <w:rFonts w:asciiTheme="minorHAnsi" w:hAnsiTheme="minorHAnsi" w:cstheme="minorHAnsi"/>
                <w:szCs w:val="20"/>
              </w:rPr>
            </w:pPr>
          </w:p>
        </w:tc>
      </w:tr>
      <w:tr w:rsidR="008C170B" w:rsidRPr="004D66C6" w:rsidTr="00B45724">
        <w:trPr>
          <w:cantSplit/>
          <w:trHeight w:val="283"/>
          <w:jc w:val="center"/>
        </w:trPr>
        <w:tc>
          <w:tcPr>
            <w:tcW w:w="6941" w:type="dxa"/>
            <w:shd w:val="clear" w:color="auto" w:fill="F2F2F2" w:themeFill="background1" w:themeFillShade="F2"/>
            <w:vAlign w:val="center"/>
          </w:tcPr>
          <w:p w:rsidR="008C170B" w:rsidRPr="00EF79BF" w:rsidRDefault="008C170B" w:rsidP="008C170B">
            <w:pPr>
              <w:spacing w:line="280" w:lineRule="exact"/>
              <w:jc w:val="left"/>
              <w:rPr>
                <w:rFonts w:ascii="Calibri" w:hAnsi="Calibri" w:cs="Calibri"/>
                <w:szCs w:val="20"/>
              </w:rPr>
            </w:pPr>
            <w:r w:rsidRPr="00B852D1">
              <w:rPr>
                <w:rFonts w:ascii="Calibri" w:hAnsi="Calibri" w:cs="Calibri"/>
                <w:b/>
                <w:bCs/>
                <w:smallCaps/>
                <w:color w:val="000000"/>
                <w:szCs w:val="20"/>
              </w:rPr>
              <w:t>Ulteriori criteri</w:t>
            </w:r>
          </w:p>
        </w:tc>
        <w:tc>
          <w:tcPr>
            <w:tcW w:w="1276" w:type="dxa"/>
            <w:shd w:val="clear" w:color="auto" w:fill="F2F2F2" w:themeFill="background1" w:themeFillShade="F2"/>
            <w:vAlign w:val="center"/>
          </w:tcPr>
          <w:p w:rsidR="008C170B" w:rsidRPr="002E300D" w:rsidRDefault="008C170B" w:rsidP="008C170B">
            <w:pPr>
              <w:rPr>
                <w:rFonts w:asciiTheme="minorHAnsi" w:hAnsiTheme="minorHAnsi" w:cstheme="minorHAnsi"/>
                <w:szCs w:val="20"/>
              </w:rPr>
            </w:pPr>
          </w:p>
        </w:tc>
        <w:tc>
          <w:tcPr>
            <w:tcW w:w="1847" w:type="dxa"/>
            <w:shd w:val="clear" w:color="auto" w:fill="F2F2F2" w:themeFill="background1" w:themeFillShade="F2"/>
            <w:vAlign w:val="center"/>
          </w:tcPr>
          <w:p w:rsidR="008C170B" w:rsidRPr="002E300D" w:rsidRDefault="008C170B" w:rsidP="008C170B">
            <w:pPr>
              <w:rPr>
                <w:rFonts w:asciiTheme="minorHAnsi" w:hAnsiTheme="minorHAnsi" w:cstheme="minorHAnsi"/>
                <w:szCs w:val="20"/>
              </w:rPr>
            </w:pPr>
          </w:p>
        </w:tc>
      </w:tr>
      <w:tr w:rsidR="008C170B" w:rsidRPr="004D66C6" w:rsidTr="00B45724">
        <w:trPr>
          <w:cantSplit/>
          <w:trHeight w:val="283"/>
          <w:jc w:val="center"/>
        </w:trPr>
        <w:tc>
          <w:tcPr>
            <w:tcW w:w="6941" w:type="dxa"/>
            <w:shd w:val="clear" w:color="auto" w:fill="auto"/>
            <w:vAlign w:val="center"/>
          </w:tcPr>
          <w:p w:rsidR="008C170B" w:rsidRPr="00EF79BF" w:rsidRDefault="008C170B" w:rsidP="008C170B">
            <w:pPr>
              <w:spacing w:line="280" w:lineRule="exact"/>
              <w:jc w:val="left"/>
              <w:rPr>
                <w:rFonts w:ascii="Calibri" w:hAnsi="Calibri" w:cs="Calibri"/>
                <w:szCs w:val="20"/>
              </w:rPr>
            </w:pPr>
            <w:r w:rsidRPr="00B852D1">
              <w:rPr>
                <w:rFonts w:ascii="Calibri" w:hAnsi="Calibri" w:cs="Calibri"/>
                <w:szCs w:val="20"/>
              </w:rPr>
              <w:t>Garanzia per 24 mesi a partire dalla data di collaudo positivo (*)</w:t>
            </w:r>
          </w:p>
        </w:tc>
        <w:tc>
          <w:tcPr>
            <w:tcW w:w="1276" w:type="dxa"/>
            <w:vAlign w:val="center"/>
          </w:tcPr>
          <w:p w:rsidR="008C170B" w:rsidRPr="002E300D" w:rsidRDefault="008C170B" w:rsidP="008C170B">
            <w:pPr>
              <w:rPr>
                <w:rFonts w:asciiTheme="minorHAnsi" w:hAnsiTheme="minorHAnsi" w:cstheme="minorHAnsi"/>
                <w:szCs w:val="20"/>
              </w:rPr>
            </w:pPr>
          </w:p>
        </w:tc>
        <w:tc>
          <w:tcPr>
            <w:tcW w:w="1847" w:type="dxa"/>
            <w:vAlign w:val="center"/>
          </w:tcPr>
          <w:p w:rsidR="008C170B" w:rsidRPr="002E300D" w:rsidRDefault="008C170B" w:rsidP="008C170B">
            <w:pPr>
              <w:rPr>
                <w:rFonts w:asciiTheme="minorHAnsi" w:hAnsiTheme="minorHAnsi" w:cstheme="minorHAnsi"/>
                <w:szCs w:val="20"/>
              </w:rPr>
            </w:pPr>
          </w:p>
        </w:tc>
      </w:tr>
      <w:tr w:rsidR="008C170B" w:rsidRPr="004D66C6" w:rsidTr="00B45724">
        <w:trPr>
          <w:cantSplit/>
          <w:trHeight w:val="283"/>
          <w:jc w:val="center"/>
        </w:trPr>
        <w:tc>
          <w:tcPr>
            <w:tcW w:w="6941" w:type="dxa"/>
            <w:shd w:val="clear" w:color="auto" w:fill="auto"/>
            <w:vAlign w:val="center"/>
          </w:tcPr>
          <w:p w:rsidR="008C170B" w:rsidRPr="00EF79BF" w:rsidRDefault="008C170B" w:rsidP="00FC53DC">
            <w:pPr>
              <w:spacing w:line="280" w:lineRule="exact"/>
              <w:jc w:val="left"/>
              <w:rPr>
                <w:rFonts w:ascii="Calibri" w:hAnsi="Calibri" w:cs="Calibri"/>
                <w:szCs w:val="20"/>
              </w:rPr>
            </w:pPr>
            <w:r w:rsidRPr="00B852D1">
              <w:rPr>
                <w:rFonts w:ascii="Calibri" w:hAnsi="Calibri" w:cs="Calibri"/>
                <w:szCs w:val="20"/>
              </w:rPr>
              <w:t>Numero di consegne al mese (*)</w:t>
            </w:r>
          </w:p>
        </w:tc>
        <w:tc>
          <w:tcPr>
            <w:tcW w:w="1276" w:type="dxa"/>
            <w:vAlign w:val="center"/>
          </w:tcPr>
          <w:p w:rsidR="008C170B" w:rsidRPr="002E300D" w:rsidRDefault="008C170B" w:rsidP="008C170B">
            <w:pPr>
              <w:rPr>
                <w:rFonts w:asciiTheme="minorHAnsi" w:hAnsiTheme="minorHAnsi" w:cstheme="minorHAnsi"/>
                <w:szCs w:val="20"/>
              </w:rPr>
            </w:pPr>
          </w:p>
        </w:tc>
        <w:tc>
          <w:tcPr>
            <w:tcW w:w="1847" w:type="dxa"/>
            <w:vAlign w:val="center"/>
          </w:tcPr>
          <w:p w:rsidR="008C170B" w:rsidRPr="002E300D" w:rsidRDefault="008C170B" w:rsidP="008C170B">
            <w:pPr>
              <w:rPr>
                <w:rFonts w:asciiTheme="minorHAnsi" w:hAnsiTheme="minorHAnsi" w:cstheme="minorHAnsi"/>
                <w:szCs w:val="20"/>
              </w:rPr>
            </w:pPr>
          </w:p>
        </w:tc>
      </w:tr>
      <w:tr w:rsidR="008C170B" w:rsidRPr="004D66C6" w:rsidTr="00B45724">
        <w:trPr>
          <w:cantSplit/>
          <w:trHeight w:val="283"/>
          <w:jc w:val="center"/>
        </w:trPr>
        <w:tc>
          <w:tcPr>
            <w:tcW w:w="6941" w:type="dxa"/>
            <w:shd w:val="clear" w:color="auto" w:fill="auto"/>
            <w:vAlign w:val="center"/>
          </w:tcPr>
          <w:p w:rsidR="008C170B" w:rsidRPr="00B852D1" w:rsidRDefault="008C170B" w:rsidP="008C170B">
            <w:pPr>
              <w:snapToGrid w:val="0"/>
              <w:rPr>
                <w:rFonts w:ascii="Calibri" w:hAnsi="Calibri" w:cs="Calibri"/>
                <w:b/>
                <w:color w:val="000000"/>
                <w:szCs w:val="20"/>
              </w:rPr>
            </w:pPr>
            <w:r w:rsidRPr="00B852D1">
              <w:rPr>
                <w:rFonts w:ascii="Calibri" w:hAnsi="Calibri" w:cs="Calibri"/>
                <w:b/>
                <w:color w:val="000000"/>
                <w:szCs w:val="20"/>
                <w:lang w:val="x-none"/>
              </w:rPr>
              <w:lastRenderedPageBreak/>
              <w:t>CRITERIO EX ART. 47 COMMI 4 E 5 LETT.  B) DL 77/2021</w:t>
            </w:r>
            <w:r w:rsidRPr="00B852D1">
              <w:rPr>
                <w:rFonts w:ascii="Calibri" w:hAnsi="Calibri" w:cs="Calibri"/>
                <w:b/>
                <w:color w:val="000000"/>
                <w:szCs w:val="20"/>
              </w:rPr>
              <w:t xml:space="preserve"> </w:t>
            </w:r>
            <w:r>
              <w:rPr>
                <w:rFonts w:ascii="Calibri" w:hAnsi="Calibri" w:cs="Calibri"/>
                <w:b/>
                <w:color w:val="000000"/>
                <w:szCs w:val="20"/>
              </w:rPr>
              <w:t>(**)</w:t>
            </w:r>
          </w:p>
          <w:p w:rsidR="008C170B" w:rsidRPr="00B852D1" w:rsidRDefault="008C170B" w:rsidP="008C170B">
            <w:pPr>
              <w:snapToGrid w:val="0"/>
              <w:rPr>
                <w:rFonts w:ascii="Calibri" w:hAnsi="Calibri" w:cs="Calibri"/>
                <w:color w:val="000000"/>
                <w:szCs w:val="20"/>
                <w:lang w:val="x-none"/>
              </w:rPr>
            </w:pPr>
            <w:r w:rsidRPr="00B852D1">
              <w:rPr>
                <w:rFonts w:ascii="Calibri" w:hAnsi="Calibri" w:cs="Calibri"/>
                <w:color w:val="000000"/>
                <w:szCs w:val="20"/>
                <w:lang w:val="x-none"/>
              </w:rPr>
              <w:t>L’offerente ha adottato, ovvero si impegna ad adottare</w:t>
            </w:r>
            <w:r w:rsidRPr="00B852D1">
              <w:rPr>
                <w:rFonts w:ascii="Calibri" w:hAnsi="Calibri" w:cs="Calibri"/>
                <w:color w:val="000000"/>
                <w:szCs w:val="20"/>
              </w:rPr>
              <w:t xml:space="preserve"> </w:t>
            </w:r>
            <w:r w:rsidRPr="00B852D1">
              <w:rPr>
                <w:rFonts w:ascii="Calibri" w:hAnsi="Calibri" w:cs="Calibri"/>
                <w:color w:val="000000"/>
                <w:szCs w:val="20"/>
                <w:lang w:val="x-none"/>
              </w:rPr>
              <w:t xml:space="preserve">entro i primi 6 mesi dalla stipula </w:t>
            </w:r>
            <w:r w:rsidRPr="00B852D1">
              <w:rPr>
                <w:rFonts w:ascii="Calibri" w:hAnsi="Calibri" w:cs="Calibri"/>
                <w:color w:val="000000"/>
                <w:szCs w:val="20"/>
              </w:rPr>
              <w:t>d</w:t>
            </w:r>
            <w:proofErr w:type="spellStart"/>
            <w:r w:rsidRPr="00B852D1">
              <w:rPr>
                <w:rFonts w:ascii="Calibri" w:hAnsi="Calibri" w:cs="Calibri"/>
                <w:color w:val="000000"/>
                <w:szCs w:val="20"/>
                <w:lang w:val="x-none"/>
              </w:rPr>
              <w:t>ell’Accordo</w:t>
            </w:r>
            <w:proofErr w:type="spellEnd"/>
            <w:r w:rsidRPr="00B852D1">
              <w:rPr>
                <w:rFonts w:ascii="Calibri" w:hAnsi="Calibri" w:cs="Calibri"/>
                <w:color w:val="000000"/>
                <w:szCs w:val="20"/>
                <w:lang w:val="x-none"/>
              </w:rPr>
              <w:t xml:space="preserve"> Quadro,</w:t>
            </w:r>
            <w:r w:rsidRPr="00B852D1">
              <w:rPr>
                <w:rFonts w:ascii="Calibri" w:hAnsi="Calibri" w:cs="Calibri"/>
                <w:color w:val="000000"/>
                <w:szCs w:val="20"/>
              </w:rPr>
              <w:t xml:space="preserve"> </w:t>
            </w:r>
            <w:r w:rsidRPr="00B852D1">
              <w:rPr>
                <w:rFonts w:ascii="Calibri" w:hAnsi="Calibri" w:cs="Calibri"/>
                <w:color w:val="000000"/>
                <w:szCs w:val="20"/>
                <w:lang w:val="x-none"/>
              </w:rPr>
              <w:t>una o più delle seguenti misure:</w:t>
            </w:r>
          </w:p>
          <w:p w:rsidR="008C170B" w:rsidRPr="00FC0C51" w:rsidRDefault="008C170B" w:rsidP="008C170B">
            <w:pPr>
              <w:pStyle w:val="Paragrafoelenco"/>
              <w:numPr>
                <w:ilvl w:val="0"/>
                <w:numId w:val="25"/>
              </w:numPr>
              <w:autoSpaceDE w:val="0"/>
              <w:autoSpaceDN w:val="0"/>
              <w:adjustRightInd w:val="0"/>
              <w:snapToGrid w:val="0"/>
              <w:spacing w:line="240" w:lineRule="auto"/>
              <w:ind w:left="210" w:hanging="210"/>
              <w:contextualSpacing/>
              <w:jc w:val="left"/>
              <w:rPr>
                <w:rFonts w:ascii="Calibri" w:eastAsia="Times New Roman" w:hAnsi="Calibri" w:cs="Calibri"/>
                <w:color w:val="000000"/>
                <w:sz w:val="20"/>
                <w:szCs w:val="20"/>
                <w:lang w:val="x-none"/>
              </w:rPr>
            </w:pPr>
            <w:r w:rsidRPr="00FC0C51">
              <w:rPr>
                <w:rFonts w:ascii="Calibri" w:eastAsia="Times New Roman" w:hAnsi="Calibri" w:cs="Calibri"/>
                <w:color w:val="000000"/>
                <w:sz w:val="20"/>
                <w:szCs w:val="20"/>
                <w:lang w:val="x-none"/>
              </w:rPr>
              <w:t>Assicurazione sanitaria</w:t>
            </w:r>
            <w:r>
              <w:rPr>
                <w:rFonts w:ascii="Calibri" w:eastAsia="Times New Roman" w:hAnsi="Calibri" w:cs="Calibri"/>
                <w:color w:val="000000"/>
                <w:sz w:val="20"/>
                <w:szCs w:val="20"/>
              </w:rPr>
              <w:t xml:space="preserve"> C=0,4</w:t>
            </w:r>
            <w:r w:rsidRPr="00FC0C51">
              <w:rPr>
                <w:rFonts w:ascii="Calibri" w:eastAsia="Times New Roman" w:hAnsi="Calibri" w:cs="Calibri"/>
                <w:color w:val="000000"/>
                <w:sz w:val="20"/>
                <w:szCs w:val="20"/>
              </w:rPr>
              <w:t>;</w:t>
            </w:r>
          </w:p>
          <w:p w:rsidR="008C170B" w:rsidRPr="00FC0C51" w:rsidRDefault="008C170B" w:rsidP="008C170B">
            <w:pPr>
              <w:pStyle w:val="Paragrafoelenco"/>
              <w:numPr>
                <w:ilvl w:val="0"/>
                <w:numId w:val="25"/>
              </w:numPr>
              <w:autoSpaceDE w:val="0"/>
              <w:autoSpaceDN w:val="0"/>
              <w:adjustRightInd w:val="0"/>
              <w:snapToGrid w:val="0"/>
              <w:spacing w:line="240" w:lineRule="auto"/>
              <w:ind w:left="210" w:hanging="210"/>
              <w:contextualSpacing/>
              <w:jc w:val="left"/>
              <w:rPr>
                <w:rFonts w:ascii="Calibri" w:hAnsi="Calibri" w:cs="Calibri"/>
                <w:sz w:val="20"/>
                <w:szCs w:val="20"/>
              </w:rPr>
            </w:pPr>
            <w:r w:rsidRPr="00FC0C51">
              <w:rPr>
                <w:rFonts w:ascii="Calibri" w:eastAsia="Times New Roman" w:hAnsi="Calibri" w:cs="Calibri"/>
                <w:color w:val="000000"/>
                <w:sz w:val="20"/>
                <w:szCs w:val="20"/>
                <w:lang w:val="x-none"/>
              </w:rPr>
              <w:t>Asilo nido presso la sede dell’impresa per i</w:t>
            </w:r>
            <w:r w:rsidRPr="00FC0C51">
              <w:rPr>
                <w:rFonts w:ascii="Calibri" w:eastAsia="Times New Roman" w:hAnsi="Calibri" w:cs="Calibri"/>
                <w:color w:val="000000"/>
                <w:sz w:val="20"/>
                <w:szCs w:val="20"/>
              </w:rPr>
              <w:t xml:space="preserve"> </w:t>
            </w:r>
            <w:r w:rsidRPr="00FC0C51">
              <w:rPr>
                <w:rFonts w:ascii="Calibri" w:eastAsia="Times New Roman" w:hAnsi="Calibri" w:cs="Calibri"/>
                <w:color w:val="000000"/>
                <w:sz w:val="20"/>
                <w:szCs w:val="20"/>
                <w:lang w:val="x-none"/>
              </w:rPr>
              <w:t>figli dei dipendenti o contributo mensile di</w:t>
            </w:r>
            <w:r w:rsidRPr="00FC0C51">
              <w:rPr>
                <w:rFonts w:ascii="Calibri" w:eastAsia="Times New Roman" w:hAnsi="Calibri" w:cs="Calibri"/>
                <w:color w:val="000000"/>
                <w:sz w:val="20"/>
                <w:szCs w:val="20"/>
              </w:rPr>
              <w:t xml:space="preserve"> </w:t>
            </w:r>
            <w:r w:rsidRPr="00FC0C51">
              <w:rPr>
                <w:rFonts w:ascii="Calibri" w:eastAsia="Times New Roman" w:hAnsi="Calibri" w:cs="Calibri"/>
                <w:color w:val="000000"/>
                <w:sz w:val="20"/>
                <w:szCs w:val="20"/>
                <w:lang w:val="x-none"/>
              </w:rPr>
              <w:t xml:space="preserve">importo </w:t>
            </w:r>
            <w:r w:rsidRPr="00FC0C51">
              <w:rPr>
                <w:rFonts w:ascii="Calibri" w:eastAsia="Times New Roman" w:hAnsi="Calibri" w:cs="Calibri"/>
                <w:color w:val="000000"/>
                <w:sz w:val="20"/>
                <w:szCs w:val="20"/>
              </w:rPr>
              <w:t xml:space="preserve">pari o </w:t>
            </w:r>
            <w:r w:rsidRPr="00FC0C51">
              <w:rPr>
                <w:rFonts w:ascii="Calibri" w:eastAsia="Times New Roman" w:hAnsi="Calibri" w:cs="Calibri"/>
                <w:color w:val="000000"/>
                <w:sz w:val="20"/>
                <w:szCs w:val="20"/>
                <w:lang w:val="x-none"/>
              </w:rPr>
              <w:t>superiore a € 100 per l’accesso</w:t>
            </w:r>
            <w:r w:rsidRPr="00FC0C51">
              <w:rPr>
                <w:rFonts w:ascii="Calibri" w:eastAsia="Times New Roman" w:hAnsi="Calibri" w:cs="Calibri"/>
                <w:color w:val="000000"/>
                <w:sz w:val="20"/>
                <w:szCs w:val="20"/>
              </w:rPr>
              <w:t xml:space="preserve"> </w:t>
            </w:r>
            <w:r w:rsidRPr="00FC0C51">
              <w:rPr>
                <w:rFonts w:ascii="Calibri" w:eastAsia="Times New Roman" w:hAnsi="Calibri" w:cs="Calibri"/>
                <w:color w:val="000000"/>
                <w:sz w:val="20"/>
                <w:szCs w:val="20"/>
                <w:lang w:val="x-none"/>
              </w:rPr>
              <w:t>all’asilo nido</w:t>
            </w:r>
            <w:r>
              <w:rPr>
                <w:rFonts w:ascii="Calibri" w:eastAsia="Times New Roman" w:hAnsi="Calibri" w:cs="Calibri"/>
                <w:color w:val="000000"/>
                <w:sz w:val="20"/>
                <w:szCs w:val="20"/>
              </w:rPr>
              <w:t xml:space="preserve"> C=0,4</w:t>
            </w:r>
            <w:r w:rsidRPr="00FC0C51">
              <w:rPr>
                <w:rFonts w:ascii="Calibri" w:eastAsia="Times New Roman" w:hAnsi="Calibri" w:cs="Calibri"/>
                <w:color w:val="000000"/>
                <w:sz w:val="20"/>
                <w:szCs w:val="20"/>
              </w:rPr>
              <w:t>;</w:t>
            </w:r>
          </w:p>
          <w:p w:rsidR="008C170B" w:rsidRPr="00FC0C51" w:rsidRDefault="008C170B" w:rsidP="008C170B">
            <w:pPr>
              <w:pStyle w:val="Paragrafoelenco"/>
              <w:numPr>
                <w:ilvl w:val="0"/>
                <w:numId w:val="25"/>
              </w:numPr>
              <w:autoSpaceDE w:val="0"/>
              <w:autoSpaceDN w:val="0"/>
              <w:adjustRightInd w:val="0"/>
              <w:snapToGrid w:val="0"/>
              <w:spacing w:line="240" w:lineRule="auto"/>
              <w:ind w:left="210" w:hanging="210"/>
              <w:contextualSpacing/>
              <w:jc w:val="left"/>
              <w:rPr>
                <w:rFonts w:ascii="Calibri" w:hAnsi="Calibri" w:cs="Calibri"/>
                <w:sz w:val="20"/>
                <w:szCs w:val="20"/>
              </w:rPr>
            </w:pPr>
            <w:r w:rsidRPr="00FC0C51">
              <w:rPr>
                <w:rFonts w:ascii="Calibri" w:hAnsi="Calibri" w:cs="Calibri"/>
                <w:color w:val="000000"/>
                <w:sz w:val="20"/>
                <w:szCs w:val="20"/>
                <w:lang w:val="x-none"/>
              </w:rPr>
              <w:t>Miglioramento condizioni di</w:t>
            </w:r>
            <w:r w:rsidRPr="00FC0C51">
              <w:rPr>
                <w:rFonts w:ascii="Calibri" w:hAnsi="Calibri" w:cs="Calibri"/>
                <w:color w:val="000000"/>
                <w:sz w:val="20"/>
                <w:szCs w:val="20"/>
              </w:rPr>
              <w:t xml:space="preserve"> </w:t>
            </w:r>
            <w:r w:rsidRPr="00FC0C51">
              <w:rPr>
                <w:rFonts w:ascii="Calibri" w:hAnsi="Calibri" w:cs="Calibri"/>
                <w:color w:val="000000"/>
                <w:sz w:val="20"/>
                <w:szCs w:val="20"/>
                <w:lang w:val="x-none"/>
              </w:rPr>
              <w:t>maternità/paternità obbligatoria: estensione</w:t>
            </w:r>
            <w:r w:rsidRPr="00FC0C51">
              <w:rPr>
                <w:rFonts w:ascii="Calibri" w:hAnsi="Calibri" w:cs="Calibri"/>
                <w:color w:val="000000"/>
                <w:sz w:val="20"/>
                <w:szCs w:val="20"/>
              </w:rPr>
              <w:t xml:space="preserve"> </w:t>
            </w:r>
            <w:r w:rsidRPr="00FC0C51">
              <w:rPr>
                <w:rFonts w:ascii="Calibri" w:hAnsi="Calibri" w:cs="Calibri"/>
                <w:color w:val="000000"/>
                <w:sz w:val="20"/>
                <w:szCs w:val="20"/>
                <w:lang w:val="x-none"/>
              </w:rPr>
              <w:t>della maternità e della paternità obbligatoria</w:t>
            </w:r>
            <w:r w:rsidRPr="00FC0C51">
              <w:rPr>
                <w:rFonts w:ascii="Calibri" w:hAnsi="Calibri" w:cs="Calibri"/>
                <w:color w:val="000000"/>
                <w:sz w:val="20"/>
                <w:szCs w:val="20"/>
              </w:rPr>
              <w:t xml:space="preserve"> </w:t>
            </w:r>
            <w:r w:rsidRPr="00FC0C51">
              <w:rPr>
                <w:rFonts w:ascii="Calibri" w:hAnsi="Calibri" w:cs="Calibri"/>
                <w:color w:val="000000"/>
                <w:sz w:val="20"/>
                <w:szCs w:val="20"/>
                <w:lang w:val="x-none"/>
              </w:rPr>
              <w:t>e erogazione di un contributo una tantum per</w:t>
            </w:r>
            <w:r w:rsidRPr="00FC0C51">
              <w:rPr>
                <w:rFonts w:ascii="Calibri" w:hAnsi="Calibri" w:cs="Calibri"/>
                <w:color w:val="000000"/>
                <w:sz w:val="20"/>
                <w:szCs w:val="20"/>
              </w:rPr>
              <w:t xml:space="preserve"> </w:t>
            </w:r>
            <w:r w:rsidRPr="00FC0C51">
              <w:rPr>
                <w:rFonts w:ascii="Calibri" w:hAnsi="Calibri" w:cs="Calibri"/>
                <w:color w:val="000000"/>
                <w:sz w:val="20"/>
                <w:szCs w:val="20"/>
                <w:lang w:val="x-none"/>
              </w:rPr>
              <w:t>la nascita di ciascun figlio</w:t>
            </w:r>
            <w:r>
              <w:rPr>
                <w:rFonts w:ascii="Calibri" w:hAnsi="Calibri" w:cs="Calibri"/>
                <w:color w:val="000000"/>
                <w:sz w:val="20"/>
                <w:szCs w:val="20"/>
              </w:rPr>
              <w:t xml:space="preserve"> </w:t>
            </w:r>
            <w:r>
              <w:rPr>
                <w:rFonts w:ascii="Calibri" w:eastAsia="Times New Roman" w:hAnsi="Calibri" w:cs="Calibri"/>
                <w:color w:val="000000"/>
                <w:sz w:val="20"/>
                <w:szCs w:val="20"/>
              </w:rPr>
              <w:t>C=0,2</w:t>
            </w:r>
            <w:r w:rsidRPr="00FC0C51">
              <w:rPr>
                <w:rFonts w:ascii="Calibri" w:hAnsi="Calibri" w:cs="Calibri"/>
                <w:color w:val="000000"/>
                <w:sz w:val="20"/>
                <w:szCs w:val="20"/>
              </w:rPr>
              <w:t>.</w:t>
            </w:r>
          </w:p>
          <w:p w:rsidR="008C170B" w:rsidRDefault="008C170B" w:rsidP="008C170B">
            <w:pPr>
              <w:snapToGrid w:val="0"/>
              <w:spacing w:line="240" w:lineRule="auto"/>
              <w:jc w:val="left"/>
              <w:rPr>
                <w:rFonts w:ascii="Calibri" w:hAnsi="Calibri" w:cs="Calibri"/>
                <w:color w:val="000000"/>
                <w:lang w:val="x-none"/>
              </w:rPr>
            </w:pPr>
            <w:r>
              <w:rPr>
                <w:rFonts w:ascii="Calibri" w:hAnsi="Calibri" w:cs="Calibri"/>
                <w:color w:val="000000"/>
                <w:lang w:val="x-none"/>
              </w:rPr>
              <w:t>Verrà attribuito un coefficiente C pari alla somma dei sub</w:t>
            </w:r>
          </w:p>
          <w:p w:rsidR="008C170B" w:rsidRDefault="008C170B" w:rsidP="008C170B">
            <w:pPr>
              <w:snapToGrid w:val="0"/>
              <w:spacing w:line="240" w:lineRule="auto"/>
              <w:jc w:val="left"/>
              <w:rPr>
                <w:rFonts w:ascii="Calibri" w:hAnsi="Calibri" w:cs="Calibri"/>
                <w:color w:val="000000"/>
                <w:lang w:val="x-none"/>
              </w:rPr>
            </w:pPr>
            <w:r>
              <w:rPr>
                <w:rFonts w:ascii="Calibri" w:hAnsi="Calibri" w:cs="Calibri"/>
                <w:color w:val="000000"/>
                <w:lang w:val="x-none"/>
              </w:rPr>
              <w:t>coefficienti indicati in relazione a ciascuna delle misure</w:t>
            </w:r>
          </w:p>
          <w:p w:rsidR="008C170B" w:rsidRPr="00EF79BF" w:rsidRDefault="008C170B" w:rsidP="008C170B">
            <w:pPr>
              <w:spacing w:line="280" w:lineRule="exact"/>
              <w:jc w:val="left"/>
              <w:rPr>
                <w:rFonts w:ascii="Calibri" w:hAnsi="Calibri" w:cs="Calibri"/>
                <w:szCs w:val="20"/>
              </w:rPr>
            </w:pPr>
            <w:r>
              <w:rPr>
                <w:rFonts w:ascii="Calibri" w:hAnsi="Calibri" w:cs="Calibri"/>
                <w:color w:val="000000"/>
                <w:lang w:val="x-none"/>
              </w:rPr>
              <w:t>adottate, fino a un massimo di C=1</w:t>
            </w:r>
            <w:r>
              <w:rPr>
                <w:rFonts w:ascii="Calibri" w:hAnsi="Calibri" w:cs="Calibri"/>
                <w:color w:val="000000"/>
              </w:rPr>
              <w:t>.</w:t>
            </w:r>
          </w:p>
        </w:tc>
        <w:tc>
          <w:tcPr>
            <w:tcW w:w="1276" w:type="dxa"/>
            <w:vAlign w:val="center"/>
          </w:tcPr>
          <w:p w:rsidR="008C170B" w:rsidRPr="002E300D" w:rsidRDefault="008C170B" w:rsidP="008C170B">
            <w:pPr>
              <w:rPr>
                <w:rFonts w:asciiTheme="minorHAnsi" w:hAnsiTheme="minorHAnsi" w:cstheme="minorHAnsi"/>
                <w:szCs w:val="20"/>
              </w:rPr>
            </w:pPr>
          </w:p>
        </w:tc>
        <w:tc>
          <w:tcPr>
            <w:tcW w:w="1847" w:type="dxa"/>
            <w:vAlign w:val="center"/>
          </w:tcPr>
          <w:p w:rsidR="008C170B" w:rsidRPr="002E300D" w:rsidRDefault="008C170B" w:rsidP="008C170B">
            <w:pPr>
              <w:rPr>
                <w:rFonts w:asciiTheme="minorHAnsi" w:hAnsiTheme="minorHAnsi" w:cstheme="minorHAnsi"/>
                <w:szCs w:val="20"/>
              </w:rPr>
            </w:pPr>
          </w:p>
        </w:tc>
      </w:tr>
    </w:tbl>
    <w:p w:rsidR="001E456E" w:rsidRDefault="001E456E" w:rsidP="001E456E">
      <w:pPr>
        <w:spacing w:line="280" w:lineRule="exact"/>
        <w:ind w:left="-567"/>
        <w:rPr>
          <w:rFonts w:ascii="Calibri" w:hAnsi="Calibri" w:cs="Trebuchet MS"/>
          <w:i/>
          <w:szCs w:val="20"/>
        </w:rPr>
      </w:pPr>
      <w:r w:rsidRPr="002C3AB6">
        <w:rPr>
          <w:rFonts w:ascii="Calibri" w:hAnsi="Calibri" w:cs="Trebuchet MS"/>
          <w:i/>
          <w:szCs w:val="20"/>
        </w:rPr>
        <w:t>*</w:t>
      </w:r>
      <w:r>
        <w:rPr>
          <w:rFonts w:ascii="Calibri" w:hAnsi="Calibri" w:cs="Trebuchet MS"/>
          <w:i/>
          <w:szCs w:val="20"/>
        </w:rPr>
        <w:t xml:space="preserve"> </w:t>
      </w:r>
      <w:r w:rsidRPr="002C3AB6">
        <w:rPr>
          <w:rFonts w:ascii="Calibri" w:hAnsi="Calibri" w:cs="Trebuchet MS"/>
          <w:i/>
          <w:szCs w:val="20"/>
        </w:rPr>
        <w:t>Per tali caratteristiche non si procederà alla verifica documentale, pertanto non è necessario allegare documentazione tecnica a comprova.</w:t>
      </w:r>
    </w:p>
    <w:p w:rsidR="001E456E" w:rsidRPr="00EF79BF" w:rsidRDefault="001E456E" w:rsidP="001E456E">
      <w:pPr>
        <w:spacing w:line="280" w:lineRule="exact"/>
        <w:ind w:left="-567"/>
        <w:rPr>
          <w:rFonts w:ascii="Calibri" w:eastAsia="Calibri" w:hAnsi="Calibri" w:cs="Calibri"/>
          <w:i/>
          <w:iCs/>
          <w:szCs w:val="20"/>
        </w:rPr>
      </w:pPr>
      <w:r>
        <w:rPr>
          <w:rFonts w:ascii="Calibri" w:hAnsi="Calibri" w:cs="Trebuchet MS"/>
          <w:i/>
          <w:szCs w:val="20"/>
        </w:rPr>
        <w:t>** N</w:t>
      </w:r>
      <w:r w:rsidRPr="008B3E0D">
        <w:rPr>
          <w:rFonts w:ascii="Calibri" w:hAnsi="Calibri" w:cs="Trebuchet MS"/>
          <w:i/>
          <w:szCs w:val="20"/>
        </w:rPr>
        <w:t xml:space="preserve">el caso in cui il Concorrente abbia dichiarato in sede di Offerta Tecnica di aver già adottato una o più delle misure indicate al criterio sopra richiamato, dovrà inserire a Sistema, nell’apposita sezione “Documenti a comprova” idonea documentazione aziendale ufficiale, come ad es. contratto integrativo, policy/regolamenti interni, </w:t>
      </w:r>
      <w:proofErr w:type="spellStart"/>
      <w:r w:rsidRPr="008B3E0D">
        <w:rPr>
          <w:rFonts w:ascii="Calibri" w:hAnsi="Calibri" w:cs="Trebuchet MS"/>
          <w:i/>
          <w:szCs w:val="20"/>
        </w:rPr>
        <w:t>etc</w:t>
      </w:r>
      <w:proofErr w:type="spellEnd"/>
      <w:r w:rsidRPr="008B3E0D">
        <w:rPr>
          <w:rFonts w:ascii="Calibri" w:hAnsi="Calibri" w:cs="Trebuchet MS"/>
          <w:i/>
          <w:szCs w:val="20"/>
        </w:rPr>
        <w:t>, con riferimento alle misure messe in atto per ciascuna voce offerta</w:t>
      </w:r>
      <w:r>
        <w:rPr>
          <w:rFonts w:ascii="Calibri" w:hAnsi="Calibri" w:cs="Trebuchet MS"/>
          <w:i/>
          <w:szCs w:val="20"/>
        </w:rPr>
        <w:t>.</w:t>
      </w:r>
    </w:p>
    <w:p w:rsidR="000E6181" w:rsidRDefault="000E6181" w:rsidP="000E6181">
      <w:pPr>
        <w:ind w:right="-992"/>
        <w:rPr>
          <w:rFonts w:ascii="Calibri" w:hAnsi="Calibri"/>
        </w:rPr>
      </w:pPr>
    </w:p>
    <w:p w:rsidR="00B45724" w:rsidRDefault="00B45724" w:rsidP="000E6181">
      <w:pPr>
        <w:ind w:right="-992"/>
        <w:rPr>
          <w:rFonts w:ascii="Calibri" w:hAnsi="Calibri"/>
        </w:rPr>
      </w:pPr>
    </w:p>
    <w:p w:rsidR="00B45724" w:rsidRDefault="00B45724" w:rsidP="000E6181">
      <w:pPr>
        <w:ind w:right="-992"/>
        <w:rPr>
          <w:rFonts w:ascii="Calibri" w:hAnsi="Calibri"/>
        </w:rPr>
      </w:pPr>
    </w:p>
    <w:p w:rsidR="00B45724" w:rsidRDefault="00B45724" w:rsidP="000E6181">
      <w:pPr>
        <w:ind w:right="-992"/>
        <w:rPr>
          <w:rFonts w:ascii="Calibri" w:hAnsi="Calibri"/>
        </w:rPr>
      </w:pPr>
    </w:p>
    <w:p w:rsidR="00881C52" w:rsidRDefault="00881C52">
      <w:pPr>
        <w:widowControl/>
        <w:autoSpaceDE/>
        <w:autoSpaceDN/>
        <w:adjustRightInd/>
        <w:spacing w:line="240" w:lineRule="auto"/>
        <w:jc w:val="left"/>
        <w:rPr>
          <w:rFonts w:ascii="Calibri" w:hAnsi="Calibri" w:cs="Arial"/>
          <w:b/>
          <w:bCs/>
          <w:kern w:val="28"/>
          <w:sz w:val="28"/>
          <w:szCs w:val="20"/>
        </w:rPr>
      </w:pPr>
      <w:r>
        <w:rPr>
          <w:rFonts w:ascii="Calibri" w:hAnsi="Calibri"/>
          <w:caps/>
          <w:sz w:val="28"/>
        </w:rPr>
        <w:br w:type="page"/>
      </w:r>
    </w:p>
    <w:p w:rsidR="000E6181" w:rsidRPr="000E6181" w:rsidRDefault="000E6181" w:rsidP="000E6181">
      <w:pPr>
        <w:pStyle w:val="Titolo"/>
        <w:ind w:left="-426" w:right="-992"/>
        <w:rPr>
          <w:rFonts w:ascii="Calibri" w:hAnsi="Calibri"/>
          <w:caps w:val="0"/>
          <w:sz w:val="28"/>
        </w:rPr>
      </w:pPr>
      <w:r>
        <w:rPr>
          <w:rFonts w:ascii="Calibri" w:hAnsi="Calibri"/>
          <w:caps w:val="0"/>
          <w:sz w:val="28"/>
        </w:rPr>
        <w:lastRenderedPageBreak/>
        <w:t>SUB LOTTO</w:t>
      </w:r>
      <w:r w:rsidRPr="001D240E">
        <w:rPr>
          <w:rFonts w:ascii="Calibri" w:hAnsi="Calibri"/>
          <w:caps w:val="0"/>
          <w:sz w:val="28"/>
        </w:rPr>
        <w:t xml:space="preserve"> </w:t>
      </w:r>
      <w:r>
        <w:rPr>
          <w:rFonts w:ascii="Calibri" w:hAnsi="Calibri"/>
          <w:caps w:val="0"/>
          <w:sz w:val="28"/>
        </w:rPr>
        <w:t xml:space="preserve">1.C – </w:t>
      </w:r>
      <w:r w:rsidRPr="000E6181">
        <w:rPr>
          <w:rFonts w:ascii="Calibri" w:hAnsi="Calibri"/>
          <w:caps w:val="0"/>
          <w:sz w:val="28"/>
        </w:rPr>
        <w:t>SISTEMI PER DOSIMETRIA IN VIVO (DOSIMETRIA)</w:t>
      </w:r>
    </w:p>
    <w:tbl>
      <w:tblPr>
        <w:tblW w:w="9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99"/>
        <w:gridCol w:w="1276"/>
        <w:gridCol w:w="1852"/>
      </w:tblGrid>
      <w:tr w:rsidR="000E6181" w:rsidRPr="00E86DC9" w:rsidTr="00A9036B">
        <w:trPr>
          <w:cantSplit/>
          <w:trHeight w:val="567"/>
          <w:tblHeader/>
          <w:jc w:val="center"/>
        </w:trPr>
        <w:tc>
          <w:tcPr>
            <w:tcW w:w="6799" w:type="dxa"/>
            <w:shd w:val="clear" w:color="auto" w:fill="002060"/>
            <w:vAlign w:val="center"/>
            <w:hideMark/>
          </w:tcPr>
          <w:p w:rsidR="000E6181" w:rsidRPr="00E86DC9" w:rsidRDefault="000E6181" w:rsidP="002F5CF3">
            <w:pPr>
              <w:jc w:val="left"/>
              <w:rPr>
                <w:rFonts w:ascii="Calibri" w:hAnsi="Calibri" w:cs="Calibri"/>
                <w:b/>
                <w:bCs/>
                <w:color w:val="FFFFFF"/>
                <w:szCs w:val="20"/>
              </w:rPr>
            </w:pPr>
            <w:r w:rsidRPr="00E86DC9">
              <w:rPr>
                <w:rFonts w:ascii="Calibri" w:hAnsi="Calibri" w:cs="Calibri"/>
                <w:b/>
                <w:bCs/>
                <w:color w:val="FFFFFF"/>
                <w:kern w:val="0"/>
                <w:szCs w:val="20"/>
              </w:rPr>
              <w:t>CARATTERISTICHE MINIME</w:t>
            </w:r>
            <w:r w:rsidR="00696D92">
              <w:rPr>
                <w:rFonts w:ascii="Calibri" w:hAnsi="Calibri" w:cs="Calibri"/>
                <w:b/>
                <w:bCs/>
                <w:color w:val="FFFFFF"/>
                <w:kern w:val="0"/>
                <w:szCs w:val="20"/>
              </w:rPr>
              <w:t xml:space="preserve"> - DOSIMETRIA</w:t>
            </w:r>
          </w:p>
        </w:tc>
        <w:tc>
          <w:tcPr>
            <w:tcW w:w="1276" w:type="dxa"/>
            <w:shd w:val="clear" w:color="auto" w:fill="002060"/>
            <w:vAlign w:val="center"/>
          </w:tcPr>
          <w:p w:rsidR="000E6181" w:rsidRPr="00E86DC9" w:rsidRDefault="000E6181" w:rsidP="002F5CF3">
            <w:pPr>
              <w:widowControl/>
              <w:autoSpaceDE/>
              <w:spacing w:line="240" w:lineRule="auto"/>
              <w:jc w:val="left"/>
              <w:rPr>
                <w:rFonts w:ascii="Calibri" w:hAnsi="Calibri" w:cs="Calibri"/>
                <w:b/>
                <w:bCs/>
                <w:color w:val="FFFFFF"/>
                <w:kern w:val="0"/>
                <w:szCs w:val="20"/>
              </w:rPr>
            </w:pPr>
            <w:r w:rsidRPr="00E86DC9">
              <w:rPr>
                <w:rFonts w:ascii="Calibri" w:hAnsi="Calibri" w:cs="Calibri"/>
                <w:b/>
                <w:bCs/>
                <w:color w:val="FFFFFF"/>
                <w:kern w:val="0"/>
                <w:szCs w:val="20"/>
              </w:rPr>
              <w:t>Nome file allegato</w:t>
            </w:r>
          </w:p>
        </w:tc>
        <w:tc>
          <w:tcPr>
            <w:tcW w:w="1852" w:type="dxa"/>
            <w:shd w:val="clear" w:color="auto" w:fill="002060"/>
            <w:vAlign w:val="center"/>
          </w:tcPr>
          <w:p w:rsidR="000E6181" w:rsidRPr="00E86DC9" w:rsidRDefault="000E6181" w:rsidP="002F5CF3">
            <w:pPr>
              <w:widowControl/>
              <w:autoSpaceDE/>
              <w:spacing w:line="240" w:lineRule="auto"/>
              <w:jc w:val="left"/>
              <w:rPr>
                <w:rFonts w:ascii="Calibri" w:hAnsi="Calibri" w:cs="Calibri"/>
                <w:b/>
                <w:bCs/>
                <w:color w:val="FFFFFF"/>
                <w:kern w:val="0"/>
                <w:szCs w:val="20"/>
              </w:rPr>
            </w:pPr>
            <w:r w:rsidRPr="00E86DC9">
              <w:rPr>
                <w:rFonts w:ascii="Calibri" w:hAnsi="Calibri" w:cs="Calibri"/>
                <w:b/>
                <w:bCs/>
                <w:color w:val="FFFFFF"/>
                <w:kern w:val="0"/>
                <w:szCs w:val="20"/>
              </w:rPr>
              <w:t>Riferimento pagina e/o paragrafo</w:t>
            </w:r>
          </w:p>
        </w:tc>
      </w:tr>
      <w:tr w:rsidR="00E86DC9" w:rsidRPr="00E86DC9" w:rsidTr="00A9036B">
        <w:trPr>
          <w:cantSplit/>
          <w:trHeight w:val="283"/>
          <w:jc w:val="center"/>
        </w:trPr>
        <w:tc>
          <w:tcPr>
            <w:tcW w:w="6799" w:type="dxa"/>
            <w:tcBorders>
              <w:top w:val="single" w:sz="4" w:space="0" w:color="auto"/>
              <w:left w:val="single" w:sz="4" w:space="0" w:color="auto"/>
              <w:bottom w:val="single" w:sz="4" w:space="0" w:color="auto"/>
              <w:right w:val="single" w:sz="4" w:space="0" w:color="auto"/>
            </w:tcBorders>
            <w:shd w:val="clear" w:color="auto" w:fill="auto"/>
            <w:vAlign w:val="center"/>
          </w:tcPr>
          <w:p w:rsidR="00E86DC9" w:rsidRPr="00E86DC9" w:rsidRDefault="00E86DC9" w:rsidP="00E86DC9">
            <w:pPr>
              <w:spacing w:line="240" w:lineRule="auto"/>
              <w:ind w:left="56" w:hanging="11"/>
              <w:jc w:val="left"/>
              <w:rPr>
                <w:rFonts w:ascii="Calibri" w:hAnsi="Calibri" w:cs="Calibri"/>
                <w:szCs w:val="16"/>
              </w:rPr>
            </w:pPr>
            <w:r w:rsidRPr="00E86DC9">
              <w:rPr>
                <w:rFonts w:ascii="Calibri" w:hAnsi="Calibri" w:cs="Calibri"/>
                <w:szCs w:val="16"/>
              </w:rPr>
              <w:t xml:space="preserve">Basato su immagini prodotte da sistemi portali EPID associati al </w:t>
            </w:r>
            <w:proofErr w:type="spellStart"/>
            <w:r w:rsidRPr="00E86DC9">
              <w:rPr>
                <w:rFonts w:ascii="Calibri" w:hAnsi="Calibri" w:cs="Calibri"/>
                <w:szCs w:val="16"/>
              </w:rPr>
              <w:t>linac</w:t>
            </w:r>
            <w:proofErr w:type="spellEnd"/>
          </w:p>
        </w:tc>
        <w:tc>
          <w:tcPr>
            <w:tcW w:w="1276" w:type="dxa"/>
            <w:vAlign w:val="center"/>
          </w:tcPr>
          <w:p w:rsidR="00E86DC9" w:rsidRPr="00E86DC9" w:rsidRDefault="00E86DC9" w:rsidP="00E86DC9">
            <w:pPr>
              <w:rPr>
                <w:rFonts w:ascii="Calibri" w:hAnsi="Calibri" w:cs="Calibri"/>
                <w:szCs w:val="20"/>
              </w:rPr>
            </w:pPr>
          </w:p>
        </w:tc>
        <w:tc>
          <w:tcPr>
            <w:tcW w:w="1852" w:type="dxa"/>
            <w:vAlign w:val="center"/>
          </w:tcPr>
          <w:p w:rsidR="00E86DC9" w:rsidRPr="00E86DC9" w:rsidRDefault="00E86DC9" w:rsidP="00E86DC9">
            <w:pPr>
              <w:rPr>
                <w:rFonts w:ascii="Calibri" w:hAnsi="Calibri" w:cs="Calibri"/>
                <w:szCs w:val="20"/>
              </w:rPr>
            </w:pPr>
          </w:p>
        </w:tc>
      </w:tr>
      <w:tr w:rsidR="00E86DC9" w:rsidRPr="00E86DC9" w:rsidTr="00A9036B">
        <w:trPr>
          <w:cantSplit/>
          <w:trHeight w:val="283"/>
          <w:jc w:val="center"/>
        </w:trPr>
        <w:tc>
          <w:tcPr>
            <w:tcW w:w="6799" w:type="dxa"/>
            <w:tcBorders>
              <w:top w:val="nil"/>
              <w:left w:val="single" w:sz="4" w:space="0" w:color="auto"/>
              <w:bottom w:val="single" w:sz="4" w:space="0" w:color="auto"/>
              <w:right w:val="single" w:sz="4" w:space="0" w:color="auto"/>
            </w:tcBorders>
            <w:shd w:val="clear" w:color="auto" w:fill="auto"/>
            <w:vAlign w:val="center"/>
          </w:tcPr>
          <w:p w:rsidR="00E86DC9" w:rsidRPr="00E86DC9" w:rsidRDefault="00E86DC9" w:rsidP="00E86DC9">
            <w:pPr>
              <w:spacing w:line="240" w:lineRule="auto"/>
              <w:ind w:left="56" w:hanging="11"/>
              <w:jc w:val="left"/>
              <w:rPr>
                <w:rFonts w:ascii="Calibri" w:hAnsi="Calibri" w:cs="Calibri"/>
                <w:szCs w:val="16"/>
              </w:rPr>
            </w:pPr>
            <w:r w:rsidRPr="00E86DC9">
              <w:rPr>
                <w:rFonts w:ascii="Calibri" w:hAnsi="Calibri" w:cs="Calibri"/>
                <w:szCs w:val="16"/>
              </w:rPr>
              <w:t>Misura della dose effettivamente erogata al paziente durante la terapia tramite segnale di transito e algoritmi di retroproiezione, o di dose al rivelatore tramite algoritmi di tipo proiettivo</w:t>
            </w:r>
          </w:p>
        </w:tc>
        <w:tc>
          <w:tcPr>
            <w:tcW w:w="1276" w:type="dxa"/>
            <w:vAlign w:val="center"/>
          </w:tcPr>
          <w:p w:rsidR="00E86DC9" w:rsidRPr="00E86DC9" w:rsidRDefault="00E86DC9" w:rsidP="00E86DC9">
            <w:pPr>
              <w:rPr>
                <w:rFonts w:ascii="Calibri" w:hAnsi="Calibri" w:cs="Calibri"/>
                <w:szCs w:val="20"/>
              </w:rPr>
            </w:pPr>
          </w:p>
        </w:tc>
        <w:tc>
          <w:tcPr>
            <w:tcW w:w="1852" w:type="dxa"/>
            <w:vAlign w:val="center"/>
          </w:tcPr>
          <w:p w:rsidR="00E86DC9" w:rsidRPr="00E86DC9" w:rsidRDefault="00E86DC9" w:rsidP="00E86DC9">
            <w:pPr>
              <w:rPr>
                <w:rFonts w:ascii="Calibri" w:hAnsi="Calibri" w:cs="Calibri"/>
                <w:szCs w:val="20"/>
              </w:rPr>
            </w:pPr>
          </w:p>
        </w:tc>
      </w:tr>
      <w:tr w:rsidR="00E86DC9" w:rsidRPr="00E86DC9" w:rsidTr="00A9036B">
        <w:trPr>
          <w:cantSplit/>
          <w:trHeight w:val="283"/>
          <w:jc w:val="center"/>
        </w:trPr>
        <w:tc>
          <w:tcPr>
            <w:tcW w:w="6799" w:type="dxa"/>
            <w:tcBorders>
              <w:top w:val="nil"/>
              <w:left w:val="single" w:sz="4" w:space="0" w:color="auto"/>
              <w:bottom w:val="single" w:sz="4" w:space="0" w:color="auto"/>
              <w:right w:val="single" w:sz="4" w:space="0" w:color="auto"/>
            </w:tcBorders>
            <w:shd w:val="clear" w:color="auto" w:fill="auto"/>
            <w:vAlign w:val="center"/>
          </w:tcPr>
          <w:p w:rsidR="00E86DC9" w:rsidRPr="00E86DC9" w:rsidRDefault="00E86DC9" w:rsidP="00E86DC9">
            <w:pPr>
              <w:spacing w:line="240" w:lineRule="auto"/>
              <w:ind w:left="56" w:hanging="11"/>
              <w:jc w:val="left"/>
              <w:rPr>
                <w:rFonts w:ascii="Calibri" w:hAnsi="Calibri" w:cs="Calibri"/>
                <w:szCs w:val="16"/>
              </w:rPr>
            </w:pPr>
            <w:r w:rsidRPr="00E86DC9">
              <w:rPr>
                <w:rFonts w:ascii="Calibri" w:hAnsi="Calibri" w:cs="Calibri"/>
                <w:szCs w:val="16"/>
              </w:rPr>
              <w:t xml:space="preserve">Esegue verifiche dosimetriche in vivo durante il trattamento radiante esterno con fasci di fotoni effettuato mediante </w:t>
            </w:r>
            <w:proofErr w:type="spellStart"/>
            <w:r w:rsidRPr="00E86DC9">
              <w:rPr>
                <w:rFonts w:ascii="Calibri" w:hAnsi="Calibri" w:cs="Calibri"/>
                <w:szCs w:val="16"/>
              </w:rPr>
              <w:t>linac</w:t>
            </w:r>
            <w:proofErr w:type="spellEnd"/>
            <w:r w:rsidRPr="00E86DC9">
              <w:rPr>
                <w:rFonts w:ascii="Calibri" w:hAnsi="Calibri" w:cs="Calibri"/>
                <w:szCs w:val="16"/>
              </w:rPr>
              <w:t xml:space="preserve"> con qualsiasi tecnica (3DCRT, IMRT, VMAT, SRT, SBRT)</w:t>
            </w:r>
          </w:p>
        </w:tc>
        <w:tc>
          <w:tcPr>
            <w:tcW w:w="1276" w:type="dxa"/>
            <w:vAlign w:val="center"/>
          </w:tcPr>
          <w:p w:rsidR="00E86DC9" w:rsidRPr="00E86DC9" w:rsidRDefault="00E86DC9" w:rsidP="00E86DC9">
            <w:pPr>
              <w:rPr>
                <w:rFonts w:ascii="Calibri" w:hAnsi="Calibri" w:cs="Calibri"/>
                <w:szCs w:val="20"/>
              </w:rPr>
            </w:pPr>
          </w:p>
        </w:tc>
        <w:tc>
          <w:tcPr>
            <w:tcW w:w="1852" w:type="dxa"/>
            <w:vAlign w:val="center"/>
          </w:tcPr>
          <w:p w:rsidR="00E86DC9" w:rsidRPr="00E86DC9" w:rsidRDefault="00E86DC9" w:rsidP="00E86DC9">
            <w:pPr>
              <w:rPr>
                <w:rFonts w:ascii="Calibri" w:hAnsi="Calibri" w:cs="Calibri"/>
                <w:szCs w:val="20"/>
              </w:rPr>
            </w:pPr>
          </w:p>
        </w:tc>
      </w:tr>
      <w:tr w:rsidR="00E86DC9" w:rsidRPr="00E86DC9" w:rsidTr="00A9036B">
        <w:trPr>
          <w:cantSplit/>
          <w:trHeight w:val="283"/>
          <w:jc w:val="center"/>
        </w:trPr>
        <w:tc>
          <w:tcPr>
            <w:tcW w:w="6799" w:type="dxa"/>
            <w:tcBorders>
              <w:top w:val="nil"/>
              <w:left w:val="single" w:sz="4" w:space="0" w:color="auto"/>
              <w:bottom w:val="single" w:sz="4" w:space="0" w:color="auto"/>
              <w:right w:val="single" w:sz="4" w:space="0" w:color="auto"/>
            </w:tcBorders>
            <w:shd w:val="clear" w:color="auto" w:fill="auto"/>
            <w:vAlign w:val="center"/>
          </w:tcPr>
          <w:p w:rsidR="00E86DC9" w:rsidRPr="00E86DC9" w:rsidRDefault="00E86DC9" w:rsidP="00E86DC9">
            <w:pPr>
              <w:spacing w:line="240" w:lineRule="auto"/>
              <w:ind w:left="56" w:hanging="11"/>
              <w:jc w:val="left"/>
              <w:rPr>
                <w:rFonts w:ascii="Calibri" w:hAnsi="Calibri" w:cs="Calibri"/>
                <w:szCs w:val="16"/>
              </w:rPr>
            </w:pPr>
            <w:r w:rsidRPr="00E86DC9">
              <w:rPr>
                <w:rFonts w:ascii="Calibri" w:hAnsi="Calibri" w:cs="Calibri"/>
                <w:szCs w:val="16"/>
              </w:rPr>
              <w:t>Consente il confronto tra la distribuzione di dose misurata e la distribuzione calcolata dal TPS mediante analisi puntuale</w:t>
            </w:r>
          </w:p>
        </w:tc>
        <w:tc>
          <w:tcPr>
            <w:tcW w:w="1276" w:type="dxa"/>
            <w:vAlign w:val="center"/>
          </w:tcPr>
          <w:p w:rsidR="00E86DC9" w:rsidRPr="00E86DC9" w:rsidRDefault="00E86DC9" w:rsidP="00E86DC9">
            <w:pPr>
              <w:rPr>
                <w:rFonts w:ascii="Calibri" w:hAnsi="Calibri" w:cs="Calibri"/>
                <w:szCs w:val="20"/>
              </w:rPr>
            </w:pPr>
          </w:p>
        </w:tc>
        <w:tc>
          <w:tcPr>
            <w:tcW w:w="1852" w:type="dxa"/>
            <w:vAlign w:val="center"/>
          </w:tcPr>
          <w:p w:rsidR="00E86DC9" w:rsidRPr="00E86DC9" w:rsidRDefault="00E86DC9" w:rsidP="00E86DC9">
            <w:pPr>
              <w:rPr>
                <w:rFonts w:ascii="Calibri" w:hAnsi="Calibri" w:cs="Calibri"/>
                <w:szCs w:val="20"/>
              </w:rPr>
            </w:pPr>
          </w:p>
        </w:tc>
      </w:tr>
      <w:tr w:rsidR="00E86DC9" w:rsidRPr="00E86DC9" w:rsidTr="00A9036B">
        <w:trPr>
          <w:cantSplit/>
          <w:trHeight w:val="283"/>
          <w:jc w:val="center"/>
        </w:trPr>
        <w:tc>
          <w:tcPr>
            <w:tcW w:w="6799" w:type="dxa"/>
            <w:tcBorders>
              <w:top w:val="nil"/>
              <w:left w:val="single" w:sz="4" w:space="0" w:color="auto"/>
              <w:bottom w:val="single" w:sz="4" w:space="0" w:color="auto"/>
              <w:right w:val="single" w:sz="4" w:space="0" w:color="auto"/>
            </w:tcBorders>
            <w:shd w:val="clear" w:color="auto" w:fill="auto"/>
            <w:vAlign w:val="center"/>
          </w:tcPr>
          <w:p w:rsidR="00E86DC9" w:rsidRPr="00E86DC9" w:rsidRDefault="00E86DC9" w:rsidP="00E86DC9">
            <w:pPr>
              <w:spacing w:line="240" w:lineRule="auto"/>
              <w:ind w:left="56" w:hanging="11"/>
              <w:jc w:val="left"/>
              <w:rPr>
                <w:rFonts w:ascii="Calibri" w:hAnsi="Calibri" w:cs="Calibri"/>
                <w:szCs w:val="16"/>
              </w:rPr>
            </w:pPr>
            <w:r w:rsidRPr="00E86DC9">
              <w:rPr>
                <w:rFonts w:ascii="Calibri" w:hAnsi="Calibri" w:cs="Calibri"/>
                <w:szCs w:val="16"/>
              </w:rPr>
              <w:t xml:space="preserve">Con dotazione hardware (quali ad esempio: postazione informatica, connettori, </w:t>
            </w:r>
            <w:proofErr w:type="spellStart"/>
            <w:r w:rsidRPr="00E86DC9">
              <w:rPr>
                <w:rFonts w:ascii="Calibri" w:hAnsi="Calibri" w:cs="Calibri"/>
                <w:szCs w:val="16"/>
              </w:rPr>
              <w:t>etc</w:t>
            </w:r>
            <w:proofErr w:type="spellEnd"/>
            <w:r w:rsidRPr="00E86DC9">
              <w:rPr>
                <w:rFonts w:ascii="Calibri" w:hAnsi="Calibri" w:cs="Calibri"/>
                <w:szCs w:val="16"/>
              </w:rPr>
              <w:t>) e software completa (*)</w:t>
            </w:r>
          </w:p>
        </w:tc>
        <w:tc>
          <w:tcPr>
            <w:tcW w:w="1276" w:type="dxa"/>
            <w:vAlign w:val="center"/>
          </w:tcPr>
          <w:p w:rsidR="00E86DC9" w:rsidRPr="00E86DC9" w:rsidRDefault="00E86DC9" w:rsidP="00E86DC9">
            <w:pPr>
              <w:rPr>
                <w:rFonts w:ascii="Calibri" w:hAnsi="Calibri" w:cs="Calibri"/>
                <w:szCs w:val="20"/>
              </w:rPr>
            </w:pPr>
          </w:p>
        </w:tc>
        <w:tc>
          <w:tcPr>
            <w:tcW w:w="1852" w:type="dxa"/>
            <w:vAlign w:val="center"/>
          </w:tcPr>
          <w:p w:rsidR="00E86DC9" w:rsidRPr="00E86DC9" w:rsidRDefault="00E86DC9" w:rsidP="00E86DC9">
            <w:pPr>
              <w:rPr>
                <w:rFonts w:ascii="Calibri" w:hAnsi="Calibri" w:cs="Calibri"/>
                <w:szCs w:val="20"/>
              </w:rPr>
            </w:pPr>
          </w:p>
        </w:tc>
      </w:tr>
      <w:tr w:rsidR="00E86DC9" w:rsidRPr="00E86DC9" w:rsidTr="00A9036B">
        <w:trPr>
          <w:cantSplit/>
          <w:trHeight w:val="283"/>
          <w:jc w:val="center"/>
        </w:trPr>
        <w:tc>
          <w:tcPr>
            <w:tcW w:w="6799" w:type="dxa"/>
            <w:tcBorders>
              <w:top w:val="nil"/>
              <w:left w:val="single" w:sz="4" w:space="0" w:color="auto"/>
              <w:bottom w:val="single" w:sz="4" w:space="0" w:color="auto"/>
              <w:right w:val="single" w:sz="4" w:space="0" w:color="auto"/>
            </w:tcBorders>
            <w:shd w:val="clear" w:color="auto" w:fill="auto"/>
            <w:vAlign w:val="center"/>
          </w:tcPr>
          <w:p w:rsidR="00E86DC9" w:rsidRPr="00E86DC9" w:rsidRDefault="00E86DC9" w:rsidP="00E86DC9">
            <w:pPr>
              <w:spacing w:line="240" w:lineRule="auto"/>
              <w:ind w:left="56" w:hanging="11"/>
              <w:jc w:val="left"/>
              <w:rPr>
                <w:rFonts w:ascii="Calibri" w:hAnsi="Calibri" w:cs="Calibri"/>
                <w:szCs w:val="16"/>
              </w:rPr>
            </w:pPr>
            <w:r w:rsidRPr="00E86DC9">
              <w:rPr>
                <w:rFonts w:ascii="Calibri" w:hAnsi="Calibri" w:cs="Calibri"/>
                <w:szCs w:val="16"/>
              </w:rPr>
              <w:t>In grado di ricevere secondo standard DICOM da sistemi TPS e dotato di sistema per il backup automatico dei dati</w:t>
            </w:r>
          </w:p>
        </w:tc>
        <w:tc>
          <w:tcPr>
            <w:tcW w:w="1276" w:type="dxa"/>
            <w:vAlign w:val="center"/>
          </w:tcPr>
          <w:p w:rsidR="00E86DC9" w:rsidRPr="00E86DC9" w:rsidRDefault="00E86DC9" w:rsidP="00E86DC9">
            <w:pPr>
              <w:rPr>
                <w:rFonts w:ascii="Calibri" w:hAnsi="Calibri" w:cs="Calibri"/>
                <w:szCs w:val="20"/>
              </w:rPr>
            </w:pPr>
          </w:p>
        </w:tc>
        <w:tc>
          <w:tcPr>
            <w:tcW w:w="1852" w:type="dxa"/>
            <w:vAlign w:val="center"/>
          </w:tcPr>
          <w:p w:rsidR="00E86DC9" w:rsidRPr="00E86DC9" w:rsidRDefault="00E86DC9" w:rsidP="00E86DC9">
            <w:pPr>
              <w:rPr>
                <w:rFonts w:ascii="Calibri" w:hAnsi="Calibri" w:cs="Calibri"/>
                <w:szCs w:val="20"/>
              </w:rPr>
            </w:pPr>
          </w:p>
        </w:tc>
      </w:tr>
    </w:tbl>
    <w:p w:rsidR="00E86DC9" w:rsidRPr="005A4F94" w:rsidRDefault="00E86DC9" w:rsidP="00E86DC9">
      <w:pPr>
        <w:spacing w:line="280" w:lineRule="exact"/>
        <w:ind w:left="-567"/>
        <w:rPr>
          <w:rFonts w:eastAsia="Calibri" w:cs="Calibri"/>
          <w:i/>
          <w:iCs/>
          <w:szCs w:val="20"/>
        </w:rPr>
      </w:pPr>
      <w:r w:rsidRPr="005A4F94">
        <w:rPr>
          <w:rFonts w:cs="Trebuchet MS"/>
          <w:i/>
          <w:sz w:val="18"/>
        </w:rPr>
        <w:t>* Per tali caratteristiche/dispositivi non si procederà alla verifica documentale, pertanto non è necessario allegare documentazione tecnica a comprova.</w:t>
      </w:r>
    </w:p>
    <w:p w:rsidR="000E6181" w:rsidRDefault="000E6181" w:rsidP="000E6181">
      <w:pPr>
        <w:pStyle w:val="BodyText21"/>
        <w:spacing w:after="120" w:line="300" w:lineRule="exact"/>
        <w:ind w:left="-851"/>
        <w:rPr>
          <w:rFonts w:ascii="Calibri" w:hAnsi="Calibri" w:cs="Trebuchet MS"/>
          <w:i/>
          <w:sz w:val="18"/>
        </w:rPr>
      </w:pPr>
    </w:p>
    <w:tbl>
      <w:tblPr>
        <w:tblW w:w="9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41"/>
        <w:gridCol w:w="1134"/>
        <w:gridCol w:w="1852"/>
      </w:tblGrid>
      <w:tr w:rsidR="000E6181" w:rsidRPr="00A30A7F" w:rsidTr="00B45724">
        <w:trPr>
          <w:cantSplit/>
          <w:trHeight w:val="567"/>
          <w:tblHeader/>
          <w:jc w:val="center"/>
        </w:trPr>
        <w:tc>
          <w:tcPr>
            <w:tcW w:w="6941" w:type="dxa"/>
            <w:shd w:val="clear" w:color="auto" w:fill="002060"/>
            <w:vAlign w:val="center"/>
            <w:hideMark/>
          </w:tcPr>
          <w:p w:rsidR="000E6181" w:rsidRPr="00A30A7F" w:rsidRDefault="000E6181" w:rsidP="002F5CF3">
            <w:pPr>
              <w:jc w:val="left"/>
              <w:rPr>
                <w:rFonts w:ascii="Calibri" w:hAnsi="Calibri"/>
                <w:b/>
                <w:bCs/>
                <w:color w:val="FFFFFF"/>
                <w:szCs w:val="20"/>
              </w:rPr>
            </w:pPr>
            <w:r w:rsidRPr="00654D65">
              <w:rPr>
                <w:rFonts w:ascii="Calibri" w:hAnsi="Calibri"/>
                <w:b/>
                <w:bCs/>
                <w:color w:val="FFFFFF"/>
                <w:kern w:val="0"/>
                <w:szCs w:val="20"/>
              </w:rPr>
              <w:t xml:space="preserve">CARATTERISTICHE </w:t>
            </w:r>
            <w:r>
              <w:rPr>
                <w:rFonts w:ascii="Calibri" w:hAnsi="Calibri"/>
                <w:b/>
                <w:bCs/>
                <w:color w:val="FFFFFF"/>
                <w:kern w:val="0"/>
                <w:szCs w:val="20"/>
              </w:rPr>
              <w:t>MIGLIORATIVE</w:t>
            </w:r>
            <w:r w:rsidR="00696D92">
              <w:rPr>
                <w:rFonts w:ascii="Calibri" w:hAnsi="Calibri"/>
                <w:b/>
                <w:bCs/>
                <w:color w:val="FFFFFF"/>
                <w:kern w:val="0"/>
                <w:szCs w:val="20"/>
              </w:rPr>
              <w:t xml:space="preserve"> - DOSIMETRIA</w:t>
            </w:r>
          </w:p>
        </w:tc>
        <w:tc>
          <w:tcPr>
            <w:tcW w:w="1134" w:type="dxa"/>
            <w:shd w:val="clear" w:color="auto" w:fill="002060"/>
            <w:vAlign w:val="center"/>
          </w:tcPr>
          <w:p w:rsidR="000E6181" w:rsidRPr="00654D65" w:rsidRDefault="000E6181" w:rsidP="002F5CF3">
            <w:pPr>
              <w:widowControl/>
              <w:autoSpaceDE/>
              <w:spacing w:line="240" w:lineRule="auto"/>
              <w:jc w:val="left"/>
              <w:rPr>
                <w:rFonts w:ascii="Calibri" w:hAnsi="Calibri"/>
                <w:b/>
                <w:bCs/>
                <w:color w:val="FFFFFF"/>
                <w:kern w:val="0"/>
                <w:szCs w:val="20"/>
              </w:rPr>
            </w:pPr>
            <w:r w:rsidRPr="00654D65">
              <w:rPr>
                <w:rFonts w:ascii="Calibri" w:hAnsi="Calibri"/>
                <w:b/>
                <w:bCs/>
                <w:color w:val="FFFFFF"/>
                <w:kern w:val="0"/>
                <w:szCs w:val="20"/>
              </w:rPr>
              <w:t>Nome file allegato</w:t>
            </w:r>
          </w:p>
        </w:tc>
        <w:tc>
          <w:tcPr>
            <w:tcW w:w="1852" w:type="dxa"/>
            <w:shd w:val="clear" w:color="auto" w:fill="002060"/>
            <w:vAlign w:val="center"/>
          </w:tcPr>
          <w:p w:rsidR="000E6181" w:rsidRPr="00654D65" w:rsidRDefault="000E6181" w:rsidP="002F5CF3">
            <w:pPr>
              <w:widowControl/>
              <w:autoSpaceDE/>
              <w:spacing w:line="240" w:lineRule="auto"/>
              <w:jc w:val="left"/>
              <w:rPr>
                <w:rFonts w:ascii="Calibri" w:hAnsi="Calibri"/>
                <w:b/>
                <w:bCs/>
                <w:color w:val="FFFFFF"/>
                <w:kern w:val="0"/>
                <w:szCs w:val="20"/>
              </w:rPr>
            </w:pPr>
            <w:r w:rsidRPr="00654D65">
              <w:rPr>
                <w:rFonts w:ascii="Calibri" w:hAnsi="Calibri"/>
                <w:b/>
                <w:bCs/>
                <w:color w:val="FFFFFF"/>
                <w:kern w:val="0"/>
                <w:szCs w:val="20"/>
              </w:rPr>
              <w:t>Riferimento pagina e/o paragrafo</w:t>
            </w:r>
          </w:p>
        </w:tc>
      </w:tr>
      <w:tr w:rsidR="00B45724" w:rsidRPr="004D66C6" w:rsidTr="00B45724">
        <w:trPr>
          <w:cantSplit/>
          <w:trHeight w:val="283"/>
          <w:jc w:val="center"/>
        </w:trPr>
        <w:tc>
          <w:tcPr>
            <w:tcW w:w="6941" w:type="dxa"/>
            <w:shd w:val="clear" w:color="auto" w:fill="auto"/>
            <w:vAlign w:val="center"/>
          </w:tcPr>
          <w:p w:rsidR="00B45724" w:rsidRPr="002C3AB6" w:rsidRDefault="00B45724" w:rsidP="00B45724">
            <w:pPr>
              <w:spacing w:line="280" w:lineRule="exact"/>
              <w:jc w:val="left"/>
              <w:rPr>
                <w:rFonts w:ascii="Calibri" w:hAnsi="Calibri" w:cs="Calibri"/>
                <w:szCs w:val="20"/>
              </w:rPr>
            </w:pPr>
            <w:r w:rsidRPr="002C3AB6">
              <w:rPr>
                <w:rFonts w:ascii="Calibri" w:hAnsi="Calibri" w:cs="Calibri"/>
                <w:szCs w:val="20"/>
              </w:rPr>
              <w:t xml:space="preserve">Numero di marche distinte di </w:t>
            </w:r>
            <w:proofErr w:type="spellStart"/>
            <w:r w:rsidRPr="002C3AB6">
              <w:rPr>
                <w:rFonts w:ascii="Calibri" w:hAnsi="Calibri" w:cs="Calibri"/>
                <w:szCs w:val="20"/>
              </w:rPr>
              <w:t>Linac</w:t>
            </w:r>
            <w:proofErr w:type="spellEnd"/>
            <w:r w:rsidRPr="002C3AB6">
              <w:rPr>
                <w:rFonts w:ascii="Calibri" w:hAnsi="Calibri" w:cs="Calibri"/>
                <w:szCs w:val="20"/>
              </w:rPr>
              <w:t xml:space="preserve"> ad alta energia (registrati nel Sistema BD/RDM) con cui è in grado di eseguire verifiche dosimetriche in vivo</w:t>
            </w:r>
          </w:p>
        </w:tc>
        <w:tc>
          <w:tcPr>
            <w:tcW w:w="1134" w:type="dxa"/>
            <w:vAlign w:val="center"/>
          </w:tcPr>
          <w:p w:rsidR="00B45724" w:rsidRPr="002E300D" w:rsidRDefault="00B45724" w:rsidP="00B45724">
            <w:pPr>
              <w:rPr>
                <w:rFonts w:asciiTheme="minorHAnsi" w:hAnsiTheme="minorHAnsi" w:cstheme="minorHAnsi"/>
                <w:szCs w:val="20"/>
              </w:rPr>
            </w:pPr>
          </w:p>
        </w:tc>
        <w:tc>
          <w:tcPr>
            <w:tcW w:w="1852" w:type="dxa"/>
            <w:vAlign w:val="center"/>
          </w:tcPr>
          <w:p w:rsidR="00B45724" w:rsidRPr="002E300D" w:rsidRDefault="00B45724" w:rsidP="00B45724">
            <w:pPr>
              <w:rPr>
                <w:rFonts w:asciiTheme="minorHAnsi" w:hAnsiTheme="minorHAnsi" w:cstheme="minorHAnsi"/>
                <w:szCs w:val="20"/>
              </w:rPr>
            </w:pPr>
          </w:p>
        </w:tc>
      </w:tr>
      <w:tr w:rsidR="00B45724" w:rsidRPr="004D66C6" w:rsidTr="00B45724">
        <w:trPr>
          <w:cantSplit/>
          <w:trHeight w:val="283"/>
          <w:jc w:val="center"/>
        </w:trPr>
        <w:tc>
          <w:tcPr>
            <w:tcW w:w="6941" w:type="dxa"/>
            <w:shd w:val="clear" w:color="auto" w:fill="auto"/>
            <w:vAlign w:val="center"/>
          </w:tcPr>
          <w:p w:rsidR="00B45724" w:rsidRPr="002C3AB6" w:rsidRDefault="00B45724" w:rsidP="00B45724">
            <w:pPr>
              <w:spacing w:line="280" w:lineRule="exact"/>
              <w:jc w:val="left"/>
              <w:rPr>
                <w:rFonts w:ascii="Calibri" w:hAnsi="Calibri" w:cs="Calibri"/>
                <w:szCs w:val="20"/>
              </w:rPr>
            </w:pPr>
            <w:r w:rsidRPr="002C3AB6">
              <w:rPr>
                <w:rFonts w:ascii="Calibri" w:hAnsi="Calibri" w:cs="Calibri"/>
                <w:szCs w:val="20"/>
              </w:rPr>
              <w:t xml:space="preserve">Possibilità di eseguire verifiche dosimetriche in vivo attraverso ricostruzione 3D della dose assorbita sull’intero set di immagini CT/CBCT del paziente partendo dalla </w:t>
            </w:r>
            <w:proofErr w:type="spellStart"/>
            <w:r w:rsidRPr="002C3AB6">
              <w:rPr>
                <w:rFonts w:ascii="Calibri" w:hAnsi="Calibri" w:cs="Calibri"/>
                <w:szCs w:val="20"/>
              </w:rPr>
              <w:t>fluenza</w:t>
            </w:r>
            <w:proofErr w:type="spellEnd"/>
            <w:r w:rsidRPr="002C3AB6">
              <w:rPr>
                <w:rFonts w:ascii="Calibri" w:hAnsi="Calibri" w:cs="Calibri"/>
                <w:szCs w:val="20"/>
              </w:rPr>
              <w:t xml:space="preserve"> fotonica misurata dall’EPID in corrispondenza della radiazione in uscita dal paziente durante il trattamento</w:t>
            </w:r>
          </w:p>
        </w:tc>
        <w:tc>
          <w:tcPr>
            <w:tcW w:w="1134" w:type="dxa"/>
            <w:vAlign w:val="center"/>
          </w:tcPr>
          <w:p w:rsidR="00B45724" w:rsidRPr="002E300D" w:rsidRDefault="00B45724" w:rsidP="00B45724">
            <w:pPr>
              <w:rPr>
                <w:rFonts w:asciiTheme="minorHAnsi" w:hAnsiTheme="minorHAnsi" w:cstheme="minorHAnsi"/>
                <w:szCs w:val="20"/>
              </w:rPr>
            </w:pPr>
          </w:p>
        </w:tc>
        <w:tc>
          <w:tcPr>
            <w:tcW w:w="1852" w:type="dxa"/>
            <w:vAlign w:val="center"/>
          </w:tcPr>
          <w:p w:rsidR="00B45724" w:rsidRPr="002E300D" w:rsidRDefault="00B45724" w:rsidP="00B45724">
            <w:pPr>
              <w:rPr>
                <w:rFonts w:asciiTheme="minorHAnsi" w:hAnsiTheme="minorHAnsi" w:cstheme="minorHAnsi"/>
                <w:szCs w:val="20"/>
              </w:rPr>
            </w:pPr>
          </w:p>
        </w:tc>
      </w:tr>
      <w:tr w:rsidR="00B45724" w:rsidRPr="004D66C6" w:rsidTr="00B45724">
        <w:trPr>
          <w:cantSplit/>
          <w:trHeight w:val="283"/>
          <w:jc w:val="center"/>
        </w:trPr>
        <w:tc>
          <w:tcPr>
            <w:tcW w:w="6941" w:type="dxa"/>
            <w:shd w:val="clear" w:color="auto" w:fill="auto"/>
            <w:vAlign w:val="center"/>
          </w:tcPr>
          <w:p w:rsidR="00B45724" w:rsidRPr="002C3AB6" w:rsidRDefault="00B45724" w:rsidP="00B45724">
            <w:pPr>
              <w:spacing w:line="280" w:lineRule="exact"/>
              <w:jc w:val="left"/>
              <w:rPr>
                <w:rFonts w:ascii="Calibri" w:hAnsi="Calibri" w:cs="Calibri"/>
                <w:i/>
                <w:szCs w:val="20"/>
              </w:rPr>
            </w:pPr>
            <w:r w:rsidRPr="002C3AB6">
              <w:rPr>
                <w:rFonts w:ascii="Calibri" w:hAnsi="Calibri" w:cs="Calibri"/>
                <w:szCs w:val="20"/>
              </w:rPr>
              <w:t xml:space="preserve">Il concorrente dovrà descrivere il grado di indipendenza dell’algoritmo di calcolo da informazioni ulteriori, oltre alla misura con EPID, quale la dose calcolata dal TPS o qualsiasi dato proveniente da file di log del </w:t>
            </w:r>
            <w:proofErr w:type="spellStart"/>
            <w:r w:rsidRPr="002C3AB6">
              <w:rPr>
                <w:rFonts w:ascii="Calibri" w:hAnsi="Calibri" w:cs="Calibri"/>
                <w:szCs w:val="20"/>
              </w:rPr>
              <w:t>linac</w:t>
            </w:r>
            <w:proofErr w:type="spellEnd"/>
            <w:r w:rsidRPr="002C3AB6">
              <w:rPr>
                <w:rFonts w:ascii="Calibri" w:hAnsi="Calibri" w:cs="Calibri"/>
                <w:szCs w:val="20"/>
              </w:rPr>
              <w:t xml:space="preserve"> (</w:t>
            </w:r>
            <w:proofErr w:type="spellStart"/>
            <w:r w:rsidRPr="002C3AB6">
              <w:rPr>
                <w:rFonts w:ascii="Calibri" w:hAnsi="Calibri" w:cs="Calibri"/>
                <w:szCs w:val="20"/>
              </w:rPr>
              <w:t>logfiles</w:t>
            </w:r>
            <w:proofErr w:type="spellEnd"/>
            <w:r w:rsidRPr="002C3AB6">
              <w:rPr>
                <w:rFonts w:ascii="Calibri" w:hAnsi="Calibri" w:cs="Calibri"/>
                <w:szCs w:val="20"/>
              </w:rPr>
              <w:t>) per determinare la distribuzione di dose 3D sull’intero set di immagini CT del paziente. Saranno valutate positivamente soluzioni completamente indipendenti</w:t>
            </w:r>
          </w:p>
        </w:tc>
        <w:tc>
          <w:tcPr>
            <w:tcW w:w="1134" w:type="dxa"/>
            <w:vAlign w:val="center"/>
          </w:tcPr>
          <w:p w:rsidR="00B45724" w:rsidRPr="002E300D" w:rsidRDefault="00B45724" w:rsidP="00B45724">
            <w:pPr>
              <w:rPr>
                <w:rFonts w:asciiTheme="minorHAnsi" w:hAnsiTheme="minorHAnsi" w:cstheme="minorHAnsi"/>
                <w:szCs w:val="20"/>
              </w:rPr>
            </w:pPr>
          </w:p>
        </w:tc>
        <w:tc>
          <w:tcPr>
            <w:tcW w:w="1852" w:type="dxa"/>
            <w:vAlign w:val="center"/>
          </w:tcPr>
          <w:p w:rsidR="00B45724" w:rsidRPr="002E300D" w:rsidRDefault="00B45724" w:rsidP="00B45724">
            <w:pPr>
              <w:rPr>
                <w:rFonts w:asciiTheme="minorHAnsi" w:hAnsiTheme="minorHAnsi" w:cstheme="minorHAnsi"/>
                <w:szCs w:val="20"/>
              </w:rPr>
            </w:pPr>
          </w:p>
        </w:tc>
      </w:tr>
      <w:tr w:rsidR="00B45724" w:rsidRPr="004D66C6" w:rsidTr="00B45724">
        <w:trPr>
          <w:cantSplit/>
          <w:trHeight w:val="283"/>
          <w:jc w:val="center"/>
        </w:trPr>
        <w:tc>
          <w:tcPr>
            <w:tcW w:w="6941" w:type="dxa"/>
            <w:shd w:val="clear" w:color="auto" w:fill="auto"/>
            <w:vAlign w:val="center"/>
          </w:tcPr>
          <w:p w:rsidR="00B45724" w:rsidRPr="002C3AB6" w:rsidRDefault="00B45724" w:rsidP="00B45724">
            <w:pPr>
              <w:spacing w:line="280" w:lineRule="exact"/>
              <w:jc w:val="left"/>
              <w:rPr>
                <w:rFonts w:ascii="Calibri" w:hAnsi="Calibri" w:cs="Calibri"/>
                <w:szCs w:val="20"/>
              </w:rPr>
            </w:pPr>
            <w:r w:rsidRPr="002C3AB6">
              <w:rPr>
                <w:rFonts w:ascii="Calibri" w:hAnsi="Calibri" w:cs="Calibri"/>
                <w:szCs w:val="20"/>
              </w:rPr>
              <w:t xml:space="preserve">Presenza di algoritmo di calcolo della dose CC </w:t>
            </w:r>
            <w:proofErr w:type="spellStart"/>
            <w:r w:rsidRPr="002C3AB6">
              <w:rPr>
                <w:rFonts w:ascii="Calibri" w:hAnsi="Calibri" w:cs="Calibri"/>
                <w:szCs w:val="20"/>
              </w:rPr>
              <w:t>Convolution</w:t>
            </w:r>
            <w:proofErr w:type="spellEnd"/>
            <w:r w:rsidRPr="002C3AB6">
              <w:rPr>
                <w:rFonts w:ascii="Calibri" w:hAnsi="Calibri" w:cs="Calibri"/>
                <w:szCs w:val="20"/>
              </w:rPr>
              <w:t xml:space="preserve"> o equivalente in grado di calcolare la dose sull’intero set di immagini CT/CBCT 3D del paziente</w:t>
            </w:r>
          </w:p>
        </w:tc>
        <w:tc>
          <w:tcPr>
            <w:tcW w:w="1134" w:type="dxa"/>
            <w:vAlign w:val="center"/>
          </w:tcPr>
          <w:p w:rsidR="00B45724" w:rsidRPr="002E300D" w:rsidRDefault="00B45724" w:rsidP="00B45724">
            <w:pPr>
              <w:rPr>
                <w:rFonts w:asciiTheme="minorHAnsi" w:hAnsiTheme="minorHAnsi" w:cstheme="minorHAnsi"/>
                <w:szCs w:val="20"/>
              </w:rPr>
            </w:pPr>
          </w:p>
        </w:tc>
        <w:tc>
          <w:tcPr>
            <w:tcW w:w="1852" w:type="dxa"/>
            <w:vAlign w:val="center"/>
          </w:tcPr>
          <w:p w:rsidR="00B45724" w:rsidRPr="002E300D" w:rsidRDefault="00B45724" w:rsidP="00B45724">
            <w:pPr>
              <w:rPr>
                <w:rFonts w:asciiTheme="minorHAnsi" w:hAnsiTheme="minorHAnsi" w:cstheme="minorHAnsi"/>
                <w:szCs w:val="20"/>
              </w:rPr>
            </w:pPr>
          </w:p>
        </w:tc>
      </w:tr>
      <w:tr w:rsidR="00B45724" w:rsidRPr="004D66C6" w:rsidTr="00B45724">
        <w:trPr>
          <w:cantSplit/>
          <w:trHeight w:val="283"/>
          <w:jc w:val="center"/>
        </w:trPr>
        <w:tc>
          <w:tcPr>
            <w:tcW w:w="6941" w:type="dxa"/>
            <w:shd w:val="clear" w:color="auto" w:fill="auto"/>
            <w:vAlign w:val="center"/>
          </w:tcPr>
          <w:p w:rsidR="00B45724" w:rsidRPr="002C3AB6" w:rsidRDefault="00B45724" w:rsidP="00B45724">
            <w:pPr>
              <w:spacing w:line="280" w:lineRule="exact"/>
              <w:jc w:val="left"/>
              <w:rPr>
                <w:rFonts w:ascii="Calibri" w:hAnsi="Calibri" w:cs="Calibri"/>
                <w:szCs w:val="20"/>
              </w:rPr>
            </w:pPr>
            <w:r w:rsidRPr="002C3AB6">
              <w:rPr>
                <w:rFonts w:ascii="Calibri" w:hAnsi="Calibri" w:cs="Calibri"/>
                <w:szCs w:val="20"/>
              </w:rPr>
              <w:t xml:space="preserve">Il concorrente dovrà descrivere gli strumenti specifici per effettuazione del </w:t>
            </w:r>
            <w:proofErr w:type="spellStart"/>
            <w:r w:rsidRPr="002C3AB6">
              <w:rPr>
                <w:rFonts w:ascii="Calibri" w:hAnsi="Calibri" w:cs="Calibri"/>
                <w:szCs w:val="20"/>
              </w:rPr>
              <w:t>commissioning</w:t>
            </w:r>
            <w:proofErr w:type="spellEnd"/>
            <w:r w:rsidRPr="002C3AB6">
              <w:rPr>
                <w:rFonts w:ascii="Calibri" w:hAnsi="Calibri" w:cs="Calibri"/>
                <w:szCs w:val="20"/>
              </w:rPr>
              <w:t xml:space="preserve"> dell’algoritmo di calcolo da parte dell’utilizzatore. In particolare sarà valutata la possibilità da parte dell’utente, in totale autonomia, di inserire i dati dosimetrici misurati sulla propria apparecchiatura e di effettuare la modellizzazione dei fasci e dell’EPID</w:t>
            </w:r>
          </w:p>
        </w:tc>
        <w:tc>
          <w:tcPr>
            <w:tcW w:w="1134" w:type="dxa"/>
            <w:vAlign w:val="center"/>
          </w:tcPr>
          <w:p w:rsidR="00B45724" w:rsidRPr="002E300D" w:rsidRDefault="00B45724" w:rsidP="00B45724">
            <w:pPr>
              <w:rPr>
                <w:rFonts w:asciiTheme="minorHAnsi" w:hAnsiTheme="minorHAnsi" w:cstheme="minorHAnsi"/>
                <w:szCs w:val="20"/>
              </w:rPr>
            </w:pPr>
          </w:p>
        </w:tc>
        <w:tc>
          <w:tcPr>
            <w:tcW w:w="1852" w:type="dxa"/>
            <w:vAlign w:val="center"/>
          </w:tcPr>
          <w:p w:rsidR="00B45724" w:rsidRPr="002E300D" w:rsidRDefault="00B45724" w:rsidP="00B45724">
            <w:pPr>
              <w:rPr>
                <w:rFonts w:asciiTheme="minorHAnsi" w:hAnsiTheme="minorHAnsi" w:cstheme="minorHAnsi"/>
                <w:szCs w:val="20"/>
              </w:rPr>
            </w:pPr>
          </w:p>
        </w:tc>
      </w:tr>
      <w:tr w:rsidR="00B45724" w:rsidRPr="004D66C6" w:rsidTr="00B45724">
        <w:trPr>
          <w:cantSplit/>
          <w:trHeight w:val="283"/>
          <w:jc w:val="center"/>
        </w:trPr>
        <w:tc>
          <w:tcPr>
            <w:tcW w:w="6941" w:type="dxa"/>
            <w:shd w:val="clear" w:color="auto" w:fill="auto"/>
            <w:vAlign w:val="center"/>
          </w:tcPr>
          <w:p w:rsidR="00B45724" w:rsidRPr="002C3AB6" w:rsidRDefault="00B45724" w:rsidP="00B45724">
            <w:pPr>
              <w:spacing w:line="280" w:lineRule="exact"/>
              <w:jc w:val="left"/>
              <w:rPr>
                <w:rFonts w:ascii="Calibri" w:hAnsi="Calibri" w:cs="Calibri"/>
                <w:szCs w:val="20"/>
              </w:rPr>
            </w:pPr>
            <w:r w:rsidRPr="002C3AB6">
              <w:rPr>
                <w:rFonts w:ascii="Calibri" w:hAnsi="Calibri" w:cs="Calibri"/>
                <w:szCs w:val="20"/>
              </w:rPr>
              <w:t xml:space="preserve">Il concorrente dovrà descrivere il grado di automatizzazione dell’intero </w:t>
            </w:r>
            <w:proofErr w:type="spellStart"/>
            <w:r w:rsidRPr="002C3AB6">
              <w:rPr>
                <w:rFonts w:ascii="Calibri" w:hAnsi="Calibri" w:cs="Calibri"/>
                <w:szCs w:val="20"/>
              </w:rPr>
              <w:t>workflow</w:t>
            </w:r>
            <w:proofErr w:type="spellEnd"/>
            <w:r w:rsidRPr="002C3AB6">
              <w:rPr>
                <w:rFonts w:ascii="Calibri" w:hAnsi="Calibri" w:cs="Calibri"/>
                <w:szCs w:val="20"/>
              </w:rPr>
              <w:t xml:space="preserve"> di analisi. In particolare saranno valutati gli automatismi del processo di analisi ed i ridotti tempi di elaborazione del dato</w:t>
            </w:r>
          </w:p>
        </w:tc>
        <w:tc>
          <w:tcPr>
            <w:tcW w:w="1134" w:type="dxa"/>
            <w:vAlign w:val="center"/>
          </w:tcPr>
          <w:p w:rsidR="00B45724" w:rsidRPr="002E300D" w:rsidRDefault="00B45724" w:rsidP="00B45724">
            <w:pPr>
              <w:rPr>
                <w:rFonts w:asciiTheme="minorHAnsi" w:hAnsiTheme="minorHAnsi" w:cstheme="minorHAnsi"/>
                <w:szCs w:val="20"/>
              </w:rPr>
            </w:pPr>
          </w:p>
        </w:tc>
        <w:tc>
          <w:tcPr>
            <w:tcW w:w="1852" w:type="dxa"/>
            <w:vAlign w:val="center"/>
          </w:tcPr>
          <w:p w:rsidR="00B45724" w:rsidRPr="002E300D" w:rsidRDefault="00B45724" w:rsidP="00B45724">
            <w:pPr>
              <w:rPr>
                <w:rFonts w:asciiTheme="minorHAnsi" w:hAnsiTheme="minorHAnsi" w:cstheme="minorHAnsi"/>
                <w:szCs w:val="20"/>
              </w:rPr>
            </w:pPr>
          </w:p>
        </w:tc>
      </w:tr>
      <w:tr w:rsidR="00B45724" w:rsidRPr="004D66C6" w:rsidTr="00B45724">
        <w:trPr>
          <w:cantSplit/>
          <w:trHeight w:val="283"/>
          <w:jc w:val="center"/>
        </w:trPr>
        <w:tc>
          <w:tcPr>
            <w:tcW w:w="6941" w:type="dxa"/>
            <w:shd w:val="clear" w:color="auto" w:fill="auto"/>
            <w:vAlign w:val="center"/>
          </w:tcPr>
          <w:p w:rsidR="00B45724" w:rsidRPr="002C3AB6" w:rsidDel="00F967BB" w:rsidRDefault="00B45724" w:rsidP="00B45724">
            <w:pPr>
              <w:spacing w:line="280" w:lineRule="exact"/>
              <w:jc w:val="left"/>
              <w:rPr>
                <w:rFonts w:ascii="Calibri" w:hAnsi="Calibri" w:cs="Calibri"/>
                <w:bCs/>
                <w:szCs w:val="20"/>
              </w:rPr>
            </w:pPr>
            <w:r w:rsidRPr="002C3AB6">
              <w:rPr>
                <w:rFonts w:ascii="Calibri" w:hAnsi="Calibri" w:cs="Calibri"/>
                <w:szCs w:val="20"/>
              </w:rPr>
              <w:lastRenderedPageBreak/>
              <w:t xml:space="preserve">Il concorrente dovrà descrivere la disponibilità di strumenti di confronto tra la distribuzione di dose determinata a seguito della misura di </w:t>
            </w:r>
            <w:proofErr w:type="spellStart"/>
            <w:r w:rsidRPr="002C3AB6">
              <w:rPr>
                <w:rFonts w:ascii="Calibri" w:hAnsi="Calibri" w:cs="Calibri"/>
                <w:szCs w:val="20"/>
              </w:rPr>
              <w:t>fluenza</w:t>
            </w:r>
            <w:proofErr w:type="spellEnd"/>
            <w:r w:rsidRPr="002C3AB6">
              <w:rPr>
                <w:rFonts w:ascii="Calibri" w:hAnsi="Calibri" w:cs="Calibri"/>
                <w:szCs w:val="20"/>
              </w:rPr>
              <w:t>, e la distribuzione calcolata dal TPS. In particolare sarà valutata la possibilità di effettuare: analisi puntuale, analisi di distribuzioni di dose 2D/3D, confronto fra DVH misurati e DVH calcolati dal TPS ed analisi Gamma 2D/3D</w:t>
            </w:r>
          </w:p>
        </w:tc>
        <w:tc>
          <w:tcPr>
            <w:tcW w:w="1134" w:type="dxa"/>
            <w:vAlign w:val="center"/>
          </w:tcPr>
          <w:p w:rsidR="00B45724" w:rsidRPr="002E300D" w:rsidRDefault="00B45724" w:rsidP="00B45724">
            <w:pPr>
              <w:rPr>
                <w:rFonts w:asciiTheme="minorHAnsi" w:hAnsiTheme="minorHAnsi" w:cstheme="minorHAnsi"/>
                <w:szCs w:val="20"/>
              </w:rPr>
            </w:pPr>
          </w:p>
        </w:tc>
        <w:tc>
          <w:tcPr>
            <w:tcW w:w="1852" w:type="dxa"/>
            <w:vAlign w:val="center"/>
          </w:tcPr>
          <w:p w:rsidR="00B45724" w:rsidRPr="002E300D" w:rsidRDefault="00B45724" w:rsidP="00B45724">
            <w:pPr>
              <w:rPr>
                <w:rFonts w:asciiTheme="minorHAnsi" w:hAnsiTheme="minorHAnsi" w:cstheme="minorHAnsi"/>
                <w:szCs w:val="20"/>
              </w:rPr>
            </w:pPr>
          </w:p>
        </w:tc>
      </w:tr>
      <w:tr w:rsidR="00B45724" w:rsidRPr="004D66C6" w:rsidTr="00B45724">
        <w:trPr>
          <w:cantSplit/>
          <w:trHeight w:val="283"/>
          <w:jc w:val="center"/>
        </w:trPr>
        <w:tc>
          <w:tcPr>
            <w:tcW w:w="6941" w:type="dxa"/>
            <w:shd w:val="clear" w:color="auto" w:fill="auto"/>
            <w:vAlign w:val="center"/>
          </w:tcPr>
          <w:p w:rsidR="00B45724" w:rsidRPr="002C3AB6" w:rsidDel="00F967BB" w:rsidRDefault="00B45724" w:rsidP="00B45724">
            <w:pPr>
              <w:spacing w:line="280" w:lineRule="exact"/>
              <w:jc w:val="left"/>
              <w:rPr>
                <w:rFonts w:ascii="Calibri" w:hAnsi="Calibri" w:cs="Calibri"/>
                <w:bCs/>
                <w:szCs w:val="20"/>
              </w:rPr>
            </w:pPr>
            <w:r w:rsidRPr="002C3AB6">
              <w:rPr>
                <w:rFonts w:ascii="Calibri" w:hAnsi="Calibri" w:cs="Calibri"/>
                <w:szCs w:val="20"/>
              </w:rPr>
              <w:t>Il concorrente dovrà descrivere l'elaborazione automatica di report per una tracciabilità completa del trattamento. In particolare sarà valutata la completezza, la leggibilità dei report prodotti e la disponibilità di strumenti di analisi di dati aggregati per singolo paziente e per gruppi di pazienti</w:t>
            </w:r>
          </w:p>
        </w:tc>
        <w:tc>
          <w:tcPr>
            <w:tcW w:w="1134" w:type="dxa"/>
            <w:vAlign w:val="center"/>
          </w:tcPr>
          <w:p w:rsidR="00B45724" w:rsidRPr="002E300D" w:rsidRDefault="00B45724" w:rsidP="00B45724">
            <w:pPr>
              <w:rPr>
                <w:rFonts w:asciiTheme="minorHAnsi" w:hAnsiTheme="minorHAnsi" w:cstheme="minorHAnsi"/>
                <w:szCs w:val="20"/>
              </w:rPr>
            </w:pPr>
          </w:p>
        </w:tc>
        <w:tc>
          <w:tcPr>
            <w:tcW w:w="1852" w:type="dxa"/>
            <w:vAlign w:val="center"/>
          </w:tcPr>
          <w:p w:rsidR="00B45724" w:rsidRPr="002E300D" w:rsidRDefault="00B45724" w:rsidP="00B45724">
            <w:pPr>
              <w:rPr>
                <w:rFonts w:asciiTheme="minorHAnsi" w:hAnsiTheme="minorHAnsi" w:cstheme="minorHAnsi"/>
                <w:szCs w:val="20"/>
              </w:rPr>
            </w:pPr>
          </w:p>
        </w:tc>
      </w:tr>
      <w:tr w:rsidR="00B45724" w:rsidRPr="004D66C6" w:rsidTr="00B45724">
        <w:trPr>
          <w:cantSplit/>
          <w:trHeight w:val="283"/>
          <w:jc w:val="center"/>
        </w:trPr>
        <w:tc>
          <w:tcPr>
            <w:tcW w:w="6941" w:type="dxa"/>
            <w:shd w:val="clear" w:color="auto" w:fill="auto"/>
            <w:vAlign w:val="center"/>
          </w:tcPr>
          <w:p w:rsidR="00B45724" w:rsidRPr="002C3AB6" w:rsidDel="00F967BB" w:rsidRDefault="00B45724" w:rsidP="00B45724">
            <w:pPr>
              <w:spacing w:line="280" w:lineRule="exact"/>
              <w:jc w:val="left"/>
              <w:rPr>
                <w:rFonts w:ascii="Calibri" w:hAnsi="Calibri" w:cs="Calibri"/>
                <w:bCs/>
                <w:szCs w:val="20"/>
              </w:rPr>
            </w:pPr>
            <w:r w:rsidRPr="002C3AB6">
              <w:rPr>
                <w:rFonts w:ascii="Calibri" w:hAnsi="Calibri" w:cs="Calibri"/>
                <w:color w:val="000000"/>
                <w:szCs w:val="20"/>
              </w:rPr>
              <w:t xml:space="preserve">Completo di licenze software per effettuare la stima </w:t>
            </w:r>
            <w:proofErr w:type="spellStart"/>
            <w:r w:rsidRPr="002C3AB6">
              <w:rPr>
                <w:rFonts w:ascii="Calibri" w:hAnsi="Calibri" w:cs="Calibri"/>
                <w:color w:val="000000"/>
                <w:szCs w:val="20"/>
              </w:rPr>
              <w:t>pre</w:t>
            </w:r>
            <w:proofErr w:type="spellEnd"/>
            <w:r w:rsidRPr="002C3AB6">
              <w:rPr>
                <w:rFonts w:ascii="Calibri" w:hAnsi="Calibri" w:cs="Calibri"/>
                <w:color w:val="000000"/>
                <w:szCs w:val="20"/>
              </w:rPr>
              <w:t>-trattamento della dose al paziente (</w:t>
            </w:r>
            <w:proofErr w:type="spellStart"/>
            <w:r w:rsidRPr="002C3AB6">
              <w:rPr>
                <w:rFonts w:ascii="Calibri" w:hAnsi="Calibri" w:cs="Calibri"/>
                <w:color w:val="000000"/>
                <w:szCs w:val="20"/>
              </w:rPr>
              <w:t>pre</w:t>
            </w:r>
            <w:proofErr w:type="spellEnd"/>
            <w:r w:rsidRPr="002C3AB6">
              <w:rPr>
                <w:rFonts w:ascii="Calibri" w:hAnsi="Calibri" w:cs="Calibri"/>
                <w:color w:val="000000"/>
                <w:szCs w:val="20"/>
              </w:rPr>
              <w:t>-treatment QA)</w:t>
            </w:r>
          </w:p>
        </w:tc>
        <w:tc>
          <w:tcPr>
            <w:tcW w:w="1134" w:type="dxa"/>
            <w:vAlign w:val="center"/>
          </w:tcPr>
          <w:p w:rsidR="00B45724" w:rsidRPr="002E300D" w:rsidRDefault="00B45724" w:rsidP="00B45724">
            <w:pPr>
              <w:rPr>
                <w:rFonts w:asciiTheme="minorHAnsi" w:hAnsiTheme="minorHAnsi" w:cstheme="minorHAnsi"/>
                <w:szCs w:val="20"/>
              </w:rPr>
            </w:pPr>
          </w:p>
        </w:tc>
        <w:tc>
          <w:tcPr>
            <w:tcW w:w="1852" w:type="dxa"/>
            <w:vAlign w:val="center"/>
          </w:tcPr>
          <w:p w:rsidR="00B45724" w:rsidRPr="002E300D" w:rsidRDefault="00B45724" w:rsidP="00B45724">
            <w:pPr>
              <w:rPr>
                <w:rFonts w:asciiTheme="minorHAnsi" w:hAnsiTheme="minorHAnsi" w:cstheme="minorHAnsi"/>
                <w:szCs w:val="20"/>
              </w:rPr>
            </w:pPr>
          </w:p>
        </w:tc>
      </w:tr>
      <w:tr w:rsidR="00B45724" w:rsidRPr="004D66C6" w:rsidTr="00B45724">
        <w:trPr>
          <w:cantSplit/>
          <w:trHeight w:val="283"/>
          <w:jc w:val="center"/>
        </w:trPr>
        <w:tc>
          <w:tcPr>
            <w:tcW w:w="6941" w:type="dxa"/>
            <w:shd w:val="clear" w:color="auto" w:fill="auto"/>
            <w:vAlign w:val="center"/>
          </w:tcPr>
          <w:p w:rsidR="00B45724" w:rsidRPr="002C3AB6" w:rsidDel="00F967BB" w:rsidRDefault="00B45724" w:rsidP="00B45724">
            <w:pPr>
              <w:spacing w:line="280" w:lineRule="exact"/>
              <w:jc w:val="left"/>
              <w:rPr>
                <w:rFonts w:ascii="Calibri" w:hAnsi="Calibri" w:cs="Calibri"/>
                <w:bCs/>
                <w:szCs w:val="20"/>
              </w:rPr>
            </w:pPr>
            <w:r w:rsidRPr="002C3AB6">
              <w:rPr>
                <w:rFonts w:ascii="Calibri" w:hAnsi="Calibri" w:cs="Calibri"/>
                <w:color w:val="000000"/>
                <w:szCs w:val="20"/>
              </w:rPr>
              <w:t xml:space="preserve">Completo di licenze software per eseguire controlli di qualità per le lamelle del collimatore </w:t>
            </w:r>
            <w:proofErr w:type="spellStart"/>
            <w:r w:rsidRPr="002C3AB6">
              <w:rPr>
                <w:rFonts w:ascii="Calibri" w:hAnsi="Calibri" w:cs="Calibri"/>
                <w:color w:val="000000"/>
                <w:szCs w:val="20"/>
              </w:rPr>
              <w:t>multilamellare</w:t>
            </w:r>
            <w:proofErr w:type="spellEnd"/>
            <w:r w:rsidRPr="002C3AB6">
              <w:rPr>
                <w:rFonts w:ascii="Calibri" w:hAnsi="Calibri" w:cs="Calibri"/>
                <w:color w:val="000000"/>
                <w:szCs w:val="20"/>
              </w:rPr>
              <w:t xml:space="preserve"> (MLC QA) di </w:t>
            </w:r>
            <w:proofErr w:type="spellStart"/>
            <w:r w:rsidRPr="002C3AB6">
              <w:rPr>
                <w:rFonts w:ascii="Calibri" w:hAnsi="Calibri" w:cs="Calibri"/>
                <w:color w:val="000000"/>
                <w:szCs w:val="20"/>
              </w:rPr>
              <w:t>Linac</w:t>
            </w:r>
            <w:proofErr w:type="spellEnd"/>
            <w:r w:rsidRPr="002C3AB6">
              <w:rPr>
                <w:rFonts w:ascii="Calibri" w:hAnsi="Calibri" w:cs="Calibri"/>
                <w:color w:val="000000"/>
                <w:szCs w:val="20"/>
              </w:rPr>
              <w:t xml:space="preserve"> ad alta energia (registrati nel Sistema BD/RDM)</w:t>
            </w:r>
          </w:p>
        </w:tc>
        <w:tc>
          <w:tcPr>
            <w:tcW w:w="1134" w:type="dxa"/>
            <w:vAlign w:val="center"/>
          </w:tcPr>
          <w:p w:rsidR="00B45724" w:rsidRPr="002E300D" w:rsidRDefault="00B45724" w:rsidP="00B45724">
            <w:pPr>
              <w:rPr>
                <w:rFonts w:asciiTheme="minorHAnsi" w:hAnsiTheme="minorHAnsi" w:cstheme="minorHAnsi"/>
                <w:szCs w:val="20"/>
              </w:rPr>
            </w:pPr>
          </w:p>
        </w:tc>
        <w:tc>
          <w:tcPr>
            <w:tcW w:w="1852" w:type="dxa"/>
            <w:vAlign w:val="center"/>
          </w:tcPr>
          <w:p w:rsidR="00B45724" w:rsidRPr="002E300D" w:rsidRDefault="00B45724" w:rsidP="00B45724">
            <w:pPr>
              <w:rPr>
                <w:rFonts w:asciiTheme="minorHAnsi" w:hAnsiTheme="minorHAnsi" w:cstheme="minorHAnsi"/>
                <w:szCs w:val="20"/>
              </w:rPr>
            </w:pPr>
          </w:p>
        </w:tc>
      </w:tr>
      <w:tr w:rsidR="00B45724" w:rsidRPr="004D66C6" w:rsidTr="00B45724">
        <w:trPr>
          <w:cantSplit/>
          <w:trHeight w:val="283"/>
          <w:jc w:val="center"/>
        </w:trPr>
        <w:tc>
          <w:tcPr>
            <w:tcW w:w="6941" w:type="dxa"/>
            <w:shd w:val="clear" w:color="auto" w:fill="F2F2F2" w:themeFill="background1" w:themeFillShade="F2"/>
            <w:vAlign w:val="center"/>
          </w:tcPr>
          <w:p w:rsidR="00B45724" w:rsidRPr="00EF79BF" w:rsidRDefault="00B45724" w:rsidP="00B45724">
            <w:pPr>
              <w:spacing w:line="280" w:lineRule="exact"/>
              <w:jc w:val="left"/>
              <w:rPr>
                <w:rFonts w:ascii="Calibri" w:hAnsi="Calibri" w:cs="Calibri"/>
                <w:szCs w:val="20"/>
              </w:rPr>
            </w:pPr>
            <w:r w:rsidRPr="00B852D1">
              <w:rPr>
                <w:rFonts w:ascii="Calibri" w:hAnsi="Calibri" w:cs="Calibri"/>
                <w:b/>
                <w:bCs/>
                <w:smallCaps/>
                <w:color w:val="000000"/>
                <w:szCs w:val="20"/>
              </w:rPr>
              <w:t>Ulteriori criteri</w:t>
            </w:r>
          </w:p>
        </w:tc>
        <w:tc>
          <w:tcPr>
            <w:tcW w:w="1134" w:type="dxa"/>
            <w:shd w:val="clear" w:color="auto" w:fill="F2F2F2" w:themeFill="background1" w:themeFillShade="F2"/>
            <w:vAlign w:val="center"/>
          </w:tcPr>
          <w:p w:rsidR="00B45724" w:rsidRPr="002E300D" w:rsidRDefault="00B45724" w:rsidP="00B45724">
            <w:pPr>
              <w:rPr>
                <w:rFonts w:asciiTheme="minorHAnsi" w:hAnsiTheme="minorHAnsi" w:cstheme="minorHAnsi"/>
                <w:szCs w:val="20"/>
              </w:rPr>
            </w:pPr>
          </w:p>
        </w:tc>
        <w:tc>
          <w:tcPr>
            <w:tcW w:w="1852" w:type="dxa"/>
            <w:shd w:val="clear" w:color="auto" w:fill="F2F2F2" w:themeFill="background1" w:themeFillShade="F2"/>
            <w:vAlign w:val="center"/>
          </w:tcPr>
          <w:p w:rsidR="00B45724" w:rsidRPr="002E300D" w:rsidRDefault="00B45724" w:rsidP="00B45724">
            <w:pPr>
              <w:rPr>
                <w:rFonts w:asciiTheme="minorHAnsi" w:hAnsiTheme="minorHAnsi" w:cstheme="minorHAnsi"/>
                <w:szCs w:val="20"/>
              </w:rPr>
            </w:pPr>
          </w:p>
        </w:tc>
      </w:tr>
      <w:tr w:rsidR="00B45724" w:rsidRPr="004D66C6" w:rsidTr="00B45724">
        <w:trPr>
          <w:cantSplit/>
          <w:trHeight w:val="283"/>
          <w:jc w:val="center"/>
        </w:trPr>
        <w:tc>
          <w:tcPr>
            <w:tcW w:w="6941" w:type="dxa"/>
            <w:shd w:val="clear" w:color="auto" w:fill="auto"/>
            <w:vAlign w:val="center"/>
          </w:tcPr>
          <w:p w:rsidR="00B45724" w:rsidRPr="00EF79BF" w:rsidRDefault="00B45724" w:rsidP="00B45724">
            <w:pPr>
              <w:spacing w:line="280" w:lineRule="exact"/>
              <w:jc w:val="left"/>
              <w:rPr>
                <w:rFonts w:ascii="Calibri" w:hAnsi="Calibri" w:cs="Calibri"/>
                <w:szCs w:val="20"/>
              </w:rPr>
            </w:pPr>
            <w:r w:rsidRPr="00B852D1">
              <w:rPr>
                <w:rFonts w:ascii="Calibri" w:hAnsi="Calibri" w:cs="Calibri"/>
                <w:szCs w:val="20"/>
              </w:rPr>
              <w:t>Garanzia per 24 mesi a partire dalla data di collaudo positivo (*)</w:t>
            </w:r>
          </w:p>
        </w:tc>
        <w:tc>
          <w:tcPr>
            <w:tcW w:w="1134" w:type="dxa"/>
            <w:vAlign w:val="center"/>
          </w:tcPr>
          <w:p w:rsidR="00B45724" w:rsidRPr="002E300D" w:rsidRDefault="00B45724" w:rsidP="00B45724">
            <w:pPr>
              <w:rPr>
                <w:rFonts w:asciiTheme="minorHAnsi" w:hAnsiTheme="minorHAnsi" w:cstheme="minorHAnsi"/>
                <w:szCs w:val="20"/>
              </w:rPr>
            </w:pPr>
          </w:p>
        </w:tc>
        <w:tc>
          <w:tcPr>
            <w:tcW w:w="1852" w:type="dxa"/>
            <w:vAlign w:val="center"/>
          </w:tcPr>
          <w:p w:rsidR="00B45724" w:rsidRPr="002E300D" w:rsidRDefault="00B45724" w:rsidP="00B45724">
            <w:pPr>
              <w:rPr>
                <w:rFonts w:asciiTheme="minorHAnsi" w:hAnsiTheme="minorHAnsi" w:cstheme="minorHAnsi"/>
                <w:szCs w:val="20"/>
              </w:rPr>
            </w:pPr>
          </w:p>
        </w:tc>
      </w:tr>
      <w:tr w:rsidR="00B45724" w:rsidRPr="004D66C6" w:rsidTr="00B45724">
        <w:trPr>
          <w:cantSplit/>
          <w:trHeight w:val="283"/>
          <w:jc w:val="center"/>
        </w:trPr>
        <w:tc>
          <w:tcPr>
            <w:tcW w:w="6941" w:type="dxa"/>
            <w:shd w:val="clear" w:color="auto" w:fill="auto"/>
            <w:vAlign w:val="center"/>
          </w:tcPr>
          <w:p w:rsidR="00B45724" w:rsidRPr="00EF79BF" w:rsidRDefault="00B45724" w:rsidP="00FE7EBD">
            <w:pPr>
              <w:spacing w:line="280" w:lineRule="exact"/>
              <w:jc w:val="left"/>
              <w:rPr>
                <w:rFonts w:ascii="Calibri" w:hAnsi="Calibri" w:cs="Calibri"/>
                <w:szCs w:val="20"/>
              </w:rPr>
            </w:pPr>
            <w:r w:rsidRPr="00B852D1">
              <w:rPr>
                <w:rFonts w:ascii="Calibri" w:hAnsi="Calibri" w:cs="Calibri"/>
                <w:szCs w:val="20"/>
              </w:rPr>
              <w:t>Numero di consegne al mese (*)</w:t>
            </w:r>
          </w:p>
        </w:tc>
        <w:tc>
          <w:tcPr>
            <w:tcW w:w="1134" w:type="dxa"/>
            <w:vAlign w:val="center"/>
          </w:tcPr>
          <w:p w:rsidR="00B45724" w:rsidRPr="002E300D" w:rsidRDefault="00B45724" w:rsidP="00B45724">
            <w:pPr>
              <w:rPr>
                <w:rFonts w:asciiTheme="minorHAnsi" w:hAnsiTheme="minorHAnsi" w:cstheme="minorHAnsi"/>
                <w:szCs w:val="20"/>
              </w:rPr>
            </w:pPr>
          </w:p>
        </w:tc>
        <w:tc>
          <w:tcPr>
            <w:tcW w:w="1852" w:type="dxa"/>
            <w:vAlign w:val="center"/>
          </w:tcPr>
          <w:p w:rsidR="00B45724" w:rsidRPr="002E300D" w:rsidRDefault="00B45724" w:rsidP="00B45724">
            <w:pPr>
              <w:rPr>
                <w:rFonts w:asciiTheme="minorHAnsi" w:hAnsiTheme="minorHAnsi" w:cstheme="minorHAnsi"/>
                <w:szCs w:val="20"/>
              </w:rPr>
            </w:pPr>
          </w:p>
        </w:tc>
      </w:tr>
      <w:tr w:rsidR="00B45724" w:rsidRPr="004D66C6" w:rsidTr="00B45724">
        <w:trPr>
          <w:cantSplit/>
          <w:trHeight w:val="283"/>
          <w:jc w:val="center"/>
        </w:trPr>
        <w:tc>
          <w:tcPr>
            <w:tcW w:w="6941" w:type="dxa"/>
            <w:shd w:val="clear" w:color="auto" w:fill="auto"/>
            <w:vAlign w:val="center"/>
          </w:tcPr>
          <w:p w:rsidR="00B45724" w:rsidRPr="00B852D1" w:rsidRDefault="00B45724" w:rsidP="00B45724">
            <w:pPr>
              <w:snapToGrid w:val="0"/>
              <w:rPr>
                <w:rFonts w:ascii="Calibri" w:hAnsi="Calibri" w:cs="Calibri"/>
                <w:b/>
                <w:color w:val="000000"/>
                <w:szCs w:val="20"/>
              </w:rPr>
            </w:pPr>
            <w:r w:rsidRPr="00B852D1">
              <w:rPr>
                <w:rFonts w:ascii="Calibri" w:hAnsi="Calibri" w:cs="Calibri"/>
                <w:b/>
                <w:color w:val="000000"/>
                <w:szCs w:val="20"/>
                <w:lang w:val="x-none"/>
              </w:rPr>
              <w:t>CRITERIO EX ART. 47 COMMI 4 E 5 LETT.  B) DL 77/2021</w:t>
            </w:r>
            <w:r w:rsidRPr="00B852D1">
              <w:rPr>
                <w:rFonts w:ascii="Calibri" w:hAnsi="Calibri" w:cs="Calibri"/>
                <w:b/>
                <w:color w:val="000000"/>
                <w:szCs w:val="20"/>
              </w:rPr>
              <w:t xml:space="preserve"> </w:t>
            </w:r>
            <w:r>
              <w:rPr>
                <w:rFonts w:ascii="Calibri" w:hAnsi="Calibri" w:cs="Calibri"/>
                <w:b/>
                <w:color w:val="000000"/>
                <w:szCs w:val="20"/>
              </w:rPr>
              <w:t>(**)</w:t>
            </w:r>
          </w:p>
          <w:p w:rsidR="00B45724" w:rsidRPr="00B852D1" w:rsidRDefault="00B45724" w:rsidP="00B45724">
            <w:pPr>
              <w:snapToGrid w:val="0"/>
              <w:rPr>
                <w:rFonts w:ascii="Calibri" w:hAnsi="Calibri" w:cs="Calibri"/>
                <w:color w:val="000000"/>
                <w:szCs w:val="20"/>
                <w:lang w:val="x-none"/>
              </w:rPr>
            </w:pPr>
            <w:r w:rsidRPr="00B852D1">
              <w:rPr>
                <w:rFonts w:ascii="Calibri" w:hAnsi="Calibri" w:cs="Calibri"/>
                <w:color w:val="000000"/>
                <w:szCs w:val="20"/>
                <w:lang w:val="x-none"/>
              </w:rPr>
              <w:t>L’offerente ha adottato, ovvero si impegna ad adottare</w:t>
            </w:r>
            <w:r w:rsidRPr="00B852D1">
              <w:rPr>
                <w:rFonts w:ascii="Calibri" w:hAnsi="Calibri" w:cs="Calibri"/>
                <w:color w:val="000000"/>
                <w:szCs w:val="20"/>
              </w:rPr>
              <w:t xml:space="preserve"> </w:t>
            </w:r>
            <w:r w:rsidRPr="00B852D1">
              <w:rPr>
                <w:rFonts w:ascii="Calibri" w:hAnsi="Calibri" w:cs="Calibri"/>
                <w:color w:val="000000"/>
                <w:szCs w:val="20"/>
                <w:lang w:val="x-none"/>
              </w:rPr>
              <w:t xml:space="preserve">entro i primi 6 mesi dalla stipula </w:t>
            </w:r>
            <w:r w:rsidRPr="00B852D1">
              <w:rPr>
                <w:rFonts w:ascii="Calibri" w:hAnsi="Calibri" w:cs="Calibri"/>
                <w:color w:val="000000"/>
                <w:szCs w:val="20"/>
              </w:rPr>
              <w:t>d</w:t>
            </w:r>
            <w:proofErr w:type="spellStart"/>
            <w:r w:rsidRPr="00B852D1">
              <w:rPr>
                <w:rFonts w:ascii="Calibri" w:hAnsi="Calibri" w:cs="Calibri"/>
                <w:color w:val="000000"/>
                <w:szCs w:val="20"/>
                <w:lang w:val="x-none"/>
              </w:rPr>
              <w:t>ell’Accordo</w:t>
            </w:r>
            <w:proofErr w:type="spellEnd"/>
            <w:r w:rsidRPr="00B852D1">
              <w:rPr>
                <w:rFonts w:ascii="Calibri" w:hAnsi="Calibri" w:cs="Calibri"/>
                <w:color w:val="000000"/>
                <w:szCs w:val="20"/>
                <w:lang w:val="x-none"/>
              </w:rPr>
              <w:t xml:space="preserve"> Quadro,</w:t>
            </w:r>
            <w:r w:rsidRPr="00B852D1">
              <w:rPr>
                <w:rFonts w:ascii="Calibri" w:hAnsi="Calibri" w:cs="Calibri"/>
                <w:color w:val="000000"/>
                <w:szCs w:val="20"/>
              </w:rPr>
              <w:t xml:space="preserve"> </w:t>
            </w:r>
            <w:r w:rsidRPr="00B852D1">
              <w:rPr>
                <w:rFonts w:ascii="Calibri" w:hAnsi="Calibri" w:cs="Calibri"/>
                <w:color w:val="000000"/>
                <w:szCs w:val="20"/>
                <w:lang w:val="x-none"/>
              </w:rPr>
              <w:t>una o più delle seguenti misure:</w:t>
            </w:r>
          </w:p>
          <w:p w:rsidR="00B45724" w:rsidRPr="00FC0C51" w:rsidRDefault="00B45724" w:rsidP="00B45724">
            <w:pPr>
              <w:pStyle w:val="Paragrafoelenco"/>
              <w:numPr>
                <w:ilvl w:val="0"/>
                <w:numId w:val="25"/>
              </w:numPr>
              <w:autoSpaceDE w:val="0"/>
              <w:autoSpaceDN w:val="0"/>
              <w:adjustRightInd w:val="0"/>
              <w:snapToGrid w:val="0"/>
              <w:spacing w:line="240" w:lineRule="auto"/>
              <w:ind w:left="210" w:hanging="210"/>
              <w:contextualSpacing/>
              <w:jc w:val="left"/>
              <w:rPr>
                <w:rFonts w:ascii="Calibri" w:eastAsia="Times New Roman" w:hAnsi="Calibri" w:cs="Calibri"/>
                <w:color w:val="000000"/>
                <w:sz w:val="20"/>
                <w:szCs w:val="20"/>
                <w:lang w:val="x-none"/>
              </w:rPr>
            </w:pPr>
            <w:r w:rsidRPr="00FC0C51">
              <w:rPr>
                <w:rFonts w:ascii="Calibri" w:eastAsia="Times New Roman" w:hAnsi="Calibri" w:cs="Calibri"/>
                <w:color w:val="000000"/>
                <w:sz w:val="20"/>
                <w:szCs w:val="20"/>
                <w:lang w:val="x-none"/>
              </w:rPr>
              <w:t>Assicurazione sanitaria</w:t>
            </w:r>
            <w:r>
              <w:rPr>
                <w:rFonts w:ascii="Calibri" w:eastAsia="Times New Roman" w:hAnsi="Calibri" w:cs="Calibri"/>
                <w:color w:val="000000"/>
                <w:sz w:val="20"/>
                <w:szCs w:val="20"/>
              </w:rPr>
              <w:t xml:space="preserve"> C=0,4</w:t>
            </w:r>
            <w:r w:rsidRPr="00FC0C51">
              <w:rPr>
                <w:rFonts w:ascii="Calibri" w:eastAsia="Times New Roman" w:hAnsi="Calibri" w:cs="Calibri"/>
                <w:color w:val="000000"/>
                <w:sz w:val="20"/>
                <w:szCs w:val="20"/>
              </w:rPr>
              <w:t>;</w:t>
            </w:r>
          </w:p>
          <w:p w:rsidR="00B45724" w:rsidRPr="00FC0C51" w:rsidRDefault="00B45724" w:rsidP="00B45724">
            <w:pPr>
              <w:pStyle w:val="Paragrafoelenco"/>
              <w:numPr>
                <w:ilvl w:val="0"/>
                <w:numId w:val="25"/>
              </w:numPr>
              <w:autoSpaceDE w:val="0"/>
              <w:autoSpaceDN w:val="0"/>
              <w:adjustRightInd w:val="0"/>
              <w:snapToGrid w:val="0"/>
              <w:spacing w:line="240" w:lineRule="auto"/>
              <w:ind w:left="210" w:hanging="210"/>
              <w:contextualSpacing/>
              <w:jc w:val="left"/>
              <w:rPr>
                <w:rFonts w:ascii="Calibri" w:hAnsi="Calibri" w:cs="Calibri"/>
                <w:sz w:val="20"/>
                <w:szCs w:val="20"/>
              </w:rPr>
            </w:pPr>
            <w:r w:rsidRPr="00FC0C51">
              <w:rPr>
                <w:rFonts w:ascii="Calibri" w:eastAsia="Times New Roman" w:hAnsi="Calibri" w:cs="Calibri"/>
                <w:color w:val="000000"/>
                <w:sz w:val="20"/>
                <w:szCs w:val="20"/>
                <w:lang w:val="x-none"/>
              </w:rPr>
              <w:t>Asilo nido presso la sede dell’impresa per i</w:t>
            </w:r>
            <w:r w:rsidRPr="00FC0C51">
              <w:rPr>
                <w:rFonts w:ascii="Calibri" w:eastAsia="Times New Roman" w:hAnsi="Calibri" w:cs="Calibri"/>
                <w:color w:val="000000"/>
                <w:sz w:val="20"/>
                <w:szCs w:val="20"/>
              </w:rPr>
              <w:t xml:space="preserve"> </w:t>
            </w:r>
            <w:r w:rsidRPr="00FC0C51">
              <w:rPr>
                <w:rFonts w:ascii="Calibri" w:eastAsia="Times New Roman" w:hAnsi="Calibri" w:cs="Calibri"/>
                <w:color w:val="000000"/>
                <w:sz w:val="20"/>
                <w:szCs w:val="20"/>
                <w:lang w:val="x-none"/>
              </w:rPr>
              <w:t>figli dei dipendenti o contributo mensile di</w:t>
            </w:r>
            <w:r w:rsidRPr="00FC0C51">
              <w:rPr>
                <w:rFonts w:ascii="Calibri" w:eastAsia="Times New Roman" w:hAnsi="Calibri" w:cs="Calibri"/>
                <w:color w:val="000000"/>
                <w:sz w:val="20"/>
                <w:szCs w:val="20"/>
              </w:rPr>
              <w:t xml:space="preserve"> </w:t>
            </w:r>
            <w:r w:rsidRPr="00FC0C51">
              <w:rPr>
                <w:rFonts w:ascii="Calibri" w:eastAsia="Times New Roman" w:hAnsi="Calibri" w:cs="Calibri"/>
                <w:color w:val="000000"/>
                <w:sz w:val="20"/>
                <w:szCs w:val="20"/>
                <w:lang w:val="x-none"/>
              </w:rPr>
              <w:t xml:space="preserve">importo </w:t>
            </w:r>
            <w:r w:rsidRPr="00FC0C51">
              <w:rPr>
                <w:rFonts w:ascii="Calibri" w:eastAsia="Times New Roman" w:hAnsi="Calibri" w:cs="Calibri"/>
                <w:color w:val="000000"/>
                <w:sz w:val="20"/>
                <w:szCs w:val="20"/>
              </w:rPr>
              <w:t xml:space="preserve">pari o </w:t>
            </w:r>
            <w:r w:rsidRPr="00FC0C51">
              <w:rPr>
                <w:rFonts w:ascii="Calibri" w:eastAsia="Times New Roman" w:hAnsi="Calibri" w:cs="Calibri"/>
                <w:color w:val="000000"/>
                <w:sz w:val="20"/>
                <w:szCs w:val="20"/>
                <w:lang w:val="x-none"/>
              </w:rPr>
              <w:t>superiore a € 100 per l’accesso</w:t>
            </w:r>
            <w:r w:rsidRPr="00FC0C51">
              <w:rPr>
                <w:rFonts w:ascii="Calibri" w:eastAsia="Times New Roman" w:hAnsi="Calibri" w:cs="Calibri"/>
                <w:color w:val="000000"/>
                <w:sz w:val="20"/>
                <w:szCs w:val="20"/>
              </w:rPr>
              <w:t xml:space="preserve"> </w:t>
            </w:r>
            <w:r w:rsidRPr="00FC0C51">
              <w:rPr>
                <w:rFonts w:ascii="Calibri" w:eastAsia="Times New Roman" w:hAnsi="Calibri" w:cs="Calibri"/>
                <w:color w:val="000000"/>
                <w:sz w:val="20"/>
                <w:szCs w:val="20"/>
                <w:lang w:val="x-none"/>
              </w:rPr>
              <w:t>all’asilo nido</w:t>
            </w:r>
            <w:r>
              <w:rPr>
                <w:rFonts w:ascii="Calibri" w:eastAsia="Times New Roman" w:hAnsi="Calibri" w:cs="Calibri"/>
                <w:color w:val="000000"/>
                <w:sz w:val="20"/>
                <w:szCs w:val="20"/>
              </w:rPr>
              <w:t xml:space="preserve"> C=0,4</w:t>
            </w:r>
            <w:r w:rsidRPr="00FC0C51">
              <w:rPr>
                <w:rFonts w:ascii="Calibri" w:eastAsia="Times New Roman" w:hAnsi="Calibri" w:cs="Calibri"/>
                <w:color w:val="000000"/>
                <w:sz w:val="20"/>
                <w:szCs w:val="20"/>
              </w:rPr>
              <w:t>;</w:t>
            </w:r>
          </w:p>
          <w:p w:rsidR="00B45724" w:rsidRPr="00FC0C51" w:rsidRDefault="00B45724" w:rsidP="00B45724">
            <w:pPr>
              <w:pStyle w:val="Paragrafoelenco"/>
              <w:numPr>
                <w:ilvl w:val="0"/>
                <w:numId w:val="25"/>
              </w:numPr>
              <w:autoSpaceDE w:val="0"/>
              <w:autoSpaceDN w:val="0"/>
              <w:adjustRightInd w:val="0"/>
              <w:snapToGrid w:val="0"/>
              <w:spacing w:line="240" w:lineRule="auto"/>
              <w:ind w:left="210" w:hanging="210"/>
              <w:contextualSpacing/>
              <w:jc w:val="left"/>
              <w:rPr>
                <w:rFonts w:ascii="Calibri" w:hAnsi="Calibri" w:cs="Calibri"/>
                <w:sz w:val="20"/>
                <w:szCs w:val="20"/>
              </w:rPr>
            </w:pPr>
            <w:r w:rsidRPr="00FC0C51">
              <w:rPr>
                <w:rFonts w:ascii="Calibri" w:hAnsi="Calibri" w:cs="Calibri"/>
                <w:color w:val="000000"/>
                <w:sz w:val="20"/>
                <w:szCs w:val="20"/>
                <w:lang w:val="x-none"/>
              </w:rPr>
              <w:t>Miglioramento condizioni di</w:t>
            </w:r>
            <w:r w:rsidRPr="00FC0C51">
              <w:rPr>
                <w:rFonts w:ascii="Calibri" w:hAnsi="Calibri" w:cs="Calibri"/>
                <w:color w:val="000000"/>
                <w:sz w:val="20"/>
                <w:szCs w:val="20"/>
              </w:rPr>
              <w:t xml:space="preserve"> </w:t>
            </w:r>
            <w:r w:rsidRPr="00FC0C51">
              <w:rPr>
                <w:rFonts w:ascii="Calibri" w:hAnsi="Calibri" w:cs="Calibri"/>
                <w:color w:val="000000"/>
                <w:sz w:val="20"/>
                <w:szCs w:val="20"/>
                <w:lang w:val="x-none"/>
              </w:rPr>
              <w:t>maternità/paternità obbligatoria: estensione</w:t>
            </w:r>
            <w:r w:rsidRPr="00FC0C51">
              <w:rPr>
                <w:rFonts w:ascii="Calibri" w:hAnsi="Calibri" w:cs="Calibri"/>
                <w:color w:val="000000"/>
                <w:sz w:val="20"/>
                <w:szCs w:val="20"/>
              </w:rPr>
              <w:t xml:space="preserve"> </w:t>
            </w:r>
            <w:r w:rsidRPr="00FC0C51">
              <w:rPr>
                <w:rFonts w:ascii="Calibri" w:hAnsi="Calibri" w:cs="Calibri"/>
                <w:color w:val="000000"/>
                <w:sz w:val="20"/>
                <w:szCs w:val="20"/>
                <w:lang w:val="x-none"/>
              </w:rPr>
              <w:t>della maternità e della paternità obbligatoria</w:t>
            </w:r>
            <w:r w:rsidRPr="00FC0C51">
              <w:rPr>
                <w:rFonts w:ascii="Calibri" w:hAnsi="Calibri" w:cs="Calibri"/>
                <w:color w:val="000000"/>
                <w:sz w:val="20"/>
                <w:szCs w:val="20"/>
              </w:rPr>
              <w:t xml:space="preserve"> </w:t>
            </w:r>
            <w:r w:rsidRPr="00FC0C51">
              <w:rPr>
                <w:rFonts w:ascii="Calibri" w:hAnsi="Calibri" w:cs="Calibri"/>
                <w:color w:val="000000"/>
                <w:sz w:val="20"/>
                <w:szCs w:val="20"/>
                <w:lang w:val="x-none"/>
              </w:rPr>
              <w:t>e erogazione di un contributo una tantum per</w:t>
            </w:r>
            <w:r w:rsidRPr="00FC0C51">
              <w:rPr>
                <w:rFonts w:ascii="Calibri" w:hAnsi="Calibri" w:cs="Calibri"/>
                <w:color w:val="000000"/>
                <w:sz w:val="20"/>
                <w:szCs w:val="20"/>
              </w:rPr>
              <w:t xml:space="preserve"> </w:t>
            </w:r>
            <w:r w:rsidRPr="00FC0C51">
              <w:rPr>
                <w:rFonts w:ascii="Calibri" w:hAnsi="Calibri" w:cs="Calibri"/>
                <w:color w:val="000000"/>
                <w:sz w:val="20"/>
                <w:szCs w:val="20"/>
                <w:lang w:val="x-none"/>
              </w:rPr>
              <w:t>la nascita di ciascun figlio</w:t>
            </w:r>
            <w:r>
              <w:rPr>
                <w:rFonts w:ascii="Calibri" w:hAnsi="Calibri" w:cs="Calibri"/>
                <w:color w:val="000000"/>
                <w:sz w:val="20"/>
                <w:szCs w:val="20"/>
              </w:rPr>
              <w:t xml:space="preserve"> </w:t>
            </w:r>
            <w:r>
              <w:rPr>
                <w:rFonts w:ascii="Calibri" w:eastAsia="Times New Roman" w:hAnsi="Calibri" w:cs="Calibri"/>
                <w:color w:val="000000"/>
                <w:sz w:val="20"/>
                <w:szCs w:val="20"/>
              </w:rPr>
              <w:t>C=0,2</w:t>
            </w:r>
            <w:r w:rsidRPr="00FC0C51">
              <w:rPr>
                <w:rFonts w:ascii="Calibri" w:hAnsi="Calibri" w:cs="Calibri"/>
                <w:color w:val="000000"/>
                <w:sz w:val="20"/>
                <w:szCs w:val="20"/>
              </w:rPr>
              <w:t>.</w:t>
            </w:r>
          </w:p>
          <w:p w:rsidR="00B45724" w:rsidRDefault="00B45724" w:rsidP="00B45724">
            <w:pPr>
              <w:snapToGrid w:val="0"/>
              <w:spacing w:line="240" w:lineRule="auto"/>
              <w:jc w:val="left"/>
              <w:rPr>
                <w:rFonts w:ascii="Calibri" w:hAnsi="Calibri" w:cs="Calibri"/>
                <w:color w:val="000000"/>
                <w:lang w:val="x-none"/>
              </w:rPr>
            </w:pPr>
            <w:r>
              <w:rPr>
                <w:rFonts w:ascii="Calibri" w:hAnsi="Calibri" w:cs="Calibri"/>
                <w:color w:val="000000"/>
                <w:lang w:val="x-none"/>
              </w:rPr>
              <w:t>Verrà attribuito un coefficiente C pari alla somma dei sub</w:t>
            </w:r>
          </w:p>
          <w:p w:rsidR="00B45724" w:rsidRDefault="00B45724" w:rsidP="00B45724">
            <w:pPr>
              <w:snapToGrid w:val="0"/>
              <w:spacing w:line="240" w:lineRule="auto"/>
              <w:jc w:val="left"/>
              <w:rPr>
                <w:rFonts w:ascii="Calibri" w:hAnsi="Calibri" w:cs="Calibri"/>
                <w:color w:val="000000"/>
                <w:lang w:val="x-none"/>
              </w:rPr>
            </w:pPr>
            <w:r>
              <w:rPr>
                <w:rFonts w:ascii="Calibri" w:hAnsi="Calibri" w:cs="Calibri"/>
                <w:color w:val="000000"/>
                <w:lang w:val="x-none"/>
              </w:rPr>
              <w:t>coefficienti indicati in relazione a ciascuna delle misure</w:t>
            </w:r>
          </w:p>
          <w:p w:rsidR="00B45724" w:rsidRPr="00EF79BF" w:rsidRDefault="00B45724" w:rsidP="00B45724">
            <w:pPr>
              <w:spacing w:line="280" w:lineRule="exact"/>
              <w:jc w:val="left"/>
              <w:rPr>
                <w:rFonts w:ascii="Calibri" w:hAnsi="Calibri" w:cs="Calibri"/>
                <w:szCs w:val="20"/>
              </w:rPr>
            </w:pPr>
            <w:r>
              <w:rPr>
                <w:rFonts w:ascii="Calibri" w:hAnsi="Calibri" w:cs="Calibri"/>
                <w:color w:val="000000"/>
                <w:lang w:val="x-none"/>
              </w:rPr>
              <w:t>adottate, fino a un massimo di C=1</w:t>
            </w:r>
            <w:r>
              <w:rPr>
                <w:rFonts w:ascii="Calibri" w:hAnsi="Calibri" w:cs="Calibri"/>
                <w:color w:val="000000"/>
              </w:rPr>
              <w:t>.</w:t>
            </w:r>
          </w:p>
        </w:tc>
        <w:tc>
          <w:tcPr>
            <w:tcW w:w="1134" w:type="dxa"/>
            <w:vAlign w:val="center"/>
          </w:tcPr>
          <w:p w:rsidR="00B45724" w:rsidRPr="002E300D" w:rsidRDefault="00B45724" w:rsidP="00B45724">
            <w:pPr>
              <w:rPr>
                <w:rFonts w:asciiTheme="minorHAnsi" w:hAnsiTheme="minorHAnsi" w:cstheme="minorHAnsi"/>
                <w:szCs w:val="20"/>
              </w:rPr>
            </w:pPr>
          </w:p>
        </w:tc>
        <w:tc>
          <w:tcPr>
            <w:tcW w:w="1852" w:type="dxa"/>
            <w:vAlign w:val="center"/>
          </w:tcPr>
          <w:p w:rsidR="00B45724" w:rsidRPr="002E300D" w:rsidRDefault="00B45724" w:rsidP="00B45724">
            <w:pPr>
              <w:rPr>
                <w:rFonts w:asciiTheme="minorHAnsi" w:hAnsiTheme="minorHAnsi" w:cstheme="minorHAnsi"/>
                <w:szCs w:val="20"/>
              </w:rPr>
            </w:pPr>
          </w:p>
        </w:tc>
      </w:tr>
    </w:tbl>
    <w:p w:rsidR="00E0699A" w:rsidRDefault="00E0699A" w:rsidP="00E0699A">
      <w:pPr>
        <w:spacing w:line="280" w:lineRule="exact"/>
        <w:ind w:left="-567"/>
        <w:rPr>
          <w:rFonts w:ascii="Calibri" w:hAnsi="Calibri" w:cs="Trebuchet MS"/>
          <w:i/>
          <w:szCs w:val="20"/>
        </w:rPr>
      </w:pPr>
      <w:r w:rsidRPr="002C3AB6">
        <w:rPr>
          <w:rFonts w:ascii="Calibri" w:hAnsi="Calibri" w:cs="Trebuchet MS"/>
          <w:i/>
          <w:szCs w:val="20"/>
        </w:rPr>
        <w:t>*</w:t>
      </w:r>
      <w:r>
        <w:rPr>
          <w:rFonts w:ascii="Calibri" w:hAnsi="Calibri" w:cs="Trebuchet MS"/>
          <w:i/>
          <w:szCs w:val="20"/>
        </w:rPr>
        <w:t xml:space="preserve"> </w:t>
      </w:r>
      <w:r w:rsidRPr="002C3AB6">
        <w:rPr>
          <w:rFonts w:ascii="Calibri" w:hAnsi="Calibri" w:cs="Trebuchet MS"/>
          <w:i/>
          <w:szCs w:val="20"/>
        </w:rPr>
        <w:t>Per tali caratteristiche non si procederà alla verifica documentale, pertanto non è necessario allegare documentazione tecnica a comprova.</w:t>
      </w:r>
    </w:p>
    <w:p w:rsidR="000E6181" w:rsidRPr="00A56E34" w:rsidRDefault="00E0699A" w:rsidP="00B45724">
      <w:pPr>
        <w:spacing w:line="280" w:lineRule="exact"/>
        <w:ind w:left="-567"/>
        <w:rPr>
          <w:rFonts w:ascii="Calibri" w:hAnsi="Calibri"/>
        </w:rPr>
      </w:pPr>
      <w:r>
        <w:rPr>
          <w:rFonts w:ascii="Calibri" w:hAnsi="Calibri" w:cs="Trebuchet MS"/>
          <w:i/>
          <w:szCs w:val="20"/>
        </w:rPr>
        <w:t>** N</w:t>
      </w:r>
      <w:r w:rsidRPr="008B3E0D">
        <w:rPr>
          <w:rFonts w:ascii="Calibri" w:hAnsi="Calibri" w:cs="Trebuchet MS"/>
          <w:i/>
          <w:szCs w:val="20"/>
        </w:rPr>
        <w:t xml:space="preserve">el caso in cui il Concorrente abbia dichiarato in sede di Offerta Tecnica di aver già adottato una o più delle misure indicate al criterio sopra richiamato, dovrà inserire a Sistema, nell’apposita sezione “Documenti a comprova” idonea documentazione aziendale ufficiale, come ad es. contratto integrativo, policy/regolamenti interni, </w:t>
      </w:r>
      <w:proofErr w:type="spellStart"/>
      <w:r w:rsidRPr="008B3E0D">
        <w:rPr>
          <w:rFonts w:ascii="Calibri" w:hAnsi="Calibri" w:cs="Trebuchet MS"/>
          <w:i/>
          <w:szCs w:val="20"/>
        </w:rPr>
        <w:t>etc</w:t>
      </w:r>
      <w:proofErr w:type="spellEnd"/>
      <w:r w:rsidRPr="008B3E0D">
        <w:rPr>
          <w:rFonts w:ascii="Calibri" w:hAnsi="Calibri" w:cs="Trebuchet MS"/>
          <w:i/>
          <w:szCs w:val="20"/>
        </w:rPr>
        <w:t>, con riferimento alle misure messe in atto per ciascuna voce offerta</w:t>
      </w:r>
      <w:r>
        <w:rPr>
          <w:rFonts w:ascii="Calibri" w:hAnsi="Calibri" w:cs="Trebuchet MS"/>
          <w:i/>
          <w:szCs w:val="20"/>
        </w:rPr>
        <w:t>.</w:t>
      </w:r>
    </w:p>
    <w:sectPr w:rsidR="000E6181" w:rsidRPr="00A56E34" w:rsidSect="00F91C41">
      <w:headerReference w:type="even" r:id="rId8"/>
      <w:headerReference w:type="default" r:id="rId9"/>
      <w:footerReference w:type="even" r:id="rId10"/>
      <w:footerReference w:type="default" r:id="rId11"/>
      <w:headerReference w:type="first" r:id="rId12"/>
      <w:footerReference w:type="first" r:id="rId13"/>
      <w:pgSz w:w="12240" w:h="15840" w:code="1"/>
      <w:pgMar w:top="1985" w:right="2175" w:bottom="851" w:left="1276"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0D0" w:rsidRDefault="00EF00D0" w:rsidP="00816101">
      <w:r>
        <w:separator/>
      </w:r>
    </w:p>
  </w:endnote>
  <w:endnote w:type="continuationSeparator" w:id="0">
    <w:p w:rsidR="00EF00D0" w:rsidRDefault="00EF00D0"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C41" w:rsidRDefault="00F91C4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A6C" w:rsidRPr="002D2FB6" w:rsidRDefault="004B4A6C" w:rsidP="008C24BF">
    <w:pPr>
      <w:pStyle w:val="Pidipagina"/>
      <w:rPr>
        <w:lang w:val="it-IT"/>
      </w:rPr>
    </w:pPr>
    <w:r w:rsidRPr="009312AE">
      <w:rPr>
        <w:noProof/>
        <w:lang w:val="it-IT" w:eastAsia="it-IT"/>
      </w:rPr>
      <mc:AlternateContent>
        <mc:Choice Requires="wps">
          <w:drawing>
            <wp:anchor distT="0" distB="0" distL="114300" distR="114300" simplePos="0" relativeHeight="251659264" behindDoc="0" locked="0" layoutInCell="1" allowOverlap="1">
              <wp:simplePos x="0" y="0"/>
              <wp:positionH relativeFrom="column">
                <wp:posOffset>5746311</wp:posOffset>
              </wp:positionH>
              <wp:positionV relativeFrom="paragraph">
                <wp:posOffset>94664</wp:posOffset>
              </wp:positionV>
              <wp:extent cx="685800" cy="360045"/>
              <wp:effectExtent l="0" t="1905" r="635"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4A6C" w:rsidRPr="00963330" w:rsidRDefault="004B4A6C" w:rsidP="005B4D0C">
                          <w:pPr>
                            <w:rPr>
                              <w:rFonts w:asciiTheme="minorHAnsi" w:hAnsiTheme="minorHAnsi" w:cstheme="minorHAnsi"/>
                              <w:b/>
                            </w:rPr>
                          </w:pPr>
                          <w:r w:rsidRPr="00963330">
                            <w:rPr>
                              <w:rStyle w:val="Numeropagina"/>
                              <w:rFonts w:asciiTheme="minorHAnsi" w:hAnsiTheme="minorHAnsi" w:cstheme="minorHAnsi"/>
                              <w:b w:val="0"/>
                            </w:rPr>
                            <w:fldChar w:fldCharType="begin"/>
                          </w:r>
                          <w:r w:rsidRPr="00963330">
                            <w:rPr>
                              <w:rStyle w:val="Numeropagina"/>
                              <w:rFonts w:asciiTheme="minorHAnsi" w:hAnsiTheme="minorHAnsi" w:cstheme="minorHAnsi"/>
                              <w:b w:val="0"/>
                            </w:rPr>
                            <w:instrText xml:space="preserve"> PAGE </w:instrText>
                          </w:r>
                          <w:r w:rsidRPr="00963330">
                            <w:rPr>
                              <w:rStyle w:val="Numeropagina"/>
                              <w:rFonts w:asciiTheme="minorHAnsi" w:hAnsiTheme="minorHAnsi" w:cstheme="minorHAnsi"/>
                              <w:b w:val="0"/>
                            </w:rPr>
                            <w:fldChar w:fldCharType="separate"/>
                          </w:r>
                          <w:r w:rsidR="00F91C41">
                            <w:rPr>
                              <w:rStyle w:val="Numeropagina"/>
                              <w:rFonts w:asciiTheme="minorHAnsi" w:hAnsiTheme="minorHAnsi" w:cstheme="minorHAnsi"/>
                              <w:b w:val="0"/>
                              <w:noProof/>
                            </w:rPr>
                            <w:t>1</w:t>
                          </w:r>
                          <w:r w:rsidRPr="00963330">
                            <w:rPr>
                              <w:rStyle w:val="Numeropagina"/>
                              <w:rFonts w:asciiTheme="minorHAnsi" w:hAnsiTheme="minorHAnsi" w:cstheme="minorHAnsi"/>
                              <w:b w:val="0"/>
                            </w:rPr>
                            <w:fldChar w:fldCharType="end"/>
                          </w:r>
                          <w:r w:rsidRPr="00963330">
                            <w:rPr>
                              <w:rStyle w:val="Numeropagina"/>
                              <w:rFonts w:asciiTheme="minorHAnsi" w:hAnsiTheme="minorHAnsi" w:cstheme="minorHAnsi"/>
                              <w:b w:val="0"/>
                            </w:rPr>
                            <w:t xml:space="preserve"> di </w:t>
                          </w:r>
                          <w:r w:rsidRPr="00963330">
                            <w:rPr>
                              <w:rStyle w:val="Numeropagina"/>
                              <w:rFonts w:asciiTheme="minorHAnsi" w:hAnsiTheme="minorHAnsi" w:cstheme="minorHAnsi"/>
                              <w:b w:val="0"/>
                            </w:rPr>
                            <w:fldChar w:fldCharType="begin"/>
                          </w:r>
                          <w:r w:rsidRPr="00963330">
                            <w:rPr>
                              <w:rStyle w:val="Numeropagina"/>
                              <w:rFonts w:asciiTheme="minorHAnsi" w:hAnsiTheme="minorHAnsi" w:cstheme="minorHAnsi"/>
                              <w:b w:val="0"/>
                            </w:rPr>
                            <w:instrText xml:space="preserve"> NUMPAGES  </w:instrText>
                          </w:r>
                          <w:r w:rsidRPr="00963330">
                            <w:rPr>
                              <w:rStyle w:val="Numeropagina"/>
                              <w:rFonts w:asciiTheme="minorHAnsi" w:hAnsiTheme="minorHAnsi" w:cstheme="minorHAnsi"/>
                              <w:b w:val="0"/>
                            </w:rPr>
                            <w:fldChar w:fldCharType="separate"/>
                          </w:r>
                          <w:r w:rsidR="00F91C41">
                            <w:rPr>
                              <w:rStyle w:val="Numeropagina"/>
                              <w:rFonts w:asciiTheme="minorHAnsi" w:hAnsiTheme="minorHAnsi" w:cstheme="minorHAnsi"/>
                              <w:b w:val="0"/>
                              <w:noProof/>
                            </w:rPr>
                            <w:t>13</w:t>
                          </w:r>
                          <w:r w:rsidRPr="00963330">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452.45pt;margin-top:7.45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Z7nhAIAAA8FAAAOAAAAZHJzL2Uyb0RvYy54bWysVG1v2yAQ/j5p/wHxPbWdOmls1an6skyT&#10;uhep3Q8gBsdomGNAYnfV/vsOnLTpXqRpmj9g4I6Hu3ue4/xi6BTZCesk6IpmJyklQtfApd5U9PP9&#10;arKgxHmmOVOgRUUfhKMXy9evzntTiim0oLiwBEG0K3tT0dZ7UyaJq1vRMXcCRmg0NmA75nFpNwm3&#10;rEf0TiXTNJ0nPVhuLNTCOdy9GY10GfGbRtT+Y9M44YmqKMbm42jjuA5jsjxn5cYy08p6Hwb7hyg6&#10;JjVe+gR1wzwjWyt/gepkbcFB409q6BJoGlmLmANmk6U/ZXPXMiNiLlgcZ57K5P4fbP1h98kSySt6&#10;SolmHVJ0LwZPrmAg2WkoT29ciV53Bv38gPtIc0zVmVuovzii4bpleiMurYW+FYxjeFk4mRwdHXFc&#10;AFn374HjPWzrIQINje1C7bAaBNGRpocnakIsNW7OF7NFipYaTafzNM1n8QZWHg4b6/xbAR0Jk4pa&#10;ZD6Cs92t8yEYVh5cwl0OlOQrqVRc2M36WlmyY6iSVfz26C/clA7OGsKxEXHcwRjxjmAL0UbWH4ts&#10;mqdX02Kymi/OJvkqn02Ks3QxSbPiqpineZHfrL6HALO8bCXnQt9KLQ4KzPK/Y3jfC6N2ogZJX9Fi&#10;Np2NDP0xyTR+v0uykx4bUsmuolhw/IITKwOvbzSPc8+kGufJy/BjlbEGh3+sSlRBIH6UgB/WA6IE&#10;aayBP6AeLCBfSC2+IjhpwX6jpMeOrKj7umVWUKLeadRUkeV5aOG4yGdnU1zYY8v62MJ0jVAV9ZSM&#10;02s/tv3WWLlp8aZRxRouUYeNjBp5jmqvXuy6mMz+hQhtfbyOXs/v2PIHAAAA//8DAFBLAwQUAAYA&#10;CAAAACEAL4gn4N0AAAAKAQAADwAAAGRycy9kb3ducmV2LnhtbEyPQU+DQBCF7yb+h8008WLsQlNB&#10;kKVRE43X1v6AhZ0CKTtL2G2h/97hpKeZyXt5871iN9teXHH0nSMF8ToCgVQ701Gj4Pjz+fQCwgdN&#10;RveOUMENPezK+7tC58ZNtMfrITSCQ8jnWkEbwpBL6esWrfZrNyCxdnKj1YHPsZFm1BOH215uoiiR&#10;VnfEH1o94EeL9flwsQpO39PjczZVX+GY7rfJu+7Syt2UeljNb68gAs7hzwwLPqNDyUyVu5DxoleQ&#10;RduMrSwsczFE8Ya3SkEaJyDLQv6vUP4CAAD//wMAUEsBAi0AFAAGAAgAAAAhALaDOJL+AAAA4QEA&#10;ABMAAAAAAAAAAAAAAAAAAAAAAFtDb250ZW50X1R5cGVzXS54bWxQSwECLQAUAAYACAAAACEAOP0h&#10;/9YAAACUAQAACwAAAAAAAAAAAAAAAAAvAQAAX3JlbHMvLnJlbHNQSwECLQAUAAYACAAAACEAkDme&#10;54QCAAAPBQAADgAAAAAAAAAAAAAAAAAuAgAAZHJzL2Uyb0RvYy54bWxQSwECLQAUAAYACAAAACEA&#10;L4gn4N0AAAAKAQAADwAAAAAAAAAAAAAAAADeBAAAZHJzL2Rvd25yZXYueG1sUEsFBgAAAAAEAAQA&#10;8wAAAOgFAAAAAA==&#10;" stroked="f">
              <v:textbox>
                <w:txbxContent>
                  <w:p w:rsidR="004B4A6C" w:rsidRPr="00963330" w:rsidRDefault="004B4A6C" w:rsidP="005B4D0C">
                    <w:pPr>
                      <w:rPr>
                        <w:rFonts w:asciiTheme="minorHAnsi" w:hAnsiTheme="minorHAnsi" w:cstheme="minorHAnsi"/>
                        <w:b/>
                      </w:rPr>
                    </w:pPr>
                    <w:r w:rsidRPr="00963330">
                      <w:rPr>
                        <w:rStyle w:val="Numeropagina"/>
                        <w:rFonts w:asciiTheme="minorHAnsi" w:hAnsiTheme="minorHAnsi" w:cstheme="minorHAnsi"/>
                        <w:b w:val="0"/>
                      </w:rPr>
                      <w:fldChar w:fldCharType="begin"/>
                    </w:r>
                    <w:r w:rsidRPr="00963330">
                      <w:rPr>
                        <w:rStyle w:val="Numeropagina"/>
                        <w:rFonts w:asciiTheme="minorHAnsi" w:hAnsiTheme="minorHAnsi" w:cstheme="minorHAnsi"/>
                        <w:b w:val="0"/>
                      </w:rPr>
                      <w:instrText xml:space="preserve"> PAGE </w:instrText>
                    </w:r>
                    <w:r w:rsidRPr="00963330">
                      <w:rPr>
                        <w:rStyle w:val="Numeropagina"/>
                        <w:rFonts w:asciiTheme="minorHAnsi" w:hAnsiTheme="minorHAnsi" w:cstheme="minorHAnsi"/>
                        <w:b w:val="0"/>
                      </w:rPr>
                      <w:fldChar w:fldCharType="separate"/>
                    </w:r>
                    <w:r w:rsidR="00F91C41">
                      <w:rPr>
                        <w:rStyle w:val="Numeropagina"/>
                        <w:rFonts w:asciiTheme="minorHAnsi" w:hAnsiTheme="minorHAnsi" w:cstheme="minorHAnsi"/>
                        <w:b w:val="0"/>
                        <w:noProof/>
                      </w:rPr>
                      <w:t>1</w:t>
                    </w:r>
                    <w:r w:rsidRPr="00963330">
                      <w:rPr>
                        <w:rStyle w:val="Numeropagina"/>
                        <w:rFonts w:asciiTheme="minorHAnsi" w:hAnsiTheme="minorHAnsi" w:cstheme="minorHAnsi"/>
                        <w:b w:val="0"/>
                      </w:rPr>
                      <w:fldChar w:fldCharType="end"/>
                    </w:r>
                    <w:r w:rsidRPr="00963330">
                      <w:rPr>
                        <w:rStyle w:val="Numeropagina"/>
                        <w:rFonts w:asciiTheme="minorHAnsi" w:hAnsiTheme="minorHAnsi" w:cstheme="minorHAnsi"/>
                        <w:b w:val="0"/>
                      </w:rPr>
                      <w:t xml:space="preserve"> di </w:t>
                    </w:r>
                    <w:r w:rsidRPr="00963330">
                      <w:rPr>
                        <w:rStyle w:val="Numeropagina"/>
                        <w:rFonts w:asciiTheme="minorHAnsi" w:hAnsiTheme="minorHAnsi" w:cstheme="minorHAnsi"/>
                        <w:b w:val="0"/>
                      </w:rPr>
                      <w:fldChar w:fldCharType="begin"/>
                    </w:r>
                    <w:r w:rsidRPr="00963330">
                      <w:rPr>
                        <w:rStyle w:val="Numeropagina"/>
                        <w:rFonts w:asciiTheme="minorHAnsi" w:hAnsiTheme="minorHAnsi" w:cstheme="minorHAnsi"/>
                        <w:b w:val="0"/>
                      </w:rPr>
                      <w:instrText xml:space="preserve"> NUMPAGES  </w:instrText>
                    </w:r>
                    <w:r w:rsidRPr="00963330">
                      <w:rPr>
                        <w:rStyle w:val="Numeropagina"/>
                        <w:rFonts w:asciiTheme="minorHAnsi" w:hAnsiTheme="minorHAnsi" w:cstheme="minorHAnsi"/>
                        <w:b w:val="0"/>
                      </w:rPr>
                      <w:fldChar w:fldCharType="separate"/>
                    </w:r>
                    <w:r w:rsidR="00F91C41">
                      <w:rPr>
                        <w:rStyle w:val="Numeropagina"/>
                        <w:rFonts w:asciiTheme="minorHAnsi" w:hAnsiTheme="minorHAnsi" w:cstheme="minorHAnsi"/>
                        <w:b w:val="0"/>
                        <w:noProof/>
                      </w:rPr>
                      <w:t>13</w:t>
                    </w:r>
                    <w:r w:rsidRPr="00963330">
                      <w:rPr>
                        <w:rStyle w:val="Numeropagina"/>
                        <w:rFonts w:asciiTheme="minorHAnsi" w:hAnsiTheme="minorHAnsi" w:cstheme="minorHAnsi"/>
                        <w:b w:val="0"/>
                      </w:rPr>
                      <w:fldChar w:fldCharType="end"/>
                    </w:r>
                  </w:p>
                </w:txbxContent>
              </v:textbox>
            </v:shape>
          </w:pict>
        </mc:Fallback>
      </mc:AlternateContent>
    </w:r>
  </w:p>
  <w:p w:rsidR="004B4A6C" w:rsidRPr="008C24BF" w:rsidRDefault="00F91C41" w:rsidP="008C24BF">
    <w:pPr>
      <w:pStyle w:val="Pidipagina"/>
      <w:rPr>
        <w:lang w:val="it-IT"/>
      </w:rPr>
    </w:pPr>
    <w:r>
      <w:rPr>
        <w:lang w:val="it-IT"/>
      </w:rPr>
      <w:t xml:space="preserve">Moduli di dichiarazione -  </w:t>
    </w:r>
    <w:r w:rsidR="008C24BF" w:rsidRPr="008C24BF">
      <w:t>Gara a procedura aperta per la conclusione di un accordo quadro avente ad oggetto la fornitura di acceleratori lineari, sistemi per radioterapia (</w:t>
    </w:r>
    <w:proofErr w:type="spellStart"/>
    <w:r w:rsidR="008C24BF" w:rsidRPr="008C24BF">
      <w:t>gating</w:t>
    </w:r>
    <w:proofErr w:type="spellEnd"/>
    <w:r w:rsidR="008C24BF" w:rsidRPr="008C24BF">
      <w:t xml:space="preserve">, </w:t>
    </w:r>
    <w:proofErr w:type="spellStart"/>
    <w:r w:rsidR="008C24BF" w:rsidRPr="008C24BF">
      <w:t>sgrt</w:t>
    </w:r>
    <w:proofErr w:type="spellEnd"/>
    <w:r w:rsidR="008C24BF" w:rsidRPr="008C24BF">
      <w:t xml:space="preserve"> e dosimetria), servizi connessi, dispositivi e servizi opzionali per le pubbliche amministrazioni – edizione I - ID </w:t>
    </w:r>
    <w:bookmarkStart w:id="0" w:name="_GoBack"/>
    <w:bookmarkEnd w:id="0"/>
    <w:r w:rsidR="008C24BF" w:rsidRPr="008C24BF">
      <w:t>2488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A6C" w:rsidRPr="002D2FB6" w:rsidRDefault="004B4A6C" w:rsidP="008C24BF">
    <w:pPr>
      <w:pStyle w:val="Pidipagina"/>
      <w:rPr>
        <w:lang w:val="it-IT"/>
      </w:rPr>
    </w:pPr>
    <w:r w:rsidRPr="009312AE">
      <w:rPr>
        <w:noProof/>
        <w:lang w:val="it-IT" w:eastAsia="it-IT"/>
      </w:rPr>
      <mc:AlternateContent>
        <mc:Choice Requires="wps">
          <w:drawing>
            <wp:anchor distT="0" distB="0" distL="114300" distR="114300" simplePos="0" relativeHeight="251658240" behindDoc="0" locked="0" layoutInCell="1" allowOverlap="1">
              <wp:simplePos x="0" y="0"/>
              <wp:positionH relativeFrom="column">
                <wp:posOffset>6038215</wp:posOffset>
              </wp:positionH>
              <wp:positionV relativeFrom="paragraph">
                <wp:posOffset>101697</wp:posOffset>
              </wp:positionV>
              <wp:extent cx="685800" cy="360045"/>
              <wp:effectExtent l="0" t="1905" r="635"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4A6C" w:rsidRPr="00B938B7" w:rsidRDefault="004B4A6C" w:rsidP="00816101">
                          <w:pPr>
                            <w:rPr>
                              <w:rFonts w:asciiTheme="minorHAnsi" w:hAnsiTheme="minorHAnsi" w:cstheme="minorHAnsi"/>
                              <w:b/>
                            </w:rPr>
                          </w:pPr>
                          <w:r w:rsidRPr="00B938B7">
                            <w:rPr>
                              <w:rStyle w:val="Numeropagina"/>
                              <w:rFonts w:asciiTheme="minorHAnsi" w:hAnsiTheme="minorHAnsi" w:cstheme="minorHAnsi"/>
                              <w:b w:val="0"/>
                            </w:rPr>
                            <w:fldChar w:fldCharType="begin"/>
                          </w:r>
                          <w:r w:rsidRPr="00B938B7">
                            <w:rPr>
                              <w:rStyle w:val="Numeropagina"/>
                              <w:rFonts w:asciiTheme="minorHAnsi" w:hAnsiTheme="minorHAnsi" w:cstheme="minorHAnsi"/>
                              <w:b w:val="0"/>
                            </w:rPr>
                            <w:instrText xml:space="preserve"> PAGE </w:instrText>
                          </w:r>
                          <w:r w:rsidRPr="00B938B7">
                            <w:rPr>
                              <w:rStyle w:val="Numeropagina"/>
                              <w:rFonts w:asciiTheme="minorHAnsi" w:hAnsiTheme="minorHAnsi" w:cstheme="minorHAnsi"/>
                              <w:b w:val="0"/>
                            </w:rPr>
                            <w:fldChar w:fldCharType="separate"/>
                          </w:r>
                          <w:r w:rsidR="00F91C41">
                            <w:rPr>
                              <w:rStyle w:val="Numeropagina"/>
                              <w:rFonts w:asciiTheme="minorHAnsi" w:hAnsiTheme="minorHAnsi" w:cstheme="minorHAnsi"/>
                              <w:b w:val="0"/>
                              <w:noProof/>
                            </w:rPr>
                            <w:t>1</w:t>
                          </w:r>
                          <w:r w:rsidRPr="00B938B7">
                            <w:rPr>
                              <w:rStyle w:val="Numeropagina"/>
                              <w:rFonts w:asciiTheme="minorHAnsi" w:hAnsiTheme="minorHAnsi" w:cstheme="minorHAnsi"/>
                              <w:b w:val="0"/>
                            </w:rPr>
                            <w:fldChar w:fldCharType="end"/>
                          </w:r>
                          <w:r w:rsidRPr="00B938B7">
                            <w:rPr>
                              <w:rStyle w:val="Numeropagina"/>
                              <w:rFonts w:asciiTheme="minorHAnsi" w:hAnsiTheme="minorHAnsi" w:cstheme="minorHAnsi"/>
                              <w:b w:val="0"/>
                            </w:rPr>
                            <w:t xml:space="preserve"> di </w:t>
                          </w:r>
                          <w:r w:rsidRPr="00B938B7">
                            <w:rPr>
                              <w:rStyle w:val="Numeropagina"/>
                              <w:rFonts w:asciiTheme="minorHAnsi" w:hAnsiTheme="minorHAnsi" w:cstheme="minorHAnsi"/>
                              <w:b w:val="0"/>
                            </w:rPr>
                            <w:fldChar w:fldCharType="begin"/>
                          </w:r>
                          <w:r w:rsidRPr="00B938B7">
                            <w:rPr>
                              <w:rStyle w:val="Numeropagina"/>
                              <w:rFonts w:asciiTheme="minorHAnsi" w:hAnsiTheme="minorHAnsi" w:cstheme="minorHAnsi"/>
                              <w:b w:val="0"/>
                            </w:rPr>
                            <w:instrText xml:space="preserve"> NUMPAGES  </w:instrText>
                          </w:r>
                          <w:r w:rsidRPr="00B938B7">
                            <w:rPr>
                              <w:rStyle w:val="Numeropagina"/>
                              <w:rFonts w:asciiTheme="minorHAnsi" w:hAnsiTheme="minorHAnsi" w:cstheme="minorHAnsi"/>
                              <w:b w:val="0"/>
                            </w:rPr>
                            <w:fldChar w:fldCharType="separate"/>
                          </w:r>
                          <w:r w:rsidR="00F91C41">
                            <w:rPr>
                              <w:rStyle w:val="Numeropagina"/>
                              <w:rFonts w:asciiTheme="minorHAnsi" w:hAnsiTheme="minorHAnsi" w:cstheme="minorHAnsi"/>
                              <w:b w:val="0"/>
                              <w:noProof/>
                            </w:rPr>
                            <w:t>13</w:t>
                          </w:r>
                          <w:r w:rsidRPr="00B938B7">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475.45pt;margin-top:8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ealhQIAABYFAAAOAAAAZHJzL2Uyb0RvYy54bWysVNuO2yAQfa/Uf0C8Z22nTja21lntpakq&#10;bS/Sbj+AAI5RbYYCib2t+u8dcLLrXh6qqn7AwAyHM3NmuLgcupYcpHUKdEWzs5QSqTkIpXcV/fSw&#10;ma0ocZ5pwVrQsqKP0tHL9csXF70p5RwaaIW0BEG0K3tT0cZ7UyaJ443smDsDIzUaa7Ad87i0u0RY&#10;1iN61ybzNF0mPVhhLHDpHO7ejka6jvh1Lbn/UNdOetJWFLn5ONo4bsOYrC9YubPMNIofabB/YNEx&#10;pfHSJ6hb5hnZW/UbVKe4BQe1P+PQJVDXissYA0aTpb9Ec98wI2MsmBxnntLk/h8sf3/4aIkSqB0l&#10;mnUo0YMcPLmGgWRZSE9vXIle9wb9/ID7wTWE6swd8M+OaLhpmN7JK2uhbyQTSC+eTCZHRxwXQLb9&#10;OxB4D9t7iEBDbbsAiNkgiI4yPT5JE7hw3FyuFqsULRxNr5Zpmi8Ct4SVp8PGOv9GQkfCpKIWlY/g&#10;7HDn/Oh6conkoVVio9o2Luxue9NacmBYJZv4HdHd1K3VwVlDODYijjvIEe8ItsA2qv6tyOZ5ej0v&#10;Zpvl6nyWb/LFrDhPV7M0K66LZZoX+e3meyCY5WWjhJD6Tml5qsAs/zuFj70w1k6sQdJXtFjMF6NC&#10;U/ZuGmQavz8F2SmPDdmqrqKYcPyCEyuDrq+1iHPPVDvOk5/pR0EwB6d/zEqsgiD8WAJ+2A7HekOw&#10;UCFbEI9YFhZQNlQYHxOcNGC/UtJjY1bUfdkzKylp32osrSLL89DJcZEvzue4sFPLdmphmiNURT0l&#10;4/TGj92/N1btGrxpLGYNV1iOtYql8swKIwkLbL4Y0/GhCN09XUev5+ds/QMAAP//AwBQSwMEFAAG&#10;AAgAAAAhAOc6S27dAAAACgEAAA8AAABkcnMvZG93bnJldi54bWxMj8FOwzAQRO9I/IO1SFwQtalI&#10;0oQ4FSCBuLb0A5x4m0TE6yh2m/Tv2Z7guDNPszPldnGDOOMUek8anlYKBFLjbU+thsP3x+MGRIiG&#10;rBk8oYYLBthWtzelKayfaYfnfWwFh1AojIYuxrGQMjQdOhNWfkRi7+gnZyKfUyvtZGYOd4NcK5VK&#10;Z3riD50Z8b3D5md/chqOX/NDks/1Zzxku+f0zfRZ7S9a398try8gIi7xD4Zrfa4OFXeq/YlsEIOG&#10;PFE5o2ykvOkKqGTDSq0hW2cgq1L+n1D9AgAA//8DAFBLAQItABQABgAIAAAAIQC2gziS/gAAAOEB&#10;AAATAAAAAAAAAAAAAAAAAAAAAABbQ29udGVudF9UeXBlc10ueG1sUEsBAi0AFAAGAAgAAAAhADj9&#10;If/WAAAAlAEAAAsAAAAAAAAAAAAAAAAALwEAAF9yZWxzLy5yZWxzUEsBAi0AFAAGAAgAAAAhAGSh&#10;5qWFAgAAFgUAAA4AAAAAAAAAAAAAAAAALgIAAGRycy9lMm9Eb2MueG1sUEsBAi0AFAAGAAgAAAAh&#10;AOc6S27dAAAACgEAAA8AAAAAAAAAAAAAAAAA3wQAAGRycy9kb3ducmV2LnhtbFBLBQYAAAAABAAE&#10;APMAAADpBQAAAAA=&#10;" stroked="f">
              <v:textbox>
                <w:txbxContent>
                  <w:p w:rsidR="004B4A6C" w:rsidRPr="00B938B7" w:rsidRDefault="004B4A6C" w:rsidP="00816101">
                    <w:pPr>
                      <w:rPr>
                        <w:rFonts w:asciiTheme="minorHAnsi" w:hAnsiTheme="minorHAnsi" w:cstheme="minorHAnsi"/>
                        <w:b/>
                      </w:rPr>
                    </w:pPr>
                    <w:r w:rsidRPr="00B938B7">
                      <w:rPr>
                        <w:rStyle w:val="Numeropagina"/>
                        <w:rFonts w:asciiTheme="minorHAnsi" w:hAnsiTheme="minorHAnsi" w:cstheme="minorHAnsi"/>
                        <w:b w:val="0"/>
                      </w:rPr>
                      <w:fldChar w:fldCharType="begin"/>
                    </w:r>
                    <w:r w:rsidRPr="00B938B7">
                      <w:rPr>
                        <w:rStyle w:val="Numeropagina"/>
                        <w:rFonts w:asciiTheme="minorHAnsi" w:hAnsiTheme="minorHAnsi" w:cstheme="minorHAnsi"/>
                        <w:b w:val="0"/>
                      </w:rPr>
                      <w:instrText xml:space="preserve"> PAGE </w:instrText>
                    </w:r>
                    <w:r w:rsidRPr="00B938B7">
                      <w:rPr>
                        <w:rStyle w:val="Numeropagina"/>
                        <w:rFonts w:asciiTheme="minorHAnsi" w:hAnsiTheme="minorHAnsi" w:cstheme="minorHAnsi"/>
                        <w:b w:val="0"/>
                      </w:rPr>
                      <w:fldChar w:fldCharType="separate"/>
                    </w:r>
                    <w:r w:rsidR="00F91C41">
                      <w:rPr>
                        <w:rStyle w:val="Numeropagina"/>
                        <w:rFonts w:asciiTheme="minorHAnsi" w:hAnsiTheme="minorHAnsi" w:cstheme="minorHAnsi"/>
                        <w:b w:val="0"/>
                        <w:noProof/>
                      </w:rPr>
                      <w:t>1</w:t>
                    </w:r>
                    <w:r w:rsidRPr="00B938B7">
                      <w:rPr>
                        <w:rStyle w:val="Numeropagina"/>
                        <w:rFonts w:asciiTheme="minorHAnsi" w:hAnsiTheme="minorHAnsi" w:cstheme="minorHAnsi"/>
                        <w:b w:val="0"/>
                      </w:rPr>
                      <w:fldChar w:fldCharType="end"/>
                    </w:r>
                    <w:r w:rsidRPr="00B938B7">
                      <w:rPr>
                        <w:rStyle w:val="Numeropagina"/>
                        <w:rFonts w:asciiTheme="minorHAnsi" w:hAnsiTheme="minorHAnsi" w:cstheme="minorHAnsi"/>
                        <w:b w:val="0"/>
                      </w:rPr>
                      <w:t xml:space="preserve"> di </w:t>
                    </w:r>
                    <w:r w:rsidRPr="00B938B7">
                      <w:rPr>
                        <w:rStyle w:val="Numeropagina"/>
                        <w:rFonts w:asciiTheme="minorHAnsi" w:hAnsiTheme="minorHAnsi" w:cstheme="minorHAnsi"/>
                        <w:b w:val="0"/>
                      </w:rPr>
                      <w:fldChar w:fldCharType="begin"/>
                    </w:r>
                    <w:r w:rsidRPr="00B938B7">
                      <w:rPr>
                        <w:rStyle w:val="Numeropagina"/>
                        <w:rFonts w:asciiTheme="minorHAnsi" w:hAnsiTheme="minorHAnsi" w:cstheme="minorHAnsi"/>
                        <w:b w:val="0"/>
                      </w:rPr>
                      <w:instrText xml:space="preserve"> NUMPAGES  </w:instrText>
                    </w:r>
                    <w:r w:rsidRPr="00B938B7">
                      <w:rPr>
                        <w:rStyle w:val="Numeropagina"/>
                        <w:rFonts w:asciiTheme="minorHAnsi" w:hAnsiTheme="minorHAnsi" w:cstheme="minorHAnsi"/>
                        <w:b w:val="0"/>
                      </w:rPr>
                      <w:fldChar w:fldCharType="separate"/>
                    </w:r>
                    <w:r w:rsidR="00F91C41">
                      <w:rPr>
                        <w:rStyle w:val="Numeropagina"/>
                        <w:rFonts w:asciiTheme="minorHAnsi" w:hAnsiTheme="minorHAnsi" w:cstheme="minorHAnsi"/>
                        <w:b w:val="0"/>
                        <w:noProof/>
                      </w:rPr>
                      <w:t>13</w:t>
                    </w:r>
                    <w:r w:rsidRPr="00B938B7">
                      <w:rPr>
                        <w:rStyle w:val="Numeropagina"/>
                        <w:rFonts w:asciiTheme="minorHAnsi" w:hAnsiTheme="minorHAnsi" w:cstheme="minorHAnsi"/>
                        <w:b w:val="0"/>
                      </w:rPr>
                      <w:fldChar w:fldCharType="end"/>
                    </w:r>
                  </w:p>
                </w:txbxContent>
              </v:textbox>
            </v:shape>
          </w:pict>
        </mc:Fallback>
      </mc:AlternateContent>
    </w:r>
    <w:r w:rsidRPr="009312AE">
      <w:t xml:space="preserve">Classificazione del documento: Consip </w:t>
    </w:r>
    <w:r>
      <w:rPr>
        <w:lang w:val="it-IT"/>
      </w:rPr>
      <w:t>Public</w:t>
    </w:r>
  </w:p>
  <w:p w:rsidR="000E6181" w:rsidRPr="009312AE" w:rsidRDefault="000E6181" w:rsidP="008C24BF">
    <w:pPr>
      <w:pStyle w:val="Pidipagina"/>
      <w:rPr>
        <w:rStyle w:val="Numeropagina"/>
      </w:rPr>
    </w:pPr>
    <w:r w:rsidRPr="009312AE">
      <w:t xml:space="preserve">Gara a procedura aperta ai sensi del </w:t>
    </w:r>
    <w:proofErr w:type="spellStart"/>
    <w:r w:rsidRPr="009312AE">
      <w:t>D.Lgs.</w:t>
    </w:r>
    <w:proofErr w:type="spellEnd"/>
    <w:r w:rsidRPr="009312AE">
      <w:t xml:space="preserve"> </w:t>
    </w:r>
    <w:r>
      <w:rPr>
        <w:lang w:val="it-IT"/>
      </w:rPr>
      <w:t>50</w:t>
    </w:r>
    <w:r w:rsidRPr="009312AE">
      <w:t>/20</w:t>
    </w:r>
    <w:r>
      <w:rPr>
        <w:lang w:val="it-IT"/>
      </w:rPr>
      <w:t>1</w:t>
    </w:r>
    <w:r w:rsidRPr="009312AE">
      <w:t xml:space="preserve">6 e </w:t>
    </w:r>
    <w:proofErr w:type="spellStart"/>
    <w:r w:rsidRPr="009312AE">
      <w:t>s.m.i.</w:t>
    </w:r>
    <w:proofErr w:type="spellEnd"/>
    <w:r w:rsidRPr="009312AE">
      <w:t>, per</w:t>
    </w:r>
    <w:r>
      <w:rPr>
        <w:lang w:val="it-IT"/>
      </w:rPr>
      <w:t xml:space="preserve"> </w:t>
    </w:r>
    <w:r w:rsidRPr="00F86DF8">
      <w:t>l’affidamento di un Accordo Quadro, per ogni lotto</w:t>
    </w:r>
    <w:r>
      <w:t xml:space="preserve"> e sub lotto</w:t>
    </w:r>
    <w:r w:rsidRPr="00F86DF8">
      <w:t>, avente ad oggetto la fornitura di acceleratori lineari, sistemi per radioterapia (</w:t>
    </w:r>
    <w:proofErr w:type="spellStart"/>
    <w:r w:rsidRPr="00F86DF8">
      <w:t>gating</w:t>
    </w:r>
    <w:proofErr w:type="spellEnd"/>
    <w:r w:rsidRPr="00F86DF8">
      <w:t xml:space="preserve">, </w:t>
    </w:r>
    <w:proofErr w:type="spellStart"/>
    <w:r w:rsidRPr="00F86DF8">
      <w:t>sgrt</w:t>
    </w:r>
    <w:proofErr w:type="spellEnd"/>
    <w:r w:rsidRPr="00F86DF8">
      <w:t xml:space="preserve"> e dosimetria), servizi connessi, dispositivi e servizi opzionali per le Pubbliche Amministrazioni – ID 2488</w:t>
    </w:r>
  </w:p>
  <w:p w:rsidR="004B4A6C" w:rsidRPr="00DC30B5" w:rsidRDefault="004B4A6C" w:rsidP="008C24BF">
    <w:pPr>
      <w:pStyle w:val="Pidipagina"/>
    </w:pPr>
    <w:r w:rsidRPr="009312AE">
      <w:t xml:space="preserve">Allegato </w:t>
    </w:r>
    <w:r w:rsidR="008C24BF">
      <w:t>16</w:t>
    </w:r>
    <w:r w:rsidRPr="009312AE">
      <w:t xml:space="preserve"> </w:t>
    </w:r>
    <w:r>
      <w:t>Riferimenti documentali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0D0" w:rsidRDefault="00EF00D0" w:rsidP="00816101">
      <w:r>
        <w:separator/>
      </w:r>
    </w:p>
  </w:footnote>
  <w:footnote w:type="continuationSeparator" w:id="0">
    <w:p w:rsidR="00EF00D0" w:rsidRDefault="00EF00D0"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C41" w:rsidRDefault="00F91C4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C41" w:rsidRDefault="00F91C4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A6C" w:rsidRDefault="004B4A6C" w:rsidP="00816101">
    <w:pPr>
      <w:pStyle w:val="Intestazione"/>
    </w:pPr>
    <w:r>
      <w:rPr>
        <w:noProof/>
      </w:rPr>
      <w:drawing>
        <wp:anchor distT="0" distB="0" distL="114300" distR="114300" simplePos="0" relativeHeight="251656192" behindDoc="1" locked="0" layoutInCell="1" allowOverlap="1">
          <wp:simplePos x="0" y="0"/>
          <wp:positionH relativeFrom="column">
            <wp:posOffset>-758190</wp:posOffset>
          </wp:positionH>
          <wp:positionV relativeFrom="paragraph">
            <wp:posOffset>-466090</wp:posOffset>
          </wp:positionV>
          <wp:extent cx="2301240" cy="1085215"/>
          <wp:effectExtent l="0" t="0" r="0" b="0"/>
          <wp:wrapTight wrapText="bothSides">
            <wp:wrapPolygon edited="0">
              <wp:start x="0" y="0"/>
              <wp:lineTo x="0" y="21233"/>
              <wp:lineTo x="21457" y="21233"/>
              <wp:lineTo x="21457" y="0"/>
              <wp:lineTo x="0" y="0"/>
            </wp:wrapPolygon>
          </wp:wrapTight>
          <wp:docPr id="28" name="Immagine 28"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0004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7EDD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3" w15:restartNumberingAfterBreak="0">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43F43A50"/>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1315321"/>
    <w:multiLevelType w:val="hybridMultilevel"/>
    <w:tmpl w:val="DDE081D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1620450"/>
    <w:multiLevelType w:val="hybridMultilevel"/>
    <w:tmpl w:val="3DB470F6"/>
    <w:lvl w:ilvl="0" w:tplc="F1EEE6A4">
      <w:start w:val="1"/>
      <w:numFmt w:val="bullet"/>
      <w:lvlText w:val="-"/>
      <w:lvlJc w:val="left"/>
      <w:pPr>
        <w:ind w:left="720" w:hanging="360"/>
      </w:pPr>
      <w:rPr>
        <w:rFonts w:ascii="Trebuchet MS" w:hAnsi="Trebuchet MS" w:hint="default"/>
        <w:b w:val="0"/>
        <w:i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2C0773D"/>
    <w:multiLevelType w:val="multilevel"/>
    <w:tmpl w:val="0410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8FC09C1"/>
    <w:multiLevelType w:val="hybridMultilevel"/>
    <w:tmpl w:val="BCB625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9375B6E"/>
    <w:multiLevelType w:val="hybridMultilevel"/>
    <w:tmpl w:val="C9B23044"/>
    <w:lvl w:ilvl="0" w:tplc="E3467512">
      <w:start w:val="1"/>
      <w:numFmt w:val="bullet"/>
      <w:lvlText w:val="-"/>
      <w:lvlJc w:val="left"/>
      <w:pPr>
        <w:ind w:left="416" w:hanging="360"/>
      </w:pPr>
      <w:rPr>
        <w:rFonts w:ascii="Calibri" w:eastAsia="Times New Roman" w:hAnsi="Calibri" w:cs="Calibri" w:hint="default"/>
      </w:rPr>
    </w:lvl>
    <w:lvl w:ilvl="1" w:tplc="04100003" w:tentative="1">
      <w:start w:val="1"/>
      <w:numFmt w:val="bullet"/>
      <w:lvlText w:val="o"/>
      <w:lvlJc w:val="left"/>
      <w:pPr>
        <w:ind w:left="1136" w:hanging="360"/>
      </w:pPr>
      <w:rPr>
        <w:rFonts w:ascii="Courier New" w:hAnsi="Courier New" w:cs="Courier New" w:hint="default"/>
      </w:rPr>
    </w:lvl>
    <w:lvl w:ilvl="2" w:tplc="04100005" w:tentative="1">
      <w:start w:val="1"/>
      <w:numFmt w:val="bullet"/>
      <w:lvlText w:val=""/>
      <w:lvlJc w:val="left"/>
      <w:pPr>
        <w:ind w:left="1856" w:hanging="360"/>
      </w:pPr>
      <w:rPr>
        <w:rFonts w:ascii="Wingdings" w:hAnsi="Wingdings" w:hint="default"/>
      </w:rPr>
    </w:lvl>
    <w:lvl w:ilvl="3" w:tplc="04100001" w:tentative="1">
      <w:start w:val="1"/>
      <w:numFmt w:val="bullet"/>
      <w:lvlText w:val=""/>
      <w:lvlJc w:val="left"/>
      <w:pPr>
        <w:ind w:left="2576" w:hanging="360"/>
      </w:pPr>
      <w:rPr>
        <w:rFonts w:ascii="Symbol" w:hAnsi="Symbol" w:hint="default"/>
      </w:rPr>
    </w:lvl>
    <w:lvl w:ilvl="4" w:tplc="04100003" w:tentative="1">
      <w:start w:val="1"/>
      <w:numFmt w:val="bullet"/>
      <w:lvlText w:val="o"/>
      <w:lvlJc w:val="left"/>
      <w:pPr>
        <w:ind w:left="3296" w:hanging="360"/>
      </w:pPr>
      <w:rPr>
        <w:rFonts w:ascii="Courier New" w:hAnsi="Courier New" w:cs="Courier New" w:hint="default"/>
      </w:rPr>
    </w:lvl>
    <w:lvl w:ilvl="5" w:tplc="04100005" w:tentative="1">
      <w:start w:val="1"/>
      <w:numFmt w:val="bullet"/>
      <w:lvlText w:val=""/>
      <w:lvlJc w:val="left"/>
      <w:pPr>
        <w:ind w:left="4016" w:hanging="360"/>
      </w:pPr>
      <w:rPr>
        <w:rFonts w:ascii="Wingdings" w:hAnsi="Wingdings" w:hint="default"/>
      </w:rPr>
    </w:lvl>
    <w:lvl w:ilvl="6" w:tplc="04100001" w:tentative="1">
      <w:start w:val="1"/>
      <w:numFmt w:val="bullet"/>
      <w:lvlText w:val=""/>
      <w:lvlJc w:val="left"/>
      <w:pPr>
        <w:ind w:left="4736" w:hanging="360"/>
      </w:pPr>
      <w:rPr>
        <w:rFonts w:ascii="Symbol" w:hAnsi="Symbol" w:hint="default"/>
      </w:rPr>
    </w:lvl>
    <w:lvl w:ilvl="7" w:tplc="04100003" w:tentative="1">
      <w:start w:val="1"/>
      <w:numFmt w:val="bullet"/>
      <w:lvlText w:val="o"/>
      <w:lvlJc w:val="left"/>
      <w:pPr>
        <w:ind w:left="5456" w:hanging="360"/>
      </w:pPr>
      <w:rPr>
        <w:rFonts w:ascii="Courier New" w:hAnsi="Courier New" w:cs="Courier New" w:hint="default"/>
      </w:rPr>
    </w:lvl>
    <w:lvl w:ilvl="8" w:tplc="04100005" w:tentative="1">
      <w:start w:val="1"/>
      <w:numFmt w:val="bullet"/>
      <w:lvlText w:val=""/>
      <w:lvlJc w:val="left"/>
      <w:pPr>
        <w:ind w:left="6176" w:hanging="360"/>
      </w:pPr>
      <w:rPr>
        <w:rFonts w:ascii="Wingdings" w:hAnsi="Wingdings" w:hint="default"/>
      </w:rPr>
    </w:lvl>
  </w:abstractNum>
  <w:abstractNum w:abstractNumId="16" w15:restartNumberingAfterBreak="0">
    <w:nsid w:val="4F664FDD"/>
    <w:multiLevelType w:val="hybridMultilevel"/>
    <w:tmpl w:val="67884F94"/>
    <w:lvl w:ilvl="0" w:tplc="04100001">
      <w:start w:val="1"/>
      <w:numFmt w:val="bullet"/>
      <w:lvlText w:val=""/>
      <w:lvlJc w:val="left"/>
      <w:pPr>
        <w:ind w:left="363" w:hanging="360"/>
      </w:pPr>
      <w:rPr>
        <w:rFonts w:ascii="Symbol" w:hAnsi="Symbol" w:hint="default"/>
        <w:b/>
        <w:i w:val="0"/>
      </w:rPr>
    </w:lvl>
    <w:lvl w:ilvl="1" w:tplc="04100003" w:tentative="1">
      <w:start w:val="1"/>
      <w:numFmt w:val="bullet"/>
      <w:lvlText w:val="o"/>
      <w:lvlJc w:val="left"/>
      <w:pPr>
        <w:ind w:left="1083" w:hanging="360"/>
      </w:pPr>
      <w:rPr>
        <w:rFonts w:ascii="Courier New" w:hAnsi="Courier New" w:cs="Courier New" w:hint="default"/>
      </w:rPr>
    </w:lvl>
    <w:lvl w:ilvl="2" w:tplc="04100005" w:tentative="1">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17"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A0D74F5"/>
    <w:multiLevelType w:val="hybridMultilevel"/>
    <w:tmpl w:val="6A04A644"/>
    <w:lvl w:ilvl="0" w:tplc="04100001">
      <w:start w:val="1"/>
      <w:numFmt w:val="bullet"/>
      <w:lvlText w:val=""/>
      <w:lvlJc w:val="left"/>
      <w:pPr>
        <w:ind w:left="416" w:hanging="360"/>
      </w:pPr>
      <w:rPr>
        <w:rFonts w:ascii="Symbol" w:hAnsi="Symbol" w:hint="default"/>
      </w:rPr>
    </w:lvl>
    <w:lvl w:ilvl="1" w:tplc="04100003" w:tentative="1">
      <w:start w:val="1"/>
      <w:numFmt w:val="bullet"/>
      <w:lvlText w:val="o"/>
      <w:lvlJc w:val="left"/>
      <w:pPr>
        <w:ind w:left="1136" w:hanging="360"/>
      </w:pPr>
      <w:rPr>
        <w:rFonts w:ascii="Courier New" w:hAnsi="Courier New" w:cs="Courier New" w:hint="default"/>
      </w:rPr>
    </w:lvl>
    <w:lvl w:ilvl="2" w:tplc="04100005" w:tentative="1">
      <w:start w:val="1"/>
      <w:numFmt w:val="bullet"/>
      <w:lvlText w:val=""/>
      <w:lvlJc w:val="left"/>
      <w:pPr>
        <w:ind w:left="1856" w:hanging="360"/>
      </w:pPr>
      <w:rPr>
        <w:rFonts w:ascii="Wingdings" w:hAnsi="Wingdings" w:hint="default"/>
      </w:rPr>
    </w:lvl>
    <w:lvl w:ilvl="3" w:tplc="04100001" w:tentative="1">
      <w:start w:val="1"/>
      <w:numFmt w:val="bullet"/>
      <w:lvlText w:val=""/>
      <w:lvlJc w:val="left"/>
      <w:pPr>
        <w:ind w:left="2576" w:hanging="360"/>
      </w:pPr>
      <w:rPr>
        <w:rFonts w:ascii="Symbol" w:hAnsi="Symbol" w:hint="default"/>
      </w:rPr>
    </w:lvl>
    <w:lvl w:ilvl="4" w:tplc="04100003" w:tentative="1">
      <w:start w:val="1"/>
      <w:numFmt w:val="bullet"/>
      <w:lvlText w:val="o"/>
      <w:lvlJc w:val="left"/>
      <w:pPr>
        <w:ind w:left="3296" w:hanging="360"/>
      </w:pPr>
      <w:rPr>
        <w:rFonts w:ascii="Courier New" w:hAnsi="Courier New" w:cs="Courier New" w:hint="default"/>
      </w:rPr>
    </w:lvl>
    <w:lvl w:ilvl="5" w:tplc="04100005" w:tentative="1">
      <w:start w:val="1"/>
      <w:numFmt w:val="bullet"/>
      <w:lvlText w:val=""/>
      <w:lvlJc w:val="left"/>
      <w:pPr>
        <w:ind w:left="4016" w:hanging="360"/>
      </w:pPr>
      <w:rPr>
        <w:rFonts w:ascii="Wingdings" w:hAnsi="Wingdings" w:hint="default"/>
      </w:rPr>
    </w:lvl>
    <w:lvl w:ilvl="6" w:tplc="04100001" w:tentative="1">
      <w:start w:val="1"/>
      <w:numFmt w:val="bullet"/>
      <w:lvlText w:val=""/>
      <w:lvlJc w:val="left"/>
      <w:pPr>
        <w:ind w:left="4736" w:hanging="360"/>
      </w:pPr>
      <w:rPr>
        <w:rFonts w:ascii="Symbol" w:hAnsi="Symbol" w:hint="default"/>
      </w:rPr>
    </w:lvl>
    <w:lvl w:ilvl="7" w:tplc="04100003" w:tentative="1">
      <w:start w:val="1"/>
      <w:numFmt w:val="bullet"/>
      <w:lvlText w:val="o"/>
      <w:lvlJc w:val="left"/>
      <w:pPr>
        <w:ind w:left="5456" w:hanging="360"/>
      </w:pPr>
      <w:rPr>
        <w:rFonts w:ascii="Courier New" w:hAnsi="Courier New" w:cs="Courier New" w:hint="default"/>
      </w:rPr>
    </w:lvl>
    <w:lvl w:ilvl="8" w:tplc="04100005" w:tentative="1">
      <w:start w:val="1"/>
      <w:numFmt w:val="bullet"/>
      <w:lvlText w:val=""/>
      <w:lvlJc w:val="left"/>
      <w:pPr>
        <w:ind w:left="6176" w:hanging="360"/>
      </w:pPr>
      <w:rPr>
        <w:rFonts w:ascii="Wingdings" w:hAnsi="Wingdings" w:hint="default"/>
      </w:rPr>
    </w:lvl>
  </w:abstractNum>
  <w:abstractNum w:abstractNumId="19" w15:restartNumberingAfterBreak="0">
    <w:nsid w:val="5BED6447"/>
    <w:multiLevelType w:val="hybridMultilevel"/>
    <w:tmpl w:val="9C1089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E245400"/>
    <w:multiLevelType w:val="hybridMultilevel"/>
    <w:tmpl w:val="D0E8E0EC"/>
    <w:lvl w:ilvl="0" w:tplc="0410000F">
      <w:start w:val="1"/>
      <w:numFmt w:val="decimal"/>
      <w:lvlText w:val="%1."/>
      <w:lvlJc w:val="left"/>
      <w:pPr>
        <w:tabs>
          <w:tab w:val="num" w:pos="720"/>
        </w:tabs>
        <w:ind w:left="720" w:hanging="360"/>
      </w:pPr>
    </w:lvl>
    <w:lvl w:ilvl="1" w:tplc="D9E8195A">
      <w:start w:val="1"/>
      <w:numFmt w:val="bullet"/>
      <w:lvlText w:val=""/>
      <w:lvlJc w:val="left"/>
      <w:pPr>
        <w:tabs>
          <w:tab w:val="num" w:pos="1440"/>
        </w:tabs>
        <w:ind w:left="1440" w:hanging="360"/>
      </w:pPr>
      <w:rPr>
        <w:rFonts w:ascii="Symbol" w:hAnsi="Symbol"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15:restartNumberingAfterBreak="0">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cs="Times New Roman" w:hint="default"/>
      </w:rPr>
    </w:lvl>
    <w:lvl w:ilvl="1" w:tplc="04100003" w:tentative="1">
      <w:start w:val="1"/>
      <w:numFmt w:val="bullet"/>
      <w:lvlText w:val="o"/>
      <w:lvlJc w:val="left"/>
      <w:pPr>
        <w:tabs>
          <w:tab w:val="num" w:pos="1437"/>
        </w:tabs>
        <w:ind w:left="1437" w:hanging="360"/>
      </w:pPr>
      <w:rPr>
        <w:rFonts w:ascii="Courier New" w:hAnsi="Courier New" w:cs="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cs="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cs="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2"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3" w15:restartNumberingAfterBreak="0">
    <w:nsid w:val="7ABD7318"/>
    <w:multiLevelType w:val="multilevel"/>
    <w:tmpl w:val="0410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11"/>
  </w:num>
  <w:num w:numId="3">
    <w:abstractNumId w:val="9"/>
  </w:num>
  <w:num w:numId="4">
    <w:abstractNumId w:val="2"/>
  </w:num>
  <w:num w:numId="5">
    <w:abstractNumId w:val="5"/>
  </w:num>
  <w:num w:numId="6">
    <w:abstractNumId w:val="4"/>
  </w:num>
  <w:num w:numId="7">
    <w:abstractNumId w:val="17"/>
  </w:num>
  <w:num w:numId="8">
    <w:abstractNumId w:val="22"/>
  </w:num>
  <w:num w:numId="9">
    <w:abstractNumId w:val="1"/>
  </w:num>
  <w:num w:numId="10">
    <w:abstractNumId w:val="0"/>
  </w:num>
  <w:num w:numId="11">
    <w:abstractNumId w:val="6"/>
  </w:num>
  <w:num w:numId="12">
    <w:abstractNumId w:val="3"/>
  </w:num>
  <w:num w:numId="13">
    <w:abstractNumId w:val="21"/>
  </w:num>
  <w:num w:numId="14">
    <w:abstractNumId w:val="7"/>
  </w:num>
  <w:num w:numId="15">
    <w:abstractNumId w:val="20"/>
  </w:num>
  <w:num w:numId="16">
    <w:abstractNumId w:val="11"/>
  </w:num>
  <w:num w:numId="17">
    <w:abstractNumId w:val="23"/>
  </w:num>
  <w:num w:numId="18">
    <w:abstractNumId w:val="13"/>
  </w:num>
  <w:num w:numId="19">
    <w:abstractNumId w:val="12"/>
  </w:num>
  <w:num w:numId="20">
    <w:abstractNumId w:val="19"/>
  </w:num>
  <w:num w:numId="21">
    <w:abstractNumId w:val="15"/>
  </w:num>
  <w:num w:numId="22">
    <w:abstractNumId w:val="18"/>
  </w:num>
  <w:num w:numId="23">
    <w:abstractNumId w:val="10"/>
  </w:num>
  <w:num w:numId="24">
    <w:abstractNumId w:val="16"/>
  </w:num>
  <w:num w:numId="25">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0D43"/>
    <w:rsid w:val="000012FB"/>
    <w:rsid w:val="0000291D"/>
    <w:rsid w:val="00003A4C"/>
    <w:rsid w:val="00003F7D"/>
    <w:rsid w:val="00006014"/>
    <w:rsid w:val="00006FC2"/>
    <w:rsid w:val="00007EEF"/>
    <w:rsid w:val="000103B8"/>
    <w:rsid w:val="00011B8A"/>
    <w:rsid w:val="00013243"/>
    <w:rsid w:val="000139BB"/>
    <w:rsid w:val="000139CE"/>
    <w:rsid w:val="00014850"/>
    <w:rsid w:val="000156B6"/>
    <w:rsid w:val="00020FC1"/>
    <w:rsid w:val="00021AB8"/>
    <w:rsid w:val="000226D3"/>
    <w:rsid w:val="000237C0"/>
    <w:rsid w:val="000241FD"/>
    <w:rsid w:val="0002427E"/>
    <w:rsid w:val="00024547"/>
    <w:rsid w:val="000246AD"/>
    <w:rsid w:val="00024AC5"/>
    <w:rsid w:val="00025531"/>
    <w:rsid w:val="0002780B"/>
    <w:rsid w:val="00027FE4"/>
    <w:rsid w:val="0003055D"/>
    <w:rsid w:val="00030E30"/>
    <w:rsid w:val="000317B3"/>
    <w:rsid w:val="0003589D"/>
    <w:rsid w:val="00035E73"/>
    <w:rsid w:val="000379CA"/>
    <w:rsid w:val="00037C93"/>
    <w:rsid w:val="000419D7"/>
    <w:rsid w:val="00041F46"/>
    <w:rsid w:val="00045999"/>
    <w:rsid w:val="00047BC5"/>
    <w:rsid w:val="0005327E"/>
    <w:rsid w:val="00054D3F"/>
    <w:rsid w:val="000552E9"/>
    <w:rsid w:val="00056547"/>
    <w:rsid w:val="00056715"/>
    <w:rsid w:val="000602DB"/>
    <w:rsid w:val="000613AE"/>
    <w:rsid w:val="000613C4"/>
    <w:rsid w:val="000623F2"/>
    <w:rsid w:val="00070809"/>
    <w:rsid w:val="000712A8"/>
    <w:rsid w:val="00071721"/>
    <w:rsid w:val="00072888"/>
    <w:rsid w:val="000747B3"/>
    <w:rsid w:val="000817CF"/>
    <w:rsid w:val="0008478F"/>
    <w:rsid w:val="00085044"/>
    <w:rsid w:val="0008552F"/>
    <w:rsid w:val="000869CF"/>
    <w:rsid w:val="0008709B"/>
    <w:rsid w:val="00091178"/>
    <w:rsid w:val="000963F3"/>
    <w:rsid w:val="00096586"/>
    <w:rsid w:val="0009680F"/>
    <w:rsid w:val="000A0A32"/>
    <w:rsid w:val="000A2116"/>
    <w:rsid w:val="000A316A"/>
    <w:rsid w:val="000A371D"/>
    <w:rsid w:val="000A41C5"/>
    <w:rsid w:val="000A49BA"/>
    <w:rsid w:val="000A7DC2"/>
    <w:rsid w:val="000A7EBC"/>
    <w:rsid w:val="000B0149"/>
    <w:rsid w:val="000B3540"/>
    <w:rsid w:val="000B55A6"/>
    <w:rsid w:val="000B6C4A"/>
    <w:rsid w:val="000B6FBF"/>
    <w:rsid w:val="000C1070"/>
    <w:rsid w:val="000C3972"/>
    <w:rsid w:val="000C3DE1"/>
    <w:rsid w:val="000C755D"/>
    <w:rsid w:val="000C7C9F"/>
    <w:rsid w:val="000D02C4"/>
    <w:rsid w:val="000D2C08"/>
    <w:rsid w:val="000D3C25"/>
    <w:rsid w:val="000D5EF5"/>
    <w:rsid w:val="000E0873"/>
    <w:rsid w:val="000E0A3A"/>
    <w:rsid w:val="000E1A75"/>
    <w:rsid w:val="000E335B"/>
    <w:rsid w:val="000E4BAC"/>
    <w:rsid w:val="000E6181"/>
    <w:rsid w:val="000E7A6F"/>
    <w:rsid w:val="000F2026"/>
    <w:rsid w:val="000F2C73"/>
    <w:rsid w:val="000F2FC1"/>
    <w:rsid w:val="000F48EA"/>
    <w:rsid w:val="000F4B83"/>
    <w:rsid w:val="000F624A"/>
    <w:rsid w:val="000F65A0"/>
    <w:rsid w:val="00103443"/>
    <w:rsid w:val="001116CB"/>
    <w:rsid w:val="00113A0A"/>
    <w:rsid w:val="00115F5E"/>
    <w:rsid w:val="00116BA7"/>
    <w:rsid w:val="0011726C"/>
    <w:rsid w:val="001172BF"/>
    <w:rsid w:val="001261AF"/>
    <w:rsid w:val="00130240"/>
    <w:rsid w:val="00130755"/>
    <w:rsid w:val="00130BA4"/>
    <w:rsid w:val="0013144B"/>
    <w:rsid w:val="00133730"/>
    <w:rsid w:val="00134368"/>
    <w:rsid w:val="00136503"/>
    <w:rsid w:val="00142586"/>
    <w:rsid w:val="001428ED"/>
    <w:rsid w:val="001432DB"/>
    <w:rsid w:val="0014369C"/>
    <w:rsid w:val="001441E9"/>
    <w:rsid w:val="00144E3D"/>
    <w:rsid w:val="00144F05"/>
    <w:rsid w:val="00145DCB"/>
    <w:rsid w:val="001525B7"/>
    <w:rsid w:val="0015260A"/>
    <w:rsid w:val="001538DB"/>
    <w:rsid w:val="001540BA"/>
    <w:rsid w:val="00154D4B"/>
    <w:rsid w:val="0015559D"/>
    <w:rsid w:val="001568B7"/>
    <w:rsid w:val="00156E6D"/>
    <w:rsid w:val="00160392"/>
    <w:rsid w:val="0016234B"/>
    <w:rsid w:val="00163168"/>
    <w:rsid w:val="00163575"/>
    <w:rsid w:val="0016570D"/>
    <w:rsid w:val="00165A40"/>
    <w:rsid w:val="00165F5D"/>
    <w:rsid w:val="00170994"/>
    <w:rsid w:val="00171A2B"/>
    <w:rsid w:val="0017566C"/>
    <w:rsid w:val="00180073"/>
    <w:rsid w:val="00181837"/>
    <w:rsid w:val="0018188F"/>
    <w:rsid w:val="00181AFE"/>
    <w:rsid w:val="00181C71"/>
    <w:rsid w:val="001832AB"/>
    <w:rsid w:val="00184453"/>
    <w:rsid w:val="0018529A"/>
    <w:rsid w:val="00191B9F"/>
    <w:rsid w:val="0019222B"/>
    <w:rsid w:val="00192614"/>
    <w:rsid w:val="00192F4C"/>
    <w:rsid w:val="00193EE6"/>
    <w:rsid w:val="00196239"/>
    <w:rsid w:val="001A0282"/>
    <w:rsid w:val="001A02C3"/>
    <w:rsid w:val="001A1A62"/>
    <w:rsid w:val="001A2CB6"/>
    <w:rsid w:val="001A2D95"/>
    <w:rsid w:val="001A4409"/>
    <w:rsid w:val="001A4A56"/>
    <w:rsid w:val="001A5076"/>
    <w:rsid w:val="001A5544"/>
    <w:rsid w:val="001A66EC"/>
    <w:rsid w:val="001A6851"/>
    <w:rsid w:val="001A70B8"/>
    <w:rsid w:val="001A70CD"/>
    <w:rsid w:val="001A7934"/>
    <w:rsid w:val="001B1DDE"/>
    <w:rsid w:val="001B2034"/>
    <w:rsid w:val="001B2972"/>
    <w:rsid w:val="001B2E20"/>
    <w:rsid w:val="001B3730"/>
    <w:rsid w:val="001B3F3E"/>
    <w:rsid w:val="001B46CC"/>
    <w:rsid w:val="001B50ED"/>
    <w:rsid w:val="001B5BFD"/>
    <w:rsid w:val="001C3413"/>
    <w:rsid w:val="001C3CC1"/>
    <w:rsid w:val="001C3D30"/>
    <w:rsid w:val="001C5460"/>
    <w:rsid w:val="001C6079"/>
    <w:rsid w:val="001C6624"/>
    <w:rsid w:val="001C7A21"/>
    <w:rsid w:val="001D09D7"/>
    <w:rsid w:val="001D240E"/>
    <w:rsid w:val="001D247C"/>
    <w:rsid w:val="001D4390"/>
    <w:rsid w:val="001D63B6"/>
    <w:rsid w:val="001D72AF"/>
    <w:rsid w:val="001E06B9"/>
    <w:rsid w:val="001E11DC"/>
    <w:rsid w:val="001E29EA"/>
    <w:rsid w:val="001E2D87"/>
    <w:rsid w:val="001E32D4"/>
    <w:rsid w:val="001E38C3"/>
    <w:rsid w:val="001E43B9"/>
    <w:rsid w:val="001E456E"/>
    <w:rsid w:val="001E5C1C"/>
    <w:rsid w:val="001E6710"/>
    <w:rsid w:val="001F094A"/>
    <w:rsid w:val="001F1218"/>
    <w:rsid w:val="001F3F16"/>
    <w:rsid w:val="001F54EE"/>
    <w:rsid w:val="001F55E3"/>
    <w:rsid w:val="001F65CC"/>
    <w:rsid w:val="002000B6"/>
    <w:rsid w:val="00201BC9"/>
    <w:rsid w:val="00202846"/>
    <w:rsid w:val="0020325F"/>
    <w:rsid w:val="00205452"/>
    <w:rsid w:val="00206252"/>
    <w:rsid w:val="002069C1"/>
    <w:rsid w:val="002118D5"/>
    <w:rsid w:val="0021443C"/>
    <w:rsid w:val="00214ECA"/>
    <w:rsid w:val="002151BA"/>
    <w:rsid w:val="00215B89"/>
    <w:rsid w:val="00216478"/>
    <w:rsid w:val="002212AC"/>
    <w:rsid w:val="00221337"/>
    <w:rsid w:val="00221559"/>
    <w:rsid w:val="00221949"/>
    <w:rsid w:val="0022378F"/>
    <w:rsid w:val="002238BF"/>
    <w:rsid w:val="00224592"/>
    <w:rsid w:val="00224A95"/>
    <w:rsid w:val="0022658D"/>
    <w:rsid w:val="00227D18"/>
    <w:rsid w:val="00227F05"/>
    <w:rsid w:val="002313EF"/>
    <w:rsid w:val="00235507"/>
    <w:rsid w:val="002373EA"/>
    <w:rsid w:val="00237F5E"/>
    <w:rsid w:val="00243E2B"/>
    <w:rsid w:val="0024427B"/>
    <w:rsid w:val="00246116"/>
    <w:rsid w:val="0025244A"/>
    <w:rsid w:val="00252DA5"/>
    <w:rsid w:val="0025473E"/>
    <w:rsid w:val="00254AC1"/>
    <w:rsid w:val="00255504"/>
    <w:rsid w:val="00255BF5"/>
    <w:rsid w:val="00260400"/>
    <w:rsid w:val="00261FCB"/>
    <w:rsid w:val="002623EC"/>
    <w:rsid w:val="00263203"/>
    <w:rsid w:val="0026346D"/>
    <w:rsid w:val="002641B0"/>
    <w:rsid w:val="00265F2E"/>
    <w:rsid w:val="002663F9"/>
    <w:rsid w:val="00266995"/>
    <w:rsid w:val="00266DC0"/>
    <w:rsid w:val="00266F11"/>
    <w:rsid w:val="00267B47"/>
    <w:rsid w:val="0027069C"/>
    <w:rsid w:val="00271C18"/>
    <w:rsid w:val="002732CD"/>
    <w:rsid w:val="00273E0C"/>
    <w:rsid w:val="00275421"/>
    <w:rsid w:val="00275DD2"/>
    <w:rsid w:val="002775BA"/>
    <w:rsid w:val="0028095D"/>
    <w:rsid w:val="002811EF"/>
    <w:rsid w:val="002827F5"/>
    <w:rsid w:val="00282BEE"/>
    <w:rsid w:val="002853C8"/>
    <w:rsid w:val="002928B5"/>
    <w:rsid w:val="002941C5"/>
    <w:rsid w:val="00294B5E"/>
    <w:rsid w:val="002A2B3C"/>
    <w:rsid w:val="002A3CFB"/>
    <w:rsid w:val="002A57AB"/>
    <w:rsid w:val="002A6647"/>
    <w:rsid w:val="002B01FC"/>
    <w:rsid w:val="002B1AB5"/>
    <w:rsid w:val="002B2419"/>
    <w:rsid w:val="002B3ADC"/>
    <w:rsid w:val="002B5788"/>
    <w:rsid w:val="002B78BB"/>
    <w:rsid w:val="002B79AA"/>
    <w:rsid w:val="002B79BB"/>
    <w:rsid w:val="002C1E76"/>
    <w:rsid w:val="002C30C2"/>
    <w:rsid w:val="002C5D74"/>
    <w:rsid w:val="002C5EEF"/>
    <w:rsid w:val="002C6263"/>
    <w:rsid w:val="002C6F10"/>
    <w:rsid w:val="002C7E86"/>
    <w:rsid w:val="002C7EE5"/>
    <w:rsid w:val="002C7EEC"/>
    <w:rsid w:val="002D0C4E"/>
    <w:rsid w:val="002D2FB6"/>
    <w:rsid w:val="002D3CE9"/>
    <w:rsid w:val="002D4316"/>
    <w:rsid w:val="002D48CB"/>
    <w:rsid w:val="002D52B0"/>
    <w:rsid w:val="002E0A4E"/>
    <w:rsid w:val="002E112D"/>
    <w:rsid w:val="002E1A8D"/>
    <w:rsid w:val="002E1E3D"/>
    <w:rsid w:val="002E300D"/>
    <w:rsid w:val="002E3F40"/>
    <w:rsid w:val="002E67D6"/>
    <w:rsid w:val="002F0C03"/>
    <w:rsid w:val="002F2C2E"/>
    <w:rsid w:val="002F4563"/>
    <w:rsid w:val="002F4C66"/>
    <w:rsid w:val="002F6F65"/>
    <w:rsid w:val="00300A3B"/>
    <w:rsid w:val="00301B48"/>
    <w:rsid w:val="00304579"/>
    <w:rsid w:val="00305B66"/>
    <w:rsid w:val="0030708C"/>
    <w:rsid w:val="00310FD2"/>
    <w:rsid w:val="00313F75"/>
    <w:rsid w:val="0031414C"/>
    <w:rsid w:val="00315846"/>
    <w:rsid w:val="00316FC1"/>
    <w:rsid w:val="00321721"/>
    <w:rsid w:val="00322E3D"/>
    <w:rsid w:val="00323476"/>
    <w:rsid w:val="0032370A"/>
    <w:rsid w:val="0032370D"/>
    <w:rsid w:val="00323BA3"/>
    <w:rsid w:val="003270FC"/>
    <w:rsid w:val="0032745A"/>
    <w:rsid w:val="00330CC3"/>
    <w:rsid w:val="0033195D"/>
    <w:rsid w:val="00332140"/>
    <w:rsid w:val="003322BC"/>
    <w:rsid w:val="00333E69"/>
    <w:rsid w:val="00334917"/>
    <w:rsid w:val="00334CB3"/>
    <w:rsid w:val="00334DDC"/>
    <w:rsid w:val="00334E98"/>
    <w:rsid w:val="00335116"/>
    <w:rsid w:val="0033514E"/>
    <w:rsid w:val="00336792"/>
    <w:rsid w:val="00337191"/>
    <w:rsid w:val="00337AA0"/>
    <w:rsid w:val="003424A6"/>
    <w:rsid w:val="0034293D"/>
    <w:rsid w:val="00342AD0"/>
    <w:rsid w:val="00344265"/>
    <w:rsid w:val="00345CA4"/>
    <w:rsid w:val="003507A3"/>
    <w:rsid w:val="00350897"/>
    <w:rsid w:val="003522DC"/>
    <w:rsid w:val="00353B8F"/>
    <w:rsid w:val="00354C02"/>
    <w:rsid w:val="00355251"/>
    <w:rsid w:val="003553A1"/>
    <w:rsid w:val="00356B4E"/>
    <w:rsid w:val="00357B42"/>
    <w:rsid w:val="00357E11"/>
    <w:rsid w:val="00364715"/>
    <w:rsid w:val="00366EDF"/>
    <w:rsid w:val="0036768D"/>
    <w:rsid w:val="00370981"/>
    <w:rsid w:val="00371F9E"/>
    <w:rsid w:val="0037521C"/>
    <w:rsid w:val="00375AD9"/>
    <w:rsid w:val="00375DB1"/>
    <w:rsid w:val="00376D47"/>
    <w:rsid w:val="00376FD8"/>
    <w:rsid w:val="0037746B"/>
    <w:rsid w:val="00382D08"/>
    <w:rsid w:val="00385526"/>
    <w:rsid w:val="003873AD"/>
    <w:rsid w:val="00390153"/>
    <w:rsid w:val="00390A2A"/>
    <w:rsid w:val="0039207E"/>
    <w:rsid w:val="003923F9"/>
    <w:rsid w:val="00392D87"/>
    <w:rsid w:val="00394419"/>
    <w:rsid w:val="0039455E"/>
    <w:rsid w:val="003954BF"/>
    <w:rsid w:val="003957B9"/>
    <w:rsid w:val="00396508"/>
    <w:rsid w:val="003A1FC9"/>
    <w:rsid w:val="003A3F1E"/>
    <w:rsid w:val="003A447B"/>
    <w:rsid w:val="003A4E4F"/>
    <w:rsid w:val="003A54F9"/>
    <w:rsid w:val="003A62C1"/>
    <w:rsid w:val="003A7940"/>
    <w:rsid w:val="003B1D6E"/>
    <w:rsid w:val="003B36B3"/>
    <w:rsid w:val="003B68E0"/>
    <w:rsid w:val="003B6B25"/>
    <w:rsid w:val="003B6C80"/>
    <w:rsid w:val="003B7D00"/>
    <w:rsid w:val="003B7D83"/>
    <w:rsid w:val="003C0AE3"/>
    <w:rsid w:val="003C2E52"/>
    <w:rsid w:val="003C50D8"/>
    <w:rsid w:val="003D0603"/>
    <w:rsid w:val="003D0C3F"/>
    <w:rsid w:val="003D2361"/>
    <w:rsid w:val="003D26C7"/>
    <w:rsid w:val="003D2F81"/>
    <w:rsid w:val="003D37EA"/>
    <w:rsid w:val="003D4159"/>
    <w:rsid w:val="003D4958"/>
    <w:rsid w:val="003D53C6"/>
    <w:rsid w:val="003D588D"/>
    <w:rsid w:val="003D7EAA"/>
    <w:rsid w:val="003E1035"/>
    <w:rsid w:val="003E1A6D"/>
    <w:rsid w:val="003E1B06"/>
    <w:rsid w:val="003E1C91"/>
    <w:rsid w:val="003E2904"/>
    <w:rsid w:val="003E4B6E"/>
    <w:rsid w:val="003E4BE5"/>
    <w:rsid w:val="003E5CB3"/>
    <w:rsid w:val="003E757C"/>
    <w:rsid w:val="003F01CB"/>
    <w:rsid w:val="003F2EC1"/>
    <w:rsid w:val="003F38AB"/>
    <w:rsid w:val="003F43B1"/>
    <w:rsid w:val="003F5578"/>
    <w:rsid w:val="003F5B9C"/>
    <w:rsid w:val="003F6AAF"/>
    <w:rsid w:val="003F7FE6"/>
    <w:rsid w:val="0040089A"/>
    <w:rsid w:val="004010AE"/>
    <w:rsid w:val="0040195F"/>
    <w:rsid w:val="0040356D"/>
    <w:rsid w:val="00403A97"/>
    <w:rsid w:val="00405ABE"/>
    <w:rsid w:val="00406291"/>
    <w:rsid w:val="00407DBC"/>
    <w:rsid w:val="00411A53"/>
    <w:rsid w:val="00412114"/>
    <w:rsid w:val="00412144"/>
    <w:rsid w:val="0041342B"/>
    <w:rsid w:val="0041388E"/>
    <w:rsid w:val="00417E12"/>
    <w:rsid w:val="00420374"/>
    <w:rsid w:val="0042356F"/>
    <w:rsid w:val="00426385"/>
    <w:rsid w:val="0042644E"/>
    <w:rsid w:val="00427E9E"/>
    <w:rsid w:val="004309E2"/>
    <w:rsid w:val="00432A71"/>
    <w:rsid w:val="00432CCA"/>
    <w:rsid w:val="004339AD"/>
    <w:rsid w:val="004347DE"/>
    <w:rsid w:val="00435807"/>
    <w:rsid w:val="004366CC"/>
    <w:rsid w:val="00436CBB"/>
    <w:rsid w:val="0044068D"/>
    <w:rsid w:val="00440E1B"/>
    <w:rsid w:val="00441432"/>
    <w:rsid w:val="004446A9"/>
    <w:rsid w:val="00444B89"/>
    <w:rsid w:val="00444CA9"/>
    <w:rsid w:val="00447EE5"/>
    <w:rsid w:val="00450DAF"/>
    <w:rsid w:val="0046021F"/>
    <w:rsid w:val="00460A59"/>
    <w:rsid w:val="004611A4"/>
    <w:rsid w:val="004630D4"/>
    <w:rsid w:val="0046426D"/>
    <w:rsid w:val="00464C71"/>
    <w:rsid w:val="00465651"/>
    <w:rsid w:val="00465829"/>
    <w:rsid w:val="00466E31"/>
    <w:rsid w:val="004713D5"/>
    <w:rsid w:val="004723F1"/>
    <w:rsid w:val="0047367B"/>
    <w:rsid w:val="00473CD9"/>
    <w:rsid w:val="004747AB"/>
    <w:rsid w:val="0047629A"/>
    <w:rsid w:val="00477799"/>
    <w:rsid w:val="00477ACF"/>
    <w:rsid w:val="00477BBC"/>
    <w:rsid w:val="004808BD"/>
    <w:rsid w:val="004809AA"/>
    <w:rsid w:val="00481992"/>
    <w:rsid w:val="004819C2"/>
    <w:rsid w:val="00481B7B"/>
    <w:rsid w:val="004833BA"/>
    <w:rsid w:val="004841A1"/>
    <w:rsid w:val="0048572C"/>
    <w:rsid w:val="004876C2"/>
    <w:rsid w:val="004956AD"/>
    <w:rsid w:val="00497B70"/>
    <w:rsid w:val="004A3C15"/>
    <w:rsid w:val="004A3CBD"/>
    <w:rsid w:val="004A6961"/>
    <w:rsid w:val="004B4A6C"/>
    <w:rsid w:val="004B6EF1"/>
    <w:rsid w:val="004C206C"/>
    <w:rsid w:val="004C2FC5"/>
    <w:rsid w:val="004C316A"/>
    <w:rsid w:val="004C493B"/>
    <w:rsid w:val="004C7D30"/>
    <w:rsid w:val="004D0074"/>
    <w:rsid w:val="004D04BF"/>
    <w:rsid w:val="004D1CB3"/>
    <w:rsid w:val="004D2CE4"/>
    <w:rsid w:val="004D39C3"/>
    <w:rsid w:val="004D4CD4"/>
    <w:rsid w:val="004D5226"/>
    <w:rsid w:val="004D73F7"/>
    <w:rsid w:val="004E1E5C"/>
    <w:rsid w:val="004E40C5"/>
    <w:rsid w:val="004E4DF4"/>
    <w:rsid w:val="004E55C2"/>
    <w:rsid w:val="004F0733"/>
    <w:rsid w:val="004F0F31"/>
    <w:rsid w:val="004F2F4E"/>
    <w:rsid w:val="004F6444"/>
    <w:rsid w:val="004F69D8"/>
    <w:rsid w:val="004F6ED6"/>
    <w:rsid w:val="004F737B"/>
    <w:rsid w:val="00500022"/>
    <w:rsid w:val="00500180"/>
    <w:rsid w:val="005016CE"/>
    <w:rsid w:val="005038EC"/>
    <w:rsid w:val="00504534"/>
    <w:rsid w:val="00507824"/>
    <w:rsid w:val="0051080B"/>
    <w:rsid w:val="005113FD"/>
    <w:rsid w:val="00511669"/>
    <w:rsid w:val="00515171"/>
    <w:rsid w:val="005153B4"/>
    <w:rsid w:val="00515BBA"/>
    <w:rsid w:val="00515F56"/>
    <w:rsid w:val="0052179C"/>
    <w:rsid w:val="00521875"/>
    <w:rsid w:val="00526717"/>
    <w:rsid w:val="005304F3"/>
    <w:rsid w:val="00530E53"/>
    <w:rsid w:val="00530ED4"/>
    <w:rsid w:val="00531C1E"/>
    <w:rsid w:val="005328BF"/>
    <w:rsid w:val="00532A1C"/>
    <w:rsid w:val="005339D1"/>
    <w:rsid w:val="00533C3C"/>
    <w:rsid w:val="00533DD6"/>
    <w:rsid w:val="005374E4"/>
    <w:rsid w:val="0054010C"/>
    <w:rsid w:val="00541116"/>
    <w:rsid w:val="00541344"/>
    <w:rsid w:val="00541937"/>
    <w:rsid w:val="0054706F"/>
    <w:rsid w:val="00550575"/>
    <w:rsid w:val="005508DA"/>
    <w:rsid w:val="00550B5C"/>
    <w:rsid w:val="00550C4D"/>
    <w:rsid w:val="0055156F"/>
    <w:rsid w:val="005529DF"/>
    <w:rsid w:val="0055485A"/>
    <w:rsid w:val="00555732"/>
    <w:rsid w:val="0055625A"/>
    <w:rsid w:val="00556AAA"/>
    <w:rsid w:val="00556E6B"/>
    <w:rsid w:val="005578AD"/>
    <w:rsid w:val="0056097F"/>
    <w:rsid w:val="00561928"/>
    <w:rsid w:val="005637A6"/>
    <w:rsid w:val="00563C95"/>
    <w:rsid w:val="00565090"/>
    <w:rsid w:val="005656FD"/>
    <w:rsid w:val="00565A48"/>
    <w:rsid w:val="00565C1A"/>
    <w:rsid w:val="00566CA6"/>
    <w:rsid w:val="00570ED0"/>
    <w:rsid w:val="0057440B"/>
    <w:rsid w:val="00577C3D"/>
    <w:rsid w:val="005802A1"/>
    <w:rsid w:val="0058044C"/>
    <w:rsid w:val="00580F5F"/>
    <w:rsid w:val="00582A1F"/>
    <w:rsid w:val="00582F21"/>
    <w:rsid w:val="00584044"/>
    <w:rsid w:val="00585BF7"/>
    <w:rsid w:val="0058601A"/>
    <w:rsid w:val="00586551"/>
    <w:rsid w:val="00590374"/>
    <w:rsid w:val="00590AAE"/>
    <w:rsid w:val="00590FA5"/>
    <w:rsid w:val="00591B4A"/>
    <w:rsid w:val="00593499"/>
    <w:rsid w:val="00593912"/>
    <w:rsid w:val="0059408B"/>
    <w:rsid w:val="00594A22"/>
    <w:rsid w:val="00594A81"/>
    <w:rsid w:val="00594ABA"/>
    <w:rsid w:val="005A04CC"/>
    <w:rsid w:val="005A2DF4"/>
    <w:rsid w:val="005A4184"/>
    <w:rsid w:val="005A4523"/>
    <w:rsid w:val="005A6BBA"/>
    <w:rsid w:val="005A79BA"/>
    <w:rsid w:val="005B2796"/>
    <w:rsid w:val="005B4028"/>
    <w:rsid w:val="005B422B"/>
    <w:rsid w:val="005B4D0C"/>
    <w:rsid w:val="005B5376"/>
    <w:rsid w:val="005B586E"/>
    <w:rsid w:val="005B7005"/>
    <w:rsid w:val="005B7DFD"/>
    <w:rsid w:val="005C08B4"/>
    <w:rsid w:val="005C10A4"/>
    <w:rsid w:val="005C1BF3"/>
    <w:rsid w:val="005C2748"/>
    <w:rsid w:val="005C700F"/>
    <w:rsid w:val="005C7981"/>
    <w:rsid w:val="005C7E37"/>
    <w:rsid w:val="005D1B44"/>
    <w:rsid w:val="005D2CA2"/>
    <w:rsid w:val="005D4693"/>
    <w:rsid w:val="005D7FFE"/>
    <w:rsid w:val="005E086A"/>
    <w:rsid w:val="005E2ECB"/>
    <w:rsid w:val="005E3992"/>
    <w:rsid w:val="005E78A0"/>
    <w:rsid w:val="005F2EF9"/>
    <w:rsid w:val="005F3740"/>
    <w:rsid w:val="005F3E83"/>
    <w:rsid w:val="005F5A0D"/>
    <w:rsid w:val="005F73F7"/>
    <w:rsid w:val="00601382"/>
    <w:rsid w:val="00602A1A"/>
    <w:rsid w:val="00603864"/>
    <w:rsid w:val="006045E0"/>
    <w:rsid w:val="00606B66"/>
    <w:rsid w:val="006077F8"/>
    <w:rsid w:val="00610BB5"/>
    <w:rsid w:val="0061112E"/>
    <w:rsid w:val="0061185B"/>
    <w:rsid w:val="006125CF"/>
    <w:rsid w:val="00613B5B"/>
    <w:rsid w:val="00613F68"/>
    <w:rsid w:val="006170F0"/>
    <w:rsid w:val="006204A8"/>
    <w:rsid w:val="0062382F"/>
    <w:rsid w:val="0062385F"/>
    <w:rsid w:val="00623DB7"/>
    <w:rsid w:val="00623E80"/>
    <w:rsid w:val="00625377"/>
    <w:rsid w:val="00626113"/>
    <w:rsid w:val="006315CD"/>
    <w:rsid w:val="00631EB1"/>
    <w:rsid w:val="00632D4A"/>
    <w:rsid w:val="00633549"/>
    <w:rsid w:val="006350E8"/>
    <w:rsid w:val="00635A1B"/>
    <w:rsid w:val="006428A8"/>
    <w:rsid w:val="00643F3F"/>
    <w:rsid w:val="00645722"/>
    <w:rsid w:val="00645823"/>
    <w:rsid w:val="00645C76"/>
    <w:rsid w:val="006472D4"/>
    <w:rsid w:val="00647890"/>
    <w:rsid w:val="006534D4"/>
    <w:rsid w:val="0065369F"/>
    <w:rsid w:val="006545DC"/>
    <w:rsid w:val="00655550"/>
    <w:rsid w:val="00655BFE"/>
    <w:rsid w:val="006578FE"/>
    <w:rsid w:val="006609E5"/>
    <w:rsid w:val="0066266E"/>
    <w:rsid w:val="00662CCC"/>
    <w:rsid w:val="00663AA6"/>
    <w:rsid w:val="006640B2"/>
    <w:rsid w:val="0066429A"/>
    <w:rsid w:val="00666323"/>
    <w:rsid w:val="006676BA"/>
    <w:rsid w:val="006720E4"/>
    <w:rsid w:val="006728E7"/>
    <w:rsid w:val="00673ACA"/>
    <w:rsid w:val="0067476E"/>
    <w:rsid w:val="00674F72"/>
    <w:rsid w:val="006757C2"/>
    <w:rsid w:val="00675AF5"/>
    <w:rsid w:val="00675E8D"/>
    <w:rsid w:val="006766D0"/>
    <w:rsid w:val="00677079"/>
    <w:rsid w:val="00681C8D"/>
    <w:rsid w:val="00682392"/>
    <w:rsid w:val="006853F0"/>
    <w:rsid w:val="00685E51"/>
    <w:rsid w:val="006862DD"/>
    <w:rsid w:val="00687A64"/>
    <w:rsid w:val="00690685"/>
    <w:rsid w:val="00691799"/>
    <w:rsid w:val="00692997"/>
    <w:rsid w:val="006948A6"/>
    <w:rsid w:val="006950EC"/>
    <w:rsid w:val="006951D0"/>
    <w:rsid w:val="00695AC8"/>
    <w:rsid w:val="00696432"/>
    <w:rsid w:val="00696D92"/>
    <w:rsid w:val="006A01BD"/>
    <w:rsid w:val="006A2D2E"/>
    <w:rsid w:val="006A304C"/>
    <w:rsid w:val="006A39CA"/>
    <w:rsid w:val="006A563A"/>
    <w:rsid w:val="006A68D2"/>
    <w:rsid w:val="006B0026"/>
    <w:rsid w:val="006B0CD9"/>
    <w:rsid w:val="006B180B"/>
    <w:rsid w:val="006B2B65"/>
    <w:rsid w:val="006B3ADD"/>
    <w:rsid w:val="006B54B0"/>
    <w:rsid w:val="006B6515"/>
    <w:rsid w:val="006C111F"/>
    <w:rsid w:val="006C1332"/>
    <w:rsid w:val="006C15C1"/>
    <w:rsid w:val="006C18E0"/>
    <w:rsid w:val="006C1A44"/>
    <w:rsid w:val="006C2257"/>
    <w:rsid w:val="006C2EE7"/>
    <w:rsid w:val="006C3199"/>
    <w:rsid w:val="006C321A"/>
    <w:rsid w:val="006C34E0"/>
    <w:rsid w:val="006C354A"/>
    <w:rsid w:val="006C3F69"/>
    <w:rsid w:val="006C59F6"/>
    <w:rsid w:val="006C5A8E"/>
    <w:rsid w:val="006C74FB"/>
    <w:rsid w:val="006C7CB0"/>
    <w:rsid w:val="006D4F67"/>
    <w:rsid w:val="006D6CA7"/>
    <w:rsid w:val="006D75B8"/>
    <w:rsid w:val="006E0305"/>
    <w:rsid w:val="006E0920"/>
    <w:rsid w:val="006E0E30"/>
    <w:rsid w:val="006E1C4A"/>
    <w:rsid w:val="006E1E8C"/>
    <w:rsid w:val="006E4F48"/>
    <w:rsid w:val="006F04E8"/>
    <w:rsid w:val="006F1A71"/>
    <w:rsid w:val="006F2973"/>
    <w:rsid w:val="006F31FB"/>
    <w:rsid w:val="006F53BA"/>
    <w:rsid w:val="006F5B17"/>
    <w:rsid w:val="006F5B6A"/>
    <w:rsid w:val="006F67D6"/>
    <w:rsid w:val="006F6C1B"/>
    <w:rsid w:val="006F7643"/>
    <w:rsid w:val="00700395"/>
    <w:rsid w:val="007019B5"/>
    <w:rsid w:val="00702BD7"/>
    <w:rsid w:val="007047C2"/>
    <w:rsid w:val="00704A63"/>
    <w:rsid w:val="00704EF8"/>
    <w:rsid w:val="0070607B"/>
    <w:rsid w:val="007061B6"/>
    <w:rsid w:val="00712BA2"/>
    <w:rsid w:val="00714451"/>
    <w:rsid w:val="00717ACF"/>
    <w:rsid w:val="00720F9E"/>
    <w:rsid w:val="00721B85"/>
    <w:rsid w:val="00722A2B"/>
    <w:rsid w:val="00722D1C"/>
    <w:rsid w:val="00723888"/>
    <w:rsid w:val="007239C5"/>
    <w:rsid w:val="00724237"/>
    <w:rsid w:val="00724897"/>
    <w:rsid w:val="0072505E"/>
    <w:rsid w:val="007255EE"/>
    <w:rsid w:val="00726A59"/>
    <w:rsid w:val="007314A3"/>
    <w:rsid w:val="0073210A"/>
    <w:rsid w:val="00732DFB"/>
    <w:rsid w:val="00734B87"/>
    <w:rsid w:val="00734D7C"/>
    <w:rsid w:val="00734EDC"/>
    <w:rsid w:val="00735105"/>
    <w:rsid w:val="00737A8E"/>
    <w:rsid w:val="00741713"/>
    <w:rsid w:val="00741B45"/>
    <w:rsid w:val="007426A6"/>
    <w:rsid w:val="007436AC"/>
    <w:rsid w:val="0074509C"/>
    <w:rsid w:val="00747C78"/>
    <w:rsid w:val="0075003A"/>
    <w:rsid w:val="00751C16"/>
    <w:rsid w:val="007526FC"/>
    <w:rsid w:val="00752926"/>
    <w:rsid w:val="00752F45"/>
    <w:rsid w:val="00754476"/>
    <w:rsid w:val="0075484A"/>
    <w:rsid w:val="00754ACD"/>
    <w:rsid w:val="00754BD2"/>
    <w:rsid w:val="007550D4"/>
    <w:rsid w:val="007557F9"/>
    <w:rsid w:val="00760D63"/>
    <w:rsid w:val="0076258D"/>
    <w:rsid w:val="00763768"/>
    <w:rsid w:val="0076383D"/>
    <w:rsid w:val="00766814"/>
    <w:rsid w:val="00770EA0"/>
    <w:rsid w:val="00772E32"/>
    <w:rsid w:val="007743EC"/>
    <w:rsid w:val="00774B71"/>
    <w:rsid w:val="00775AAB"/>
    <w:rsid w:val="00776431"/>
    <w:rsid w:val="007802CE"/>
    <w:rsid w:val="00780A49"/>
    <w:rsid w:val="00782876"/>
    <w:rsid w:val="0078386D"/>
    <w:rsid w:val="00784D6B"/>
    <w:rsid w:val="007856BA"/>
    <w:rsid w:val="00785A67"/>
    <w:rsid w:val="00786A1F"/>
    <w:rsid w:val="007912E5"/>
    <w:rsid w:val="00793B22"/>
    <w:rsid w:val="00795426"/>
    <w:rsid w:val="0079581B"/>
    <w:rsid w:val="00795890"/>
    <w:rsid w:val="00796975"/>
    <w:rsid w:val="007A17AA"/>
    <w:rsid w:val="007A3E25"/>
    <w:rsid w:val="007A504A"/>
    <w:rsid w:val="007A7D35"/>
    <w:rsid w:val="007B1116"/>
    <w:rsid w:val="007B2C00"/>
    <w:rsid w:val="007B2FB7"/>
    <w:rsid w:val="007B6923"/>
    <w:rsid w:val="007C028C"/>
    <w:rsid w:val="007C14C7"/>
    <w:rsid w:val="007C1913"/>
    <w:rsid w:val="007C387E"/>
    <w:rsid w:val="007C3A88"/>
    <w:rsid w:val="007C487E"/>
    <w:rsid w:val="007C58EF"/>
    <w:rsid w:val="007C6B77"/>
    <w:rsid w:val="007C70A4"/>
    <w:rsid w:val="007D48F4"/>
    <w:rsid w:val="007D502E"/>
    <w:rsid w:val="007D76E7"/>
    <w:rsid w:val="007E219C"/>
    <w:rsid w:val="007E2890"/>
    <w:rsid w:val="007E2A73"/>
    <w:rsid w:val="007E6E2B"/>
    <w:rsid w:val="007F1C75"/>
    <w:rsid w:val="007F2245"/>
    <w:rsid w:val="007F28E4"/>
    <w:rsid w:val="007F2E87"/>
    <w:rsid w:val="007F322B"/>
    <w:rsid w:val="007F42EC"/>
    <w:rsid w:val="007F680B"/>
    <w:rsid w:val="007F6B2A"/>
    <w:rsid w:val="007F70CF"/>
    <w:rsid w:val="007F734B"/>
    <w:rsid w:val="0080033B"/>
    <w:rsid w:val="008031FC"/>
    <w:rsid w:val="008038BB"/>
    <w:rsid w:val="0080405E"/>
    <w:rsid w:val="00806C47"/>
    <w:rsid w:val="008122EA"/>
    <w:rsid w:val="00812456"/>
    <w:rsid w:val="008145C3"/>
    <w:rsid w:val="00815DD0"/>
    <w:rsid w:val="00815E50"/>
    <w:rsid w:val="00816101"/>
    <w:rsid w:val="00816CF9"/>
    <w:rsid w:val="00817048"/>
    <w:rsid w:val="008174B1"/>
    <w:rsid w:val="00820B99"/>
    <w:rsid w:val="00823172"/>
    <w:rsid w:val="008323F7"/>
    <w:rsid w:val="008327F5"/>
    <w:rsid w:val="00835377"/>
    <w:rsid w:val="008354D3"/>
    <w:rsid w:val="00836BC4"/>
    <w:rsid w:val="008371D8"/>
    <w:rsid w:val="008403DE"/>
    <w:rsid w:val="0084084A"/>
    <w:rsid w:val="00840850"/>
    <w:rsid w:val="00841616"/>
    <w:rsid w:val="00841CBC"/>
    <w:rsid w:val="008438D5"/>
    <w:rsid w:val="008473D2"/>
    <w:rsid w:val="00847BB8"/>
    <w:rsid w:val="00850967"/>
    <w:rsid w:val="00852157"/>
    <w:rsid w:val="0085309A"/>
    <w:rsid w:val="00854DE2"/>
    <w:rsid w:val="0085524C"/>
    <w:rsid w:val="008568F2"/>
    <w:rsid w:val="0085773E"/>
    <w:rsid w:val="00860291"/>
    <w:rsid w:val="00860768"/>
    <w:rsid w:val="00860B8F"/>
    <w:rsid w:val="00861AF4"/>
    <w:rsid w:val="00862B46"/>
    <w:rsid w:val="00867516"/>
    <w:rsid w:val="00867F99"/>
    <w:rsid w:val="008738B0"/>
    <w:rsid w:val="008743FB"/>
    <w:rsid w:val="008746C1"/>
    <w:rsid w:val="00876786"/>
    <w:rsid w:val="00877EC6"/>
    <w:rsid w:val="00881C52"/>
    <w:rsid w:val="008844D9"/>
    <w:rsid w:val="00884C67"/>
    <w:rsid w:val="00885D7F"/>
    <w:rsid w:val="00886394"/>
    <w:rsid w:val="00886A13"/>
    <w:rsid w:val="0088765A"/>
    <w:rsid w:val="0089229C"/>
    <w:rsid w:val="00893B6D"/>
    <w:rsid w:val="00894D28"/>
    <w:rsid w:val="00895EC2"/>
    <w:rsid w:val="00896BAF"/>
    <w:rsid w:val="008A1818"/>
    <w:rsid w:val="008A58E2"/>
    <w:rsid w:val="008A5AA3"/>
    <w:rsid w:val="008A65B0"/>
    <w:rsid w:val="008A6649"/>
    <w:rsid w:val="008A6C77"/>
    <w:rsid w:val="008A775A"/>
    <w:rsid w:val="008A7F62"/>
    <w:rsid w:val="008B01AB"/>
    <w:rsid w:val="008B3E0D"/>
    <w:rsid w:val="008B47F7"/>
    <w:rsid w:val="008B58F7"/>
    <w:rsid w:val="008B6C85"/>
    <w:rsid w:val="008C0C41"/>
    <w:rsid w:val="008C170B"/>
    <w:rsid w:val="008C1B60"/>
    <w:rsid w:val="008C1D6E"/>
    <w:rsid w:val="008C24BF"/>
    <w:rsid w:val="008C2F5C"/>
    <w:rsid w:val="008C3062"/>
    <w:rsid w:val="008C34BA"/>
    <w:rsid w:val="008C75CF"/>
    <w:rsid w:val="008C7AA1"/>
    <w:rsid w:val="008D13DB"/>
    <w:rsid w:val="008D30EC"/>
    <w:rsid w:val="008E068B"/>
    <w:rsid w:val="008E1CC1"/>
    <w:rsid w:val="008E324F"/>
    <w:rsid w:val="008E4BCE"/>
    <w:rsid w:val="008E6664"/>
    <w:rsid w:val="008E7EFE"/>
    <w:rsid w:val="008F0D72"/>
    <w:rsid w:val="008F3052"/>
    <w:rsid w:val="008F3833"/>
    <w:rsid w:val="008F7EC0"/>
    <w:rsid w:val="00901354"/>
    <w:rsid w:val="00902634"/>
    <w:rsid w:val="00902994"/>
    <w:rsid w:val="0090632C"/>
    <w:rsid w:val="009108A1"/>
    <w:rsid w:val="00911F7E"/>
    <w:rsid w:val="00914100"/>
    <w:rsid w:val="00914B24"/>
    <w:rsid w:val="009155FD"/>
    <w:rsid w:val="009162DE"/>
    <w:rsid w:val="009163EB"/>
    <w:rsid w:val="00916438"/>
    <w:rsid w:val="00916530"/>
    <w:rsid w:val="009178F2"/>
    <w:rsid w:val="009200B0"/>
    <w:rsid w:val="009201AE"/>
    <w:rsid w:val="009220CF"/>
    <w:rsid w:val="009224F3"/>
    <w:rsid w:val="009226E2"/>
    <w:rsid w:val="0092285D"/>
    <w:rsid w:val="00922C1A"/>
    <w:rsid w:val="00923C11"/>
    <w:rsid w:val="009244EE"/>
    <w:rsid w:val="00924F07"/>
    <w:rsid w:val="00926468"/>
    <w:rsid w:val="00927757"/>
    <w:rsid w:val="00927B01"/>
    <w:rsid w:val="009308A1"/>
    <w:rsid w:val="009312AE"/>
    <w:rsid w:val="00934097"/>
    <w:rsid w:val="00936367"/>
    <w:rsid w:val="00936A99"/>
    <w:rsid w:val="00941297"/>
    <w:rsid w:val="0094154F"/>
    <w:rsid w:val="0094179F"/>
    <w:rsid w:val="00941997"/>
    <w:rsid w:val="00943063"/>
    <w:rsid w:val="00943A12"/>
    <w:rsid w:val="00944173"/>
    <w:rsid w:val="009442E4"/>
    <w:rsid w:val="00944FD5"/>
    <w:rsid w:val="009459CD"/>
    <w:rsid w:val="0095012E"/>
    <w:rsid w:val="00950207"/>
    <w:rsid w:val="00951350"/>
    <w:rsid w:val="009513AC"/>
    <w:rsid w:val="009517F7"/>
    <w:rsid w:val="009524C2"/>
    <w:rsid w:val="009538B5"/>
    <w:rsid w:val="00954B09"/>
    <w:rsid w:val="0095570A"/>
    <w:rsid w:val="0096076B"/>
    <w:rsid w:val="00960EBF"/>
    <w:rsid w:val="00960FDA"/>
    <w:rsid w:val="009621EB"/>
    <w:rsid w:val="009622BA"/>
    <w:rsid w:val="00962AC1"/>
    <w:rsid w:val="00963330"/>
    <w:rsid w:val="00964135"/>
    <w:rsid w:val="00964300"/>
    <w:rsid w:val="00964418"/>
    <w:rsid w:val="00964B56"/>
    <w:rsid w:val="00964F30"/>
    <w:rsid w:val="00966A7D"/>
    <w:rsid w:val="00966DC3"/>
    <w:rsid w:val="009675EF"/>
    <w:rsid w:val="00970F9E"/>
    <w:rsid w:val="00974A57"/>
    <w:rsid w:val="00975057"/>
    <w:rsid w:val="00976602"/>
    <w:rsid w:val="00981DD0"/>
    <w:rsid w:val="00981F3F"/>
    <w:rsid w:val="009855A7"/>
    <w:rsid w:val="00986188"/>
    <w:rsid w:val="0099127E"/>
    <w:rsid w:val="00991BB3"/>
    <w:rsid w:val="00993146"/>
    <w:rsid w:val="009931A7"/>
    <w:rsid w:val="00994AEE"/>
    <w:rsid w:val="009951E4"/>
    <w:rsid w:val="0099533E"/>
    <w:rsid w:val="009953B0"/>
    <w:rsid w:val="009969CB"/>
    <w:rsid w:val="00996E63"/>
    <w:rsid w:val="00997B1E"/>
    <w:rsid w:val="009A2147"/>
    <w:rsid w:val="009A3C0F"/>
    <w:rsid w:val="009A6528"/>
    <w:rsid w:val="009B1F51"/>
    <w:rsid w:val="009B31D2"/>
    <w:rsid w:val="009B4808"/>
    <w:rsid w:val="009B5831"/>
    <w:rsid w:val="009B5EB1"/>
    <w:rsid w:val="009C134D"/>
    <w:rsid w:val="009C26DD"/>
    <w:rsid w:val="009C6B2D"/>
    <w:rsid w:val="009D1092"/>
    <w:rsid w:val="009D124E"/>
    <w:rsid w:val="009D282F"/>
    <w:rsid w:val="009D2893"/>
    <w:rsid w:val="009D3160"/>
    <w:rsid w:val="009D39EB"/>
    <w:rsid w:val="009D5F29"/>
    <w:rsid w:val="009E0AE1"/>
    <w:rsid w:val="009E161F"/>
    <w:rsid w:val="009E1A72"/>
    <w:rsid w:val="009E2421"/>
    <w:rsid w:val="009E24EA"/>
    <w:rsid w:val="009E32DF"/>
    <w:rsid w:val="009E640D"/>
    <w:rsid w:val="009E731B"/>
    <w:rsid w:val="009E753B"/>
    <w:rsid w:val="009E77ED"/>
    <w:rsid w:val="009F0561"/>
    <w:rsid w:val="009F5772"/>
    <w:rsid w:val="009F6AB8"/>
    <w:rsid w:val="009F7AAA"/>
    <w:rsid w:val="00A000AB"/>
    <w:rsid w:val="00A00AA9"/>
    <w:rsid w:val="00A00DD6"/>
    <w:rsid w:val="00A0111E"/>
    <w:rsid w:val="00A0127C"/>
    <w:rsid w:val="00A01442"/>
    <w:rsid w:val="00A023E8"/>
    <w:rsid w:val="00A0268A"/>
    <w:rsid w:val="00A0347B"/>
    <w:rsid w:val="00A044D4"/>
    <w:rsid w:val="00A054D4"/>
    <w:rsid w:val="00A06A66"/>
    <w:rsid w:val="00A073BC"/>
    <w:rsid w:val="00A07BF6"/>
    <w:rsid w:val="00A1061F"/>
    <w:rsid w:val="00A10EE3"/>
    <w:rsid w:val="00A113CC"/>
    <w:rsid w:val="00A12065"/>
    <w:rsid w:val="00A13781"/>
    <w:rsid w:val="00A13C54"/>
    <w:rsid w:val="00A144BA"/>
    <w:rsid w:val="00A2008E"/>
    <w:rsid w:val="00A21ED3"/>
    <w:rsid w:val="00A25B98"/>
    <w:rsid w:val="00A26CCC"/>
    <w:rsid w:val="00A26F3E"/>
    <w:rsid w:val="00A2738B"/>
    <w:rsid w:val="00A30A68"/>
    <w:rsid w:val="00A3207F"/>
    <w:rsid w:val="00A378D3"/>
    <w:rsid w:val="00A40DC6"/>
    <w:rsid w:val="00A411FE"/>
    <w:rsid w:val="00A4152C"/>
    <w:rsid w:val="00A42D1A"/>
    <w:rsid w:val="00A46A10"/>
    <w:rsid w:val="00A47901"/>
    <w:rsid w:val="00A501AA"/>
    <w:rsid w:val="00A50615"/>
    <w:rsid w:val="00A5231A"/>
    <w:rsid w:val="00A52966"/>
    <w:rsid w:val="00A54082"/>
    <w:rsid w:val="00A55813"/>
    <w:rsid w:val="00A55CC1"/>
    <w:rsid w:val="00A56E34"/>
    <w:rsid w:val="00A6004C"/>
    <w:rsid w:val="00A60D7C"/>
    <w:rsid w:val="00A617AB"/>
    <w:rsid w:val="00A6379B"/>
    <w:rsid w:val="00A70116"/>
    <w:rsid w:val="00A716AC"/>
    <w:rsid w:val="00A719E8"/>
    <w:rsid w:val="00A75FA7"/>
    <w:rsid w:val="00A83457"/>
    <w:rsid w:val="00A83F4D"/>
    <w:rsid w:val="00A84C2A"/>
    <w:rsid w:val="00A85A8B"/>
    <w:rsid w:val="00A8719D"/>
    <w:rsid w:val="00A87882"/>
    <w:rsid w:val="00A878D4"/>
    <w:rsid w:val="00A879ED"/>
    <w:rsid w:val="00A87EDF"/>
    <w:rsid w:val="00A9036B"/>
    <w:rsid w:val="00A97ED0"/>
    <w:rsid w:val="00AA059E"/>
    <w:rsid w:val="00AA2ADB"/>
    <w:rsid w:val="00AA45A1"/>
    <w:rsid w:val="00AA4FFC"/>
    <w:rsid w:val="00AA5031"/>
    <w:rsid w:val="00AB510B"/>
    <w:rsid w:val="00AB5388"/>
    <w:rsid w:val="00AB5C6B"/>
    <w:rsid w:val="00AB6E79"/>
    <w:rsid w:val="00AB74BB"/>
    <w:rsid w:val="00AB7B55"/>
    <w:rsid w:val="00AB7FDC"/>
    <w:rsid w:val="00AC031C"/>
    <w:rsid w:val="00AC2D86"/>
    <w:rsid w:val="00AC34F5"/>
    <w:rsid w:val="00AC49B7"/>
    <w:rsid w:val="00AC5C78"/>
    <w:rsid w:val="00AC5D07"/>
    <w:rsid w:val="00AC5F18"/>
    <w:rsid w:val="00AC67BE"/>
    <w:rsid w:val="00AC6B40"/>
    <w:rsid w:val="00AD11CC"/>
    <w:rsid w:val="00AD190A"/>
    <w:rsid w:val="00AD2090"/>
    <w:rsid w:val="00AD30E9"/>
    <w:rsid w:val="00AD33AF"/>
    <w:rsid w:val="00AD4EC1"/>
    <w:rsid w:val="00AD4EF1"/>
    <w:rsid w:val="00AD757D"/>
    <w:rsid w:val="00AE33B4"/>
    <w:rsid w:val="00AE4FC9"/>
    <w:rsid w:val="00AE61E7"/>
    <w:rsid w:val="00AF0198"/>
    <w:rsid w:val="00AF0936"/>
    <w:rsid w:val="00AF1F18"/>
    <w:rsid w:val="00AF3082"/>
    <w:rsid w:val="00AF454A"/>
    <w:rsid w:val="00AF505D"/>
    <w:rsid w:val="00AF6AD2"/>
    <w:rsid w:val="00AF7D9A"/>
    <w:rsid w:val="00B0031A"/>
    <w:rsid w:val="00B025E4"/>
    <w:rsid w:val="00B03194"/>
    <w:rsid w:val="00B03C2C"/>
    <w:rsid w:val="00B04EFA"/>
    <w:rsid w:val="00B05124"/>
    <w:rsid w:val="00B06E92"/>
    <w:rsid w:val="00B06EA6"/>
    <w:rsid w:val="00B138F4"/>
    <w:rsid w:val="00B1411E"/>
    <w:rsid w:val="00B14478"/>
    <w:rsid w:val="00B14970"/>
    <w:rsid w:val="00B15508"/>
    <w:rsid w:val="00B20836"/>
    <w:rsid w:val="00B2085E"/>
    <w:rsid w:val="00B225D7"/>
    <w:rsid w:val="00B244CF"/>
    <w:rsid w:val="00B24E09"/>
    <w:rsid w:val="00B26F88"/>
    <w:rsid w:val="00B30369"/>
    <w:rsid w:val="00B316C4"/>
    <w:rsid w:val="00B31834"/>
    <w:rsid w:val="00B3199E"/>
    <w:rsid w:val="00B33887"/>
    <w:rsid w:val="00B33FC9"/>
    <w:rsid w:val="00B343FB"/>
    <w:rsid w:val="00B40448"/>
    <w:rsid w:val="00B4131F"/>
    <w:rsid w:val="00B4179A"/>
    <w:rsid w:val="00B43D00"/>
    <w:rsid w:val="00B4410A"/>
    <w:rsid w:val="00B45724"/>
    <w:rsid w:val="00B45A0F"/>
    <w:rsid w:val="00B47859"/>
    <w:rsid w:val="00B516ED"/>
    <w:rsid w:val="00B52E15"/>
    <w:rsid w:val="00B53BA6"/>
    <w:rsid w:val="00B55E2A"/>
    <w:rsid w:val="00B64813"/>
    <w:rsid w:val="00B64B5D"/>
    <w:rsid w:val="00B64E19"/>
    <w:rsid w:val="00B65318"/>
    <w:rsid w:val="00B65A94"/>
    <w:rsid w:val="00B66514"/>
    <w:rsid w:val="00B66C11"/>
    <w:rsid w:val="00B67BD1"/>
    <w:rsid w:val="00B67E07"/>
    <w:rsid w:val="00B7221E"/>
    <w:rsid w:val="00B73F32"/>
    <w:rsid w:val="00B74502"/>
    <w:rsid w:val="00B74737"/>
    <w:rsid w:val="00B74E07"/>
    <w:rsid w:val="00B7535B"/>
    <w:rsid w:val="00B75F85"/>
    <w:rsid w:val="00B8040B"/>
    <w:rsid w:val="00B80A7A"/>
    <w:rsid w:val="00B81949"/>
    <w:rsid w:val="00B861FF"/>
    <w:rsid w:val="00B863F3"/>
    <w:rsid w:val="00B86411"/>
    <w:rsid w:val="00B938B7"/>
    <w:rsid w:val="00BA3A75"/>
    <w:rsid w:val="00BA484F"/>
    <w:rsid w:val="00BA50F8"/>
    <w:rsid w:val="00BA5262"/>
    <w:rsid w:val="00BA5FC1"/>
    <w:rsid w:val="00BB015B"/>
    <w:rsid w:val="00BB1914"/>
    <w:rsid w:val="00BB1A9D"/>
    <w:rsid w:val="00BB3E67"/>
    <w:rsid w:val="00BB4FB7"/>
    <w:rsid w:val="00BB66B5"/>
    <w:rsid w:val="00BB6C4E"/>
    <w:rsid w:val="00BB79C2"/>
    <w:rsid w:val="00BC0AF0"/>
    <w:rsid w:val="00BC13F8"/>
    <w:rsid w:val="00BC1F88"/>
    <w:rsid w:val="00BC5E5D"/>
    <w:rsid w:val="00BC7803"/>
    <w:rsid w:val="00BC7E75"/>
    <w:rsid w:val="00BD2CAF"/>
    <w:rsid w:val="00BD3E42"/>
    <w:rsid w:val="00BD529B"/>
    <w:rsid w:val="00BD586A"/>
    <w:rsid w:val="00BD67C3"/>
    <w:rsid w:val="00BD6F7C"/>
    <w:rsid w:val="00BE195F"/>
    <w:rsid w:val="00BE1E3C"/>
    <w:rsid w:val="00BE1EAE"/>
    <w:rsid w:val="00BE27E3"/>
    <w:rsid w:val="00BE3C28"/>
    <w:rsid w:val="00BE3CD7"/>
    <w:rsid w:val="00BE58C1"/>
    <w:rsid w:val="00BF2E90"/>
    <w:rsid w:val="00BF3481"/>
    <w:rsid w:val="00BF468B"/>
    <w:rsid w:val="00BF48FF"/>
    <w:rsid w:val="00BF72A3"/>
    <w:rsid w:val="00C000CF"/>
    <w:rsid w:val="00C01DA4"/>
    <w:rsid w:val="00C037BC"/>
    <w:rsid w:val="00C04117"/>
    <w:rsid w:val="00C04260"/>
    <w:rsid w:val="00C04728"/>
    <w:rsid w:val="00C04887"/>
    <w:rsid w:val="00C0791B"/>
    <w:rsid w:val="00C1119D"/>
    <w:rsid w:val="00C13A49"/>
    <w:rsid w:val="00C17E6F"/>
    <w:rsid w:val="00C20A62"/>
    <w:rsid w:val="00C21C20"/>
    <w:rsid w:val="00C21EAE"/>
    <w:rsid w:val="00C22D82"/>
    <w:rsid w:val="00C23073"/>
    <w:rsid w:val="00C234BC"/>
    <w:rsid w:val="00C246A5"/>
    <w:rsid w:val="00C24826"/>
    <w:rsid w:val="00C2547B"/>
    <w:rsid w:val="00C3061B"/>
    <w:rsid w:val="00C32A3C"/>
    <w:rsid w:val="00C34B07"/>
    <w:rsid w:val="00C3556C"/>
    <w:rsid w:val="00C40194"/>
    <w:rsid w:val="00C419DE"/>
    <w:rsid w:val="00C4210B"/>
    <w:rsid w:val="00C42351"/>
    <w:rsid w:val="00C45FA9"/>
    <w:rsid w:val="00C462D3"/>
    <w:rsid w:val="00C47B78"/>
    <w:rsid w:val="00C47DE8"/>
    <w:rsid w:val="00C5230D"/>
    <w:rsid w:val="00C550D2"/>
    <w:rsid w:val="00C553B8"/>
    <w:rsid w:val="00C610BF"/>
    <w:rsid w:val="00C62C67"/>
    <w:rsid w:val="00C63066"/>
    <w:rsid w:val="00C639AB"/>
    <w:rsid w:val="00C64633"/>
    <w:rsid w:val="00C66834"/>
    <w:rsid w:val="00C672B7"/>
    <w:rsid w:val="00C67700"/>
    <w:rsid w:val="00C67D9D"/>
    <w:rsid w:val="00C70425"/>
    <w:rsid w:val="00C7171D"/>
    <w:rsid w:val="00C72377"/>
    <w:rsid w:val="00C724C6"/>
    <w:rsid w:val="00C725F8"/>
    <w:rsid w:val="00C73CD1"/>
    <w:rsid w:val="00C73E47"/>
    <w:rsid w:val="00C76355"/>
    <w:rsid w:val="00C76936"/>
    <w:rsid w:val="00C774DA"/>
    <w:rsid w:val="00C80FDD"/>
    <w:rsid w:val="00C81789"/>
    <w:rsid w:val="00C82220"/>
    <w:rsid w:val="00C85686"/>
    <w:rsid w:val="00C86C6D"/>
    <w:rsid w:val="00C87A32"/>
    <w:rsid w:val="00C91B80"/>
    <w:rsid w:val="00C94B86"/>
    <w:rsid w:val="00C9734F"/>
    <w:rsid w:val="00C97CCC"/>
    <w:rsid w:val="00CA0498"/>
    <w:rsid w:val="00CA2A42"/>
    <w:rsid w:val="00CA4540"/>
    <w:rsid w:val="00CA6F58"/>
    <w:rsid w:val="00CA7550"/>
    <w:rsid w:val="00CB0B7C"/>
    <w:rsid w:val="00CB137B"/>
    <w:rsid w:val="00CB170B"/>
    <w:rsid w:val="00CB190F"/>
    <w:rsid w:val="00CB2D3F"/>
    <w:rsid w:val="00CB63ED"/>
    <w:rsid w:val="00CB6A7F"/>
    <w:rsid w:val="00CB705F"/>
    <w:rsid w:val="00CB710B"/>
    <w:rsid w:val="00CB72A2"/>
    <w:rsid w:val="00CB78F9"/>
    <w:rsid w:val="00CB7B9D"/>
    <w:rsid w:val="00CB7BB1"/>
    <w:rsid w:val="00CC2373"/>
    <w:rsid w:val="00CC2455"/>
    <w:rsid w:val="00CC2AAA"/>
    <w:rsid w:val="00CC7563"/>
    <w:rsid w:val="00CD02A8"/>
    <w:rsid w:val="00CD09E3"/>
    <w:rsid w:val="00CD18D9"/>
    <w:rsid w:val="00CD1C00"/>
    <w:rsid w:val="00CD7946"/>
    <w:rsid w:val="00CE118D"/>
    <w:rsid w:val="00CE263B"/>
    <w:rsid w:val="00CE383E"/>
    <w:rsid w:val="00CE4BAE"/>
    <w:rsid w:val="00CE6A7A"/>
    <w:rsid w:val="00CF06A5"/>
    <w:rsid w:val="00CF0843"/>
    <w:rsid w:val="00CF1F3E"/>
    <w:rsid w:val="00CF2AA3"/>
    <w:rsid w:val="00CF4A15"/>
    <w:rsid w:val="00CF518D"/>
    <w:rsid w:val="00CF61E9"/>
    <w:rsid w:val="00CF64B4"/>
    <w:rsid w:val="00D00228"/>
    <w:rsid w:val="00D00EA3"/>
    <w:rsid w:val="00D0128B"/>
    <w:rsid w:val="00D01332"/>
    <w:rsid w:val="00D03F9F"/>
    <w:rsid w:val="00D047F3"/>
    <w:rsid w:val="00D06BF9"/>
    <w:rsid w:val="00D07290"/>
    <w:rsid w:val="00D1130C"/>
    <w:rsid w:val="00D13068"/>
    <w:rsid w:val="00D13BB6"/>
    <w:rsid w:val="00D16043"/>
    <w:rsid w:val="00D16E89"/>
    <w:rsid w:val="00D175BC"/>
    <w:rsid w:val="00D17654"/>
    <w:rsid w:val="00D177A2"/>
    <w:rsid w:val="00D17D3B"/>
    <w:rsid w:val="00D21E85"/>
    <w:rsid w:val="00D21EF7"/>
    <w:rsid w:val="00D23415"/>
    <w:rsid w:val="00D23CFA"/>
    <w:rsid w:val="00D247E9"/>
    <w:rsid w:val="00D272B3"/>
    <w:rsid w:val="00D33A74"/>
    <w:rsid w:val="00D33C48"/>
    <w:rsid w:val="00D36A56"/>
    <w:rsid w:val="00D36F18"/>
    <w:rsid w:val="00D37847"/>
    <w:rsid w:val="00D40231"/>
    <w:rsid w:val="00D4286F"/>
    <w:rsid w:val="00D43608"/>
    <w:rsid w:val="00D459A7"/>
    <w:rsid w:val="00D53B17"/>
    <w:rsid w:val="00D5494E"/>
    <w:rsid w:val="00D54A3A"/>
    <w:rsid w:val="00D55856"/>
    <w:rsid w:val="00D5587D"/>
    <w:rsid w:val="00D55A10"/>
    <w:rsid w:val="00D60DE0"/>
    <w:rsid w:val="00D62E72"/>
    <w:rsid w:val="00D638C6"/>
    <w:rsid w:val="00D6438F"/>
    <w:rsid w:val="00D66061"/>
    <w:rsid w:val="00D711BB"/>
    <w:rsid w:val="00D7205B"/>
    <w:rsid w:val="00D72C26"/>
    <w:rsid w:val="00D72D7A"/>
    <w:rsid w:val="00D741BF"/>
    <w:rsid w:val="00D74E06"/>
    <w:rsid w:val="00D75071"/>
    <w:rsid w:val="00D768A5"/>
    <w:rsid w:val="00D813B7"/>
    <w:rsid w:val="00D8156B"/>
    <w:rsid w:val="00D817BF"/>
    <w:rsid w:val="00D832E7"/>
    <w:rsid w:val="00D835E9"/>
    <w:rsid w:val="00D837B7"/>
    <w:rsid w:val="00D85672"/>
    <w:rsid w:val="00D86D4D"/>
    <w:rsid w:val="00D90BF0"/>
    <w:rsid w:val="00D90CD9"/>
    <w:rsid w:val="00D91200"/>
    <w:rsid w:val="00D91FAD"/>
    <w:rsid w:val="00D9203A"/>
    <w:rsid w:val="00D920DA"/>
    <w:rsid w:val="00D954A1"/>
    <w:rsid w:val="00D9649B"/>
    <w:rsid w:val="00DA07D2"/>
    <w:rsid w:val="00DA11FC"/>
    <w:rsid w:val="00DA1AAD"/>
    <w:rsid w:val="00DA42BC"/>
    <w:rsid w:val="00DA47E1"/>
    <w:rsid w:val="00DA54BB"/>
    <w:rsid w:val="00DA70DF"/>
    <w:rsid w:val="00DA74E1"/>
    <w:rsid w:val="00DA7F4B"/>
    <w:rsid w:val="00DB1643"/>
    <w:rsid w:val="00DB2133"/>
    <w:rsid w:val="00DB2793"/>
    <w:rsid w:val="00DB3607"/>
    <w:rsid w:val="00DB361D"/>
    <w:rsid w:val="00DB438D"/>
    <w:rsid w:val="00DB5189"/>
    <w:rsid w:val="00DB6CD0"/>
    <w:rsid w:val="00DC1F86"/>
    <w:rsid w:val="00DC30B5"/>
    <w:rsid w:val="00DC3B17"/>
    <w:rsid w:val="00DC52E9"/>
    <w:rsid w:val="00DC5FF7"/>
    <w:rsid w:val="00DC6803"/>
    <w:rsid w:val="00DD0659"/>
    <w:rsid w:val="00DD07A1"/>
    <w:rsid w:val="00DD11DD"/>
    <w:rsid w:val="00DD11F0"/>
    <w:rsid w:val="00DD3160"/>
    <w:rsid w:val="00DD468B"/>
    <w:rsid w:val="00DD5808"/>
    <w:rsid w:val="00DD5EEF"/>
    <w:rsid w:val="00DD65A4"/>
    <w:rsid w:val="00DD674F"/>
    <w:rsid w:val="00DD78A7"/>
    <w:rsid w:val="00DE0846"/>
    <w:rsid w:val="00DE1064"/>
    <w:rsid w:val="00DE1263"/>
    <w:rsid w:val="00DE18C4"/>
    <w:rsid w:val="00DE1B80"/>
    <w:rsid w:val="00DE2A40"/>
    <w:rsid w:val="00DE44C5"/>
    <w:rsid w:val="00DE58B3"/>
    <w:rsid w:val="00DE5B76"/>
    <w:rsid w:val="00DE7076"/>
    <w:rsid w:val="00DF339B"/>
    <w:rsid w:val="00DF3809"/>
    <w:rsid w:val="00DF3FA5"/>
    <w:rsid w:val="00DF4BE9"/>
    <w:rsid w:val="00DF5490"/>
    <w:rsid w:val="00DF7C1A"/>
    <w:rsid w:val="00E008E6"/>
    <w:rsid w:val="00E021F5"/>
    <w:rsid w:val="00E02703"/>
    <w:rsid w:val="00E0323E"/>
    <w:rsid w:val="00E04EC4"/>
    <w:rsid w:val="00E0675C"/>
    <w:rsid w:val="00E0699A"/>
    <w:rsid w:val="00E13022"/>
    <w:rsid w:val="00E1317E"/>
    <w:rsid w:val="00E131EE"/>
    <w:rsid w:val="00E14B33"/>
    <w:rsid w:val="00E1588C"/>
    <w:rsid w:val="00E21494"/>
    <w:rsid w:val="00E228CA"/>
    <w:rsid w:val="00E2546D"/>
    <w:rsid w:val="00E25C69"/>
    <w:rsid w:val="00E31DA6"/>
    <w:rsid w:val="00E332DD"/>
    <w:rsid w:val="00E33CF0"/>
    <w:rsid w:val="00E33D80"/>
    <w:rsid w:val="00E35EE0"/>
    <w:rsid w:val="00E36A09"/>
    <w:rsid w:val="00E37468"/>
    <w:rsid w:val="00E37ABC"/>
    <w:rsid w:val="00E4182C"/>
    <w:rsid w:val="00E43E46"/>
    <w:rsid w:val="00E47BDF"/>
    <w:rsid w:val="00E51D5F"/>
    <w:rsid w:val="00E52760"/>
    <w:rsid w:val="00E555DA"/>
    <w:rsid w:val="00E562AA"/>
    <w:rsid w:val="00E56D12"/>
    <w:rsid w:val="00E60A24"/>
    <w:rsid w:val="00E615AD"/>
    <w:rsid w:val="00E62685"/>
    <w:rsid w:val="00E6633F"/>
    <w:rsid w:val="00E674B5"/>
    <w:rsid w:val="00E674C0"/>
    <w:rsid w:val="00E67A4C"/>
    <w:rsid w:val="00E7260E"/>
    <w:rsid w:val="00E75F3D"/>
    <w:rsid w:val="00E75F68"/>
    <w:rsid w:val="00E77C00"/>
    <w:rsid w:val="00E8178C"/>
    <w:rsid w:val="00E821F9"/>
    <w:rsid w:val="00E82742"/>
    <w:rsid w:val="00E83204"/>
    <w:rsid w:val="00E84E54"/>
    <w:rsid w:val="00E850EE"/>
    <w:rsid w:val="00E86C18"/>
    <w:rsid w:val="00E86DC9"/>
    <w:rsid w:val="00E86F93"/>
    <w:rsid w:val="00E8748F"/>
    <w:rsid w:val="00E87660"/>
    <w:rsid w:val="00E90AFC"/>
    <w:rsid w:val="00E90C55"/>
    <w:rsid w:val="00E9191C"/>
    <w:rsid w:val="00E95DB7"/>
    <w:rsid w:val="00E970A9"/>
    <w:rsid w:val="00EA4496"/>
    <w:rsid w:val="00EA5582"/>
    <w:rsid w:val="00EA6B1B"/>
    <w:rsid w:val="00EA72DE"/>
    <w:rsid w:val="00EA7F6B"/>
    <w:rsid w:val="00EB1E54"/>
    <w:rsid w:val="00EB30AC"/>
    <w:rsid w:val="00EB3EC6"/>
    <w:rsid w:val="00EB3F86"/>
    <w:rsid w:val="00EB62DF"/>
    <w:rsid w:val="00EB75EB"/>
    <w:rsid w:val="00EC273C"/>
    <w:rsid w:val="00EC3704"/>
    <w:rsid w:val="00EC610A"/>
    <w:rsid w:val="00EC6764"/>
    <w:rsid w:val="00EC751B"/>
    <w:rsid w:val="00EC7669"/>
    <w:rsid w:val="00ED1E26"/>
    <w:rsid w:val="00ED4190"/>
    <w:rsid w:val="00ED4D99"/>
    <w:rsid w:val="00EE20AC"/>
    <w:rsid w:val="00EE68F2"/>
    <w:rsid w:val="00EE7263"/>
    <w:rsid w:val="00EF00D0"/>
    <w:rsid w:val="00EF22AB"/>
    <w:rsid w:val="00EF23FE"/>
    <w:rsid w:val="00EF2A02"/>
    <w:rsid w:val="00EF6896"/>
    <w:rsid w:val="00EF77EA"/>
    <w:rsid w:val="00EF7F71"/>
    <w:rsid w:val="00F00F8E"/>
    <w:rsid w:val="00F02292"/>
    <w:rsid w:val="00F02A15"/>
    <w:rsid w:val="00F03FA0"/>
    <w:rsid w:val="00F057A7"/>
    <w:rsid w:val="00F05802"/>
    <w:rsid w:val="00F06DA7"/>
    <w:rsid w:val="00F06E67"/>
    <w:rsid w:val="00F0759D"/>
    <w:rsid w:val="00F10C66"/>
    <w:rsid w:val="00F110EA"/>
    <w:rsid w:val="00F12253"/>
    <w:rsid w:val="00F161B1"/>
    <w:rsid w:val="00F164B6"/>
    <w:rsid w:val="00F164BB"/>
    <w:rsid w:val="00F16C7A"/>
    <w:rsid w:val="00F243D5"/>
    <w:rsid w:val="00F25522"/>
    <w:rsid w:val="00F26139"/>
    <w:rsid w:val="00F26D52"/>
    <w:rsid w:val="00F27A9B"/>
    <w:rsid w:val="00F320EA"/>
    <w:rsid w:val="00F321A9"/>
    <w:rsid w:val="00F32246"/>
    <w:rsid w:val="00F3274A"/>
    <w:rsid w:val="00F32C71"/>
    <w:rsid w:val="00F33015"/>
    <w:rsid w:val="00F36E26"/>
    <w:rsid w:val="00F403DB"/>
    <w:rsid w:val="00F41032"/>
    <w:rsid w:val="00F440A6"/>
    <w:rsid w:val="00F445C5"/>
    <w:rsid w:val="00F45A0A"/>
    <w:rsid w:val="00F5172D"/>
    <w:rsid w:val="00F52771"/>
    <w:rsid w:val="00F536D3"/>
    <w:rsid w:val="00F53BCB"/>
    <w:rsid w:val="00F5527C"/>
    <w:rsid w:val="00F555DD"/>
    <w:rsid w:val="00F56715"/>
    <w:rsid w:val="00F5720D"/>
    <w:rsid w:val="00F62267"/>
    <w:rsid w:val="00F626A6"/>
    <w:rsid w:val="00F636C5"/>
    <w:rsid w:val="00F643B8"/>
    <w:rsid w:val="00F64DA5"/>
    <w:rsid w:val="00F65825"/>
    <w:rsid w:val="00F66B4F"/>
    <w:rsid w:val="00F7077C"/>
    <w:rsid w:val="00F721D8"/>
    <w:rsid w:val="00F742A1"/>
    <w:rsid w:val="00F75A3A"/>
    <w:rsid w:val="00F75F1A"/>
    <w:rsid w:val="00F772AF"/>
    <w:rsid w:val="00F77659"/>
    <w:rsid w:val="00F77782"/>
    <w:rsid w:val="00F77E3B"/>
    <w:rsid w:val="00F80D3F"/>
    <w:rsid w:val="00F80E45"/>
    <w:rsid w:val="00F813B8"/>
    <w:rsid w:val="00F819C5"/>
    <w:rsid w:val="00F8438D"/>
    <w:rsid w:val="00F84BE1"/>
    <w:rsid w:val="00F85323"/>
    <w:rsid w:val="00F86127"/>
    <w:rsid w:val="00F86A49"/>
    <w:rsid w:val="00F876B8"/>
    <w:rsid w:val="00F87D0F"/>
    <w:rsid w:val="00F91555"/>
    <w:rsid w:val="00F91794"/>
    <w:rsid w:val="00F91C41"/>
    <w:rsid w:val="00F92851"/>
    <w:rsid w:val="00F9288B"/>
    <w:rsid w:val="00F92E97"/>
    <w:rsid w:val="00F930D8"/>
    <w:rsid w:val="00F94015"/>
    <w:rsid w:val="00F94C03"/>
    <w:rsid w:val="00FA3CAD"/>
    <w:rsid w:val="00FB28A2"/>
    <w:rsid w:val="00FB4495"/>
    <w:rsid w:val="00FB4549"/>
    <w:rsid w:val="00FB5C6D"/>
    <w:rsid w:val="00FC0ACB"/>
    <w:rsid w:val="00FC2A30"/>
    <w:rsid w:val="00FC36FF"/>
    <w:rsid w:val="00FC429C"/>
    <w:rsid w:val="00FC4ADD"/>
    <w:rsid w:val="00FC53DC"/>
    <w:rsid w:val="00FC5923"/>
    <w:rsid w:val="00FC5DEE"/>
    <w:rsid w:val="00FC5FA2"/>
    <w:rsid w:val="00FC6E98"/>
    <w:rsid w:val="00FD073F"/>
    <w:rsid w:val="00FD133A"/>
    <w:rsid w:val="00FD1EDF"/>
    <w:rsid w:val="00FD2750"/>
    <w:rsid w:val="00FD3266"/>
    <w:rsid w:val="00FD4223"/>
    <w:rsid w:val="00FD4913"/>
    <w:rsid w:val="00FD494E"/>
    <w:rsid w:val="00FD6050"/>
    <w:rsid w:val="00FD684F"/>
    <w:rsid w:val="00FD7C72"/>
    <w:rsid w:val="00FE019C"/>
    <w:rsid w:val="00FE3A05"/>
    <w:rsid w:val="00FE4E58"/>
    <w:rsid w:val="00FE5509"/>
    <w:rsid w:val="00FE5732"/>
    <w:rsid w:val="00FE6C6E"/>
    <w:rsid w:val="00FE7EBD"/>
    <w:rsid w:val="00FF2910"/>
    <w:rsid w:val="00FF3425"/>
    <w:rsid w:val="00FF45D8"/>
    <w:rsid w:val="00FF514D"/>
    <w:rsid w:val="00FF5812"/>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E3DAA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0699A"/>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8C24BF"/>
    <w:pPr>
      <w:pBdr>
        <w:top w:val="single" w:sz="4" w:space="1" w:color="auto"/>
      </w:pBdr>
      <w:tabs>
        <w:tab w:val="center" w:pos="4819"/>
      </w:tabs>
      <w:spacing w:after="60" w:line="240" w:lineRule="auto"/>
    </w:pPr>
    <w:rPr>
      <w:rFonts w:ascii="Calibri" w:hAnsi="Calibri"/>
      <w:sz w:val="18"/>
      <w:szCs w:val="18"/>
      <w:lang w:val="x-none" w:eastAsia="x-none"/>
    </w:rPr>
  </w:style>
  <w:style w:type="paragraph" w:styleId="Numeroelenco">
    <w:name w:val="List Number"/>
    <w:basedOn w:val="Normale"/>
    <w:link w:val="NumeroelencoCarattere"/>
    <w:rsid w:val="00B2085E"/>
    <w:pPr>
      <w:numPr>
        <w:numId w:val="2"/>
      </w:numPr>
    </w:pPr>
    <w:rPr>
      <w:lang w:val="x-none" w:eastAsia="x-none"/>
    </w:r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autoRedefine/>
    <w:rsid w:val="00407DBC"/>
    <w:pPr>
      <w:autoSpaceDE/>
      <w:autoSpaceDN/>
      <w:adjustRightInd/>
      <w:spacing w:line="480" w:lineRule="auto"/>
    </w:pPr>
    <w:rPr>
      <w:rFonts w:ascii="Calibri" w:hAnsi="Calibri"/>
      <w:b/>
      <w:caps/>
      <w:kern w:val="32"/>
      <w:sz w:val="32"/>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rPr>
      <w:sz w:val="28"/>
    </w:rPr>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paragraph" w:styleId="Data">
    <w:name w:val="Date"/>
    <w:basedOn w:val="Normale"/>
    <w:next w:val="Normale"/>
    <w:rsid w:val="000D3C25"/>
  </w:style>
  <w:style w:type="character" w:customStyle="1" w:styleId="BLOCKBOLD">
    <w:name w:val="BLOCK BOLD"/>
    <w:rsid w:val="006472D4"/>
    <w:rPr>
      <w:rFonts w:ascii="Trebuchet MS" w:hAnsi="Trebuchet MS"/>
      <w:b/>
      <w:caps/>
      <w:color w:val="auto"/>
      <w:sz w:val="20"/>
      <w:szCs w:val="20"/>
    </w:rPr>
  </w:style>
  <w:style w:type="character" w:customStyle="1" w:styleId="StileGrassetto">
    <w:name w:val="Stile Grassetto"/>
    <w:rsid w:val="000D3C25"/>
    <w:rPr>
      <w:b/>
      <w:bCs/>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link w:val="TitoloCaratter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lang w:val="it-IT" w:eastAsia="it-IT" w:bidi="ar-SA"/>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styleId="Testofumetto">
    <w:name w:val="Balloon Text"/>
    <w:basedOn w:val="Normale"/>
    <w:semiHidden/>
    <w:rsid w:val="009220CF"/>
    <w:rPr>
      <w:rFonts w:ascii="Tahoma" w:hAnsi="Tahoma" w:cs="Tahoma"/>
      <w:sz w:val="16"/>
      <w:szCs w:val="16"/>
    </w:rPr>
  </w:style>
  <w:style w:type="character" w:customStyle="1" w:styleId="PidipaginaCarattere">
    <w:name w:val="Piè di pagina Carattere"/>
    <w:link w:val="Pidipagina"/>
    <w:rsid w:val="008C24BF"/>
    <w:rPr>
      <w:rFonts w:ascii="Calibri" w:hAnsi="Calibri"/>
      <w:kern w:val="2"/>
      <w:sz w:val="18"/>
      <w:szCs w:val="18"/>
      <w:lang w:val="x-none" w:eastAsia="x-none"/>
    </w:rPr>
  </w:style>
  <w:style w:type="paragraph" w:customStyle="1" w:styleId="CarattereCarattere1Carattere1">
    <w:name w:val="Carattere Carattere1 Carattere1"/>
    <w:basedOn w:val="Normale"/>
    <w:rsid w:val="003D26C7"/>
    <w:pPr>
      <w:widowControl/>
      <w:autoSpaceDE/>
      <w:autoSpaceDN/>
      <w:adjustRightInd/>
      <w:spacing w:line="240" w:lineRule="auto"/>
      <w:ind w:left="567"/>
      <w:jc w:val="left"/>
    </w:pPr>
    <w:rPr>
      <w:rFonts w:ascii="Arial" w:hAnsi="Arial"/>
      <w:kern w:val="0"/>
      <w:sz w:val="24"/>
    </w:rPr>
  </w:style>
  <w:style w:type="numbering" w:styleId="111111">
    <w:name w:val="Outline List 2"/>
    <w:basedOn w:val="Nessunelenco"/>
    <w:rsid w:val="000D3C25"/>
    <w:pPr>
      <w:numPr>
        <w:numId w:val="17"/>
      </w:numPr>
    </w:pPr>
  </w:style>
  <w:style w:type="numbering" w:styleId="1ai">
    <w:name w:val="Outline List 1"/>
    <w:basedOn w:val="Nessunelenco"/>
    <w:rsid w:val="000D3C25"/>
    <w:pPr>
      <w:numPr>
        <w:numId w:val="18"/>
      </w:numPr>
    </w:pPr>
  </w:style>
  <w:style w:type="paragraph" w:customStyle="1" w:styleId="StileInterlinea15righe">
    <w:name w:val="Stile Interlinea 15 righe"/>
    <w:basedOn w:val="Normale"/>
    <w:rsid w:val="000D3C25"/>
    <w:pPr>
      <w:spacing w:line="360" w:lineRule="auto"/>
    </w:pPr>
    <w:rPr>
      <w:szCs w:val="20"/>
    </w:rPr>
  </w:style>
  <w:style w:type="paragraph" w:customStyle="1" w:styleId="CarattereCarattere1Carattere10">
    <w:name w:val="Carattere Carattere1 Carattere1"/>
    <w:basedOn w:val="Normale"/>
    <w:rsid w:val="009E77ED"/>
    <w:pPr>
      <w:widowControl/>
      <w:autoSpaceDE/>
      <w:autoSpaceDN/>
      <w:adjustRightInd/>
      <w:spacing w:line="240" w:lineRule="auto"/>
      <w:ind w:left="567"/>
      <w:jc w:val="left"/>
    </w:pPr>
    <w:rPr>
      <w:rFonts w:ascii="Arial" w:hAnsi="Arial"/>
      <w:kern w:val="0"/>
      <w:sz w:val="24"/>
    </w:rPr>
  </w:style>
  <w:style w:type="paragraph" w:customStyle="1" w:styleId="StileTitolocopertinaCrenatura16pt">
    <w:name w:val="Stile Titolo copertina + Crenatura 16 pt"/>
    <w:basedOn w:val="Titolocopertina"/>
    <w:rsid w:val="00144F05"/>
    <w:pPr>
      <w:suppressAutoHyphens/>
    </w:pPr>
    <w:rPr>
      <w:rFonts w:ascii="Trebuchet MS" w:hAnsi="Trebuchet MS"/>
      <w:b w:val="0"/>
      <w:kern w:val="1"/>
      <w:lang w:eastAsia="ar-SA"/>
    </w:rPr>
  </w:style>
  <w:style w:type="character" w:styleId="Rimandocommento">
    <w:name w:val="annotation reference"/>
    <w:uiPriority w:val="99"/>
    <w:rsid w:val="008C2F5C"/>
    <w:rPr>
      <w:sz w:val="16"/>
      <w:szCs w:val="16"/>
    </w:rPr>
  </w:style>
  <w:style w:type="paragraph" w:styleId="Testocommento">
    <w:name w:val="annotation text"/>
    <w:basedOn w:val="Normale"/>
    <w:link w:val="TestocommentoCarattere"/>
    <w:uiPriority w:val="99"/>
    <w:rsid w:val="008C2F5C"/>
    <w:pPr>
      <w:widowControl/>
      <w:autoSpaceDE/>
      <w:autoSpaceDN/>
      <w:adjustRightInd/>
      <w:spacing w:line="240" w:lineRule="auto"/>
    </w:pPr>
    <w:rPr>
      <w:rFonts w:ascii="Times New Roman" w:hAnsi="Times New Roman"/>
      <w:kern w:val="0"/>
      <w:szCs w:val="20"/>
    </w:rPr>
  </w:style>
  <w:style w:type="character" w:customStyle="1" w:styleId="TestocommentoCarattere">
    <w:name w:val="Testo commento Carattere"/>
    <w:basedOn w:val="Carpredefinitoparagrafo"/>
    <w:link w:val="Testocommento"/>
    <w:uiPriority w:val="99"/>
    <w:rsid w:val="008C2F5C"/>
  </w:style>
  <w:style w:type="paragraph" w:styleId="Paragrafoelenco">
    <w:name w:val="List Paragraph"/>
    <w:basedOn w:val="Normale"/>
    <w:uiPriority w:val="34"/>
    <w:qFormat/>
    <w:rsid w:val="00590374"/>
    <w:pPr>
      <w:widowControl/>
      <w:autoSpaceDE/>
      <w:autoSpaceDN/>
      <w:adjustRightInd/>
      <w:spacing w:line="276" w:lineRule="auto"/>
      <w:ind w:left="720"/>
    </w:pPr>
    <w:rPr>
      <w:rFonts w:ascii="Garamond" w:eastAsia="Calibri" w:hAnsi="Garamond"/>
      <w:kern w:val="0"/>
      <w:sz w:val="24"/>
      <w:szCs w:val="22"/>
    </w:rPr>
  </w:style>
  <w:style w:type="paragraph" w:customStyle="1" w:styleId="BodyText21">
    <w:name w:val="Body Text 21"/>
    <w:basedOn w:val="Normale"/>
    <w:rsid w:val="002E300D"/>
    <w:pPr>
      <w:widowControl/>
      <w:autoSpaceDE/>
      <w:autoSpaceDN/>
      <w:adjustRightInd/>
      <w:spacing w:line="240" w:lineRule="auto"/>
    </w:pPr>
    <w:rPr>
      <w:rFonts w:ascii="Times New Roman" w:hAnsi="Times New Roman"/>
      <w:kern w:val="0"/>
      <w:sz w:val="24"/>
      <w:szCs w:val="20"/>
    </w:rPr>
  </w:style>
  <w:style w:type="character" w:customStyle="1" w:styleId="TitoloCarattere">
    <w:name w:val="Titolo Carattere"/>
    <w:basedOn w:val="Carpredefinitoparagrafo"/>
    <w:link w:val="Titolo"/>
    <w:rsid w:val="000E6181"/>
    <w:rPr>
      <w:rFonts w:ascii="Trebuchet MS" w:hAnsi="Trebuchet MS" w:cs="Arial"/>
      <w:b/>
      <w:bCs/>
      <w:caps/>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6EE12D-B74C-4D1D-AF72-EB11DFFB8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4460</Words>
  <Characters>26315</Characters>
  <Application>Microsoft Office Word</Application>
  <DocSecurity>0</DocSecurity>
  <Lines>219</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2022-05-23T08:31:00Z</dcterms:created>
  <dcterms:modified xsi:type="dcterms:W3CDTF">2022-06-06T10:59:00Z</dcterms:modified>
</cp:coreProperties>
</file>