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A70" w:rsidRDefault="00CE7A70">
      <w:pPr>
        <w:pStyle w:val="CLASSIFICAZIONEBODY0"/>
      </w:pPr>
    </w:p>
    <w:p w:rsidR="00F2058B" w:rsidRDefault="00F2058B">
      <w:pPr>
        <w:pStyle w:val="CLASSIFICAZIONEBODY0"/>
      </w:pPr>
    </w:p>
    <w:p w:rsidR="00B40F7B" w:rsidRDefault="00B40F7B" w:rsidP="006F5350"/>
    <w:p w:rsidR="00B40F7B" w:rsidRDefault="00B40F7B" w:rsidP="006F5350"/>
    <w:p w:rsidR="00B40F7B" w:rsidRDefault="00B40F7B" w:rsidP="006F5350"/>
    <w:p w:rsidR="00907A5B" w:rsidRDefault="00907A5B" w:rsidP="00F2058B">
      <w:pPr>
        <w:pStyle w:val="Titolocopertina"/>
      </w:pPr>
      <w:bookmarkStart w:id="0" w:name="BookmarkTitolo"/>
      <w:bookmarkEnd w:id="0"/>
    </w:p>
    <w:p w:rsidR="00B40F7B" w:rsidRPr="00F2058B" w:rsidRDefault="00720ED7" w:rsidP="00F2058B">
      <w:pPr>
        <w:pStyle w:val="Titolocopertina"/>
      </w:pPr>
      <w:r w:rsidRPr="00F2058B">
        <w:t xml:space="preserve">Allegato n. </w:t>
      </w:r>
      <w:r w:rsidR="00A72E0D" w:rsidRPr="00F2058B">
        <w:t>3</w:t>
      </w:r>
      <w:r w:rsidRPr="00F2058B">
        <w:t xml:space="preserve"> - </w:t>
      </w:r>
      <w:r w:rsidR="0071261F" w:rsidRPr="00F2058B">
        <w:t xml:space="preserve">Dichiarazione </w:t>
      </w:r>
      <w:r w:rsidR="00E10C07" w:rsidRPr="00F2058B">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F2058B" w:rsidRDefault="00907A5B" w:rsidP="00CA4EAC">
      <w:pPr>
        <w:pStyle w:val="Titoli14bold"/>
        <w:jc w:val="both"/>
        <w:rPr>
          <w:sz w:val="24"/>
        </w:rPr>
      </w:pPr>
      <w:r w:rsidRPr="00F2058B">
        <w:rPr>
          <w:sz w:val="24"/>
        </w:rPr>
        <w:t xml:space="preserve">Gara a procedura aperta ai sensi del D. Lgs. 50/2016 e s.m.i., per </w:t>
      </w:r>
      <w:r w:rsidR="00CA4EAC" w:rsidRPr="00F2058B">
        <w:rPr>
          <w:sz w:val="24"/>
        </w:rPr>
        <w:t>l’affidamento di un Accordo Quadro</w:t>
      </w:r>
      <w:r w:rsidR="00FC4942">
        <w:rPr>
          <w:sz w:val="24"/>
        </w:rPr>
        <w:t>, per ciascun lotto,</w:t>
      </w:r>
      <w:r w:rsidR="00CA4EAC" w:rsidRPr="00F2058B">
        <w:rPr>
          <w:sz w:val="24"/>
        </w:rPr>
        <w:t xml:space="preserve"> avente ad oggetto la fornitura di </w:t>
      </w:r>
      <w:r w:rsidR="00FC4942">
        <w:rPr>
          <w:sz w:val="24"/>
        </w:rPr>
        <w:t>Gamma Camere e Sistemi Gamma Camera/</w:t>
      </w:r>
      <w:r w:rsidR="00CA4EAC" w:rsidRPr="00F2058B">
        <w:rPr>
          <w:sz w:val="24"/>
        </w:rPr>
        <w:t xml:space="preserve">CT, servizi connessi, dispositivi e servizi opzionali per le Pubbliche Amministrazioni – </w:t>
      </w:r>
      <w:r w:rsidR="00FC4942">
        <w:rPr>
          <w:sz w:val="24"/>
        </w:rPr>
        <w:t>Edizione 1 - ID 2486</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w:t>
      </w:r>
      <w:bookmarkStart w:id="1" w:name="_GoBack"/>
      <w:bookmarkEnd w:id="1"/>
      <w:r w:rsidRPr="00CA37D0">
        <w:rPr>
          <w:lang w:eastAsia="ar-SA"/>
        </w:rPr>
        <w:t xml:space="preserve">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418" w:rsidRDefault="000D7418">
      <w:r>
        <w:separator/>
      </w:r>
    </w:p>
  </w:endnote>
  <w:endnote w:type="continuationSeparator" w:id="0">
    <w:p w:rsidR="000D7418" w:rsidRDefault="000D7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4101" w:rsidRDefault="00292308" w:rsidP="00CA4EAC">
    <w:pPr>
      <w:pStyle w:val="Pidipagina"/>
      <w:rPr>
        <w:rStyle w:val="Numeropagina"/>
        <w:color w:val="000000"/>
        <w:sz w:val="16"/>
      </w:rPr>
    </w:pPr>
    <w:r w:rsidRPr="002E4101">
      <w:rPr>
        <w:rStyle w:val="Numeropagina"/>
        <w:color w:val="000000"/>
        <w:sz w:val="16"/>
      </w:rPr>
      <w:tab/>
    </w:r>
    <w:r w:rsidRPr="002E4101">
      <w:rPr>
        <w:rStyle w:val="Numeropagina"/>
        <w:color w:val="000000"/>
        <w:sz w:val="16"/>
      </w:rPr>
      <w:fldChar w:fldCharType="begin"/>
    </w:r>
    <w:r w:rsidRPr="002E4101">
      <w:rPr>
        <w:rStyle w:val="Numeropagina"/>
        <w:color w:val="000000"/>
        <w:sz w:val="16"/>
      </w:rPr>
      <w:instrText xml:space="preserve">PAGE  </w:instrText>
    </w:r>
    <w:r w:rsidRPr="002E4101">
      <w:rPr>
        <w:rStyle w:val="Numeropagina"/>
        <w:color w:val="000000"/>
        <w:sz w:val="16"/>
      </w:rPr>
      <w:fldChar w:fldCharType="separate"/>
    </w:r>
    <w:r w:rsidR="00947F88">
      <w:rPr>
        <w:rStyle w:val="Numeropagina"/>
        <w:noProof/>
        <w:color w:val="000000"/>
        <w:sz w:val="16"/>
      </w:rPr>
      <w:t>3</w:t>
    </w:r>
    <w:r w:rsidRPr="002E4101">
      <w:rPr>
        <w:rStyle w:val="Numeropagina"/>
        <w:color w:val="000000"/>
        <w:sz w:val="16"/>
      </w:rPr>
      <w:fldChar w:fldCharType="end"/>
    </w:r>
    <w:r w:rsidRPr="002E4101">
      <w:rPr>
        <w:rStyle w:val="Numeropagina"/>
        <w:color w:val="000000"/>
        <w:sz w:val="16"/>
      </w:rPr>
      <w:t xml:space="preserve"> di </w:t>
    </w:r>
    <w:r w:rsidRPr="002E4101">
      <w:rPr>
        <w:rStyle w:val="Numeropagina"/>
        <w:color w:val="000000"/>
        <w:sz w:val="16"/>
      </w:rPr>
      <w:fldChar w:fldCharType="begin"/>
    </w:r>
    <w:r w:rsidRPr="002E4101">
      <w:rPr>
        <w:rStyle w:val="Numeropagina"/>
        <w:color w:val="000000"/>
        <w:sz w:val="16"/>
      </w:rPr>
      <w:instrText xml:space="preserve"> NUMPAGES </w:instrText>
    </w:r>
    <w:r w:rsidRPr="002E4101">
      <w:rPr>
        <w:rStyle w:val="Numeropagina"/>
        <w:color w:val="000000"/>
        <w:sz w:val="16"/>
      </w:rPr>
      <w:fldChar w:fldCharType="separate"/>
    </w:r>
    <w:r w:rsidR="00947F88">
      <w:rPr>
        <w:rStyle w:val="Numeropagina"/>
        <w:noProof/>
        <w:color w:val="000000"/>
        <w:sz w:val="16"/>
      </w:rPr>
      <w:t>3</w:t>
    </w:r>
    <w:r w:rsidRPr="002E4101">
      <w:rPr>
        <w:rStyle w:val="Numeropagina"/>
        <w:color w:val="000000"/>
        <w:sz w:val="16"/>
      </w:rPr>
      <w:fldChar w:fldCharType="end"/>
    </w:r>
  </w:p>
  <w:p w:rsidR="00907A5B" w:rsidRPr="002E4101" w:rsidRDefault="00907A5B" w:rsidP="00CA4EAC">
    <w:pPr>
      <w:pStyle w:val="Pidipagina"/>
      <w:rPr>
        <w:sz w:val="16"/>
        <w:szCs w:val="16"/>
      </w:rPr>
    </w:pPr>
    <w:bookmarkStart w:id="2" w:name="BookmarkCodicePdP"/>
    <w:bookmarkEnd w:id="2"/>
    <w:r w:rsidRPr="002E4101">
      <w:rPr>
        <w:sz w:val="16"/>
        <w:szCs w:val="16"/>
      </w:rPr>
      <w:t xml:space="preserve">Gara a procedura aperta ai sensi del D. Lgs. 50/2016 e s.m.i., per </w:t>
    </w:r>
    <w:r w:rsidR="00CA4EAC" w:rsidRPr="002E4101">
      <w:rPr>
        <w:sz w:val="16"/>
        <w:szCs w:val="16"/>
      </w:rPr>
      <w:t>l’affidamento di un Accordo Quadro</w:t>
    </w:r>
    <w:r w:rsidR="00FC4942">
      <w:rPr>
        <w:sz w:val="16"/>
        <w:szCs w:val="16"/>
      </w:rPr>
      <w:t>, per ciascun lotto,</w:t>
    </w:r>
    <w:r w:rsidR="00CA4EAC" w:rsidRPr="002E4101">
      <w:rPr>
        <w:sz w:val="16"/>
        <w:szCs w:val="16"/>
      </w:rPr>
      <w:t xml:space="preserve"> avente ad oggetto la fornitura di </w:t>
    </w:r>
    <w:r w:rsidR="00FC4942">
      <w:rPr>
        <w:sz w:val="16"/>
        <w:szCs w:val="16"/>
      </w:rPr>
      <w:t>Gamma Camere e Sistemi Gamma Camera/</w:t>
    </w:r>
    <w:r w:rsidR="00CA4EAC" w:rsidRPr="002E4101">
      <w:rPr>
        <w:sz w:val="16"/>
        <w:szCs w:val="16"/>
      </w:rPr>
      <w:t>CT, servizi connessi, dispositivi e servizi opzionali per le Pub</w:t>
    </w:r>
    <w:r w:rsidR="00FC4942">
      <w:rPr>
        <w:sz w:val="16"/>
        <w:szCs w:val="16"/>
      </w:rPr>
      <w:t>bliche Amministrazioni – ID 2486</w:t>
    </w:r>
  </w:p>
  <w:p w:rsidR="00292308" w:rsidRPr="002E4101" w:rsidRDefault="00947F88" w:rsidP="00CA4EAC">
    <w:pPr>
      <w:pStyle w:val="Pidipagina"/>
      <w:rPr>
        <w:sz w:val="16"/>
        <w:szCs w:val="16"/>
      </w:rPr>
    </w:pPr>
    <w:r>
      <w:rPr>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418" w:rsidRDefault="000D7418">
      <w:r>
        <w:separator/>
      </w:r>
    </w:p>
  </w:footnote>
  <w:footnote w:type="continuationSeparator" w:id="0">
    <w:p w:rsidR="000D7418" w:rsidRDefault="000D7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CE7A70" w:rsidRDefault="00947F88">
    <w:pPr>
      <w:pStyle w:val="TAGTECNICI"/>
    </w:pPr>
    <w:sdt>
      <w:sdtPr>
        <w:alias w:val="NomeTemplate"/>
        <w:tag w:val="Version_3_0"/>
        <w:id w:val="-2080964587"/>
        <w:lock w:val="sdtContentLocked"/>
      </w:sdtPr>
      <w:sdtEndPr/>
      <w:sdtContent>
        <w:r w:rsidR="001F2E6E">
          <w:t>ALL46TTT</w:t>
        </w:r>
      </w:sdtContent>
    </w:sdt>
  </w:p>
  <w:p w:rsidR="00CE7A70" w:rsidRDefault="00CE7A7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D6218"/>
    <w:rsid w:val="000D7418"/>
    <w:rsid w:val="000E3521"/>
    <w:rsid w:val="000F15E3"/>
    <w:rsid w:val="000F268D"/>
    <w:rsid w:val="000F3C2A"/>
    <w:rsid w:val="00104A0E"/>
    <w:rsid w:val="00130F3E"/>
    <w:rsid w:val="00136B80"/>
    <w:rsid w:val="00142D45"/>
    <w:rsid w:val="001437CE"/>
    <w:rsid w:val="00143ECF"/>
    <w:rsid w:val="001538B8"/>
    <w:rsid w:val="00173173"/>
    <w:rsid w:val="00173750"/>
    <w:rsid w:val="00184191"/>
    <w:rsid w:val="00185E27"/>
    <w:rsid w:val="001D3E2A"/>
    <w:rsid w:val="001D49E0"/>
    <w:rsid w:val="001E4B09"/>
    <w:rsid w:val="001F2E6E"/>
    <w:rsid w:val="00210A6C"/>
    <w:rsid w:val="00215D14"/>
    <w:rsid w:val="00220E3D"/>
    <w:rsid w:val="00246C2D"/>
    <w:rsid w:val="00292308"/>
    <w:rsid w:val="002C5F58"/>
    <w:rsid w:val="002D720C"/>
    <w:rsid w:val="002E4101"/>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84657"/>
    <w:rsid w:val="006A3AC5"/>
    <w:rsid w:val="006E2F19"/>
    <w:rsid w:val="006E46CD"/>
    <w:rsid w:val="006F5350"/>
    <w:rsid w:val="00706A3D"/>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47F88"/>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A4EAC"/>
    <w:rsid w:val="00CC6B9F"/>
    <w:rsid w:val="00CE4848"/>
    <w:rsid w:val="00CE7A70"/>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058B"/>
    <w:rsid w:val="00F31684"/>
    <w:rsid w:val="00F31904"/>
    <w:rsid w:val="00F344A2"/>
    <w:rsid w:val="00F3716E"/>
    <w:rsid w:val="00F67DED"/>
    <w:rsid w:val="00F8434B"/>
    <w:rsid w:val="00F85928"/>
    <w:rsid w:val="00F92DC0"/>
    <w:rsid w:val="00FC1BDE"/>
    <w:rsid w:val="00FC4942"/>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FAA07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CA4EAC"/>
    <w:pPr>
      <w:widowControl w:val="0"/>
      <w:pBdr>
        <w:top w:val="single" w:sz="4" w:space="1" w:color="auto"/>
      </w:pBdr>
      <w:tabs>
        <w:tab w:val="center" w:pos="8100"/>
        <w:tab w:val="right" w:pos="9638"/>
      </w:tabs>
      <w:autoSpaceDE w:val="0"/>
      <w:autoSpaceDN w:val="0"/>
      <w:adjustRightInd w:val="0"/>
      <w:spacing w:line="240" w:lineRule="auto"/>
      <w:ind w:right="849"/>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F2058B"/>
    <w:pPr>
      <w:keepNext/>
      <w:jc w:val="left"/>
    </w:pPr>
    <w:rPr>
      <w:b/>
      <w:sz w:val="32"/>
      <w:szCs w:val="3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97375-5059-4487-831A-33E5DF142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72</TotalTime>
  <Pages>3</Pages>
  <Words>507</Words>
  <Characters>2971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3472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Bauduin Francesca</dc:creator>
  <dc:description>Consip Public - Consip Internal - Consip Confidential</dc:description>
  <cp:lastModifiedBy>Filippone Giovanna (esterno)</cp:lastModifiedBy>
  <cp:revision>6</cp:revision>
  <cp:lastPrinted>2022-06-01T14:54:00Z</cp:lastPrinted>
  <dcterms:created xsi:type="dcterms:W3CDTF">2022-01-04T14:24:00Z</dcterms:created>
  <dcterms:modified xsi:type="dcterms:W3CDTF">2022-06-07T14:49:00Z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linkTarget="_Toc233014227">
    <vt:lpwstr>Indicazioni e specifiche di layout del documento</vt:lpwstr>
  </property>
  <property fmtid="{D5CDD505-2E9C-101B-9397-08002B2CF9AE}" pid="3" name="Prova">
    <vt:lpwstr>X.X</vt:lpwstr>
  </property>
</Properties>
</file>