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BB023F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5</w:t>
      </w:r>
      <w:r w:rsidR="00380E3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362273">
        <w:rPr>
          <w:rStyle w:val="BLOCKBOLD"/>
          <w:rFonts w:ascii="Calibri" w:hAnsi="Calibri"/>
        </w:rPr>
        <w:t xml:space="preserve"> A PROCEDURA APERTA</w:t>
      </w:r>
      <w:r w:rsidRPr="00D64475">
        <w:rPr>
          <w:rStyle w:val="BLOCKBOLD"/>
          <w:rFonts w:ascii="Calibri" w:hAnsi="Calibri"/>
        </w:rPr>
        <w:t xml:space="preserve"> </w:t>
      </w:r>
      <w:r w:rsidR="00BB023F">
        <w:rPr>
          <w:rStyle w:val="BLOCKBOLD"/>
          <w:rFonts w:ascii="Calibri" w:hAnsi="Calibri"/>
        </w:rPr>
        <w:t>PER L’AFFIDAMENTO DEI SERVIZI DI COPERTURA ASSICURATIVA DI SOGEI S.P.A. – ID 2484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C7F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B92" w:rsidRDefault="007F3B92" w:rsidP="00380E35">
      <w:pPr>
        <w:spacing w:line="240" w:lineRule="auto"/>
      </w:pPr>
      <w:r>
        <w:separator/>
      </w:r>
    </w:p>
  </w:endnote>
  <w:endnote w:type="continuationSeparator" w:id="0">
    <w:p w:rsidR="007F3B92" w:rsidRDefault="007F3B9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F01" w:rsidRDefault="00BC7F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A22B76" w:rsidRDefault="00380E35" w:rsidP="00A22B76">
    <w:pPr>
      <w:pStyle w:val="CLASSIFICAZIONEFOOTER0"/>
      <w:rPr>
        <w:rStyle w:val="CorsivobluCarattere"/>
        <w:rFonts w:ascii="Calibri" w:eastAsiaTheme="minorHAnsi" w:hAnsiTheme="minorHAnsi" w:cstheme="minorBidi"/>
        <w:i w:val="0"/>
        <w:color w:val="000000" w:themeColor="dark1"/>
        <w:kern w:val="0"/>
        <w:sz w:val="18"/>
        <w:szCs w:val="22"/>
        <w:lang w:eastAsia="en-US"/>
      </w:rPr>
    </w:pPr>
  </w:p>
  <w:p w:rsidR="00AF2095" w:rsidRPr="00A22B76" w:rsidRDefault="00380E35" w:rsidP="00A22B76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BC7F01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6F0EA6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BB023F">
      <w:t xml:space="preserve"> l’affidamento dei servizi di copertura assicurativa di Sogei S.p.A.- ID 2484</w:t>
    </w:r>
  </w:p>
  <w:p w:rsidR="00450DAF" w:rsidRPr="00AF2095" w:rsidRDefault="00BC7F01" w:rsidP="00AF2095">
    <w:pPr>
      <w:pStyle w:val="Pidipagina"/>
    </w:pPr>
    <w: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F01" w:rsidRDefault="00BC7F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B92" w:rsidRDefault="007F3B92" w:rsidP="00380E35">
      <w:pPr>
        <w:spacing w:line="240" w:lineRule="auto"/>
      </w:pPr>
      <w:r>
        <w:separator/>
      </w:r>
    </w:p>
  </w:footnote>
  <w:footnote w:type="continuationSeparator" w:id="0">
    <w:p w:rsidR="007F3B92" w:rsidRDefault="007F3B9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F01" w:rsidRDefault="00BC7F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C7F01" w:rsidP="00816101">
    <w:pPr>
      <w:pStyle w:val="Intestazione"/>
    </w:pPr>
  </w:p>
  <w:p w:rsidR="00E11B1C" w:rsidRDefault="00BC7F01">
    <w:pPr>
      <w:pStyle w:val="TAGTECNICI"/>
    </w:pPr>
    <w:sdt>
      <w:sdtPr>
        <w:alias w:val="NomeTemplate"/>
        <w:tag w:val="Version_2_0"/>
        <w:id w:val="-1574737292"/>
        <w:lock w:val="sdtContentLocked"/>
      </w:sdtPr>
      <w:sdtEndPr/>
      <w:sdtContent>
        <w:r w:rsidR="005A3B17">
          <w:t>ALL30TTT</w:t>
        </w:r>
      </w:sdtContent>
    </w:sdt>
  </w:p>
  <w:p w:rsidR="00E11B1C" w:rsidRDefault="00E11B1C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C7F01" w:rsidP="00A22B76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62273"/>
    <w:rsid w:val="00380E35"/>
    <w:rsid w:val="005A3B17"/>
    <w:rsid w:val="006F0EA6"/>
    <w:rsid w:val="007F3B92"/>
    <w:rsid w:val="00A22B76"/>
    <w:rsid w:val="00BB023F"/>
    <w:rsid w:val="00BC7F01"/>
    <w:rsid w:val="00E11B1C"/>
    <w:rsid w:val="00EF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7EABC4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A9A45-5DE4-48CC-B1CF-66DEEEE40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5</cp:revision>
  <dcterms:created xsi:type="dcterms:W3CDTF">2020-10-28T15:51:00Z</dcterms:created>
  <dcterms:modified xsi:type="dcterms:W3CDTF">2022-02-07T09:39:00Z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36A9EB35-D553-4770-8F2A-825C02E3F326}" pid="2" name="NomeTemplate">
    <vt:lpwstr>ALL30TTT</vt:lpwstr>
  </property>
  <property fmtid="{19A86268-CFB4-4AD7-86D7-5BC6F646F194}" pid="3" name="MajorVersion">
    <vt:lpwstr>2</vt:lpwstr>
  </property>
  <property fmtid="{5B461EEA-D21C-4D82-AAED-A87B8363731A}" pid="4" name="MinorVersion">
    <vt:lpwstr>0</vt:lpwstr>
  </property>
</Properties>
</file>