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D97" w:rsidRDefault="00823D97" w:rsidP="00823D97">
      <w:pPr>
        <w:autoSpaceDE w:val="0"/>
        <w:autoSpaceDN w:val="0"/>
        <w:adjustRightInd w:val="0"/>
        <w:spacing w:after="0" w:line="300" w:lineRule="exact"/>
        <w:rPr>
          <w:rFonts w:cs="TimesNewRoman,Bold"/>
          <w:b/>
          <w:bCs/>
          <w:sz w:val="20"/>
          <w:szCs w:val="20"/>
        </w:rPr>
      </w:pPr>
    </w:p>
    <w:p w:rsidR="004268DA" w:rsidRDefault="004268DA" w:rsidP="00342354">
      <w:pPr>
        <w:pStyle w:val="StileTitolocopertinaCrenatura16pt"/>
        <w:rPr>
          <w:rFonts w:ascii="Calibri" w:hAnsi="Calibri"/>
          <w:b/>
          <w:sz w:val="22"/>
          <w:szCs w:val="22"/>
        </w:rPr>
      </w:pPr>
    </w:p>
    <w:p w:rsidR="004268DA" w:rsidRDefault="004268DA" w:rsidP="00342354">
      <w:pPr>
        <w:pStyle w:val="StileTitolocopertinaCrenatura16pt"/>
        <w:rPr>
          <w:rFonts w:ascii="Calibri" w:hAnsi="Calibri"/>
          <w:b/>
          <w:sz w:val="22"/>
          <w:szCs w:val="22"/>
        </w:rPr>
      </w:pPr>
    </w:p>
    <w:p w:rsidR="00342354" w:rsidRPr="006B637E" w:rsidRDefault="00342354" w:rsidP="00342354">
      <w:pPr>
        <w:pStyle w:val="StileTitolocopertinaCrenatura16pt"/>
        <w:rPr>
          <w:rFonts w:ascii="Calibri" w:hAnsi="Calibri"/>
          <w:b/>
          <w:sz w:val="22"/>
          <w:szCs w:val="22"/>
        </w:rPr>
      </w:pPr>
      <w:r>
        <w:rPr>
          <w:rFonts w:ascii="Calibri" w:hAnsi="Calibri"/>
          <w:b/>
          <w:sz w:val="22"/>
          <w:szCs w:val="22"/>
        </w:rPr>
        <w:t>ALLEGATO 7</w:t>
      </w:r>
      <w:r w:rsidRPr="006B637E">
        <w:rPr>
          <w:rFonts w:ascii="Calibri" w:hAnsi="Calibri"/>
          <w:b/>
          <w:sz w:val="22"/>
          <w:szCs w:val="22"/>
        </w:rPr>
        <w:t xml:space="preserve"> </w:t>
      </w:r>
    </w:p>
    <w:p w:rsidR="00342354" w:rsidRPr="006B637E" w:rsidRDefault="00342354" w:rsidP="00342354">
      <w:pPr>
        <w:pStyle w:val="StileTitolocopertinaCrenatura16pt"/>
        <w:jc w:val="both"/>
        <w:rPr>
          <w:rFonts w:ascii="Calibri" w:hAnsi="Calibri"/>
          <w:b/>
          <w:sz w:val="22"/>
          <w:szCs w:val="22"/>
        </w:rPr>
      </w:pPr>
      <w:r w:rsidRPr="006B637E">
        <w:rPr>
          <w:rFonts w:ascii="Calibri" w:hAnsi="Calibri"/>
          <w:b/>
          <w:sz w:val="22"/>
          <w:szCs w:val="22"/>
        </w:rPr>
        <w:t xml:space="preserve">FACSIMILE </w:t>
      </w:r>
      <w:r>
        <w:rPr>
          <w:rFonts w:ascii="Calibri" w:hAnsi="Calibri"/>
          <w:b/>
          <w:sz w:val="22"/>
          <w:szCs w:val="22"/>
        </w:rPr>
        <w:t>GARANZIA DEFINITIVA</w:t>
      </w:r>
      <w:r w:rsidRPr="006B637E">
        <w:rPr>
          <w:rFonts w:ascii="Calibri" w:hAnsi="Calibri"/>
          <w:b/>
          <w:sz w:val="22"/>
          <w:szCs w:val="22"/>
        </w:rPr>
        <w:t xml:space="preserve"> </w:t>
      </w: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Pr="00342354" w:rsidRDefault="000C41A9" w:rsidP="00342354">
      <w:pPr>
        <w:jc w:val="both"/>
        <w:rPr>
          <w:rFonts w:ascii="Calibri" w:hAnsi="Calibri" w:cs="Trebuchet MS"/>
          <w:b/>
          <w:sz w:val="20"/>
          <w:szCs w:val="20"/>
        </w:rPr>
      </w:pPr>
      <w:r w:rsidRPr="00342354">
        <w:rPr>
          <w:rFonts w:ascii="Calibri" w:hAnsi="Calibri" w:cs="Trebuchet MS"/>
          <w:b/>
          <w:sz w:val="20"/>
          <w:szCs w:val="20"/>
        </w:rPr>
        <w:t xml:space="preserve">GARA A PROCEDURA APERTA PER </w:t>
      </w:r>
      <w:r w:rsidRPr="000C41A9">
        <w:rPr>
          <w:rFonts w:ascii="Calibri" w:hAnsi="Calibri" w:cs="Trebuchet MS"/>
          <w:b/>
          <w:sz w:val="20"/>
          <w:szCs w:val="20"/>
        </w:rPr>
        <w:t>L’ACQUISIZIONE DI SERVIZI DI ANALISI QUALITATIVA E CERTIFICAZIONE DEL SOFTWARE E SERVIZI DI TEST PRESTAZIONALI DA CLOUD - ID 2426</w:t>
      </w: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342354" w:rsidRDefault="00342354" w:rsidP="00823D97">
      <w:pPr>
        <w:autoSpaceDE w:val="0"/>
        <w:autoSpaceDN w:val="0"/>
        <w:adjustRightInd w:val="0"/>
        <w:spacing w:after="0" w:line="300" w:lineRule="exact"/>
        <w:rPr>
          <w:rFonts w:cs="TimesNewRoman,Bold"/>
          <w:b/>
          <w:bCs/>
          <w:sz w:val="20"/>
          <w:szCs w:val="20"/>
        </w:rPr>
      </w:pPr>
    </w:p>
    <w:p w:rsidR="00F0614F" w:rsidRDefault="00F0614F">
      <w:pPr>
        <w:rPr>
          <w:rFonts w:cs="TimesNewRoman,Bold"/>
          <w:b/>
          <w:bCs/>
          <w:sz w:val="20"/>
          <w:szCs w:val="20"/>
        </w:rPr>
      </w:pPr>
      <w:r>
        <w:rPr>
          <w:rFonts w:cs="TimesNewRoman,Bold"/>
          <w:b/>
          <w:bCs/>
          <w:sz w:val="20"/>
          <w:szCs w:val="20"/>
        </w:rPr>
        <w:br w:type="page"/>
      </w:r>
    </w:p>
    <w:p w:rsidR="00A35D60" w:rsidRDefault="00A35D60" w:rsidP="00823D97">
      <w:pPr>
        <w:autoSpaceDE w:val="0"/>
        <w:autoSpaceDN w:val="0"/>
        <w:adjustRightInd w:val="0"/>
        <w:spacing w:after="0" w:line="300" w:lineRule="exact"/>
        <w:rPr>
          <w:rFonts w:cs="TimesNewRoman,Bold"/>
          <w:b/>
          <w:bCs/>
          <w:sz w:val="20"/>
          <w:szCs w:val="20"/>
        </w:rPr>
        <w:sectPr w:rsidR="00A35D60" w:rsidSect="00342354">
          <w:headerReference w:type="even" r:id="rId7"/>
          <w:headerReference w:type="default" r:id="rId8"/>
          <w:footerReference w:type="even" r:id="rId9"/>
          <w:footerReference w:type="default" r:id="rId10"/>
          <w:headerReference w:type="first" r:id="rId11"/>
          <w:footerReference w:type="first" r:id="rId12"/>
          <w:type w:val="continuous"/>
          <w:pgSz w:w="11906" w:h="16838"/>
          <w:pgMar w:top="1417" w:right="1134" w:bottom="1134" w:left="1134" w:header="708" w:footer="708" w:gutter="0"/>
          <w:cols w:space="708"/>
          <w:docGrid w:linePitch="360"/>
        </w:sectPr>
      </w:pPr>
    </w:p>
    <w:p w:rsidR="00022E35" w:rsidRDefault="00022E35" w:rsidP="00823D97">
      <w:pPr>
        <w:autoSpaceDE w:val="0"/>
        <w:autoSpaceDN w:val="0"/>
        <w:adjustRightInd w:val="0"/>
        <w:spacing w:after="0" w:line="300" w:lineRule="exact"/>
        <w:rPr>
          <w:rFonts w:cs="TimesNewRoman,Bold"/>
          <w:b/>
          <w:bCs/>
          <w:sz w:val="20"/>
          <w:szCs w:val="20"/>
        </w:rPr>
        <w:sectPr w:rsidR="00022E35" w:rsidSect="00A35D60">
          <w:headerReference w:type="default" r:id="rId13"/>
          <w:footerReference w:type="default" r:id="rId14"/>
          <w:pgSz w:w="11906" w:h="16838"/>
          <w:pgMar w:top="1417" w:right="1134" w:bottom="1134" w:left="1134" w:header="708" w:footer="708" w:gutter="0"/>
          <w:cols w:space="708"/>
          <w:docGrid w:linePitch="360"/>
        </w:sectPr>
      </w:pPr>
    </w:p>
    <w:p w:rsidR="000C41A9" w:rsidRPr="001E17BA" w:rsidRDefault="000C41A9" w:rsidP="000C41A9">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0C41A9" w:rsidRPr="001E17BA" w:rsidRDefault="000C41A9" w:rsidP="000C41A9">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0C41A9" w:rsidRPr="001E17BA" w:rsidRDefault="000C41A9" w:rsidP="000C41A9">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rsidR="000C41A9" w:rsidRPr="001E17BA" w:rsidRDefault="000C41A9" w:rsidP="000C41A9">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0C41A9" w:rsidRPr="001E17BA" w:rsidRDefault="000C41A9" w:rsidP="000C41A9">
      <w:pPr>
        <w:autoSpaceDE w:val="0"/>
        <w:autoSpaceDN w:val="0"/>
        <w:adjustRightInd w:val="0"/>
        <w:spacing w:after="0" w:line="300" w:lineRule="exact"/>
        <w:jc w:val="center"/>
        <w:rPr>
          <w:rFonts w:cs="TimesNewRoman,Bold"/>
          <w:b/>
          <w:bCs/>
          <w:sz w:val="20"/>
          <w:szCs w:val="20"/>
        </w:rPr>
      </w:pPr>
    </w:p>
    <w:p w:rsidR="000C41A9" w:rsidRPr="001E17BA" w:rsidRDefault="000C41A9" w:rsidP="000C41A9">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0C41A9" w:rsidRPr="001E17BA" w:rsidRDefault="000C41A9" w:rsidP="000C41A9">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0C41A9" w:rsidRPr="001E17BA" w:rsidRDefault="000C41A9" w:rsidP="000C41A9">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rsidR="000C41A9" w:rsidRPr="001E17BA" w:rsidRDefault="000C41A9" w:rsidP="000C41A9">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Ministero dello Sviluppo economico 19 gennaio 2018, n. 31</w:t>
      </w:r>
    </w:p>
    <w:p w:rsidR="000C41A9" w:rsidRPr="001E17BA" w:rsidRDefault="000C41A9" w:rsidP="000C41A9">
      <w:pPr>
        <w:autoSpaceDE w:val="0"/>
        <w:autoSpaceDN w:val="0"/>
        <w:adjustRightInd w:val="0"/>
        <w:spacing w:after="0" w:line="300" w:lineRule="exact"/>
        <w:rPr>
          <w:rFonts w:cs="TimesNewRoman"/>
          <w:sz w:val="20"/>
          <w:szCs w:val="20"/>
        </w:rPr>
      </w:pPr>
    </w:p>
    <w:p w:rsidR="000C41A9" w:rsidRPr="001E17BA" w:rsidRDefault="000C41A9" w:rsidP="000C41A9">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0C41A9" w:rsidRPr="001E17BA" w:rsidRDefault="000C41A9" w:rsidP="000C41A9">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0C41A9" w:rsidRPr="001E17BA" w:rsidRDefault="000C41A9" w:rsidP="000C41A9">
      <w:pPr>
        <w:autoSpaceDE w:val="0"/>
        <w:autoSpaceDN w:val="0"/>
        <w:adjustRightInd w:val="0"/>
        <w:spacing w:after="0" w:line="300" w:lineRule="exact"/>
        <w:rPr>
          <w:rFonts w:cs="TimesNewRoman"/>
          <w:b/>
          <w:sz w:val="20"/>
          <w:szCs w:val="20"/>
        </w:rPr>
      </w:pPr>
    </w:p>
    <w:p w:rsidR="000C41A9" w:rsidRPr="001E17BA" w:rsidRDefault="000C41A9" w:rsidP="000C41A9">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0C41A9" w:rsidRPr="001E17BA" w:rsidRDefault="000C41A9" w:rsidP="000C41A9">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rsidR="000C41A9" w:rsidRPr="001E17BA" w:rsidRDefault="000C41A9" w:rsidP="000C41A9">
      <w:pPr>
        <w:autoSpaceDE w:val="0"/>
        <w:autoSpaceDN w:val="0"/>
        <w:adjustRightInd w:val="0"/>
        <w:spacing w:after="0" w:line="300" w:lineRule="exact"/>
        <w:rPr>
          <w:rFonts w:cs="TimesNewRoman"/>
          <w:b/>
          <w:sz w:val="20"/>
          <w:szCs w:val="20"/>
        </w:rPr>
      </w:pPr>
    </w:p>
    <w:p w:rsidR="000C41A9" w:rsidRPr="001E17BA" w:rsidRDefault="000C41A9" w:rsidP="000C41A9">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0C41A9" w:rsidRPr="001E17BA" w:rsidRDefault="000C41A9" w:rsidP="000C41A9">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0C41A9" w:rsidRPr="001E17BA" w:rsidRDefault="000C41A9" w:rsidP="000C41A9">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 xml:space="preserve">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rsidR="000C41A9" w:rsidRPr="001E17BA" w:rsidRDefault="000C41A9" w:rsidP="000C41A9">
      <w:pPr>
        <w:autoSpaceDE w:val="0"/>
        <w:autoSpaceDN w:val="0"/>
        <w:adjustRightInd w:val="0"/>
        <w:spacing w:after="0" w:line="300" w:lineRule="exact"/>
        <w:rPr>
          <w:rFonts w:cs="TimesNewRoman"/>
          <w:sz w:val="20"/>
          <w:szCs w:val="20"/>
        </w:rPr>
      </w:pPr>
    </w:p>
    <w:p w:rsidR="000C41A9" w:rsidRDefault="000C41A9" w:rsidP="000C41A9">
      <w:pPr>
        <w:jc w:val="both"/>
      </w:pPr>
      <w:r w:rsidRPr="001E17BA">
        <w:rPr>
          <w:rFonts w:cs="TimesNewRoman"/>
          <w:b/>
          <w:sz w:val="20"/>
          <w:szCs w:val="20"/>
        </w:rPr>
        <w:t xml:space="preserve">Stazione appaltante e Beneficiario: </w:t>
      </w:r>
      <w:r w:rsidRPr="006E5EF5">
        <w:t>I</w:t>
      </w:r>
      <w:r w:rsidRPr="006E5EF5">
        <w:rPr>
          <w:rFonts w:cstheme="minorHAnsi"/>
          <w:sz w:val="20"/>
          <w:szCs w:val="20"/>
        </w:rPr>
        <w:t xml:space="preserve">NAIL – Direzione Centrale per l’Organizzazione Digitale - </w:t>
      </w:r>
      <w:proofErr w:type="spellStart"/>
      <w:r w:rsidRPr="006E5EF5">
        <w:rPr>
          <w:rFonts w:cstheme="minorHAnsi"/>
          <w:sz w:val="20"/>
          <w:szCs w:val="20"/>
        </w:rPr>
        <w:t>Pec</w:t>
      </w:r>
      <w:proofErr w:type="spellEnd"/>
      <w:r w:rsidRPr="006E5EF5">
        <w:rPr>
          <w:rFonts w:cstheme="minorHAnsi"/>
          <w:sz w:val="20"/>
          <w:szCs w:val="20"/>
        </w:rPr>
        <w:t xml:space="preserve">: </w:t>
      </w:r>
      <w:hyperlink r:id="rId15" w:history="1">
        <w:r w:rsidRPr="006E5EF5">
          <w:rPr>
            <w:rStyle w:val="Collegamentoipertestuale"/>
            <w:rFonts w:cstheme="minorHAnsi"/>
            <w:sz w:val="20"/>
            <w:szCs w:val="20"/>
          </w:rPr>
          <w:t>dcod@postacert.inail.it</w:t>
        </w:r>
      </w:hyperlink>
      <w:r w:rsidRPr="006E5EF5">
        <w:rPr>
          <w:rFonts w:cstheme="minorHAnsi"/>
          <w:sz w:val="20"/>
          <w:szCs w:val="20"/>
        </w:rPr>
        <w:t>, indirizzo postale: Via Santuario Regina degli Apostoli n. 33 – 00145 Roma.</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CIG _______________ </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0C41A9" w:rsidRPr="001E17BA" w:rsidRDefault="000C41A9" w:rsidP="000C41A9">
      <w:pPr>
        <w:autoSpaceDE w:val="0"/>
        <w:autoSpaceDN w:val="0"/>
        <w:adjustRightInd w:val="0"/>
        <w:spacing w:after="0" w:line="300" w:lineRule="exact"/>
        <w:rPr>
          <w:rFonts w:cs="TimesNewRoman"/>
          <w:sz w:val="20"/>
          <w:szCs w:val="20"/>
        </w:rPr>
      </w:pPr>
    </w:p>
    <w:p w:rsidR="000C41A9" w:rsidRPr="001E17BA" w:rsidRDefault="000C41A9" w:rsidP="000C41A9">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rsidR="000C41A9" w:rsidRPr="001E17BA" w:rsidRDefault="000C41A9" w:rsidP="000C41A9">
      <w:pPr>
        <w:autoSpaceDE w:val="0"/>
        <w:autoSpaceDN w:val="0"/>
        <w:adjustRightInd w:val="0"/>
        <w:spacing w:after="0" w:line="300" w:lineRule="exact"/>
        <w:rPr>
          <w:rFonts w:cs="TimesNewRoman"/>
          <w:sz w:val="20"/>
          <w:szCs w:val="20"/>
        </w:rPr>
      </w:pPr>
    </w:p>
    <w:p w:rsidR="000C41A9" w:rsidRPr="001E17BA" w:rsidRDefault="000C41A9" w:rsidP="000C41A9">
      <w:pPr>
        <w:autoSpaceDE w:val="0"/>
        <w:autoSpaceDN w:val="0"/>
        <w:adjustRightInd w:val="0"/>
        <w:spacing w:after="0" w:line="300" w:lineRule="exact"/>
        <w:rPr>
          <w:rFonts w:cs="TimesNewRoman"/>
          <w:i/>
          <w:sz w:val="20"/>
          <w:szCs w:val="20"/>
        </w:rPr>
      </w:pPr>
      <w:r w:rsidRPr="001E17BA">
        <w:rPr>
          <w:rFonts w:cs="TimesNewRoman"/>
          <w:sz w:val="20"/>
          <w:szCs w:val="20"/>
        </w:rPr>
        <w:t>Somma garantita (€) __________________ % del costo dell’opera (</w:t>
      </w:r>
      <w:r w:rsidRPr="001E17BA">
        <w:rPr>
          <w:rFonts w:cs="TimesNewRoman,Bold"/>
          <w:b/>
          <w:bCs/>
          <w:i/>
          <w:color w:val="1B35A5"/>
          <w:sz w:val="20"/>
          <w:szCs w:val="20"/>
        </w:rPr>
        <w:t>oppure</w:t>
      </w:r>
      <w:r w:rsidRPr="001E17BA">
        <w:rPr>
          <w:rFonts w:cs="TimesNewRoman"/>
          <w:sz w:val="20"/>
          <w:szCs w:val="20"/>
        </w:rPr>
        <w:t xml:space="preserve"> del servizio </w:t>
      </w:r>
      <w:r w:rsidRPr="001E17BA">
        <w:rPr>
          <w:rFonts w:cs="TimesNewRoman,Bold"/>
          <w:b/>
          <w:bCs/>
          <w:i/>
          <w:color w:val="1B35A5"/>
          <w:sz w:val="20"/>
          <w:szCs w:val="20"/>
        </w:rPr>
        <w:t>oppure</w:t>
      </w:r>
      <w:r w:rsidRPr="001E17BA">
        <w:rPr>
          <w:rFonts w:cs="TimesNewRoman"/>
          <w:sz w:val="20"/>
          <w:szCs w:val="20"/>
        </w:rPr>
        <w:t xml:space="preserve"> della </w:t>
      </w:r>
      <w:proofErr w:type="gramStart"/>
      <w:r w:rsidRPr="001E17BA">
        <w:rPr>
          <w:rFonts w:cs="TimesNewRoman"/>
          <w:sz w:val="20"/>
          <w:szCs w:val="20"/>
        </w:rPr>
        <w:t xml:space="preserve">fornitura </w:t>
      </w:r>
      <w:r w:rsidRPr="001E17BA">
        <w:rPr>
          <w:rFonts w:cs="TimesNewRoman"/>
          <w:i/>
          <w:sz w:val="20"/>
          <w:szCs w:val="20"/>
        </w:rPr>
        <w:t>)</w:t>
      </w:r>
      <w:proofErr w:type="gramEnd"/>
    </w:p>
    <w:p w:rsidR="000C41A9" w:rsidRPr="001E17BA" w:rsidRDefault="000C41A9" w:rsidP="000C41A9">
      <w:pPr>
        <w:autoSpaceDE w:val="0"/>
        <w:autoSpaceDN w:val="0"/>
        <w:adjustRightInd w:val="0"/>
        <w:spacing w:after="0" w:line="300" w:lineRule="exact"/>
        <w:rPr>
          <w:rFonts w:cs="TimesNewRoman"/>
          <w:sz w:val="20"/>
          <w:szCs w:val="20"/>
        </w:rPr>
      </w:pPr>
    </w:p>
    <w:p w:rsidR="000C41A9" w:rsidRPr="001E17BA" w:rsidRDefault="000C41A9" w:rsidP="000C41A9">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0C41A9" w:rsidRPr="001E17BA" w:rsidRDefault="000C41A9" w:rsidP="000C41A9">
      <w:pPr>
        <w:autoSpaceDE w:val="0"/>
        <w:autoSpaceDN w:val="0"/>
        <w:adjustRightInd w:val="0"/>
        <w:spacing w:after="0" w:line="300" w:lineRule="exact"/>
        <w:rPr>
          <w:rFonts w:cs="TimesNewRoman"/>
          <w:sz w:val="20"/>
          <w:szCs w:val="20"/>
        </w:rPr>
      </w:pPr>
    </w:p>
    <w:p w:rsidR="000C41A9" w:rsidRPr="001E17BA" w:rsidRDefault="000C41A9" w:rsidP="000C41A9">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0C41A9" w:rsidRPr="001E17BA" w:rsidRDefault="000C41A9" w:rsidP="000C41A9">
      <w:pPr>
        <w:autoSpaceDE w:val="0"/>
        <w:autoSpaceDN w:val="0"/>
        <w:adjustRightInd w:val="0"/>
        <w:spacing w:after="0" w:line="300" w:lineRule="exact"/>
        <w:rPr>
          <w:rFonts w:cs="TimesNewRoman"/>
          <w:sz w:val="20"/>
          <w:szCs w:val="20"/>
        </w:rPr>
      </w:pPr>
    </w:p>
    <w:p w:rsidR="000C41A9" w:rsidRPr="001E17BA" w:rsidRDefault="000C41A9" w:rsidP="000C41A9">
      <w:pPr>
        <w:autoSpaceDE w:val="0"/>
        <w:autoSpaceDN w:val="0"/>
        <w:adjustRightInd w:val="0"/>
        <w:spacing w:after="0" w:line="300" w:lineRule="exact"/>
        <w:rPr>
          <w:rFonts w:cs="TimesNewRoman"/>
          <w:sz w:val="20"/>
          <w:szCs w:val="20"/>
        </w:rPr>
      </w:pPr>
    </w:p>
    <w:p w:rsidR="000C41A9" w:rsidRPr="001E17BA" w:rsidRDefault="000C41A9" w:rsidP="000C41A9">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0C41A9" w:rsidRPr="001E17BA" w:rsidRDefault="000C41A9" w:rsidP="000C41A9">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Ministero dello Sviluppo economico 19 gennaio 2018, n. 31) </w:t>
      </w:r>
    </w:p>
    <w:p w:rsidR="000C41A9" w:rsidRPr="001E17BA" w:rsidRDefault="000C41A9" w:rsidP="000C41A9">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0C41A9" w:rsidRPr="001E17BA" w:rsidRDefault="000C41A9" w:rsidP="000C41A9">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rsidR="000C41A9" w:rsidRPr="001E17BA" w:rsidRDefault="000C41A9" w:rsidP="000C41A9">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0C41A9" w:rsidRPr="001E17BA" w:rsidRDefault="000C41A9" w:rsidP="000C41A9">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rsidR="000C41A9" w:rsidRPr="001E17BA" w:rsidRDefault="000C41A9" w:rsidP="000C41A9">
      <w:pPr>
        <w:autoSpaceDE w:val="0"/>
        <w:autoSpaceDN w:val="0"/>
        <w:adjustRightInd w:val="0"/>
        <w:spacing w:after="0" w:line="300" w:lineRule="exact"/>
        <w:jc w:val="both"/>
        <w:rPr>
          <w:rFonts w:cs="TimesNewRoman,Bold"/>
          <w:b/>
          <w:bCs/>
          <w:sz w:val="20"/>
          <w:szCs w:val="20"/>
        </w:rPr>
      </w:pPr>
    </w:p>
    <w:p w:rsidR="000C41A9" w:rsidRPr="001E17BA" w:rsidRDefault="000C41A9" w:rsidP="000C41A9">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in conformità all'art. 103, commi 1 e 2, del Codice, si impegna nei confronti </w:t>
      </w:r>
      <w:r w:rsidR="004B015A">
        <w:rPr>
          <w:rFonts w:cs="TimesNewRoman"/>
          <w:sz w:val="20"/>
          <w:szCs w:val="20"/>
        </w:rPr>
        <w:t xml:space="preserve">di </w:t>
      </w:r>
      <w:proofErr w:type="spellStart"/>
      <w:r w:rsidRPr="001E17BA">
        <w:rPr>
          <w:rFonts w:cs="TimesNewRoman"/>
          <w:sz w:val="20"/>
          <w:szCs w:val="20"/>
        </w:rPr>
        <w:t>Inail</w:t>
      </w:r>
      <w:proofErr w:type="spellEnd"/>
      <w:r w:rsidRPr="001E17BA">
        <w:rPr>
          <w:rFonts w:cs="TimesNewRoman"/>
          <w:sz w:val="20"/>
          <w:szCs w:val="20"/>
        </w:rPr>
        <w:t xml:space="preserve"> (d’ora in poi solo </w:t>
      </w:r>
      <w:proofErr w:type="spellStart"/>
      <w:r w:rsidRPr="001E17BA">
        <w:rPr>
          <w:rFonts w:cs="TimesNewRoman"/>
          <w:sz w:val="20"/>
          <w:szCs w:val="20"/>
        </w:rPr>
        <w:t>Inail</w:t>
      </w:r>
      <w:proofErr w:type="spellEnd"/>
      <w:r w:rsidRPr="001E17BA">
        <w:rPr>
          <w:rFonts w:cs="TimesNewRoman"/>
          <w:sz w:val="20"/>
          <w:szCs w:val="20"/>
        </w:rPr>
        <w:t>, Consip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dal Contratto; </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 delle maggiori somme pagate </w:t>
      </w:r>
      <w:r w:rsidR="004B015A">
        <w:rPr>
          <w:rFonts w:cs="TimesNewRoman"/>
          <w:sz w:val="20"/>
          <w:szCs w:val="20"/>
        </w:rPr>
        <w:t>da</w:t>
      </w:r>
      <w:r w:rsidRPr="001E17BA">
        <w:rPr>
          <w:rFonts w:cs="TimesNewRoman"/>
          <w:sz w:val="20"/>
          <w:szCs w:val="20"/>
        </w:rPr>
        <w:t xml:space="preserve"> </w:t>
      </w:r>
      <w:proofErr w:type="spellStart"/>
      <w:proofErr w:type="gramStart"/>
      <w:r w:rsidRPr="001E17BA">
        <w:rPr>
          <w:rFonts w:cs="TimesNewRoman"/>
          <w:sz w:val="20"/>
          <w:szCs w:val="20"/>
        </w:rPr>
        <w:t>Inail</w:t>
      </w:r>
      <w:proofErr w:type="spellEnd"/>
      <w:r w:rsidRPr="001E17BA">
        <w:rPr>
          <w:rFonts w:cs="TimesNewRoman"/>
          <w:sz w:val="20"/>
          <w:szCs w:val="20"/>
        </w:rPr>
        <w:t xml:space="preserve">  all’Affidatario</w:t>
      </w:r>
      <w:proofErr w:type="gramEnd"/>
      <w:r w:rsidRPr="001E17BA">
        <w:rPr>
          <w:rFonts w:cs="TimesNewRoman"/>
          <w:sz w:val="20"/>
          <w:szCs w:val="20"/>
        </w:rPr>
        <w:t xml:space="preserve"> rispetto alle risultanze della liquidazione finale, salva comunque la risarcibilità del maggior danno verso l’Appaltatore;</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ii) della eventuale maggiore spesa sostenuta </w:t>
      </w:r>
      <w:r w:rsidR="004B015A">
        <w:rPr>
          <w:rFonts w:cs="TimesNewRoman"/>
          <w:sz w:val="20"/>
          <w:szCs w:val="20"/>
        </w:rPr>
        <w:t>da</w:t>
      </w:r>
      <w:r w:rsidRPr="001E17BA">
        <w:rPr>
          <w:rFonts w:cs="TimesNewRoman"/>
          <w:sz w:val="20"/>
          <w:szCs w:val="20"/>
        </w:rPr>
        <w:t xml:space="preserve"> </w:t>
      </w:r>
      <w:proofErr w:type="spellStart"/>
      <w:r w:rsidRPr="001E17BA">
        <w:rPr>
          <w:rFonts w:cs="TimesNewRoman"/>
          <w:sz w:val="20"/>
          <w:szCs w:val="20"/>
        </w:rPr>
        <w:t>Inail</w:t>
      </w:r>
      <w:proofErr w:type="spellEnd"/>
      <w:r w:rsidR="004B015A">
        <w:rPr>
          <w:rFonts w:cs="TimesNewRoman"/>
          <w:sz w:val="20"/>
          <w:szCs w:val="20"/>
        </w:rPr>
        <w:t xml:space="preserve"> </w:t>
      </w:r>
      <w:r w:rsidRPr="001E17BA">
        <w:rPr>
          <w:rFonts w:cs="TimesNewRoman"/>
          <w:sz w:val="20"/>
          <w:szCs w:val="20"/>
        </w:rPr>
        <w:t>per il completamento dei lavori dei servizi e delle forniture nel caso di risoluzione del contratto disposta in danno dell’Affidatario;</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w:t>
      </w:r>
      <w:r w:rsidR="004B015A">
        <w:rPr>
          <w:rFonts w:cs="TimesNewRoman"/>
          <w:sz w:val="20"/>
          <w:szCs w:val="20"/>
        </w:rPr>
        <w:t>da</w:t>
      </w:r>
      <w:r w:rsidRPr="001E17BA">
        <w:rPr>
          <w:rFonts w:cs="TimesNewRoman"/>
          <w:sz w:val="20"/>
          <w:szCs w:val="20"/>
        </w:rPr>
        <w:t xml:space="preserve"> </w:t>
      </w:r>
      <w:proofErr w:type="spellStart"/>
      <w:r w:rsidRPr="001E17BA">
        <w:rPr>
          <w:rFonts w:cs="TimesNewRoman"/>
          <w:sz w:val="20"/>
          <w:szCs w:val="20"/>
        </w:rPr>
        <w:t>Inail</w:t>
      </w:r>
      <w:proofErr w:type="spellEnd"/>
      <w:r w:rsidR="004B015A">
        <w:rPr>
          <w:rFonts w:cs="TimesNewRoman"/>
          <w:sz w:val="20"/>
          <w:szCs w:val="20"/>
        </w:rPr>
        <w:t xml:space="preserve"> </w:t>
      </w:r>
      <w:r w:rsidRPr="001E17BA">
        <w:rPr>
          <w:rFonts w:cs="TimesNewRoman"/>
          <w:sz w:val="20"/>
          <w:szCs w:val="20"/>
        </w:rPr>
        <w:t>al Garante nel periodo di validità della garanzia ed è limitata ad un importo pari al 10% della somma garantita al momento della suddetta comunicazione.</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0C41A9" w:rsidRPr="001E17BA" w:rsidRDefault="000C41A9" w:rsidP="000C41A9">
      <w:pPr>
        <w:autoSpaceDE w:val="0"/>
        <w:autoSpaceDN w:val="0"/>
        <w:adjustRightInd w:val="0"/>
        <w:spacing w:after="0" w:line="300" w:lineRule="exact"/>
        <w:jc w:val="both"/>
        <w:rPr>
          <w:rFonts w:cs="TimesNewRoman,Bold"/>
          <w:b/>
          <w:bCs/>
          <w:sz w:val="20"/>
          <w:szCs w:val="20"/>
        </w:rPr>
      </w:pPr>
    </w:p>
    <w:p w:rsidR="000C41A9" w:rsidRPr="001E17BA" w:rsidRDefault="000C41A9" w:rsidP="000C41A9">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a) decorre dalla data di stipula del contratto;</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emessi alla </w:t>
      </w:r>
      <w:r w:rsidRPr="001E17BA">
        <w:rPr>
          <w:rFonts w:cs="TimesNewRoman"/>
          <w:sz w:val="20"/>
          <w:szCs w:val="20"/>
        </w:rPr>
        <w:lastRenderedPageBreak/>
        <w:t xml:space="preserve">conclusione dell’esecuzione del contratto 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w:t>
      </w:r>
      <w:r w:rsidR="004B015A">
        <w:rPr>
          <w:rFonts w:cs="TimesNewRoman"/>
          <w:sz w:val="20"/>
          <w:szCs w:val="20"/>
        </w:rPr>
        <w:t>di</w:t>
      </w:r>
      <w:r w:rsidRPr="001E17BA">
        <w:rPr>
          <w:rFonts w:cs="TimesNewRoman"/>
          <w:sz w:val="20"/>
          <w:szCs w:val="20"/>
        </w:rPr>
        <w:t xml:space="preserve"> </w:t>
      </w:r>
      <w:proofErr w:type="spellStart"/>
      <w:r w:rsidRPr="001E17BA">
        <w:rPr>
          <w:rFonts w:cs="TimesNewRoman"/>
          <w:sz w:val="20"/>
          <w:szCs w:val="20"/>
        </w:rPr>
        <w:t>Inail</w:t>
      </w:r>
      <w:proofErr w:type="spellEnd"/>
      <w:r w:rsidR="004B015A">
        <w:rPr>
          <w:rFonts w:cs="TimesNewRoman"/>
          <w:sz w:val="20"/>
          <w:szCs w:val="20"/>
        </w:rPr>
        <w:t xml:space="preserve"> </w:t>
      </w:r>
      <w:r w:rsidRPr="001E17BA">
        <w:rPr>
          <w:rFonts w:cs="TimesNewRoman"/>
          <w:sz w:val="20"/>
          <w:szCs w:val="20"/>
        </w:rPr>
        <w:t xml:space="preserve">dell’originale della garanzia stessa con annotazione di svincolo o con comunicazione scritta </w:t>
      </w:r>
      <w:r w:rsidR="004B015A">
        <w:rPr>
          <w:rFonts w:cs="TimesNewRoman"/>
          <w:sz w:val="20"/>
          <w:szCs w:val="20"/>
        </w:rPr>
        <w:t>di</w:t>
      </w:r>
      <w:r w:rsidRPr="001E17BA">
        <w:rPr>
          <w:rFonts w:cs="TimesNewRoman"/>
          <w:sz w:val="20"/>
          <w:szCs w:val="20"/>
        </w:rPr>
        <w:t xml:space="preserve"> </w:t>
      </w:r>
      <w:proofErr w:type="spellStart"/>
      <w:r w:rsidRPr="001E17BA">
        <w:rPr>
          <w:rFonts w:cs="TimesNewRoman"/>
          <w:sz w:val="20"/>
          <w:szCs w:val="20"/>
        </w:rPr>
        <w:t>Inail</w:t>
      </w:r>
      <w:proofErr w:type="spellEnd"/>
      <w:r w:rsidRPr="001E17BA">
        <w:rPr>
          <w:rFonts w:cs="TimesNewRoman"/>
          <w:sz w:val="20"/>
          <w:szCs w:val="20"/>
        </w:rPr>
        <w:t xml:space="preserve"> al Garante.</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mancato pagamento del premio/commissione non può essere opposto </w:t>
      </w:r>
      <w:r w:rsidR="004B015A">
        <w:rPr>
          <w:rFonts w:cs="TimesNewRoman"/>
          <w:sz w:val="20"/>
          <w:szCs w:val="20"/>
        </w:rPr>
        <w:t>ad</w:t>
      </w:r>
      <w:r w:rsidRPr="001E17BA">
        <w:rPr>
          <w:rFonts w:cs="TimesNewRoman"/>
          <w:sz w:val="20"/>
          <w:szCs w:val="20"/>
        </w:rPr>
        <w:t xml:space="preserve"> </w:t>
      </w:r>
      <w:proofErr w:type="spellStart"/>
      <w:r w:rsidRPr="001E17BA">
        <w:rPr>
          <w:rFonts w:cs="TimesNewRoman"/>
          <w:sz w:val="20"/>
          <w:szCs w:val="20"/>
        </w:rPr>
        <w:t>Inail</w:t>
      </w:r>
      <w:proofErr w:type="spellEnd"/>
      <w:r w:rsidRPr="001E17BA">
        <w:rPr>
          <w:rFonts w:cs="TimesNewRoman"/>
          <w:sz w:val="20"/>
          <w:szCs w:val="20"/>
        </w:rPr>
        <w:t>.</w:t>
      </w:r>
    </w:p>
    <w:p w:rsidR="000C41A9" w:rsidRPr="001E17BA" w:rsidRDefault="000C41A9" w:rsidP="000C41A9">
      <w:pPr>
        <w:autoSpaceDE w:val="0"/>
        <w:autoSpaceDN w:val="0"/>
        <w:adjustRightInd w:val="0"/>
        <w:spacing w:after="0" w:line="300" w:lineRule="exact"/>
        <w:jc w:val="both"/>
        <w:rPr>
          <w:rFonts w:cs="TimesNewRoman,Bold"/>
          <w:b/>
          <w:bCs/>
          <w:sz w:val="20"/>
          <w:szCs w:val="20"/>
        </w:rPr>
      </w:pPr>
    </w:p>
    <w:p w:rsidR="000C41A9" w:rsidRPr="001E17BA" w:rsidRDefault="000C41A9" w:rsidP="000C41A9">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10 % </w:t>
      </w:r>
      <w:r w:rsidRPr="001E17BA">
        <w:rPr>
          <w:sz w:val="20"/>
        </w:rPr>
        <w:t xml:space="preserve">dell’importo massimo del </w:t>
      </w:r>
      <w:proofErr w:type="gramStart"/>
      <w:r w:rsidRPr="001E17BA">
        <w:rPr>
          <w:sz w:val="20"/>
        </w:rPr>
        <w:t xml:space="preserve">Contratto </w:t>
      </w:r>
      <w:r w:rsidRPr="001E17BA">
        <w:rPr>
          <w:rFonts w:cs="TimesNewRoman"/>
          <w:sz w:val="20"/>
          <w:szCs w:val="20"/>
        </w:rPr>
        <w:t>,</w:t>
      </w:r>
      <w:proofErr w:type="gramEnd"/>
      <w:r w:rsidRPr="001E17BA">
        <w:rPr>
          <w:rFonts w:cs="TimesNewRoman"/>
          <w:sz w:val="20"/>
          <w:szCs w:val="20"/>
        </w:rPr>
        <w:t xml:space="preserve"> nel caso di aggiudicazione con ribassi d’asta minori o uguali al 10%;</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10 % </w:t>
      </w:r>
      <w:r w:rsidRPr="001E17BA">
        <w:rPr>
          <w:sz w:val="20"/>
        </w:rPr>
        <w:t>dell’importo massimo del contratto</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progressivamente svincolata in via automatica a misura dell'avanzamento dell'esecuzione, in conformità a quanto disposto dall’art. 103, comma 5, del Codice. </w:t>
      </w:r>
    </w:p>
    <w:p w:rsidR="000C41A9" w:rsidRPr="001E17BA" w:rsidRDefault="000C41A9" w:rsidP="000C41A9">
      <w:pPr>
        <w:autoSpaceDE w:val="0"/>
        <w:autoSpaceDN w:val="0"/>
        <w:adjustRightInd w:val="0"/>
        <w:spacing w:after="0" w:line="300" w:lineRule="exact"/>
        <w:jc w:val="both"/>
        <w:rPr>
          <w:rFonts w:cs="TimesNewRoman"/>
          <w:sz w:val="20"/>
          <w:szCs w:val="20"/>
        </w:rPr>
      </w:pPr>
    </w:p>
    <w:p w:rsidR="000C41A9" w:rsidRPr="001E17BA" w:rsidRDefault="000C41A9" w:rsidP="000C41A9">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corrisponderà l’importo dovuto dal Contraente, nei limiti della somma garantita alla data dell'escussione, entro il termine di 15 giorni dal ricevimento della semplice richiesta scritta </w:t>
      </w:r>
      <w:r w:rsidR="00336568">
        <w:rPr>
          <w:rFonts w:cs="TimesNewRoman"/>
          <w:sz w:val="20"/>
          <w:szCs w:val="20"/>
        </w:rPr>
        <w:t>di</w:t>
      </w:r>
      <w:r w:rsidRPr="001E17BA">
        <w:rPr>
          <w:rFonts w:cs="TimesNewRoman"/>
          <w:sz w:val="20"/>
          <w:szCs w:val="20"/>
        </w:rPr>
        <w:t xml:space="preserve"> </w:t>
      </w:r>
      <w:proofErr w:type="spellStart"/>
      <w:r w:rsidRPr="001E17BA">
        <w:rPr>
          <w:rFonts w:cs="TimesNewRoman"/>
          <w:sz w:val="20"/>
          <w:szCs w:val="20"/>
        </w:rPr>
        <w:t>Inail</w:t>
      </w:r>
      <w:proofErr w:type="spellEnd"/>
      <w:r w:rsidRPr="001E17BA">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w:t>
      </w:r>
      <w:proofErr w:type="spellStart"/>
      <w:r w:rsidRPr="001E17BA">
        <w:rPr>
          <w:rFonts w:cs="TimesNewRoman"/>
          <w:sz w:val="20"/>
          <w:szCs w:val="20"/>
        </w:rPr>
        <w:t>Inail</w:t>
      </w:r>
      <w:proofErr w:type="spellEnd"/>
      <w:r w:rsidRPr="001E17BA">
        <w:rPr>
          <w:rFonts w:cs="TimesNewRoman"/>
          <w:sz w:val="20"/>
          <w:szCs w:val="20"/>
        </w:rPr>
        <w:t xml:space="preserve"> per il caso in cui le somme pagate dal Garante risultassero parzialmente o totalmente non dovute dal Contraente o dal Garante (art. 104, comma 10, del Codice).</w:t>
      </w:r>
    </w:p>
    <w:p w:rsidR="000C41A9" w:rsidRPr="001E17BA" w:rsidRDefault="000C41A9" w:rsidP="000C41A9">
      <w:pPr>
        <w:autoSpaceDE w:val="0"/>
        <w:autoSpaceDN w:val="0"/>
        <w:adjustRightInd w:val="0"/>
        <w:spacing w:after="0" w:line="300" w:lineRule="exact"/>
        <w:jc w:val="both"/>
        <w:rPr>
          <w:rFonts w:cs="TimesNewRoman"/>
          <w:sz w:val="20"/>
          <w:szCs w:val="20"/>
        </w:rPr>
      </w:pPr>
    </w:p>
    <w:p w:rsidR="000C41A9" w:rsidRPr="001E17BA" w:rsidRDefault="000C41A9" w:rsidP="000C41A9">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Pr="001E17BA">
        <w:rPr>
          <w:rFonts w:cs="TimesNewRoman"/>
          <w:sz w:val="20"/>
          <w:szCs w:val="20"/>
        </w:rPr>
        <w:t xml:space="preserve">- </w:t>
      </w:r>
      <w:r w:rsidRPr="001E17BA">
        <w:rPr>
          <w:rFonts w:cs="TimesNewRoman,Bold"/>
          <w:b/>
          <w:bCs/>
          <w:sz w:val="20"/>
          <w:szCs w:val="20"/>
        </w:rPr>
        <w:t>Rivalsa</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nei limiti delle somme pagate, è surrogato </w:t>
      </w:r>
      <w:r w:rsidR="00336568">
        <w:rPr>
          <w:rFonts w:cs="TimesNewRoman"/>
          <w:sz w:val="20"/>
          <w:szCs w:val="20"/>
        </w:rPr>
        <w:t>ad</w:t>
      </w:r>
      <w:r w:rsidRPr="001E17BA">
        <w:rPr>
          <w:rFonts w:cs="TimesNewRoman"/>
          <w:sz w:val="20"/>
          <w:szCs w:val="20"/>
        </w:rPr>
        <w:t xml:space="preserve"> </w:t>
      </w:r>
      <w:proofErr w:type="spellStart"/>
      <w:r w:rsidRPr="001E17BA">
        <w:rPr>
          <w:rFonts w:cs="TimesNewRoman"/>
          <w:sz w:val="20"/>
          <w:szCs w:val="20"/>
        </w:rPr>
        <w:t>Inail</w:t>
      </w:r>
      <w:proofErr w:type="spellEnd"/>
      <w:r w:rsidRPr="001E17BA">
        <w:rPr>
          <w:rFonts w:cs="TimesNewRoman"/>
          <w:sz w:val="20"/>
          <w:szCs w:val="20"/>
        </w:rPr>
        <w:t xml:space="preserve"> in tutti i diritti, ragioni ed azioni verso il Contraente, i suoi successori ed aventi causa a qualsiasi titolo. Il Garante ha altresì diritto di rivalsa verso il Contraente per le somme pagate in forza della presente garanzia (art. 104, comma 10, del Codice). </w:t>
      </w:r>
      <w:proofErr w:type="spellStart"/>
      <w:r w:rsidRPr="001E17BA">
        <w:rPr>
          <w:rFonts w:cs="TimesNewRoman"/>
          <w:sz w:val="20"/>
          <w:szCs w:val="20"/>
        </w:rPr>
        <w:t>Inail</w:t>
      </w:r>
      <w:proofErr w:type="spellEnd"/>
      <w:r w:rsidRPr="001E17BA">
        <w:rPr>
          <w:rFonts w:cs="TimesNewRoman"/>
          <w:sz w:val="20"/>
          <w:szCs w:val="20"/>
        </w:rPr>
        <w:t xml:space="preserve"> faciliterà le azioni di recupero fornendo al Garante tutti gli elementi utili in loro possesso.</w:t>
      </w:r>
    </w:p>
    <w:p w:rsidR="000C41A9" w:rsidRPr="001E17BA" w:rsidRDefault="000C41A9" w:rsidP="000C41A9">
      <w:pPr>
        <w:autoSpaceDE w:val="0"/>
        <w:autoSpaceDN w:val="0"/>
        <w:adjustRightInd w:val="0"/>
        <w:spacing w:after="0" w:line="300" w:lineRule="exact"/>
        <w:jc w:val="both"/>
        <w:rPr>
          <w:rFonts w:cs="TimesNewRoman"/>
          <w:sz w:val="20"/>
          <w:szCs w:val="20"/>
        </w:rPr>
      </w:pPr>
    </w:p>
    <w:p w:rsidR="000C41A9" w:rsidRPr="001E17BA" w:rsidRDefault="000C41A9" w:rsidP="000C41A9">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6 - Forma delle comunicazioni</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0C41A9" w:rsidRPr="001E17BA" w:rsidRDefault="000C41A9" w:rsidP="000C41A9">
      <w:pPr>
        <w:autoSpaceDE w:val="0"/>
        <w:autoSpaceDN w:val="0"/>
        <w:adjustRightInd w:val="0"/>
        <w:spacing w:after="0" w:line="300" w:lineRule="exact"/>
        <w:jc w:val="both"/>
        <w:rPr>
          <w:rFonts w:cs="TimesNewRoman"/>
          <w:sz w:val="20"/>
          <w:szCs w:val="20"/>
        </w:rPr>
      </w:pPr>
    </w:p>
    <w:p w:rsidR="000C41A9" w:rsidRPr="001E17BA" w:rsidRDefault="000C41A9" w:rsidP="000C41A9">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7 - Foro competente </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In caso di controversia fra il Garante e </w:t>
      </w:r>
      <w:proofErr w:type="spellStart"/>
      <w:r w:rsidRPr="001E17BA">
        <w:rPr>
          <w:rFonts w:cs="TimesNewRoman"/>
          <w:sz w:val="20"/>
          <w:szCs w:val="20"/>
        </w:rPr>
        <w:t>Inail</w:t>
      </w:r>
      <w:proofErr w:type="spellEnd"/>
      <w:r w:rsidRPr="001E17BA">
        <w:rPr>
          <w:rFonts w:cs="TimesNewRoman"/>
          <w:sz w:val="20"/>
          <w:szCs w:val="20"/>
        </w:rPr>
        <w:t>, il foro competente è quello di Roma.</w:t>
      </w:r>
    </w:p>
    <w:p w:rsidR="000C41A9" w:rsidRPr="001E17BA" w:rsidRDefault="000C41A9" w:rsidP="000C41A9">
      <w:pPr>
        <w:autoSpaceDE w:val="0"/>
        <w:autoSpaceDN w:val="0"/>
        <w:adjustRightInd w:val="0"/>
        <w:spacing w:after="0" w:line="300" w:lineRule="exact"/>
        <w:jc w:val="both"/>
        <w:rPr>
          <w:rFonts w:cs="TimesNewRoman"/>
          <w:sz w:val="20"/>
          <w:szCs w:val="20"/>
        </w:rPr>
      </w:pPr>
    </w:p>
    <w:p w:rsidR="000C41A9" w:rsidRPr="001E17BA" w:rsidRDefault="000C41A9" w:rsidP="000C41A9">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8 - Rinvio alle norme di legge</w:t>
      </w:r>
    </w:p>
    <w:p w:rsidR="000C41A9" w:rsidRPr="001E17BA" w:rsidRDefault="000C41A9" w:rsidP="000C41A9">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0C41A9" w:rsidRPr="001E17BA" w:rsidRDefault="000C41A9" w:rsidP="000C41A9">
      <w:pPr>
        <w:autoSpaceDE w:val="0"/>
        <w:autoSpaceDN w:val="0"/>
        <w:adjustRightInd w:val="0"/>
        <w:spacing w:after="0" w:line="300" w:lineRule="exact"/>
        <w:jc w:val="both"/>
        <w:rPr>
          <w:rFonts w:cs="TimesNewRoman"/>
          <w:sz w:val="20"/>
          <w:szCs w:val="20"/>
        </w:rPr>
      </w:pPr>
    </w:p>
    <w:p w:rsidR="000C41A9" w:rsidRPr="007A0AF6" w:rsidRDefault="000C41A9" w:rsidP="000C41A9">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0C41A9" w:rsidRDefault="000C41A9" w:rsidP="000C41A9"/>
    <w:p w:rsidR="000C41A9" w:rsidRDefault="000C41A9" w:rsidP="00823D97">
      <w:pPr>
        <w:autoSpaceDE w:val="0"/>
        <w:autoSpaceDN w:val="0"/>
        <w:adjustRightInd w:val="0"/>
        <w:spacing w:after="0" w:line="300" w:lineRule="exact"/>
        <w:jc w:val="center"/>
        <w:rPr>
          <w:rFonts w:cs="TimesNewRoman,Bold"/>
          <w:b/>
          <w:bCs/>
          <w:sz w:val="20"/>
          <w:szCs w:val="20"/>
        </w:rPr>
      </w:pPr>
    </w:p>
    <w:sectPr w:rsidR="000C41A9" w:rsidSect="00342354">
      <w:footerReference w:type="default" r:id="rId16"/>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EE6" w:rsidRDefault="00C33EE6">
      <w:pPr>
        <w:spacing w:after="0" w:line="240" w:lineRule="auto"/>
      </w:pPr>
      <w:r>
        <w:separator/>
      </w:r>
    </w:p>
  </w:endnote>
  <w:endnote w:type="continuationSeparator" w:id="0">
    <w:p w:rsidR="00C33EE6" w:rsidRDefault="00C33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F19" w:rsidRDefault="00765F1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1COM_Internal"/>
      <w:tag w:val="Version_Classificazione_F"/>
      <w:id w:val="134844999"/>
      <w:lock w:val="contentLocked"/>
    </w:sdtPr>
    <w:sdtEndPr/>
    <w:sdtContent>
      <w:p w:rsidR="00F0614F" w:rsidRDefault="00F0614F" w:rsidP="00F0614F">
        <w:pPr>
          <w:pStyle w:val="CLASSIFICAZIONEFOOTER0"/>
        </w:pPr>
      </w:p>
      <w:p w:rsidR="00F0614F" w:rsidRDefault="00765F19" w:rsidP="00F0614F">
        <w:pPr>
          <w:pStyle w:val="CLASSIFICAZIONEFOOTER0"/>
        </w:pPr>
        <w:r>
          <w:t>Moduli di dichiarazione – ID 2426</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F19" w:rsidRDefault="00765F19">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1COM_Internal"/>
      <w:tag w:val="Version_Classificazione_F"/>
      <w:id w:val="204914226"/>
      <w:lock w:val="contentLocked"/>
    </w:sdtPr>
    <w:sdtEndPr/>
    <w:sdtContent>
      <w:p w:rsidR="00F0614F" w:rsidRDefault="00F0614F" w:rsidP="00F0614F">
        <w:pPr>
          <w:pStyle w:val="CLASSIFICAZIONEFOOTER0"/>
        </w:pPr>
      </w:p>
      <w:p w:rsidR="00F0614F" w:rsidRDefault="00765F19" w:rsidP="00F0614F">
        <w:pPr>
          <w:pStyle w:val="CLASSIFICAZIONEFOOTER0"/>
        </w:pPr>
        <w:r>
          <w:t xml:space="preserve">Moduli di dichiarazione - </w:t>
        </w:r>
        <w:r w:rsidR="00F0614F" w:rsidRPr="000C41A9">
          <w:t xml:space="preserve">Gara a procedura aperta ai sensi del </w:t>
        </w:r>
        <w:proofErr w:type="gramStart"/>
        <w:r w:rsidR="00F0614F" w:rsidRPr="000C41A9">
          <w:t>D.Lgs</w:t>
        </w:r>
        <w:proofErr w:type="gramEnd"/>
        <w:r w:rsidR="00F0614F" w:rsidRPr="000C41A9">
          <w:t>. 50/2016 e s.m.i., per l’acquisizione di servizi di analisi qualitativa e certificazione del software e servizi di test prestazionali da Cloud - ID 2426</w:t>
        </w:r>
      </w:p>
      <w:p w:rsidR="00F0614F" w:rsidRDefault="00A743BD" w:rsidP="00F0614F">
        <w:pPr>
          <w:pStyle w:val="CLASSIFICAZIONEFOOTER0"/>
        </w:pP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1COM_Internal"/>
      <w:tag w:val="Version_Classificazione_F"/>
      <w:id w:val="1948278003"/>
      <w:lock w:val="contentLocked"/>
    </w:sdtPr>
    <w:sdtEndPr/>
    <w:sdtContent>
      <w:p w:rsidR="00022E35" w:rsidRDefault="00022E35" w:rsidP="00022E35">
        <w:pPr>
          <w:pStyle w:val="CLASSIFICAZIONEFOOTER0"/>
        </w:pPr>
      </w:p>
      <w:p w:rsidR="00022E35" w:rsidRDefault="00A743BD" w:rsidP="00022E35">
        <w:pPr>
          <w:pStyle w:val="CLASSIFICAZIONEFOOTER0"/>
        </w:pPr>
        <w:r>
          <w:t xml:space="preserve">Moduli di dichiarazione - </w:t>
        </w:r>
        <w:bookmarkStart w:id="0" w:name="_GoBack"/>
        <w:bookmarkEnd w:id="0"/>
        <w:r w:rsidR="000C41A9" w:rsidRPr="000C41A9">
          <w:t xml:space="preserve">Gara a procedura aperta ai sensi del </w:t>
        </w:r>
        <w:proofErr w:type="gramStart"/>
        <w:r w:rsidR="000C41A9" w:rsidRPr="000C41A9">
          <w:t>D.Lgs</w:t>
        </w:r>
        <w:proofErr w:type="gramEnd"/>
        <w:r w:rsidR="000C41A9" w:rsidRPr="000C41A9">
          <w:t>. 50/2016 e s.m.i., per l’acquisizione di servizi di analisi qualitativa e certificazione del software e servizi di test prestazionali da Cloud - ID 2426</w:t>
        </w:r>
      </w:p>
      <w:p w:rsidR="00022E35" w:rsidRDefault="00A743BD" w:rsidP="00022E35">
        <w:pPr>
          <w:pStyle w:val="CLASSIFICAZIONEFOOTER0"/>
        </w:pPr>
      </w:p>
    </w:sdtContent>
  </w:sdt>
  <w:p w:rsidR="00022E35" w:rsidRDefault="00022E35" w:rsidP="00022E35">
    <w:pPr>
      <w:pStyle w:val="Pidipagina"/>
      <w:rPr>
        <w:rStyle w:val="CorsivobluCarattere"/>
        <w:rFonts w:eastAsiaTheme="minorHAnsi"/>
        <w:i w:val="0"/>
      </w:rPr>
    </w:pPr>
  </w:p>
  <w:p w:rsidR="00022E35" w:rsidRPr="00022E35" w:rsidRDefault="00022E35" w:rsidP="00022E35">
    <w:pPr>
      <w:pStyle w:val="Pidipagina"/>
      <w:jc w:val="right"/>
      <w:rPr>
        <w:rFonts w:cstheme="minorHAnsi"/>
        <w:kern w:val="2"/>
        <w:sz w:val="18"/>
        <w:szCs w:val="18"/>
        <w:lang w:eastAsia="it-IT"/>
      </w:rPr>
    </w:pPr>
    <w:r w:rsidRPr="00022E35">
      <w:rPr>
        <w:rStyle w:val="CorsivobluCarattere"/>
        <w:rFonts w:asciiTheme="minorHAnsi" w:eastAsiaTheme="minorHAnsi" w:hAnsiTheme="minorHAnsi" w:cstheme="minorHAnsi"/>
        <w:i w:val="0"/>
        <w:color w:val="auto"/>
        <w:sz w:val="18"/>
        <w:szCs w:val="18"/>
      </w:rPr>
      <w:fldChar w:fldCharType="begin"/>
    </w:r>
    <w:r w:rsidRPr="00022E35">
      <w:rPr>
        <w:rStyle w:val="CorsivobluCarattere"/>
        <w:rFonts w:asciiTheme="minorHAnsi" w:eastAsiaTheme="minorHAnsi" w:hAnsiTheme="minorHAnsi" w:cstheme="minorHAnsi"/>
        <w:color w:val="auto"/>
        <w:sz w:val="18"/>
        <w:szCs w:val="18"/>
      </w:rPr>
      <w:instrText>PAGE   \* MERGEFORMAT</w:instrText>
    </w:r>
    <w:r w:rsidRPr="00022E35">
      <w:rPr>
        <w:rStyle w:val="CorsivobluCarattere"/>
        <w:rFonts w:asciiTheme="minorHAnsi" w:eastAsiaTheme="minorHAnsi" w:hAnsiTheme="minorHAnsi" w:cstheme="minorHAnsi"/>
        <w:i w:val="0"/>
        <w:color w:val="auto"/>
        <w:sz w:val="18"/>
        <w:szCs w:val="18"/>
      </w:rPr>
      <w:fldChar w:fldCharType="separate"/>
    </w:r>
    <w:r w:rsidR="00A743BD" w:rsidRPr="00A743BD">
      <w:rPr>
        <w:rStyle w:val="CorsivobluCarattere"/>
        <w:rFonts w:asciiTheme="minorHAnsi" w:eastAsiaTheme="minorHAnsi" w:hAnsiTheme="minorHAnsi" w:cstheme="minorHAnsi"/>
        <w:i w:val="0"/>
        <w:noProof/>
        <w:color w:val="auto"/>
        <w:sz w:val="18"/>
        <w:szCs w:val="18"/>
      </w:rPr>
      <w:t>4</w:t>
    </w:r>
    <w:r w:rsidRPr="00022E35">
      <w:rPr>
        <w:rStyle w:val="CorsivobluCarattere"/>
        <w:rFonts w:asciiTheme="minorHAnsi" w:eastAsiaTheme="minorHAnsi" w:hAnsiTheme="minorHAnsi" w:cstheme="minorHAnsi"/>
        <w:i w:val="0"/>
        <w:color w:val="auto"/>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EE6" w:rsidRDefault="00C33EE6">
      <w:pPr>
        <w:spacing w:after="0" w:line="240" w:lineRule="auto"/>
      </w:pPr>
      <w:r>
        <w:separator/>
      </w:r>
    </w:p>
  </w:footnote>
  <w:footnote w:type="continuationSeparator" w:id="0">
    <w:p w:rsidR="00C33EE6" w:rsidRDefault="00C33E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F19" w:rsidRDefault="00765F1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54" w:rsidRDefault="00342354">
    <w:pPr>
      <w:pStyle w:val="TAGTECNICI"/>
    </w:pPr>
  </w:p>
  <w:p w:rsidR="00342354" w:rsidRDefault="00342354">
    <w:pPr>
      <w:pStyle w:val="TAGTECNICI"/>
    </w:pPr>
  </w:p>
  <w:p w:rsidR="00342354" w:rsidRDefault="00342354">
    <w:pPr>
      <w:pStyle w:val="TAGTECNICI"/>
    </w:pPr>
  </w:p>
  <w:p w:rsidR="00342354" w:rsidRDefault="00342354">
    <w:pPr>
      <w:pStyle w:val="TAGTECNICI"/>
    </w:pPr>
  </w:p>
  <w:p w:rsidR="00342354" w:rsidRDefault="00342354">
    <w:pPr>
      <w:pStyle w:val="TAGTECNICI"/>
    </w:pPr>
  </w:p>
  <w:p w:rsidR="00342354" w:rsidRDefault="00342354">
    <w:pPr>
      <w:pStyle w:val="TAGTECNICI"/>
    </w:pPr>
  </w:p>
  <w:p w:rsidR="00342354" w:rsidRDefault="0034235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F19" w:rsidRDefault="00765F19">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D60" w:rsidRDefault="00A35D60">
    <w:pPr>
      <w:pStyle w:val="TAGTECNICI"/>
    </w:pPr>
  </w:p>
  <w:p w:rsidR="00A35D60" w:rsidRDefault="00A35D60">
    <w:pPr>
      <w:pStyle w:val="TAGTECNICI"/>
    </w:pPr>
  </w:p>
  <w:p w:rsidR="00A35D60" w:rsidRDefault="00A35D60">
    <w:pPr>
      <w:pStyle w:val="TAGTECNICI"/>
    </w:pPr>
  </w:p>
  <w:p w:rsidR="00A35D60" w:rsidRDefault="00A35D60">
    <w:pPr>
      <w:pStyle w:val="TAGTECNICI"/>
    </w:pPr>
  </w:p>
  <w:p w:rsidR="00A35D60" w:rsidRDefault="00A35D60">
    <w:pPr>
      <w:pStyle w:val="TAGTECNICI"/>
    </w:pPr>
  </w:p>
  <w:p w:rsidR="00A35D60" w:rsidRDefault="00A35D60">
    <w:pPr>
      <w:pStyle w:val="TAGTECNICI"/>
    </w:pPr>
  </w:p>
  <w:p w:rsidR="00A35D60" w:rsidRDefault="00A35D60">
    <w:pPr>
      <w:pStyle w:val="TAGTECNIC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97"/>
    <w:rsid w:val="00022E35"/>
    <w:rsid w:val="00024232"/>
    <w:rsid w:val="000C41A9"/>
    <w:rsid w:val="001105D3"/>
    <w:rsid w:val="00207818"/>
    <w:rsid w:val="00336568"/>
    <w:rsid w:val="00342354"/>
    <w:rsid w:val="004268DA"/>
    <w:rsid w:val="004B015A"/>
    <w:rsid w:val="005B3798"/>
    <w:rsid w:val="005E7605"/>
    <w:rsid w:val="00713250"/>
    <w:rsid w:val="007372C7"/>
    <w:rsid w:val="00761D04"/>
    <w:rsid w:val="00765F19"/>
    <w:rsid w:val="007917CA"/>
    <w:rsid w:val="00821AB9"/>
    <w:rsid w:val="00823D97"/>
    <w:rsid w:val="008F21D6"/>
    <w:rsid w:val="00A35D60"/>
    <w:rsid w:val="00A743BD"/>
    <w:rsid w:val="00AC6E9F"/>
    <w:rsid w:val="00B85702"/>
    <w:rsid w:val="00BB76C3"/>
    <w:rsid w:val="00BD1C38"/>
    <w:rsid w:val="00C33EE6"/>
    <w:rsid w:val="00C6217A"/>
    <w:rsid w:val="00DF550B"/>
    <w:rsid w:val="00F0614F"/>
    <w:rsid w:val="00F90D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06D0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34235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2354"/>
  </w:style>
  <w:style w:type="paragraph" w:styleId="Pidipagina">
    <w:name w:val="footer"/>
    <w:basedOn w:val="Normale"/>
    <w:link w:val="PidipaginaCarattere"/>
    <w:unhideWhenUsed/>
    <w:rsid w:val="0034235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342354"/>
  </w:style>
  <w:style w:type="paragraph" w:customStyle="1" w:styleId="StileTitolocopertinaCrenatura16pt">
    <w:name w:val="Stile Titolo copertina + Crenatura 16 pt"/>
    <w:basedOn w:val="Normale"/>
    <w:rsid w:val="00342354"/>
    <w:pPr>
      <w:widowControl w:val="0"/>
      <w:spacing w:after="0" w:line="480" w:lineRule="auto"/>
    </w:pPr>
    <w:rPr>
      <w:rFonts w:ascii="Trebuchet MS" w:eastAsia="Times New Roman" w:hAnsi="Trebuchet MS" w:cs="Times New Roman"/>
      <w:caps/>
      <w:kern w:val="32"/>
      <w:sz w:val="28"/>
      <w:szCs w:val="28"/>
      <w:lang w:eastAsia="it-IT"/>
    </w:rPr>
  </w:style>
  <w:style w:type="paragraph" w:customStyle="1" w:styleId="Corsivoblu">
    <w:name w:val="Corsivo blu"/>
    <w:basedOn w:val="Normale"/>
    <w:link w:val="CorsivobluCarattere"/>
    <w:rsid w:val="00022E35"/>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022E35"/>
    <w:rPr>
      <w:rFonts w:ascii="Trebuchet MS" w:eastAsia="Times New Roman" w:hAnsi="Trebuchet MS" w:cs="Times New Roman"/>
      <w:i/>
      <w:color w:val="0000FF"/>
      <w:kern w:val="2"/>
      <w:sz w:val="20"/>
      <w:szCs w:val="24"/>
      <w:lang w:eastAsia="it-IT"/>
    </w:rPr>
  </w:style>
  <w:style w:type="paragraph" w:styleId="Testofumetto">
    <w:name w:val="Balloon Text"/>
    <w:basedOn w:val="Normale"/>
    <w:link w:val="TestofumettoCarattere"/>
    <w:uiPriority w:val="99"/>
    <w:semiHidden/>
    <w:unhideWhenUsed/>
    <w:rsid w:val="00821AB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21AB9"/>
    <w:rPr>
      <w:rFonts w:ascii="Segoe UI" w:hAnsi="Segoe UI" w:cs="Segoe UI"/>
      <w:sz w:val="18"/>
      <w:szCs w:val="18"/>
    </w:rPr>
  </w:style>
  <w:style w:type="character" w:styleId="Collegamentoipertestuale">
    <w:name w:val="Hyperlink"/>
    <w:basedOn w:val="Carpredefinitoparagrafo"/>
    <w:uiPriority w:val="99"/>
    <w:semiHidden/>
    <w:unhideWhenUsed/>
    <w:rsid w:val="000C41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mailto:dcod@postacert.inail.it"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1B913-70B5-42E4-AD77-ED8F44FC9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1298</Words>
  <Characters>7404</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2021-11-24T15:05:00Z</dcterms:created>
  <dcterms:modified xsi:type="dcterms:W3CDTF">2021-12-01T15:57:00Z</dcterms:modified>
</cp:coreProperties>
</file>