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9B5958"/>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Default="006368ED" w:rsidP="008A44FB">
      <w:pPr>
        <w:pStyle w:val="Titolocopertina"/>
      </w:pPr>
      <w:r w:rsidRPr="008A44FB">
        <w:t>ALLEGATO 4</w:t>
      </w:r>
    </w:p>
    <w:p w:rsidR="008A44FB" w:rsidRPr="008A44FB" w:rsidRDefault="008A44FB" w:rsidP="008A44FB">
      <w:pPr>
        <w:pStyle w:val="Titolocopertina"/>
      </w:pPr>
    </w:p>
    <w:p w:rsidR="00265CD8" w:rsidRPr="008A44FB" w:rsidRDefault="00265CD8" w:rsidP="00265CD8">
      <w:pPr>
        <w:pStyle w:val="StileTitolocopertinaInterlineaesatta15pt"/>
        <w:rPr>
          <w:rFonts w:ascii="Calibri" w:hAnsi="Calibri"/>
          <w:b/>
          <w:sz w:val="24"/>
        </w:rPr>
      </w:pPr>
      <w:r w:rsidRPr="008A44FB">
        <w:rPr>
          <w:rFonts w:ascii="Calibri" w:hAnsi="Calibri"/>
          <w:b/>
          <w:sz w:val="24"/>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9B5958">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980D8F"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ai sensi degli artt. 46 e 47 del D.P.R. 28.</w:t>
      </w:r>
      <w:bookmarkStart w:id="0" w:name="_GoBack"/>
      <w:bookmarkEnd w:id="0"/>
      <w:r w:rsidRPr="00CA37D0">
        <w:rPr>
          <w:rFonts w:ascii="Calibri" w:hAnsi="Calibri" w:cs="Trebuchet MS"/>
        </w:rPr>
        <w:t xml:space="preserve">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w:t>
      </w:r>
      <w:r w:rsidR="00980D8F">
        <w:rPr>
          <w:rFonts w:ascii="Calibri" w:hAnsi="Calibri" w:cs="Calibri"/>
          <w:sz w:val="20"/>
          <w:szCs w:val="20"/>
        </w:rPr>
        <w:t>Stazione appaltante/</w:t>
      </w:r>
      <w:r w:rsidRPr="00CA37D0">
        <w:rPr>
          <w:rFonts w:ascii="Calibri" w:hAnsi="Calibri" w:cs="Calibri"/>
          <w:sz w:val="20"/>
          <w:szCs w:val="20"/>
        </w:rPr>
        <w:t xml:space="preserve">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p>
    <w:p w:rsidR="00265CD8" w:rsidRPr="009B5958" w:rsidRDefault="00265CD8" w:rsidP="00265CD8">
      <w:pPr>
        <w:pStyle w:val="Paragrafoelenco"/>
        <w:widowControl w:val="0"/>
        <w:ind w:left="567"/>
        <w:rPr>
          <w:rFonts w:ascii="Calibri" w:hAnsi="Calibri" w:cs="Calibri"/>
          <w:i/>
          <w:sz w:val="20"/>
          <w:szCs w:val="20"/>
        </w:rPr>
      </w:pPr>
      <w:r w:rsidRPr="009B5958">
        <w:rPr>
          <w:rFonts w:ascii="Calibri" w:hAnsi="Calibri" w:cs="Calibri"/>
          <w:i/>
          <w:sz w:val="20"/>
          <w:szCs w:val="20"/>
        </w:rPr>
        <w:t>oppure</w:t>
      </w:r>
    </w:p>
    <w:p w:rsidR="00265CD8" w:rsidRPr="009B5958" w:rsidRDefault="00980D8F" w:rsidP="009B5958">
      <w:pPr>
        <w:pStyle w:val="Paragrafoelenco"/>
        <w:ind w:left="567"/>
        <w:rPr>
          <w:rFonts w:ascii="Calibri" w:hAnsi="Calibri" w:cs="Calibri"/>
          <w:sz w:val="20"/>
          <w:szCs w:val="20"/>
        </w:rPr>
      </w:pPr>
      <w:r>
        <w:rPr>
          <w:rFonts w:ascii="Calibri" w:hAnsi="Calibri" w:cs="Calibri"/>
          <w:sz w:val="20"/>
          <w:szCs w:val="20"/>
        </w:rPr>
        <w:t xml:space="preserve">che </w:t>
      </w:r>
      <w:r w:rsidR="00265CD8" w:rsidRPr="00CA37D0">
        <w:rPr>
          <w:rFonts w:ascii="Calibri" w:hAnsi="Calibri" w:cs="Calibri"/>
          <w:sz w:val="20"/>
          <w:szCs w:val="20"/>
        </w:rPr>
        <w:t xml:space="preserve">si è reso colpevole delle fattispecie di cui all’art. 80 co.5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c bis) del Codice</w:t>
      </w:r>
      <w:r>
        <w:rPr>
          <w:rFonts w:ascii="Calibri" w:hAnsi="Calibri" w:cs="Calibri"/>
          <w:sz w:val="20"/>
          <w:szCs w:val="20"/>
        </w:rPr>
        <w:t xml:space="preserve"> </w:t>
      </w:r>
      <w:r w:rsidR="00265CD8" w:rsidRPr="009B5958">
        <w:rPr>
          <w:rFonts w:ascii="Calibri" w:hAnsi="Calibri" w:cs="Calibri"/>
          <w:sz w:val="20"/>
          <w:szCs w:val="20"/>
        </w:rPr>
        <w:t>che di seguito si elencano __________________________</w:t>
      </w:r>
    </w:p>
    <w:p w:rsidR="00265CD8" w:rsidRPr="00CA37D0" w:rsidRDefault="00980D8F"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che </w:t>
      </w:r>
      <w:r w:rsidR="00265CD8" w:rsidRPr="00CA37D0">
        <w:rPr>
          <w:rFonts w:ascii="Calibri" w:hAnsi="Calibri" w:cs="Calibri"/>
          <w:sz w:val="20"/>
          <w:szCs w:val="20"/>
        </w:rPr>
        <w:t xml:space="preserve">non si è reso colpevole delle fattispecie di cui all’art. 80 co. 5 </w:t>
      </w:r>
      <w:proofErr w:type="spellStart"/>
      <w:r w:rsidR="00265CD8" w:rsidRPr="00CA37D0">
        <w:rPr>
          <w:rFonts w:ascii="Calibri" w:hAnsi="Calibri" w:cs="Calibri"/>
          <w:sz w:val="20"/>
          <w:szCs w:val="20"/>
        </w:rPr>
        <w:t>lett</w:t>
      </w:r>
      <w:proofErr w:type="spellEnd"/>
      <w:r w:rsidR="00265CD8" w:rsidRPr="00CA37D0">
        <w:rPr>
          <w:rFonts w:ascii="Calibri" w:hAnsi="Calibri" w:cs="Calibri"/>
          <w:sz w:val="20"/>
          <w:szCs w:val="20"/>
        </w:rPr>
        <w:t>. c ter) del Codice</w:t>
      </w:r>
      <w:r w:rsidR="00265CD8" w:rsidRPr="00CA37D0">
        <w:rPr>
          <w:rFonts w:ascii="Calibri" w:hAnsi="Calibri" w:cs="Calibri"/>
          <w:sz w:val="20"/>
          <w:szCs w:val="20"/>
        </w:rPr>
        <w:tab/>
      </w:r>
    </w:p>
    <w:p w:rsidR="00265CD8" w:rsidRPr="009B5958" w:rsidRDefault="00265CD8" w:rsidP="001C1DA6">
      <w:pPr>
        <w:ind w:firstLine="567"/>
        <w:rPr>
          <w:rFonts w:ascii="Calibri" w:hAnsi="Calibri" w:cs="Calibri"/>
          <w:i/>
        </w:rPr>
      </w:pPr>
      <w:r w:rsidRPr="009B5958">
        <w:rPr>
          <w:rFonts w:ascii="Calibri" w:hAnsi="Calibri" w:cs="Calibri"/>
          <w:i/>
        </w:rPr>
        <w:t>oppure</w:t>
      </w:r>
    </w:p>
    <w:p w:rsidR="00265CD8" w:rsidRPr="009B5958" w:rsidRDefault="00980D8F" w:rsidP="009B5958">
      <w:pPr>
        <w:pStyle w:val="Paragrafoelenco"/>
        <w:ind w:left="567"/>
        <w:rPr>
          <w:rFonts w:ascii="Calibri" w:hAnsi="Calibri" w:cs="Calibri"/>
          <w:sz w:val="20"/>
          <w:szCs w:val="20"/>
        </w:rPr>
      </w:pPr>
      <w:r>
        <w:rPr>
          <w:rFonts w:ascii="Calibri" w:hAnsi="Calibri" w:cs="Calibri"/>
          <w:sz w:val="20"/>
          <w:szCs w:val="20"/>
        </w:rPr>
        <w:t xml:space="preserve">che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ter) del Codice </w:t>
      </w:r>
      <w:r w:rsidR="00265CD8" w:rsidRPr="009B5958">
        <w:rPr>
          <w:rFonts w:ascii="Calibri" w:hAnsi="Calibri" w:cs="Calibri"/>
          <w:sz w:val="20"/>
          <w:szCs w:val="20"/>
        </w:rPr>
        <w:t xml:space="preserve">che di seguito si elencano _______________________ </w:t>
      </w:r>
    </w:p>
    <w:p w:rsidR="00265CD8" w:rsidRPr="009F4C92" w:rsidRDefault="00980D8F"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che </w:t>
      </w:r>
      <w:r w:rsidR="00265CD8" w:rsidRPr="009F4C92">
        <w:rPr>
          <w:rFonts w:ascii="Calibri" w:hAnsi="Calibri" w:cs="Calibri"/>
          <w:sz w:val="20"/>
          <w:szCs w:val="20"/>
        </w:rPr>
        <w:t xml:space="preserve">non 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xml:space="preserve">. c quater) del Codice </w:t>
      </w:r>
    </w:p>
    <w:p w:rsidR="00265CD8" w:rsidRPr="009B5958" w:rsidRDefault="00265CD8" w:rsidP="00265CD8">
      <w:pPr>
        <w:pStyle w:val="Paragrafoelenco"/>
        <w:widowControl w:val="0"/>
        <w:ind w:left="567"/>
        <w:rPr>
          <w:rFonts w:ascii="Calibri" w:hAnsi="Calibri" w:cs="Calibri"/>
          <w:i/>
          <w:sz w:val="20"/>
          <w:szCs w:val="20"/>
        </w:rPr>
      </w:pPr>
      <w:r w:rsidRPr="009B5958">
        <w:rPr>
          <w:rFonts w:ascii="Calibri" w:hAnsi="Calibri" w:cs="Calibri"/>
          <w:i/>
          <w:sz w:val="20"/>
          <w:szCs w:val="20"/>
        </w:rPr>
        <w:t>oppure</w:t>
      </w:r>
    </w:p>
    <w:p w:rsidR="00265CD8" w:rsidRPr="009F4C92" w:rsidRDefault="00980D8F" w:rsidP="00265CD8">
      <w:pPr>
        <w:pStyle w:val="Paragrafoelenco"/>
        <w:widowControl w:val="0"/>
        <w:ind w:left="567"/>
        <w:rPr>
          <w:rFonts w:ascii="Calibri" w:hAnsi="Calibri" w:cs="Calibri"/>
          <w:sz w:val="20"/>
          <w:szCs w:val="20"/>
        </w:rPr>
      </w:pPr>
      <w:r>
        <w:rPr>
          <w:rFonts w:ascii="Calibri" w:hAnsi="Calibri" w:cs="Calibri"/>
          <w:sz w:val="20"/>
          <w:szCs w:val="20"/>
        </w:rPr>
        <w:t xml:space="preserve">che </w:t>
      </w:r>
      <w:r w:rsidR="00265CD8" w:rsidRPr="009F4C92">
        <w:rPr>
          <w:rFonts w:ascii="Calibri" w:hAnsi="Calibri" w:cs="Calibri"/>
          <w:sz w:val="20"/>
          <w:szCs w:val="20"/>
        </w:rPr>
        <w:t xml:space="preserve">si è reso colpevole delle fattispecie di cui all’art. 80 co. 5 </w:t>
      </w:r>
      <w:proofErr w:type="spellStart"/>
      <w:r w:rsidR="00265CD8" w:rsidRPr="009F4C92">
        <w:rPr>
          <w:rFonts w:ascii="Calibri" w:hAnsi="Calibri" w:cs="Calibri"/>
          <w:sz w:val="20"/>
          <w:szCs w:val="20"/>
        </w:rPr>
        <w:t>lett</w:t>
      </w:r>
      <w:proofErr w:type="spellEnd"/>
      <w:r w:rsidR="00265CD8" w:rsidRPr="009F4C92">
        <w:rPr>
          <w:rFonts w:ascii="Calibri" w:hAnsi="Calibri" w:cs="Calibri"/>
          <w:sz w:val="20"/>
          <w:szCs w:val="20"/>
        </w:rPr>
        <w:t>. c quater) del Codice 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w:t>
      </w:r>
      <w:r w:rsidRPr="009B5958">
        <w:rPr>
          <w:rFonts w:ascii="Calibri" w:hAnsi="Calibri" w:cs="Calibri"/>
          <w:i/>
          <w:sz w:val="20"/>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A37D0">
        <w:rPr>
          <w:rFonts w:ascii="Calibri" w:hAnsi="Calibri" w:cs="Calibri"/>
          <w:sz w:val="20"/>
          <w:szCs w:val="20"/>
        </w:rPr>
        <w:t xml:space="preserv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9B5958" w:rsidRDefault="00265CD8" w:rsidP="009B5958">
      <w:pPr>
        <w:pStyle w:val="Paragrafoelenco"/>
        <w:widowControl w:val="0"/>
        <w:ind w:left="567"/>
        <w:rPr>
          <w:rFonts w:ascii="Calibri" w:hAnsi="Calibri" w:cs="Calibri"/>
          <w:i/>
        </w:rPr>
      </w:pPr>
      <w:r w:rsidRPr="009B5958">
        <w:rPr>
          <w:rFonts w:ascii="Calibri" w:hAnsi="Calibri" w:cs="Calibri"/>
          <w:i/>
          <w:sz w:val="20"/>
          <w:szCs w:val="20"/>
        </w:rPr>
        <w:t>(</w:t>
      </w:r>
      <w:r w:rsidRPr="009B5958">
        <w:rPr>
          <w:rFonts w:ascii="Calibri" w:hAnsi="Calibri" w:cs="Calibri"/>
          <w:b/>
          <w:i/>
          <w:sz w:val="20"/>
          <w:szCs w:val="20"/>
        </w:rPr>
        <w:t>in alternativa a quanto precede l’operatore può indicare la banca dati ufficiale o il pubblico registro da cui i medesimi possono essere ricavati in modo aggiornato alla data di presentazione dell’offerta</w:t>
      </w:r>
      <w:r w:rsidRPr="009B5958">
        <w:rPr>
          <w:rFonts w:ascii="Calibri" w:hAnsi="Calibri" w:cs="Calibri"/>
          <w:i/>
          <w:sz w:val="20"/>
          <w:szCs w:val="20"/>
        </w:rPr>
        <w:t>)</w:t>
      </w:r>
      <w:r w:rsidR="00980D8F">
        <w:rPr>
          <w:rFonts w:ascii="Calibri" w:hAnsi="Calibri" w:cs="Calibri"/>
          <w:i/>
          <w:sz w:val="20"/>
          <w:szCs w:val="20"/>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totale    100 %</w:t>
      </w:r>
      <w:r w:rsidR="00980D8F">
        <w:rPr>
          <w:rFonts w:ascii="Calibri" w:hAnsi="Calibri"/>
        </w:rPr>
        <w:t>;</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Committente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w:t>
      </w:r>
      <w:r w:rsidR="00F61BC0">
        <w:rPr>
          <w:rFonts w:ascii="Calibri" w:eastAsia="Times New Roman" w:hAnsi="Calibri" w:cs="Calibri"/>
          <w:sz w:val="20"/>
          <w:szCs w:val="20"/>
        </w:rPr>
        <w:t>di impegnarsi</w:t>
      </w:r>
      <w:r w:rsidRPr="00CA37D0">
        <w:rPr>
          <w:rFonts w:ascii="Calibri" w:eastAsia="Times New Roman" w:hAnsi="Calibri" w:cs="Calibri"/>
          <w:sz w:val="20"/>
          <w:szCs w:val="20"/>
        </w:rPr>
        <w:t>, in caso di aggiudicazione, ad osservare e a far osservare ai propri dipendenti e collaboratori, per quanto applicabili, il suddetto codice e Piano</w:t>
      </w:r>
      <w:r w:rsidR="00F61BC0">
        <w:rPr>
          <w:rFonts w:ascii="Calibri" w:eastAsia="Times New Roman" w:hAnsi="Calibri" w:cs="Calibri"/>
          <w:sz w:val="20"/>
          <w:szCs w:val="20"/>
        </w:rPr>
        <w:t>.</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w:t>
      </w:r>
      <w:r w:rsidR="00D04ABD">
        <w:rPr>
          <w:rFonts w:ascii="Calibri" w:hAnsi="Calibri"/>
          <w:lang w:eastAsia="ar-SA"/>
        </w:rPr>
        <w:t>delle Amministrazioni</w:t>
      </w:r>
      <w:r w:rsidRPr="00CA37D0">
        <w:rPr>
          <w:rFonts w:ascii="Calibri" w:hAnsi="Calibri"/>
          <w:lang w:eastAsia="ar-SA"/>
        </w:rPr>
        <w:t xml:space="preserv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5960A7">
      <w:headerReference w:type="default" r:id="rId8"/>
      <w:footerReference w:type="default" r:id="rId9"/>
      <w:headerReference w:type="first" r:id="rId10"/>
      <w:footerReference w:type="first" r:id="rId11"/>
      <w:pgSz w:w="11906" w:h="16838" w:code="9"/>
      <w:pgMar w:top="1985" w:right="1985" w:bottom="851" w:left="1985" w:header="709" w:footer="17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D2E" w:rsidRDefault="00952D2E" w:rsidP="00265CD8">
      <w:pPr>
        <w:spacing w:line="240" w:lineRule="auto"/>
      </w:pPr>
      <w:r>
        <w:separator/>
      </w:r>
    </w:p>
  </w:endnote>
  <w:endnote w:type="continuationSeparator" w:id="0">
    <w:p w:rsidR="00952D2E" w:rsidRDefault="00952D2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0A7" w:rsidRPr="005960A7" w:rsidRDefault="005960A7" w:rsidP="005960A7">
    <w:pPr>
      <w:pBdr>
        <w:top w:val="single" w:sz="4" w:space="1" w:color="auto"/>
      </w:pBdr>
      <w:tabs>
        <w:tab w:val="center" w:pos="4819"/>
        <w:tab w:val="right" w:pos="9638"/>
      </w:tabs>
      <w:autoSpaceDE w:val="0"/>
      <w:autoSpaceDN w:val="0"/>
      <w:adjustRightInd w:val="0"/>
      <w:spacing w:line="240" w:lineRule="auto"/>
      <w:rPr>
        <w:rFonts w:ascii="Calibri" w:hAnsi="Calibri"/>
        <w:kern w:val="2"/>
        <w:sz w:val="16"/>
        <w:szCs w:val="18"/>
      </w:rPr>
    </w:pPr>
    <w:r w:rsidRPr="005960A7">
      <w:rPr>
        <w:rFonts w:ascii="Calibri" w:hAnsi="Calibri"/>
        <w:kern w:val="2"/>
        <w:sz w:val="16"/>
        <w:szCs w:val="18"/>
      </w:rPr>
      <w:t xml:space="preserve">Moduli di dichiarazione - Gara a procedura aperta ai sensi del </w:t>
    </w:r>
    <w:proofErr w:type="spellStart"/>
    <w:proofErr w:type="gramStart"/>
    <w:r w:rsidRPr="005960A7">
      <w:rPr>
        <w:rFonts w:ascii="Calibri" w:hAnsi="Calibri"/>
        <w:kern w:val="2"/>
        <w:sz w:val="16"/>
        <w:szCs w:val="18"/>
      </w:rPr>
      <w:t>D.Lgs</w:t>
    </w:r>
    <w:proofErr w:type="gramEnd"/>
    <w:r w:rsidRPr="005960A7">
      <w:rPr>
        <w:rFonts w:ascii="Calibri" w:hAnsi="Calibri"/>
        <w:kern w:val="2"/>
        <w:sz w:val="16"/>
        <w:szCs w:val="18"/>
      </w:rPr>
      <w:t>.</w:t>
    </w:r>
    <w:proofErr w:type="spellEnd"/>
    <w:r w:rsidRPr="005960A7">
      <w:rPr>
        <w:rFonts w:ascii="Calibri" w:hAnsi="Calibri"/>
        <w:kern w:val="2"/>
        <w:sz w:val="16"/>
        <w:szCs w:val="18"/>
      </w:rPr>
      <w:t xml:space="preserve"> 50/2016 e </w:t>
    </w:r>
    <w:proofErr w:type="spellStart"/>
    <w:r w:rsidRPr="005960A7">
      <w:rPr>
        <w:rFonts w:ascii="Calibri" w:hAnsi="Calibri"/>
        <w:kern w:val="2"/>
        <w:sz w:val="16"/>
        <w:szCs w:val="18"/>
      </w:rPr>
      <w:t>s.m.i.</w:t>
    </w:r>
    <w:proofErr w:type="spellEnd"/>
    <w:r w:rsidRPr="005960A7">
      <w:rPr>
        <w:rFonts w:ascii="Calibri" w:hAnsi="Calibri"/>
        <w:kern w:val="2"/>
        <w:sz w:val="16"/>
        <w:szCs w:val="18"/>
      </w:rPr>
      <w:t>, per la fornitura di prodotti e servizi per la realizzazione, manutenzione e gestione di reti locali – Edizione 8 – ID 2223</w:t>
    </w:r>
  </w:p>
  <w:p w:rsidR="006D18E9" w:rsidRPr="009B5958" w:rsidRDefault="00265CD8" w:rsidP="009B5958">
    <w:pPr>
      <w:pStyle w:val="Pidipagina"/>
      <w:spacing w:line="240" w:lineRule="auto"/>
      <w:ind w:right="0"/>
      <w:rPr>
        <w:szCs w:val="16"/>
      </w:rPr>
    </w:pPr>
    <w:r w:rsidRPr="009B5958">
      <w:rPr>
        <w:noProof/>
        <w:szCs w:val="16"/>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960A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960A7">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960A7">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960A7">
                      <w:rPr>
                        <w:rStyle w:val="Numeropagina"/>
                        <w:noProof/>
                      </w:rPr>
                      <w:t>3</w:t>
                    </w:r>
                    <w:r w:rsidRPr="000D2520">
                      <w:rPr>
                        <w:rStyle w:val="Numeropagina"/>
                      </w:rPr>
                      <w:fldChar w:fldCharType="end"/>
                    </w:r>
                  </w:p>
                </w:txbxContent>
              </v:textbox>
            </v:shape>
          </w:pict>
        </mc:Fallback>
      </mc:AlternateContent>
    </w:r>
  </w:p>
  <w:p w:rsidR="00366EDD" w:rsidRPr="008A44FB" w:rsidRDefault="005960A7" w:rsidP="008A44FB">
    <w:pPr>
      <w:pStyle w:val="Pidipagina"/>
      <w:tabs>
        <w:tab w:val="center" w:pos="8100"/>
      </w:tabs>
      <w:autoSpaceDE w:val="0"/>
      <w:autoSpaceDN w:val="0"/>
      <w:adjustRightInd w:val="0"/>
      <w:spacing w:line="240" w:lineRule="auto"/>
      <w:ind w:right="0"/>
      <w:rPr>
        <w:kern w:val="2"/>
        <w:sz w:val="18"/>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4FB" w:rsidRPr="002959C9" w:rsidRDefault="008A44FB" w:rsidP="008A44FB">
    <w:pPr>
      <w:pStyle w:val="Pidipagina"/>
      <w:tabs>
        <w:tab w:val="clear" w:pos="9638"/>
      </w:tabs>
      <w:spacing w:line="240" w:lineRule="auto"/>
      <w:ind w:right="0"/>
      <w:rPr>
        <w:szCs w:val="16"/>
      </w:rPr>
    </w:pPr>
    <w:r w:rsidRPr="002959C9">
      <w:rPr>
        <w:szCs w:val="16"/>
      </w:rPr>
      <w:t xml:space="preserve">Classificazione del documento: Consip </w:t>
    </w:r>
    <w:r w:rsidR="009B5958">
      <w:rPr>
        <w:szCs w:val="16"/>
      </w:rPr>
      <w:t>Public</w:t>
    </w:r>
  </w:p>
  <w:p w:rsidR="008A44FB" w:rsidRPr="002959C9" w:rsidRDefault="008A44FB" w:rsidP="008A44FB">
    <w:pPr>
      <w:pStyle w:val="Pidipagina"/>
      <w:spacing w:line="240" w:lineRule="auto"/>
      <w:ind w:right="0"/>
      <w:rPr>
        <w:szCs w:val="16"/>
      </w:rPr>
    </w:pPr>
    <w:r w:rsidRPr="002959C9">
      <w:rPr>
        <w:szCs w:val="16"/>
      </w:rPr>
      <w:t>Gara a procedura aperta ai sensi del D.lgs. 50/</w:t>
    </w:r>
    <w:r w:rsidRPr="009B5958">
      <w:rPr>
        <w:szCs w:val="16"/>
      </w:rPr>
      <w:t xml:space="preserve">2016 e s.m.i., </w:t>
    </w:r>
    <w:r w:rsidRPr="002959C9">
      <w:rPr>
        <w:szCs w:val="16"/>
      </w:rPr>
      <w:t xml:space="preserve">per la fornitura di prodotti e </w:t>
    </w:r>
    <w:r w:rsidR="00980D8F">
      <w:rPr>
        <w:szCs w:val="16"/>
      </w:rPr>
      <w:t xml:space="preserve">di </w:t>
    </w:r>
    <w:r w:rsidRPr="002959C9">
      <w:rPr>
        <w:szCs w:val="16"/>
      </w:rPr>
      <w:t xml:space="preserve">servizi per la realizzazione, manutenzione e gestione di reti locali per le Pubbliche Amministrazioni </w:t>
    </w:r>
    <w:r>
      <w:rPr>
        <w:szCs w:val="16"/>
      </w:rPr>
      <w:t xml:space="preserve">– Edizione 8 – </w:t>
    </w:r>
    <w:r w:rsidRPr="002959C9">
      <w:rPr>
        <w:szCs w:val="16"/>
      </w:rPr>
      <w:t xml:space="preserve">ID </w:t>
    </w:r>
    <w:r>
      <w:rPr>
        <w:szCs w:val="16"/>
      </w:rPr>
      <w:t>2223</w:t>
    </w:r>
    <w:r w:rsidRPr="002959C9">
      <w:rPr>
        <w:szCs w:val="16"/>
      </w:rPr>
      <w:tab/>
    </w:r>
  </w:p>
  <w:p w:rsidR="008A44FB" w:rsidRPr="009B5958" w:rsidRDefault="008A44FB" w:rsidP="009B5958">
    <w:pPr>
      <w:pStyle w:val="Pidipagina"/>
      <w:spacing w:line="240" w:lineRule="auto"/>
      <w:ind w:right="0"/>
      <w:rPr>
        <w:szCs w:val="16"/>
      </w:rPr>
    </w:pPr>
    <w:r w:rsidRPr="009B5958">
      <w:rPr>
        <w:szCs w:val="16"/>
      </w:rPr>
      <w:t>Allegato 4 – Modello di dichiarazione di avvalimento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D2E" w:rsidRDefault="00952D2E" w:rsidP="00265CD8">
      <w:pPr>
        <w:spacing w:line="240" w:lineRule="auto"/>
      </w:pPr>
      <w:r>
        <w:separator/>
      </w:r>
    </w:p>
  </w:footnote>
  <w:footnote w:type="continuationSeparator" w:id="0">
    <w:p w:rsidR="00952D2E" w:rsidRDefault="00952D2E"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960A7" w:rsidP="00C01A6B"/>
  <w:p w:rsidR="009B3A51" w:rsidRDefault="00D623D0">
    <w:pPr>
      <w:pStyle w:val="TAGTECNICI"/>
    </w:pPr>
    <w:r>
      <w:t>ALL21TTT</w:t>
    </w:r>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-1104900</wp:posOffset>
          </wp:positionH>
          <wp:positionV relativeFrom="paragraph">
            <wp:posOffset>-618490</wp:posOffset>
          </wp:positionV>
          <wp:extent cx="2301240" cy="1085215"/>
          <wp:effectExtent l="0" t="0" r="3810" b="635"/>
          <wp:wrapTight wrapText="bothSides">
            <wp:wrapPolygon edited="0">
              <wp:start x="0" y="0"/>
              <wp:lineTo x="0" y="21233"/>
              <wp:lineTo x="21457" y="21233"/>
              <wp:lineTo x="21457" y="0"/>
              <wp:lineTo x="0" y="0"/>
            </wp:wrapPolygon>
          </wp:wrapTight>
          <wp:docPr id="19" name="Immagine 1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0A57"/>
    <w:rsid w:val="000D66E2"/>
    <w:rsid w:val="001105D3"/>
    <w:rsid w:val="001C1DA6"/>
    <w:rsid w:val="00247D1F"/>
    <w:rsid w:val="00265CD8"/>
    <w:rsid w:val="003D2A42"/>
    <w:rsid w:val="003F6E2C"/>
    <w:rsid w:val="00470057"/>
    <w:rsid w:val="005960A7"/>
    <w:rsid w:val="006368ED"/>
    <w:rsid w:val="00693350"/>
    <w:rsid w:val="006A5AB0"/>
    <w:rsid w:val="00745F9C"/>
    <w:rsid w:val="00795798"/>
    <w:rsid w:val="00867C67"/>
    <w:rsid w:val="008A44FB"/>
    <w:rsid w:val="00952D2E"/>
    <w:rsid w:val="00980D8F"/>
    <w:rsid w:val="009B3A51"/>
    <w:rsid w:val="009B5958"/>
    <w:rsid w:val="00AA237C"/>
    <w:rsid w:val="00AC67E7"/>
    <w:rsid w:val="00AD76F6"/>
    <w:rsid w:val="00BA6685"/>
    <w:rsid w:val="00D04ABD"/>
    <w:rsid w:val="00D623D0"/>
    <w:rsid w:val="00F4154D"/>
    <w:rsid w:val="00F61BC0"/>
    <w:rsid w:val="00F84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4766F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autoRedefine/>
    <w:rsid w:val="008A44FB"/>
    <w:pPr>
      <w:keepNext/>
      <w:widowControl/>
      <w:spacing w:line="300" w:lineRule="atLeast"/>
      <w:jc w:val="left"/>
    </w:pPr>
    <w:rPr>
      <w:rFonts w:ascii="Calibri" w:hAnsi="Calibri"/>
      <w:sz w:val="28"/>
      <w:szCs w:val="24"/>
    </w:rPr>
  </w:style>
  <w:style w:type="character" w:customStyle="1" w:styleId="Corsivo">
    <w:name w:val="Corsivo"/>
    <w:rsid w:val="008A44FB"/>
    <w:rPr>
      <w:rFonts w:ascii="Trebuchet MS" w:hAnsi="Trebuchet M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2023-01-24T12:15:00Z</dcterms:created>
  <dcterms:modified xsi:type="dcterms:W3CDTF">2023-01-25T10:03:00Z</dcterms:modified>
</cp:coreProperties>
</file>