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AC322" w14:textId="77777777" w:rsidR="007C24D4" w:rsidRDefault="007C24D4" w:rsidP="00126288">
      <w:pPr>
        <w:widowControl/>
        <w:spacing w:line="360" w:lineRule="auto"/>
        <w:rPr>
          <w:rFonts w:ascii="Trebuchet MS" w:hAnsi="Trebuchet MS" w:cs="Trebuchet MS"/>
          <w:sz w:val="20"/>
        </w:rPr>
      </w:pPr>
    </w:p>
    <w:p w14:paraId="6D7C9A48" w14:textId="77777777" w:rsidR="007C24D4" w:rsidRDefault="007C24D4" w:rsidP="00126288">
      <w:pPr>
        <w:pStyle w:val="titolo"/>
        <w:spacing w:after="0" w:line="360" w:lineRule="auto"/>
        <w:ind w:left="0" w:firstLine="0"/>
        <w:jc w:val="both"/>
        <w:rPr>
          <w:rFonts w:ascii="Trebuchet MS" w:hAnsi="Trebuchet MS" w:cs="Trebuchet MS"/>
          <w:sz w:val="20"/>
        </w:rPr>
      </w:pPr>
    </w:p>
    <w:p w14:paraId="6037BF6E" w14:textId="77777777" w:rsidR="007C24D4" w:rsidRDefault="007C24D4" w:rsidP="00126288">
      <w:pPr>
        <w:pStyle w:val="titolo"/>
        <w:spacing w:after="0" w:line="360" w:lineRule="auto"/>
        <w:ind w:left="0" w:firstLine="0"/>
        <w:jc w:val="both"/>
        <w:rPr>
          <w:rFonts w:ascii="Trebuchet MS" w:hAnsi="Trebuchet MS" w:cs="Trebuchet MS"/>
          <w:sz w:val="20"/>
        </w:rPr>
      </w:pPr>
    </w:p>
    <w:p w14:paraId="55B7C1CA" w14:textId="77777777" w:rsidR="007C24D4" w:rsidRDefault="007C24D4" w:rsidP="00126288">
      <w:pPr>
        <w:pStyle w:val="titolo"/>
        <w:spacing w:after="0" w:line="360" w:lineRule="auto"/>
        <w:ind w:left="0" w:firstLine="0"/>
        <w:jc w:val="both"/>
        <w:rPr>
          <w:rFonts w:ascii="Trebuchet MS" w:hAnsi="Trebuchet MS" w:cs="Trebuchet MS"/>
          <w:sz w:val="20"/>
        </w:rPr>
      </w:pPr>
    </w:p>
    <w:p w14:paraId="059252A1" w14:textId="77777777" w:rsidR="007C24D4" w:rsidRDefault="007C24D4" w:rsidP="00126288">
      <w:pPr>
        <w:pStyle w:val="titolo"/>
        <w:spacing w:after="0" w:line="360" w:lineRule="auto"/>
        <w:ind w:left="0" w:firstLine="0"/>
        <w:jc w:val="both"/>
        <w:rPr>
          <w:rFonts w:ascii="Trebuchet MS" w:hAnsi="Trebuchet MS" w:cs="Trebuchet MS"/>
          <w:sz w:val="20"/>
        </w:rPr>
      </w:pPr>
    </w:p>
    <w:p w14:paraId="5978A1B6" w14:textId="77777777" w:rsidR="007C24D4" w:rsidRDefault="00C76DA4" w:rsidP="00126288">
      <w:pPr>
        <w:pStyle w:val="Titolospecifica"/>
        <w:spacing w:before="600" w:line="360" w:lineRule="auto"/>
        <w:rPr>
          <w:rFonts w:cs="Arial"/>
          <w:sz w:val="22"/>
          <w:szCs w:val="22"/>
        </w:rPr>
      </w:pPr>
      <w:r w:rsidRPr="00A64237">
        <w:rPr>
          <w:rFonts w:cs="Arial"/>
          <w:sz w:val="22"/>
          <w:szCs w:val="22"/>
        </w:rPr>
        <w:t>CAPITOLATO TECNICO</w:t>
      </w:r>
    </w:p>
    <w:p w14:paraId="5A319D57" w14:textId="2B9C9A61" w:rsidR="00054EED" w:rsidRDefault="00960DD1" w:rsidP="00960DD1">
      <w:pPr>
        <w:pStyle w:val="Titolospecifica"/>
        <w:spacing w:before="0" w:after="0" w:line="360" w:lineRule="auto"/>
        <w:rPr>
          <w:rFonts w:ascii="Trebuchet MS" w:hAnsi="Trebuchet MS" w:cs="Trebuchet MS"/>
        </w:rPr>
      </w:pPr>
      <w:r w:rsidRPr="00960DD1">
        <w:rPr>
          <w:rFonts w:ascii="Times New Roman" w:hAnsi="Times New Roman"/>
          <w:bCs w:val="0"/>
          <w:iCs w:val="0"/>
          <w:caps w:val="0"/>
          <w:sz w:val="22"/>
          <w:szCs w:val="20"/>
          <w:lang w:eastAsia="ar-SA"/>
        </w:rPr>
        <w:t>FORNITURA DI LICENZE E STAMPANTI PER UTILIZZO PC IPOVEDENTI E NON VEDENTI PER L’AGENZIA DELL</w:t>
      </w:r>
      <w:r>
        <w:rPr>
          <w:rFonts w:ascii="Times New Roman" w:hAnsi="Times New Roman"/>
          <w:bCs w:val="0"/>
          <w:iCs w:val="0"/>
          <w:caps w:val="0"/>
          <w:sz w:val="22"/>
          <w:szCs w:val="20"/>
          <w:lang w:eastAsia="ar-SA"/>
        </w:rPr>
        <w:t xml:space="preserve">E DOGANE E DEI MONOPOLI – AREA </w:t>
      </w:r>
      <w:r w:rsidRPr="00960DD1">
        <w:rPr>
          <w:rFonts w:ascii="Times New Roman" w:hAnsi="Times New Roman"/>
          <w:bCs w:val="0"/>
          <w:iCs w:val="0"/>
          <w:caps w:val="0"/>
          <w:sz w:val="22"/>
          <w:szCs w:val="20"/>
          <w:lang w:eastAsia="ar-SA"/>
        </w:rPr>
        <w:t>MONOPOLI</w:t>
      </w:r>
    </w:p>
    <w:p w14:paraId="3C6DF390" w14:textId="77777777" w:rsidR="007C24D4" w:rsidRDefault="007C24D4" w:rsidP="00126288">
      <w:pPr>
        <w:pStyle w:val="titolo"/>
        <w:widowControl/>
        <w:spacing w:after="480" w:line="360" w:lineRule="auto"/>
        <w:jc w:val="both"/>
        <w:rPr>
          <w:rFonts w:ascii="Trebuchet MS" w:hAnsi="Trebuchet MS" w:cs="Trebuchet MS"/>
          <w:sz w:val="20"/>
        </w:rPr>
      </w:pPr>
    </w:p>
    <w:p w14:paraId="6125B6CC" w14:textId="77777777" w:rsidR="007C24D4" w:rsidRDefault="00C76DA4" w:rsidP="00126288">
      <w:pPr>
        <w:pStyle w:val="Titolosommario"/>
        <w:spacing w:line="360" w:lineRule="auto"/>
        <w:jc w:val="both"/>
        <w:rPr>
          <w:rFonts w:ascii="Trebuchet MS" w:hAnsi="Trebuchet MS" w:cs="Trebuchet MS"/>
          <w:b w:val="0"/>
          <w:caps/>
          <w:sz w:val="20"/>
        </w:rPr>
      </w:pPr>
      <w:r>
        <w:rPr>
          <w:rFonts w:ascii="Trebuchet MS" w:hAnsi="Trebuchet MS" w:cs="Trebuchet MS"/>
          <w:sz w:val="20"/>
        </w:rPr>
        <w:br w:type="page"/>
      </w:r>
      <w:r w:rsidRPr="002478DC">
        <w:rPr>
          <w:rFonts w:ascii="Trebuchet MS" w:hAnsi="Trebuchet MS" w:cs="Trebuchet MS"/>
          <w:b w:val="0"/>
          <w:caps/>
          <w:sz w:val="20"/>
        </w:rPr>
        <w:lastRenderedPageBreak/>
        <w:t xml:space="preserve"> </w:t>
      </w:r>
    </w:p>
    <w:sdt>
      <w:sdtPr>
        <w:rPr>
          <w:rFonts w:asciiTheme="majorHAnsi" w:eastAsiaTheme="majorEastAsia" w:hAnsiTheme="majorHAnsi" w:cstheme="majorBidi"/>
          <w:b w:val="0"/>
          <w:bCs w:val="0"/>
          <w:color w:val="365F91" w:themeColor="accent1" w:themeShade="BF"/>
          <w:sz w:val="22"/>
          <w:szCs w:val="20"/>
          <w:lang w:eastAsia="ar-SA"/>
        </w:rPr>
        <w:id w:val="1977409380"/>
        <w:docPartObj>
          <w:docPartGallery w:val="Table of Contents"/>
          <w:docPartUnique/>
        </w:docPartObj>
      </w:sdtPr>
      <w:sdtEndPr>
        <w:rPr>
          <w:rFonts w:ascii="Times New Roman" w:eastAsia="Times New Roman" w:hAnsi="Times New Roman" w:cs="Times New Roman"/>
          <w:color w:val="auto"/>
        </w:rPr>
      </w:sdtEndPr>
      <w:sdtContent>
        <w:p w14:paraId="7EE2A7FE" w14:textId="77777777" w:rsidR="007C24D4" w:rsidRDefault="003F4385" w:rsidP="00126288">
          <w:pPr>
            <w:pStyle w:val="Titolosommario"/>
            <w:spacing w:line="360" w:lineRule="auto"/>
            <w:jc w:val="both"/>
            <w:rPr>
              <w:rFonts w:asciiTheme="majorHAnsi" w:eastAsiaTheme="majorEastAsia" w:hAnsiTheme="majorHAnsi" w:cstheme="majorBidi"/>
              <w:color w:val="365F91" w:themeColor="accent1" w:themeShade="BF"/>
            </w:rPr>
          </w:pPr>
          <w:r w:rsidRPr="003F4385">
            <w:rPr>
              <w:rFonts w:asciiTheme="majorHAnsi" w:eastAsiaTheme="majorEastAsia" w:hAnsiTheme="majorHAnsi" w:cstheme="majorBidi"/>
              <w:i/>
              <w:color w:val="auto"/>
            </w:rPr>
            <w:t>Indice</w:t>
          </w:r>
        </w:p>
        <w:p w14:paraId="68957560" w14:textId="77777777" w:rsidR="00BE7C4D" w:rsidRDefault="00054EED">
          <w:pPr>
            <w:pStyle w:val="Sommario1"/>
            <w:rPr>
              <w:rFonts w:asciiTheme="minorHAnsi" w:eastAsiaTheme="minorEastAsia" w:hAnsiTheme="minorHAnsi" w:cstheme="minorBidi"/>
              <w:b w:val="0"/>
              <w:caps w:val="0"/>
              <w:noProof/>
              <w:sz w:val="22"/>
              <w:szCs w:val="22"/>
              <w:lang w:eastAsia="it-IT"/>
            </w:rPr>
          </w:pPr>
          <w:r>
            <w:rPr>
              <w:b w:val="0"/>
              <w:caps w:val="0"/>
            </w:rPr>
            <w:fldChar w:fldCharType="begin"/>
          </w:r>
          <w:r w:rsidR="00140D22">
            <w:rPr>
              <w:b w:val="0"/>
              <w:caps w:val="0"/>
            </w:rPr>
            <w:instrText xml:space="preserve"> TOC \o "1-2" \u </w:instrText>
          </w:r>
          <w:r>
            <w:rPr>
              <w:b w:val="0"/>
              <w:caps w:val="0"/>
            </w:rPr>
            <w:fldChar w:fldCharType="separate"/>
          </w:r>
          <w:r w:rsidR="00BE7C4D" w:rsidRPr="00157F34">
            <w:rPr>
              <w:rFonts w:ascii="Arial" w:hAnsi="Arial"/>
              <w:noProof/>
            </w:rPr>
            <w:t>1</w:t>
          </w:r>
          <w:r w:rsidR="00BE7C4D">
            <w:rPr>
              <w:rFonts w:asciiTheme="minorHAnsi" w:eastAsiaTheme="minorEastAsia" w:hAnsiTheme="minorHAnsi" w:cstheme="minorBidi"/>
              <w:b w:val="0"/>
              <w:caps w:val="0"/>
              <w:noProof/>
              <w:sz w:val="22"/>
              <w:szCs w:val="22"/>
              <w:lang w:eastAsia="it-IT"/>
            </w:rPr>
            <w:tab/>
          </w:r>
          <w:r w:rsidR="00BE7C4D" w:rsidRPr="00157F34">
            <w:rPr>
              <w:rFonts w:ascii="Arial" w:hAnsi="Arial" w:cs="Arial"/>
              <w:noProof/>
            </w:rPr>
            <w:t>Premessa</w:t>
          </w:r>
          <w:r w:rsidR="00BE7C4D">
            <w:rPr>
              <w:noProof/>
            </w:rPr>
            <w:tab/>
          </w:r>
          <w:r w:rsidR="00BE7C4D">
            <w:rPr>
              <w:noProof/>
            </w:rPr>
            <w:fldChar w:fldCharType="begin"/>
          </w:r>
          <w:r w:rsidR="00BE7C4D">
            <w:rPr>
              <w:noProof/>
            </w:rPr>
            <w:instrText xml:space="preserve"> PAGEREF _Toc458164168 \h </w:instrText>
          </w:r>
          <w:r w:rsidR="00BE7C4D">
            <w:rPr>
              <w:noProof/>
            </w:rPr>
          </w:r>
          <w:r w:rsidR="00BE7C4D">
            <w:rPr>
              <w:noProof/>
            </w:rPr>
            <w:fldChar w:fldCharType="separate"/>
          </w:r>
          <w:r w:rsidR="00BE7C4D">
            <w:rPr>
              <w:noProof/>
            </w:rPr>
            <w:t>3</w:t>
          </w:r>
          <w:r w:rsidR="00BE7C4D">
            <w:rPr>
              <w:noProof/>
            </w:rPr>
            <w:fldChar w:fldCharType="end"/>
          </w:r>
        </w:p>
        <w:p w14:paraId="48C4E533"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1.1</w:t>
          </w:r>
          <w:r>
            <w:rPr>
              <w:rFonts w:asciiTheme="minorHAnsi" w:eastAsiaTheme="minorEastAsia" w:hAnsiTheme="minorHAnsi" w:cstheme="minorBidi"/>
              <w:noProof/>
              <w:szCs w:val="22"/>
              <w:lang w:eastAsia="it-IT"/>
            </w:rPr>
            <w:tab/>
          </w:r>
          <w:r w:rsidRPr="00157F34">
            <w:rPr>
              <w:rFonts w:ascii="Arial" w:hAnsi="Arial" w:cs="Arial"/>
              <w:b/>
              <w:smallCaps/>
              <w:noProof/>
            </w:rPr>
            <w:t>Definizioni</w:t>
          </w:r>
          <w:r>
            <w:rPr>
              <w:noProof/>
            </w:rPr>
            <w:tab/>
          </w:r>
          <w:r>
            <w:rPr>
              <w:noProof/>
            </w:rPr>
            <w:fldChar w:fldCharType="begin"/>
          </w:r>
          <w:r>
            <w:rPr>
              <w:noProof/>
            </w:rPr>
            <w:instrText xml:space="preserve"> PAGEREF _Toc458164169 \h </w:instrText>
          </w:r>
          <w:r>
            <w:rPr>
              <w:noProof/>
            </w:rPr>
          </w:r>
          <w:r>
            <w:rPr>
              <w:noProof/>
            </w:rPr>
            <w:fldChar w:fldCharType="separate"/>
          </w:r>
          <w:r>
            <w:rPr>
              <w:noProof/>
            </w:rPr>
            <w:t>3</w:t>
          </w:r>
          <w:r>
            <w:rPr>
              <w:noProof/>
            </w:rPr>
            <w:fldChar w:fldCharType="end"/>
          </w:r>
        </w:p>
        <w:p w14:paraId="4499C2FF"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1.2</w:t>
          </w:r>
          <w:r>
            <w:rPr>
              <w:rFonts w:asciiTheme="minorHAnsi" w:eastAsiaTheme="minorEastAsia" w:hAnsiTheme="minorHAnsi" w:cstheme="minorBidi"/>
              <w:noProof/>
              <w:szCs w:val="22"/>
              <w:lang w:eastAsia="it-IT"/>
            </w:rPr>
            <w:tab/>
          </w:r>
          <w:r w:rsidRPr="00157F34">
            <w:rPr>
              <w:rFonts w:ascii="Arial" w:hAnsi="Arial" w:cs="Arial"/>
              <w:b/>
              <w:smallCaps/>
              <w:noProof/>
            </w:rPr>
            <w:t>Contesto di Riferimento</w:t>
          </w:r>
          <w:r>
            <w:rPr>
              <w:noProof/>
            </w:rPr>
            <w:tab/>
          </w:r>
          <w:r>
            <w:rPr>
              <w:noProof/>
            </w:rPr>
            <w:fldChar w:fldCharType="begin"/>
          </w:r>
          <w:r>
            <w:rPr>
              <w:noProof/>
            </w:rPr>
            <w:instrText xml:space="preserve"> PAGEREF _Toc458164170 \h </w:instrText>
          </w:r>
          <w:r>
            <w:rPr>
              <w:noProof/>
            </w:rPr>
          </w:r>
          <w:r>
            <w:rPr>
              <w:noProof/>
            </w:rPr>
            <w:fldChar w:fldCharType="separate"/>
          </w:r>
          <w:r>
            <w:rPr>
              <w:noProof/>
            </w:rPr>
            <w:t>3</w:t>
          </w:r>
          <w:r>
            <w:rPr>
              <w:noProof/>
            </w:rPr>
            <w:fldChar w:fldCharType="end"/>
          </w:r>
        </w:p>
        <w:p w14:paraId="59DA98F0" w14:textId="5039AFF4" w:rsidR="00BE7C4D" w:rsidRDefault="00BE7C4D">
          <w:pPr>
            <w:pStyle w:val="Sommario1"/>
            <w:rPr>
              <w:rFonts w:asciiTheme="minorHAnsi" w:eastAsiaTheme="minorEastAsia" w:hAnsiTheme="minorHAnsi" w:cstheme="minorBidi"/>
              <w:b w:val="0"/>
              <w:caps w:val="0"/>
              <w:noProof/>
              <w:sz w:val="22"/>
              <w:szCs w:val="22"/>
              <w:lang w:eastAsia="it-IT"/>
            </w:rPr>
          </w:pPr>
          <w:r w:rsidRPr="00157F34">
            <w:rPr>
              <w:rFonts w:ascii="Arial" w:hAnsi="Arial"/>
              <w:noProof/>
            </w:rPr>
            <w:t>2</w:t>
          </w:r>
          <w:r>
            <w:rPr>
              <w:rFonts w:asciiTheme="minorHAnsi" w:eastAsiaTheme="minorEastAsia" w:hAnsiTheme="minorHAnsi" w:cstheme="minorBidi"/>
              <w:b w:val="0"/>
              <w:caps w:val="0"/>
              <w:noProof/>
              <w:sz w:val="22"/>
              <w:szCs w:val="22"/>
              <w:lang w:eastAsia="it-IT"/>
            </w:rPr>
            <w:tab/>
          </w:r>
          <w:r w:rsidRPr="00157F34">
            <w:rPr>
              <w:rFonts w:ascii="Arial" w:hAnsi="Arial" w:cs="Arial"/>
              <w:noProof/>
            </w:rPr>
            <w:t>O</w:t>
          </w:r>
          <w:r w:rsidR="001042FD">
            <w:rPr>
              <w:rFonts w:ascii="Arial" w:hAnsi="Arial" w:cs="Arial"/>
              <w:noProof/>
            </w:rPr>
            <w:t>ggetto della fornitura</w:t>
          </w:r>
          <w:r>
            <w:rPr>
              <w:noProof/>
            </w:rPr>
            <w:tab/>
          </w:r>
          <w:r>
            <w:rPr>
              <w:noProof/>
            </w:rPr>
            <w:fldChar w:fldCharType="begin"/>
          </w:r>
          <w:r>
            <w:rPr>
              <w:noProof/>
            </w:rPr>
            <w:instrText xml:space="preserve"> PAGEREF _Toc458164171 \h </w:instrText>
          </w:r>
          <w:r>
            <w:rPr>
              <w:noProof/>
            </w:rPr>
          </w:r>
          <w:r>
            <w:rPr>
              <w:noProof/>
            </w:rPr>
            <w:fldChar w:fldCharType="separate"/>
          </w:r>
          <w:r>
            <w:rPr>
              <w:noProof/>
            </w:rPr>
            <w:t>4</w:t>
          </w:r>
          <w:r>
            <w:rPr>
              <w:noProof/>
            </w:rPr>
            <w:fldChar w:fldCharType="end"/>
          </w:r>
        </w:p>
        <w:p w14:paraId="322A0309"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2.1</w:t>
          </w:r>
          <w:r>
            <w:rPr>
              <w:rFonts w:asciiTheme="minorHAnsi" w:eastAsiaTheme="minorEastAsia" w:hAnsiTheme="minorHAnsi" w:cstheme="minorBidi"/>
              <w:noProof/>
              <w:szCs w:val="22"/>
              <w:lang w:eastAsia="it-IT"/>
            </w:rPr>
            <w:tab/>
          </w:r>
          <w:r w:rsidRPr="00157F34">
            <w:rPr>
              <w:rFonts w:ascii="Arial" w:hAnsi="Arial" w:cs="Arial"/>
              <w:b/>
              <w:smallCaps/>
              <w:noProof/>
            </w:rPr>
            <w:t>Sintetizzatore Vocale JAWS 17.0 in italiano</w:t>
          </w:r>
          <w:r>
            <w:rPr>
              <w:noProof/>
            </w:rPr>
            <w:tab/>
          </w:r>
          <w:r>
            <w:rPr>
              <w:noProof/>
            </w:rPr>
            <w:fldChar w:fldCharType="begin"/>
          </w:r>
          <w:r>
            <w:rPr>
              <w:noProof/>
            </w:rPr>
            <w:instrText xml:space="preserve"> PAGEREF _Toc458164172 \h </w:instrText>
          </w:r>
          <w:r>
            <w:rPr>
              <w:noProof/>
            </w:rPr>
          </w:r>
          <w:r>
            <w:rPr>
              <w:noProof/>
            </w:rPr>
            <w:fldChar w:fldCharType="separate"/>
          </w:r>
          <w:r>
            <w:rPr>
              <w:noProof/>
            </w:rPr>
            <w:t>4</w:t>
          </w:r>
          <w:r>
            <w:rPr>
              <w:noProof/>
            </w:rPr>
            <w:fldChar w:fldCharType="end"/>
          </w:r>
        </w:p>
        <w:p w14:paraId="10C32D90"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2.2</w:t>
          </w:r>
          <w:r>
            <w:rPr>
              <w:rFonts w:asciiTheme="minorHAnsi" w:eastAsiaTheme="minorEastAsia" w:hAnsiTheme="minorHAnsi" w:cstheme="minorBidi"/>
              <w:noProof/>
              <w:szCs w:val="22"/>
              <w:lang w:eastAsia="it-IT"/>
            </w:rPr>
            <w:tab/>
          </w:r>
          <w:r w:rsidRPr="00157F34">
            <w:rPr>
              <w:rFonts w:ascii="Arial" w:hAnsi="Arial" w:cs="Arial"/>
              <w:b/>
              <w:smallCaps/>
              <w:noProof/>
            </w:rPr>
            <w:t>ABBYY FineReader</w:t>
          </w:r>
          <w:r>
            <w:rPr>
              <w:noProof/>
            </w:rPr>
            <w:tab/>
          </w:r>
          <w:r>
            <w:rPr>
              <w:noProof/>
            </w:rPr>
            <w:fldChar w:fldCharType="begin"/>
          </w:r>
          <w:r>
            <w:rPr>
              <w:noProof/>
            </w:rPr>
            <w:instrText xml:space="preserve"> PAGEREF _Toc458164173 \h </w:instrText>
          </w:r>
          <w:r>
            <w:rPr>
              <w:noProof/>
            </w:rPr>
          </w:r>
          <w:r>
            <w:rPr>
              <w:noProof/>
            </w:rPr>
            <w:fldChar w:fldCharType="separate"/>
          </w:r>
          <w:r>
            <w:rPr>
              <w:noProof/>
            </w:rPr>
            <w:t>5</w:t>
          </w:r>
          <w:r>
            <w:rPr>
              <w:noProof/>
            </w:rPr>
            <w:fldChar w:fldCharType="end"/>
          </w:r>
        </w:p>
        <w:p w14:paraId="2AB7B71E"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2.3</w:t>
          </w:r>
          <w:r>
            <w:rPr>
              <w:rFonts w:asciiTheme="minorHAnsi" w:eastAsiaTheme="minorEastAsia" w:hAnsiTheme="minorHAnsi" w:cstheme="minorBidi"/>
              <w:noProof/>
              <w:szCs w:val="22"/>
              <w:lang w:eastAsia="it-IT"/>
            </w:rPr>
            <w:tab/>
          </w:r>
          <w:r w:rsidRPr="00157F34">
            <w:rPr>
              <w:rFonts w:ascii="Arial" w:hAnsi="Arial" w:cs="Arial"/>
              <w:b/>
              <w:smallCaps/>
              <w:noProof/>
            </w:rPr>
            <w:t>Stampanti Multifunzione</w:t>
          </w:r>
          <w:r>
            <w:rPr>
              <w:noProof/>
            </w:rPr>
            <w:tab/>
          </w:r>
          <w:r>
            <w:rPr>
              <w:noProof/>
            </w:rPr>
            <w:fldChar w:fldCharType="begin"/>
          </w:r>
          <w:r>
            <w:rPr>
              <w:noProof/>
            </w:rPr>
            <w:instrText xml:space="preserve"> PAGEREF _Toc458164174 \h </w:instrText>
          </w:r>
          <w:r>
            <w:rPr>
              <w:noProof/>
            </w:rPr>
          </w:r>
          <w:r>
            <w:rPr>
              <w:noProof/>
            </w:rPr>
            <w:fldChar w:fldCharType="separate"/>
          </w:r>
          <w:r>
            <w:rPr>
              <w:noProof/>
            </w:rPr>
            <w:t>8</w:t>
          </w:r>
          <w:r>
            <w:rPr>
              <w:noProof/>
            </w:rPr>
            <w:fldChar w:fldCharType="end"/>
          </w:r>
        </w:p>
        <w:p w14:paraId="64F8D083"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2.4</w:t>
          </w:r>
          <w:r>
            <w:rPr>
              <w:rFonts w:asciiTheme="minorHAnsi" w:eastAsiaTheme="minorEastAsia" w:hAnsiTheme="minorHAnsi" w:cstheme="minorBidi"/>
              <w:noProof/>
              <w:szCs w:val="22"/>
              <w:lang w:eastAsia="it-IT"/>
            </w:rPr>
            <w:tab/>
          </w:r>
          <w:r w:rsidRPr="00157F34">
            <w:rPr>
              <w:rFonts w:ascii="Arial" w:hAnsi="Arial" w:cs="Arial"/>
              <w:b/>
              <w:smallCaps/>
              <w:noProof/>
            </w:rPr>
            <w:t>Servizio di consegna, installazione e collaudo</w:t>
          </w:r>
          <w:r>
            <w:rPr>
              <w:noProof/>
            </w:rPr>
            <w:tab/>
          </w:r>
          <w:r>
            <w:rPr>
              <w:noProof/>
            </w:rPr>
            <w:fldChar w:fldCharType="begin"/>
          </w:r>
          <w:r>
            <w:rPr>
              <w:noProof/>
            </w:rPr>
            <w:instrText xml:space="preserve"> PAGEREF _Toc458164175 \h </w:instrText>
          </w:r>
          <w:r>
            <w:rPr>
              <w:noProof/>
            </w:rPr>
          </w:r>
          <w:r>
            <w:rPr>
              <w:noProof/>
            </w:rPr>
            <w:fldChar w:fldCharType="separate"/>
          </w:r>
          <w:r>
            <w:rPr>
              <w:noProof/>
            </w:rPr>
            <w:t>8</w:t>
          </w:r>
          <w:r>
            <w:rPr>
              <w:noProof/>
            </w:rPr>
            <w:fldChar w:fldCharType="end"/>
          </w:r>
        </w:p>
        <w:p w14:paraId="386430E5"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highlight w:val="yellow"/>
            </w:rPr>
            <w:t>2.5</w:t>
          </w:r>
          <w:r>
            <w:rPr>
              <w:rFonts w:asciiTheme="minorHAnsi" w:eastAsiaTheme="minorEastAsia" w:hAnsiTheme="minorHAnsi" w:cstheme="minorBidi"/>
              <w:noProof/>
              <w:szCs w:val="22"/>
              <w:lang w:eastAsia="it-IT"/>
            </w:rPr>
            <w:tab/>
          </w:r>
          <w:r w:rsidRPr="00157F34">
            <w:rPr>
              <w:rFonts w:ascii="Arial" w:hAnsi="Arial" w:cs="Arial"/>
              <w:b/>
              <w:smallCaps/>
              <w:noProof/>
              <w:highlight w:val="yellow"/>
            </w:rPr>
            <w:t>Servizio di Assistenza Tecnica</w:t>
          </w:r>
          <w:r>
            <w:rPr>
              <w:noProof/>
            </w:rPr>
            <w:tab/>
          </w:r>
          <w:r>
            <w:rPr>
              <w:noProof/>
            </w:rPr>
            <w:fldChar w:fldCharType="begin"/>
          </w:r>
          <w:r>
            <w:rPr>
              <w:noProof/>
            </w:rPr>
            <w:instrText xml:space="preserve"> PAGEREF _Toc458164176 \h </w:instrText>
          </w:r>
          <w:r>
            <w:rPr>
              <w:noProof/>
            </w:rPr>
          </w:r>
          <w:r>
            <w:rPr>
              <w:noProof/>
            </w:rPr>
            <w:fldChar w:fldCharType="separate"/>
          </w:r>
          <w:r>
            <w:rPr>
              <w:noProof/>
            </w:rPr>
            <w:t>9</w:t>
          </w:r>
          <w:r>
            <w:rPr>
              <w:noProof/>
            </w:rPr>
            <w:fldChar w:fldCharType="end"/>
          </w:r>
        </w:p>
        <w:p w14:paraId="76B48BF8"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2.6</w:t>
          </w:r>
          <w:r>
            <w:rPr>
              <w:rFonts w:asciiTheme="minorHAnsi" w:eastAsiaTheme="minorEastAsia" w:hAnsiTheme="minorHAnsi" w:cstheme="minorBidi"/>
              <w:noProof/>
              <w:szCs w:val="22"/>
              <w:lang w:eastAsia="it-IT"/>
            </w:rPr>
            <w:tab/>
          </w:r>
          <w:r w:rsidRPr="00157F34">
            <w:rPr>
              <w:rFonts w:ascii="Arial" w:hAnsi="Arial" w:cs="Arial"/>
              <w:b/>
              <w:smallCaps/>
              <w:noProof/>
            </w:rPr>
            <w:t>Ritiro ed avvio allo smaltimento delle apparecchiature da sostituire</w:t>
          </w:r>
          <w:r>
            <w:rPr>
              <w:noProof/>
            </w:rPr>
            <w:tab/>
          </w:r>
          <w:r>
            <w:rPr>
              <w:noProof/>
            </w:rPr>
            <w:fldChar w:fldCharType="begin"/>
          </w:r>
          <w:r>
            <w:rPr>
              <w:noProof/>
            </w:rPr>
            <w:instrText xml:space="preserve"> PAGEREF _Toc458164177 \h </w:instrText>
          </w:r>
          <w:r>
            <w:rPr>
              <w:noProof/>
            </w:rPr>
          </w:r>
          <w:r>
            <w:rPr>
              <w:noProof/>
            </w:rPr>
            <w:fldChar w:fldCharType="separate"/>
          </w:r>
          <w:r>
            <w:rPr>
              <w:noProof/>
            </w:rPr>
            <w:t>9</w:t>
          </w:r>
          <w:r>
            <w:rPr>
              <w:noProof/>
            </w:rPr>
            <w:fldChar w:fldCharType="end"/>
          </w:r>
        </w:p>
        <w:p w14:paraId="076A8D94" w14:textId="77777777" w:rsidR="00BE7C4D" w:rsidRDefault="00BE7C4D">
          <w:pPr>
            <w:pStyle w:val="Sommario1"/>
            <w:rPr>
              <w:rFonts w:asciiTheme="minorHAnsi" w:eastAsiaTheme="minorEastAsia" w:hAnsiTheme="minorHAnsi" w:cstheme="minorBidi"/>
              <w:b w:val="0"/>
              <w:caps w:val="0"/>
              <w:noProof/>
              <w:sz w:val="22"/>
              <w:szCs w:val="22"/>
              <w:lang w:eastAsia="it-IT"/>
            </w:rPr>
          </w:pPr>
          <w:r w:rsidRPr="00157F34">
            <w:rPr>
              <w:rFonts w:ascii="Arial" w:hAnsi="Arial"/>
              <w:noProof/>
            </w:rPr>
            <w:t>3</w:t>
          </w:r>
          <w:r>
            <w:rPr>
              <w:rFonts w:asciiTheme="minorHAnsi" w:eastAsiaTheme="minorEastAsia" w:hAnsiTheme="minorHAnsi" w:cstheme="minorBidi"/>
              <w:b w:val="0"/>
              <w:caps w:val="0"/>
              <w:noProof/>
              <w:sz w:val="22"/>
              <w:szCs w:val="22"/>
              <w:lang w:eastAsia="it-IT"/>
            </w:rPr>
            <w:tab/>
          </w:r>
          <w:r w:rsidRPr="00157F34">
            <w:rPr>
              <w:rFonts w:ascii="Arial" w:hAnsi="Arial" w:cs="Arial"/>
              <w:noProof/>
            </w:rPr>
            <w:t>Modalità Gestione della fornitura</w:t>
          </w:r>
          <w:r>
            <w:rPr>
              <w:noProof/>
            </w:rPr>
            <w:tab/>
          </w:r>
          <w:r>
            <w:rPr>
              <w:noProof/>
            </w:rPr>
            <w:fldChar w:fldCharType="begin"/>
          </w:r>
          <w:r>
            <w:rPr>
              <w:noProof/>
            </w:rPr>
            <w:instrText xml:space="preserve"> PAGEREF _Toc458164178 \h </w:instrText>
          </w:r>
          <w:r>
            <w:rPr>
              <w:noProof/>
            </w:rPr>
          </w:r>
          <w:r>
            <w:rPr>
              <w:noProof/>
            </w:rPr>
            <w:fldChar w:fldCharType="separate"/>
          </w:r>
          <w:r>
            <w:rPr>
              <w:noProof/>
            </w:rPr>
            <w:t>11</w:t>
          </w:r>
          <w:r>
            <w:rPr>
              <w:noProof/>
            </w:rPr>
            <w:fldChar w:fldCharType="end"/>
          </w:r>
        </w:p>
        <w:p w14:paraId="1DC60A36"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3.1</w:t>
          </w:r>
          <w:r>
            <w:rPr>
              <w:rFonts w:asciiTheme="minorHAnsi" w:eastAsiaTheme="minorEastAsia" w:hAnsiTheme="minorHAnsi" w:cstheme="minorBidi"/>
              <w:noProof/>
              <w:szCs w:val="22"/>
              <w:lang w:eastAsia="it-IT"/>
            </w:rPr>
            <w:tab/>
          </w:r>
          <w:r w:rsidRPr="00157F34">
            <w:rPr>
              <w:rFonts w:ascii="Arial" w:hAnsi="Arial" w:cs="Arial"/>
              <w:b/>
              <w:smallCaps/>
              <w:noProof/>
            </w:rPr>
            <w:t>Adempimenti per la Sicurezza</w:t>
          </w:r>
          <w:r>
            <w:rPr>
              <w:noProof/>
            </w:rPr>
            <w:tab/>
          </w:r>
          <w:r>
            <w:rPr>
              <w:noProof/>
            </w:rPr>
            <w:fldChar w:fldCharType="begin"/>
          </w:r>
          <w:r>
            <w:rPr>
              <w:noProof/>
            </w:rPr>
            <w:instrText xml:space="preserve"> PAGEREF _Toc458164179 \h </w:instrText>
          </w:r>
          <w:r>
            <w:rPr>
              <w:noProof/>
            </w:rPr>
          </w:r>
          <w:r>
            <w:rPr>
              <w:noProof/>
            </w:rPr>
            <w:fldChar w:fldCharType="separate"/>
          </w:r>
          <w:r>
            <w:rPr>
              <w:noProof/>
            </w:rPr>
            <w:t>11</w:t>
          </w:r>
          <w:r>
            <w:rPr>
              <w:noProof/>
            </w:rPr>
            <w:fldChar w:fldCharType="end"/>
          </w:r>
        </w:p>
        <w:p w14:paraId="518269DF"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3.2</w:t>
          </w:r>
          <w:r>
            <w:rPr>
              <w:rFonts w:asciiTheme="minorHAnsi" w:eastAsiaTheme="minorEastAsia" w:hAnsiTheme="minorHAnsi" w:cstheme="minorBidi"/>
              <w:noProof/>
              <w:szCs w:val="22"/>
              <w:lang w:eastAsia="it-IT"/>
            </w:rPr>
            <w:tab/>
          </w:r>
          <w:r w:rsidRPr="00157F34">
            <w:rPr>
              <w:rFonts w:ascii="Arial" w:hAnsi="Arial" w:cs="Arial"/>
              <w:b/>
              <w:smallCaps/>
              <w:noProof/>
            </w:rPr>
            <w:t>Luogo di svolgimento e costi di trasferimento</w:t>
          </w:r>
          <w:r>
            <w:rPr>
              <w:noProof/>
            </w:rPr>
            <w:tab/>
          </w:r>
          <w:r>
            <w:rPr>
              <w:noProof/>
            </w:rPr>
            <w:fldChar w:fldCharType="begin"/>
          </w:r>
          <w:r>
            <w:rPr>
              <w:noProof/>
            </w:rPr>
            <w:instrText xml:space="preserve"> PAGEREF _Toc458164180 \h </w:instrText>
          </w:r>
          <w:r>
            <w:rPr>
              <w:noProof/>
            </w:rPr>
          </w:r>
          <w:r>
            <w:rPr>
              <w:noProof/>
            </w:rPr>
            <w:fldChar w:fldCharType="separate"/>
          </w:r>
          <w:r>
            <w:rPr>
              <w:noProof/>
            </w:rPr>
            <w:t>12</w:t>
          </w:r>
          <w:r>
            <w:rPr>
              <w:noProof/>
            </w:rPr>
            <w:fldChar w:fldCharType="end"/>
          </w:r>
        </w:p>
        <w:p w14:paraId="132468F4" w14:textId="77777777" w:rsidR="00BE7C4D" w:rsidRDefault="00BE7C4D">
          <w:pPr>
            <w:pStyle w:val="Sommario2"/>
            <w:tabs>
              <w:tab w:val="left" w:pos="880"/>
              <w:tab w:val="right" w:leader="dot" w:pos="9060"/>
            </w:tabs>
            <w:rPr>
              <w:rFonts w:asciiTheme="minorHAnsi" w:eastAsiaTheme="minorEastAsia" w:hAnsiTheme="minorHAnsi" w:cstheme="minorBidi"/>
              <w:noProof/>
              <w:szCs w:val="22"/>
              <w:lang w:eastAsia="it-IT"/>
            </w:rPr>
          </w:pPr>
          <w:r w:rsidRPr="00157F34">
            <w:rPr>
              <w:rFonts w:ascii="Arial" w:hAnsi="Arial"/>
              <w:b/>
              <w:smallCaps/>
              <w:noProof/>
            </w:rPr>
            <w:t>3.3</w:t>
          </w:r>
          <w:r>
            <w:rPr>
              <w:rFonts w:asciiTheme="minorHAnsi" w:eastAsiaTheme="minorEastAsia" w:hAnsiTheme="minorHAnsi" w:cstheme="minorBidi"/>
              <w:noProof/>
              <w:szCs w:val="22"/>
              <w:lang w:eastAsia="it-IT"/>
            </w:rPr>
            <w:tab/>
          </w:r>
          <w:r w:rsidRPr="00157F34">
            <w:rPr>
              <w:rFonts w:ascii="Arial" w:hAnsi="Arial" w:cs="Arial"/>
              <w:b/>
              <w:smallCaps/>
              <w:noProof/>
            </w:rPr>
            <w:t>Lingua</w:t>
          </w:r>
          <w:r>
            <w:rPr>
              <w:noProof/>
            </w:rPr>
            <w:tab/>
          </w:r>
          <w:r>
            <w:rPr>
              <w:noProof/>
            </w:rPr>
            <w:fldChar w:fldCharType="begin"/>
          </w:r>
          <w:r>
            <w:rPr>
              <w:noProof/>
            </w:rPr>
            <w:instrText xml:space="preserve"> PAGEREF _Toc458164181 \h </w:instrText>
          </w:r>
          <w:r>
            <w:rPr>
              <w:noProof/>
            </w:rPr>
          </w:r>
          <w:r>
            <w:rPr>
              <w:noProof/>
            </w:rPr>
            <w:fldChar w:fldCharType="separate"/>
          </w:r>
          <w:r>
            <w:rPr>
              <w:noProof/>
            </w:rPr>
            <w:t>12</w:t>
          </w:r>
          <w:r>
            <w:rPr>
              <w:noProof/>
            </w:rPr>
            <w:fldChar w:fldCharType="end"/>
          </w:r>
        </w:p>
        <w:p w14:paraId="76DB236B" w14:textId="77777777" w:rsidR="00BE7C4D" w:rsidRDefault="00BE7C4D">
          <w:pPr>
            <w:pStyle w:val="Sommario1"/>
            <w:rPr>
              <w:rFonts w:asciiTheme="minorHAnsi" w:eastAsiaTheme="minorEastAsia" w:hAnsiTheme="minorHAnsi" w:cstheme="minorBidi"/>
              <w:b w:val="0"/>
              <w:caps w:val="0"/>
              <w:noProof/>
              <w:sz w:val="22"/>
              <w:szCs w:val="22"/>
              <w:lang w:eastAsia="it-IT"/>
            </w:rPr>
          </w:pPr>
          <w:r w:rsidRPr="00157F34">
            <w:rPr>
              <w:rFonts w:ascii="Arial" w:hAnsi="Arial"/>
              <w:noProof/>
            </w:rPr>
            <w:t>4</w:t>
          </w:r>
          <w:r>
            <w:rPr>
              <w:rFonts w:asciiTheme="minorHAnsi" w:eastAsiaTheme="minorEastAsia" w:hAnsiTheme="minorHAnsi" w:cstheme="minorBidi"/>
              <w:b w:val="0"/>
              <w:caps w:val="0"/>
              <w:noProof/>
              <w:sz w:val="22"/>
              <w:szCs w:val="22"/>
              <w:lang w:eastAsia="it-IT"/>
            </w:rPr>
            <w:tab/>
          </w:r>
          <w:r w:rsidRPr="00157F34">
            <w:rPr>
              <w:rFonts w:ascii="Arial" w:hAnsi="Arial" w:cs="Arial"/>
              <w:noProof/>
            </w:rPr>
            <w:t>Penali</w:t>
          </w:r>
          <w:r>
            <w:rPr>
              <w:noProof/>
            </w:rPr>
            <w:tab/>
          </w:r>
          <w:r>
            <w:rPr>
              <w:noProof/>
            </w:rPr>
            <w:fldChar w:fldCharType="begin"/>
          </w:r>
          <w:r>
            <w:rPr>
              <w:noProof/>
            </w:rPr>
            <w:instrText xml:space="preserve"> PAGEREF _Toc458164182 \h </w:instrText>
          </w:r>
          <w:r>
            <w:rPr>
              <w:noProof/>
            </w:rPr>
          </w:r>
          <w:r>
            <w:rPr>
              <w:noProof/>
            </w:rPr>
            <w:fldChar w:fldCharType="separate"/>
          </w:r>
          <w:r>
            <w:rPr>
              <w:noProof/>
            </w:rPr>
            <w:t>13</w:t>
          </w:r>
          <w:r>
            <w:rPr>
              <w:noProof/>
            </w:rPr>
            <w:fldChar w:fldCharType="end"/>
          </w:r>
        </w:p>
        <w:p w14:paraId="4E1D7314" w14:textId="77777777" w:rsidR="007C24D4" w:rsidRDefault="00054EED" w:rsidP="00126288">
          <w:pPr>
            <w:spacing w:line="360" w:lineRule="auto"/>
            <w:rPr>
              <w:b/>
              <w:bCs/>
            </w:rPr>
          </w:pPr>
          <w:r>
            <w:rPr>
              <w:b/>
              <w:caps/>
              <w:sz w:val="20"/>
            </w:rPr>
            <w:fldChar w:fldCharType="end"/>
          </w:r>
        </w:p>
      </w:sdtContent>
    </w:sdt>
    <w:p w14:paraId="5AD49DC8" w14:textId="77777777" w:rsidR="007C24D4" w:rsidRDefault="007C24D4" w:rsidP="00126288">
      <w:pPr>
        <w:pStyle w:val="Titolosommario"/>
        <w:spacing w:line="360" w:lineRule="auto"/>
        <w:jc w:val="both"/>
        <w:rPr>
          <w:rFonts w:ascii="Trebuchet MS" w:hAnsi="Trebuchet MS" w:cs="Trebuchet MS"/>
          <w:b w:val="0"/>
          <w:caps/>
          <w:sz w:val="20"/>
        </w:rPr>
      </w:pPr>
    </w:p>
    <w:p w14:paraId="29B5E17E" w14:textId="77777777" w:rsidR="007C24D4" w:rsidRPr="003E73B9" w:rsidRDefault="00C76DA4" w:rsidP="00126288">
      <w:pPr>
        <w:keepNext/>
        <w:keepLines/>
        <w:pageBreakBefore/>
        <w:widowControl/>
        <w:numPr>
          <w:ilvl w:val="0"/>
          <w:numId w:val="1"/>
        </w:numPr>
        <w:tabs>
          <w:tab w:val="clear" w:pos="432"/>
          <w:tab w:val="left" w:pos="440"/>
          <w:tab w:val="num" w:pos="907"/>
          <w:tab w:val="right" w:leader="dot" w:pos="7944"/>
        </w:tabs>
        <w:spacing w:before="120" w:after="120" w:line="360" w:lineRule="auto"/>
        <w:outlineLvl w:val="0"/>
        <w:rPr>
          <w:rFonts w:ascii="Arial" w:hAnsi="Arial" w:cs="Arial"/>
          <w:b/>
          <w:caps/>
          <w:sz w:val="20"/>
        </w:rPr>
      </w:pPr>
      <w:bookmarkStart w:id="0" w:name="_Toc458164168"/>
      <w:r w:rsidRPr="003E73B9">
        <w:rPr>
          <w:rFonts w:ascii="Arial" w:hAnsi="Arial" w:cs="Arial"/>
          <w:b/>
          <w:caps/>
          <w:sz w:val="20"/>
        </w:rPr>
        <w:lastRenderedPageBreak/>
        <w:t>Premessa</w:t>
      </w:r>
      <w:bookmarkEnd w:id="0"/>
    </w:p>
    <w:p w14:paraId="41985E76" w14:textId="77777777" w:rsidR="007C24D4" w:rsidRPr="003E73B9" w:rsidRDefault="00C76DA4" w:rsidP="00126288">
      <w:pPr>
        <w:keepNext/>
        <w:numPr>
          <w:ilvl w:val="1"/>
          <w:numId w:val="1"/>
        </w:numPr>
        <w:spacing w:before="120" w:after="120" w:line="360" w:lineRule="auto"/>
        <w:textAlignment w:val="baseline"/>
        <w:outlineLvl w:val="1"/>
        <w:rPr>
          <w:rFonts w:ascii="Arial" w:hAnsi="Arial" w:cs="Arial"/>
          <w:b/>
          <w:smallCaps/>
          <w:sz w:val="20"/>
        </w:rPr>
      </w:pPr>
      <w:bookmarkStart w:id="1" w:name="_Toc383012089"/>
      <w:bookmarkStart w:id="2" w:name="_Toc458164169"/>
      <w:r w:rsidRPr="003E73B9">
        <w:rPr>
          <w:rFonts w:ascii="Arial" w:hAnsi="Arial" w:cs="Arial"/>
          <w:b/>
          <w:smallCaps/>
          <w:sz w:val="20"/>
        </w:rPr>
        <w:t>Definizioni</w:t>
      </w:r>
      <w:bookmarkEnd w:id="1"/>
      <w:bookmarkEnd w:id="2"/>
    </w:p>
    <w:p w14:paraId="0D6CBDD8" w14:textId="71488169" w:rsidR="007C24D4" w:rsidRPr="003E73B9" w:rsidRDefault="00BE25D3" w:rsidP="00126288">
      <w:pPr>
        <w:pStyle w:val="Corpotestoamargine"/>
        <w:spacing w:line="360" w:lineRule="auto"/>
        <w:rPr>
          <w:rFonts w:cs="Arial"/>
          <w:sz w:val="20"/>
          <w:szCs w:val="20"/>
        </w:rPr>
      </w:pPr>
      <w:r w:rsidRPr="003E73B9">
        <w:rPr>
          <w:rFonts w:cs="Arial"/>
          <w:sz w:val="20"/>
          <w:szCs w:val="20"/>
        </w:rPr>
        <w:t xml:space="preserve">Il presente capitolato tecnico contiene le specifiche relative alla fornitura </w:t>
      </w:r>
      <w:r w:rsidR="00960DD1" w:rsidRPr="003E73B9">
        <w:rPr>
          <w:rFonts w:cs="Arial"/>
          <w:sz w:val="20"/>
          <w:szCs w:val="20"/>
        </w:rPr>
        <w:t>di stampanti multifunzione, licenze software OCR Abbyy FineReader e sintetizzatore vocale JAWS in italiano</w:t>
      </w:r>
      <w:r w:rsidRPr="003E73B9">
        <w:rPr>
          <w:rFonts w:cs="Arial"/>
          <w:sz w:val="20"/>
          <w:szCs w:val="20"/>
        </w:rPr>
        <w:t xml:space="preserve">, per le sedi della </w:t>
      </w:r>
      <w:r w:rsidR="00960DD1" w:rsidRPr="003E73B9">
        <w:rPr>
          <w:rFonts w:cs="Arial"/>
          <w:sz w:val="20"/>
          <w:szCs w:val="20"/>
        </w:rPr>
        <w:t xml:space="preserve">Agenzia delle Dogane e dei Monopoli </w:t>
      </w:r>
      <w:r w:rsidR="002F4EE9" w:rsidRPr="003E73B9">
        <w:rPr>
          <w:rFonts w:cs="Arial"/>
          <w:sz w:val="20"/>
          <w:szCs w:val="20"/>
        </w:rPr>
        <w:t xml:space="preserve">in </w:t>
      </w:r>
      <w:r w:rsidR="00960DD1" w:rsidRPr="003E73B9">
        <w:rPr>
          <w:rFonts w:cs="Arial"/>
          <w:sz w:val="20"/>
          <w:szCs w:val="20"/>
        </w:rPr>
        <w:t>Calabria e Sicilia</w:t>
      </w:r>
      <w:r w:rsidRPr="003E73B9">
        <w:rPr>
          <w:rFonts w:cs="Arial"/>
          <w:sz w:val="20"/>
          <w:szCs w:val="20"/>
        </w:rPr>
        <w:t>.</w:t>
      </w:r>
    </w:p>
    <w:p w14:paraId="1FBBCD4E" w14:textId="3E41C932" w:rsidR="007C24D4" w:rsidRPr="003E73B9" w:rsidRDefault="00BE25D3" w:rsidP="00126288">
      <w:pPr>
        <w:pStyle w:val="Corpotestoamargine"/>
        <w:spacing w:line="360" w:lineRule="auto"/>
        <w:rPr>
          <w:rFonts w:cs="Arial"/>
          <w:sz w:val="20"/>
          <w:szCs w:val="20"/>
        </w:rPr>
      </w:pPr>
      <w:r w:rsidRPr="003E73B9">
        <w:rPr>
          <w:rFonts w:cs="Arial"/>
          <w:sz w:val="20"/>
          <w:szCs w:val="20"/>
        </w:rPr>
        <w:t>Alle denominazioni sotto indicate viene attribuito, ai fini del presente atto, il significato riportato a fianco di cias</w:t>
      </w:r>
      <w:r w:rsidR="007621A5" w:rsidRPr="003E73B9">
        <w:rPr>
          <w:rFonts w:cs="Arial"/>
          <w:sz w:val="20"/>
          <w:szCs w:val="20"/>
        </w:rPr>
        <w:t>cuna di esse:</w:t>
      </w:r>
    </w:p>
    <w:p w14:paraId="02BFE7E8" w14:textId="3C9F6522" w:rsidR="007C24D4" w:rsidRPr="003E73B9" w:rsidRDefault="00BE25D3" w:rsidP="00126288">
      <w:pPr>
        <w:pStyle w:val="Trattinoamargine"/>
        <w:tabs>
          <w:tab w:val="clear" w:pos="1068"/>
          <w:tab w:val="num" w:pos="360"/>
        </w:tabs>
        <w:spacing w:line="360" w:lineRule="auto"/>
        <w:ind w:left="357"/>
        <w:rPr>
          <w:rFonts w:cs="Arial"/>
          <w:sz w:val="20"/>
          <w:szCs w:val="20"/>
        </w:rPr>
      </w:pPr>
      <w:r w:rsidRPr="003E73B9">
        <w:rPr>
          <w:rFonts w:cs="Arial"/>
          <w:b/>
          <w:sz w:val="20"/>
          <w:szCs w:val="20"/>
        </w:rPr>
        <w:t xml:space="preserve">SOGEI, </w:t>
      </w:r>
      <w:r w:rsidRPr="003E73B9">
        <w:rPr>
          <w:rFonts w:cs="Arial"/>
          <w:sz w:val="20"/>
          <w:szCs w:val="20"/>
        </w:rPr>
        <w:t xml:space="preserve">Società Generale d’Informatica S.p.A. </w:t>
      </w:r>
      <w:r w:rsidR="001332B1" w:rsidRPr="003E73B9">
        <w:rPr>
          <w:rFonts w:cs="Arial"/>
          <w:sz w:val="20"/>
          <w:szCs w:val="20"/>
        </w:rPr>
        <w:t>con sede in</w:t>
      </w:r>
      <w:r w:rsidRPr="003E73B9">
        <w:rPr>
          <w:rFonts w:cs="Arial"/>
          <w:sz w:val="20"/>
          <w:szCs w:val="20"/>
        </w:rPr>
        <w:t xml:space="preserve"> Vi</w:t>
      </w:r>
      <w:r w:rsidR="007621A5" w:rsidRPr="003E73B9">
        <w:rPr>
          <w:rFonts w:cs="Arial"/>
          <w:sz w:val="20"/>
          <w:szCs w:val="20"/>
        </w:rPr>
        <w:t>a Mario Carucci, 99 00143 Roma;</w:t>
      </w:r>
    </w:p>
    <w:p w14:paraId="43BACA63" w14:textId="77777777" w:rsidR="009F1C9C" w:rsidRPr="009F1C9C" w:rsidRDefault="009F1C9C" w:rsidP="009F1C9C">
      <w:pPr>
        <w:pStyle w:val="Trattinoamargine"/>
        <w:tabs>
          <w:tab w:val="clear" w:pos="1068"/>
          <w:tab w:val="num" w:pos="360"/>
        </w:tabs>
        <w:spacing w:line="360" w:lineRule="auto"/>
        <w:ind w:left="357"/>
        <w:rPr>
          <w:rFonts w:cs="Arial"/>
          <w:sz w:val="20"/>
          <w:szCs w:val="20"/>
        </w:rPr>
      </w:pPr>
      <w:r w:rsidRPr="009F1C9C">
        <w:rPr>
          <w:rFonts w:cs="Arial"/>
          <w:b/>
          <w:sz w:val="20"/>
          <w:szCs w:val="20"/>
        </w:rPr>
        <w:t>CONSIP</w:t>
      </w:r>
      <w:r w:rsidRPr="009F1C9C">
        <w:rPr>
          <w:rFonts w:cs="Arial"/>
          <w:szCs w:val="22"/>
          <w:lang w:eastAsia="x-none"/>
        </w:rPr>
        <w:t xml:space="preserve">: </w:t>
      </w:r>
      <w:r w:rsidRPr="009F1C9C">
        <w:rPr>
          <w:rFonts w:cs="Arial"/>
          <w:sz w:val="20"/>
          <w:szCs w:val="20"/>
        </w:rPr>
        <w:t>la società che, in qualità di stazione appaltante della presente fornitura, affida il servizio oggetto del presente Capitolato;</w:t>
      </w:r>
    </w:p>
    <w:p w14:paraId="29E84B19" w14:textId="77777777" w:rsidR="009F1C9C" w:rsidRPr="009F1C9C" w:rsidRDefault="009F1C9C" w:rsidP="009F1C9C">
      <w:pPr>
        <w:pStyle w:val="Trattinoamargine"/>
        <w:tabs>
          <w:tab w:val="clear" w:pos="1068"/>
          <w:tab w:val="num" w:pos="360"/>
        </w:tabs>
        <w:spacing w:line="360" w:lineRule="auto"/>
        <w:ind w:left="357"/>
        <w:rPr>
          <w:rFonts w:cs="Arial"/>
          <w:sz w:val="20"/>
          <w:szCs w:val="20"/>
        </w:rPr>
      </w:pPr>
      <w:r w:rsidRPr="009F1C9C">
        <w:rPr>
          <w:rFonts w:cs="Arial"/>
          <w:b/>
          <w:sz w:val="20"/>
          <w:szCs w:val="20"/>
        </w:rPr>
        <w:t xml:space="preserve">Capitolato tecnico: </w:t>
      </w:r>
      <w:r w:rsidRPr="009F1C9C">
        <w:rPr>
          <w:rFonts w:cs="Arial"/>
          <w:sz w:val="20"/>
          <w:szCs w:val="20"/>
        </w:rPr>
        <w:t>il presente documento che enuncia le specifiche tecniche alle quali si dovrà conformare il Servizio;</w:t>
      </w:r>
    </w:p>
    <w:p w14:paraId="17305619" w14:textId="3A8D86EC" w:rsidR="007C24D4" w:rsidRPr="003E73B9" w:rsidRDefault="00BE25D3" w:rsidP="00126288">
      <w:pPr>
        <w:pStyle w:val="Trattinoamargine"/>
        <w:tabs>
          <w:tab w:val="clear" w:pos="1068"/>
          <w:tab w:val="num" w:pos="360"/>
        </w:tabs>
        <w:spacing w:line="360" w:lineRule="auto"/>
        <w:ind w:left="357"/>
        <w:rPr>
          <w:rFonts w:cs="Arial"/>
          <w:sz w:val="20"/>
          <w:szCs w:val="20"/>
        </w:rPr>
      </w:pPr>
      <w:r w:rsidRPr="003E73B9">
        <w:rPr>
          <w:rFonts w:cs="Arial"/>
          <w:b/>
          <w:sz w:val="20"/>
          <w:szCs w:val="20"/>
        </w:rPr>
        <w:t xml:space="preserve">apparecchiature, </w:t>
      </w:r>
      <w:r w:rsidR="00960DD1" w:rsidRPr="003E73B9">
        <w:rPr>
          <w:rFonts w:cs="Arial"/>
          <w:sz w:val="20"/>
          <w:szCs w:val="20"/>
        </w:rPr>
        <w:t>stampanti multifunzione A4 in bianco e nero, dotate di scanner e OCR per il riconoscimento dei caratteri Abbyy FineReader</w:t>
      </w:r>
      <w:r w:rsidRPr="003E73B9">
        <w:rPr>
          <w:rFonts w:cs="Arial"/>
          <w:sz w:val="20"/>
          <w:szCs w:val="20"/>
        </w:rPr>
        <w:t xml:space="preserve">, le cui caratteristiche </w:t>
      </w:r>
      <w:r w:rsidR="001332B1" w:rsidRPr="003E73B9">
        <w:rPr>
          <w:rFonts w:cs="Arial"/>
          <w:sz w:val="20"/>
          <w:szCs w:val="20"/>
        </w:rPr>
        <w:t xml:space="preserve">tecniche </w:t>
      </w:r>
      <w:r w:rsidRPr="003E73B9">
        <w:rPr>
          <w:rFonts w:cs="Arial"/>
          <w:sz w:val="20"/>
          <w:szCs w:val="20"/>
        </w:rPr>
        <w:t>sono riport</w:t>
      </w:r>
      <w:r w:rsidR="00960DD1" w:rsidRPr="003E73B9">
        <w:rPr>
          <w:rFonts w:cs="Arial"/>
          <w:sz w:val="20"/>
          <w:szCs w:val="20"/>
        </w:rPr>
        <w:t xml:space="preserve">ate nel successivo paragrafo </w:t>
      </w:r>
      <w:r w:rsidR="00712F6C" w:rsidRPr="003E73B9">
        <w:rPr>
          <w:rFonts w:cs="Arial"/>
          <w:sz w:val="20"/>
          <w:szCs w:val="20"/>
        </w:rPr>
        <w:t>2.1</w:t>
      </w:r>
      <w:r w:rsidR="00960DD1" w:rsidRPr="003E73B9">
        <w:rPr>
          <w:rFonts w:cs="Arial"/>
          <w:sz w:val="20"/>
          <w:szCs w:val="20"/>
        </w:rPr>
        <w:t>;</w:t>
      </w:r>
    </w:p>
    <w:p w14:paraId="6FFD80AC" w14:textId="4A4787EB" w:rsidR="007C24D4" w:rsidRPr="009F1C9C" w:rsidRDefault="00BE25D3" w:rsidP="00960DD1">
      <w:pPr>
        <w:pStyle w:val="Trattinoamargine"/>
        <w:tabs>
          <w:tab w:val="clear" w:pos="1068"/>
          <w:tab w:val="num" w:pos="360"/>
        </w:tabs>
        <w:spacing w:line="360" w:lineRule="auto"/>
        <w:ind w:left="357"/>
        <w:rPr>
          <w:rFonts w:cs="Arial"/>
          <w:b/>
          <w:sz w:val="20"/>
          <w:szCs w:val="20"/>
        </w:rPr>
      </w:pPr>
      <w:r w:rsidRPr="003E73B9">
        <w:rPr>
          <w:rFonts w:cs="Arial"/>
          <w:b/>
          <w:sz w:val="20"/>
          <w:szCs w:val="20"/>
        </w:rPr>
        <w:t xml:space="preserve">servizio, </w:t>
      </w:r>
      <w:r w:rsidRPr="003E73B9">
        <w:rPr>
          <w:rFonts w:cs="Arial"/>
          <w:sz w:val="20"/>
          <w:szCs w:val="20"/>
        </w:rPr>
        <w:t xml:space="preserve">la </w:t>
      </w:r>
      <w:r w:rsidR="002F4EE9" w:rsidRPr="003E73B9">
        <w:rPr>
          <w:rFonts w:cs="Arial"/>
          <w:sz w:val="20"/>
          <w:szCs w:val="20"/>
        </w:rPr>
        <w:t xml:space="preserve">manutenzione annuale </w:t>
      </w:r>
      <w:r w:rsidRPr="003E73B9">
        <w:rPr>
          <w:rFonts w:cs="Arial"/>
          <w:sz w:val="20"/>
          <w:szCs w:val="20"/>
        </w:rPr>
        <w:t xml:space="preserve">relativa </w:t>
      </w:r>
      <w:r w:rsidR="002F4EE9" w:rsidRPr="003E73B9">
        <w:rPr>
          <w:rFonts w:cs="Arial"/>
          <w:sz w:val="20"/>
          <w:szCs w:val="20"/>
        </w:rPr>
        <w:t>alle licenze software di JAWS 17.0 in italiano e Abbyy FineReader</w:t>
      </w:r>
      <w:r w:rsidRPr="003E73B9">
        <w:rPr>
          <w:rFonts w:cs="Arial"/>
          <w:sz w:val="20"/>
          <w:szCs w:val="20"/>
        </w:rPr>
        <w:t>;</w:t>
      </w:r>
    </w:p>
    <w:p w14:paraId="4E13CC4E" w14:textId="7985E289" w:rsidR="007C24D4" w:rsidRPr="009F1C9C" w:rsidRDefault="00BE25D3" w:rsidP="009F1C9C">
      <w:pPr>
        <w:pStyle w:val="Trattinoamargine"/>
        <w:tabs>
          <w:tab w:val="clear" w:pos="1068"/>
          <w:tab w:val="num" w:pos="360"/>
        </w:tabs>
        <w:spacing w:line="360" w:lineRule="auto"/>
        <w:ind w:left="357"/>
        <w:rPr>
          <w:rFonts w:cs="Arial"/>
          <w:b/>
          <w:sz w:val="20"/>
          <w:szCs w:val="20"/>
        </w:rPr>
      </w:pPr>
      <w:r w:rsidRPr="009F1C9C">
        <w:rPr>
          <w:rFonts w:cs="Arial"/>
          <w:b/>
          <w:sz w:val="20"/>
          <w:szCs w:val="20"/>
        </w:rPr>
        <w:t xml:space="preserve">Società, </w:t>
      </w:r>
      <w:r w:rsidRPr="009F1C9C">
        <w:rPr>
          <w:rFonts w:cs="Arial"/>
          <w:sz w:val="20"/>
          <w:szCs w:val="20"/>
        </w:rPr>
        <w:t xml:space="preserve">la </w:t>
      </w:r>
      <w:r w:rsidRPr="009F1C9C">
        <w:rPr>
          <w:rFonts w:cs="Arial"/>
          <w:i/>
          <w:sz w:val="20"/>
          <w:szCs w:val="20"/>
        </w:rPr>
        <w:t>Società</w:t>
      </w:r>
      <w:r w:rsidRPr="009F1C9C">
        <w:rPr>
          <w:rFonts w:cs="Arial"/>
          <w:sz w:val="20"/>
          <w:szCs w:val="20"/>
        </w:rPr>
        <w:t xml:space="preserve"> aggiudicataria del</w:t>
      </w:r>
      <w:r w:rsidR="00960DD1" w:rsidRPr="009F1C9C">
        <w:rPr>
          <w:rFonts w:cs="Arial"/>
          <w:sz w:val="20"/>
          <w:szCs w:val="20"/>
        </w:rPr>
        <w:t>la Fornitura</w:t>
      </w:r>
      <w:r w:rsidR="002F4EE9" w:rsidRPr="009F1C9C">
        <w:rPr>
          <w:rFonts w:cs="Arial"/>
          <w:sz w:val="20"/>
          <w:szCs w:val="20"/>
        </w:rPr>
        <w:t>.</w:t>
      </w:r>
    </w:p>
    <w:p w14:paraId="2C549F62" w14:textId="77777777" w:rsidR="00CC1D50" w:rsidRPr="003E73B9" w:rsidRDefault="00CC1D50" w:rsidP="00CC1D50">
      <w:pPr>
        <w:pStyle w:val="Trattinoamargine"/>
        <w:numPr>
          <w:ilvl w:val="0"/>
          <w:numId w:val="0"/>
        </w:numPr>
        <w:spacing w:line="360" w:lineRule="auto"/>
        <w:rPr>
          <w:rFonts w:cs="Arial"/>
          <w:sz w:val="20"/>
          <w:szCs w:val="20"/>
        </w:rPr>
      </w:pPr>
    </w:p>
    <w:p w14:paraId="534C9A6E" w14:textId="69F2B3AB" w:rsidR="007621A5" w:rsidRPr="003E73B9" w:rsidRDefault="007621A5" w:rsidP="007621A5">
      <w:pPr>
        <w:keepNext/>
        <w:numPr>
          <w:ilvl w:val="1"/>
          <w:numId w:val="1"/>
        </w:numPr>
        <w:spacing w:before="120" w:after="120" w:line="360" w:lineRule="auto"/>
        <w:textAlignment w:val="baseline"/>
        <w:outlineLvl w:val="1"/>
        <w:rPr>
          <w:rFonts w:ascii="Arial" w:hAnsi="Arial" w:cs="Arial"/>
          <w:b/>
          <w:smallCaps/>
          <w:sz w:val="20"/>
        </w:rPr>
      </w:pPr>
      <w:bookmarkStart w:id="3" w:name="_Toc458164170"/>
      <w:r w:rsidRPr="003E73B9">
        <w:rPr>
          <w:rFonts w:ascii="Arial" w:hAnsi="Arial" w:cs="Arial"/>
          <w:b/>
          <w:smallCaps/>
          <w:sz w:val="20"/>
        </w:rPr>
        <w:t>Contesto di Riferimento</w:t>
      </w:r>
      <w:bookmarkEnd w:id="3"/>
    </w:p>
    <w:p w14:paraId="6AF8511C" w14:textId="202977B1" w:rsidR="007621A5" w:rsidRPr="003E73B9" w:rsidRDefault="00CC1D50" w:rsidP="007621A5">
      <w:pPr>
        <w:pStyle w:val="Trattinoamargine"/>
        <w:numPr>
          <w:ilvl w:val="0"/>
          <w:numId w:val="0"/>
        </w:numPr>
        <w:spacing w:line="360" w:lineRule="auto"/>
        <w:rPr>
          <w:rFonts w:cs="Arial"/>
          <w:sz w:val="20"/>
          <w:szCs w:val="20"/>
        </w:rPr>
      </w:pPr>
      <w:r w:rsidRPr="003E73B9">
        <w:rPr>
          <w:rFonts w:cs="Arial"/>
          <w:sz w:val="20"/>
          <w:szCs w:val="20"/>
        </w:rPr>
        <w:t>Nell’ambito dell’evoluzione del sistema informativo del Ministero dell’Economia e delle Finanze, l’Agenzia delle Dogane e dei Monopoli – Area Monopoli ha espresso il fabbisogno ICT oggetto del presente Capitolato Tecnico (licenze software e apparecchiature), al fine di consentire l’</w:t>
      </w:r>
      <w:r w:rsidR="003E73B9" w:rsidRPr="003E73B9">
        <w:rPr>
          <w:rFonts w:cs="Arial"/>
          <w:sz w:val="20"/>
          <w:szCs w:val="20"/>
        </w:rPr>
        <w:t>utilizzo di PC ai dipendenti i</w:t>
      </w:r>
      <w:r w:rsidRPr="003E73B9">
        <w:rPr>
          <w:rFonts w:cs="Arial"/>
          <w:sz w:val="20"/>
          <w:szCs w:val="20"/>
        </w:rPr>
        <w:t xml:space="preserve">povedenti e </w:t>
      </w:r>
      <w:r w:rsidR="003E73B9" w:rsidRPr="003E73B9">
        <w:rPr>
          <w:rFonts w:cs="Arial"/>
          <w:sz w:val="20"/>
          <w:szCs w:val="20"/>
        </w:rPr>
        <w:t>n</w:t>
      </w:r>
      <w:r w:rsidRPr="003E73B9">
        <w:rPr>
          <w:rFonts w:cs="Arial"/>
          <w:sz w:val="20"/>
          <w:szCs w:val="20"/>
        </w:rPr>
        <w:t>on</w:t>
      </w:r>
      <w:r w:rsidR="003E73B9" w:rsidRPr="003E73B9">
        <w:rPr>
          <w:rFonts w:cs="Arial"/>
          <w:sz w:val="20"/>
          <w:szCs w:val="20"/>
        </w:rPr>
        <w:t xml:space="preserve"> </w:t>
      </w:r>
      <w:r w:rsidRPr="003E73B9">
        <w:rPr>
          <w:rFonts w:cs="Arial"/>
          <w:sz w:val="20"/>
          <w:szCs w:val="20"/>
        </w:rPr>
        <w:t>vedenti</w:t>
      </w:r>
      <w:r w:rsidR="003E73B9" w:rsidRPr="003E73B9">
        <w:rPr>
          <w:rFonts w:cs="Arial"/>
          <w:sz w:val="20"/>
          <w:szCs w:val="20"/>
        </w:rPr>
        <w:t>, onde permettere la gestione del protocollo NSD, l’accesso dalla propria postazione ai servizi intranet per poter procedere autonomamente alla consultazione delle presenze/assenze, timbrature, gestione ferie, nonché la consultazione ed eventuale stampa dei documenti.</w:t>
      </w:r>
    </w:p>
    <w:p w14:paraId="68919D7B" w14:textId="5A211593" w:rsidR="007C24D4" w:rsidRPr="003F79F3" w:rsidRDefault="00C76DA4" w:rsidP="00126288">
      <w:pPr>
        <w:keepNext/>
        <w:keepLines/>
        <w:pageBreakBefore/>
        <w:widowControl/>
        <w:numPr>
          <w:ilvl w:val="0"/>
          <w:numId w:val="1"/>
        </w:numPr>
        <w:tabs>
          <w:tab w:val="clear" w:pos="432"/>
          <w:tab w:val="left" w:pos="440"/>
          <w:tab w:val="num" w:pos="907"/>
          <w:tab w:val="right" w:leader="dot" w:pos="7944"/>
        </w:tabs>
        <w:spacing w:before="120" w:after="120" w:line="360" w:lineRule="auto"/>
        <w:outlineLvl w:val="0"/>
        <w:rPr>
          <w:rFonts w:ascii="Arial" w:hAnsi="Arial" w:cs="Arial"/>
          <w:b/>
          <w:caps/>
          <w:sz w:val="20"/>
        </w:rPr>
      </w:pPr>
      <w:bookmarkStart w:id="4" w:name="_Toc385427735"/>
      <w:bookmarkStart w:id="5" w:name="_Toc385427736"/>
      <w:bookmarkStart w:id="6" w:name="_Toc385427737"/>
      <w:bookmarkStart w:id="7" w:name="_Toc385427738"/>
      <w:bookmarkStart w:id="8" w:name="_Toc385427739"/>
      <w:bookmarkStart w:id="9" w:name="_Toc385427740"/>
      <w:bookmarkStart w:id="10" w:name="_Toc385427741"/>
      <w:bookmarkStart w:id="11" w:name="_Toc385427742"/>
      <w:bookmarkStart w:id="12" w:name="_Toc383012091"/>
      <w:bookmarkStart w:id="13" w:name="_Toc458164171"/>
      <w:bookmarkEnd w:id="4"/>
      <w:bookmarkEnd w:id="5"/>
      <w:bookmarkEnd w:id="6"/>
      <w:bookmarkEnd w:id="7"/>
      <w:bookmarkEnd w:id="8"/>
      <w:bookmarkEnd w:id="9"/>
      <w:bookmarkEnd w:id="10"/>
      <w:bookmarkEnd w:id="11"/>
      <w:r w:rsidRPr="003F79F3">
        <w:rPr>
          <w:rFonts w:ascii="Arial" w:hAnsi="Arial" w:cs="Arial"/>
          <w:b/>
          <w:caps/>
          <w:sz w:val="20"/>
        </w:rPr>
        <w:lastRenderedPageBreak/>
        <w:t>Oggetto del</w:t>
      </w:r>
      <w:r w:rsidR="001332B1" w:rsidRPr="003F79F3">
        <w:rPr>
          <w:rFonts w:ascii="Arial" w:hAnsi="Arial" w:cs="Arial"/>
          <w:b/>
          <w:caps/>
          <w:sz w:val="20"/>
        </w:rPr>
        <w:t>la fornitura</w:t>
      </w:r>
      <w:r w:rsidRPr="003F79F3">
        <w:rPr>
          <w:rFonts w:ascii="Arial" w:hAnsi="Arial" w:cs="Arial"/>
          <w:b/>
          <w:caps/>
          <w:sz w:val="20"/>
        </w:rPr>
        <w:t xml:space="preserve"> </w:t>
      </w:r>
      <w:bookmarkEnd w:id="12"/>
      <w:bookmarkEnd w:id="13"/>
    </w:p>
    <w:p w14:paraId="5AC4156A" w14:textId="77777777" w:rsidR="001042FD" w:rsidRPr="001042FD" w:rsidRDefault="00054EED" w:rsidP="001042FD">
      <w:pPr>
        <w:adjustRightInd w:val="0"/>
        <w:spacing w:before="240" w:line="360" w:lineRule="auto"/>
        <w:ind w:left="0" w:firstLine="0"/>
        <w:rPr>
          <w:rFonts w:ascii="Arial" w:hAnsi="Arial" w:cs="Arial"/>
          <w:color w:val="000000"/>
          <w:sz w:val="20"/>
        </w:rPr>
      </w:pPr>
      <w:r w:rsidRPr="001042FD">
        <w:rPr>
          <w:rFonts w:ascii="Arial" w:hAnsi="Arial" w:cs="Arial"/>
          <w:color w:val="000000"/>
          <w:sz w:val="20"/>
        </w:rPr>
        <w:t>L’oggetto del</w:t>
      </w:r>
      <w:r w:rsidR="001332B1" w:rsidRPr="001042FD">
        <w:rPr>
          <w:rFonts w:ascii="Arial" w:hAnsi="Arial" w:cs="Arial"/>
          <w:color w:val="000000"/>
          <w:sz w:val="20"/>
        </w:rPr>
        <w:t>la fornitura</w:t>
      </w:r>
      <w:r w:rsidRPr="001042FD">
        <w:rPr>
          <w:rFonts w:ascii="Arial" w:hAnsi="Arial" w:cs="Arial"/>
          <w:color w:val="000000"/>
          <w:sz w:val="20"/>
        </w:rPr>
        <w:t xml:space="preserve"> consiste nel</w:t>
      </w:r>
      <w:r w:rsidR="001332B1" w:rsidRPr="001042FD">
        <w:rPr>
          <w:rFonts w:ascii="Arial" w:hAnsi="Arial" w:cs="Arial"/>
          <w:color w:val="000000"/>
          <w:sz w:val="20"/>
        </w:rPr>
        <w:t xml:space="preserve">l’acquisto </w:t>
      </w:r>
      <w:r w:rsidR="00714FB6" w:rsidRPr="001042FD">
        <w:rPr>
          <w:rFonts w:ascii="Arial" w:hAnsi="Arial" w:cs="Arial"/>
          <w:color w:val="000000"/>
          <w:sz w:val="20"/>
        </w:rPr>
        <w:t xml:space="preserve">delle  apparecchiature </w:t>
      </w:r>
      <w:r w:rsidR="001332B1" w:rsidRPr="001042FD">
        <w:rPr>
          <w:rFonts w:ascii="Arial" w:hAnsi="Arial" w:cs="Arial"/>
          <w:color w:val="000000"/>
          <w:sz w:val="20"/>
        </w:rPr>
        <w:t>e licenze software</w:t>
      </w:r>
      <w:r w:rsidR="001042FD" w:rsidRPr="001042FD">
        <w:rPr>
          <w:rFonts w:ascii="Arial" w:hAnsi="Arial" w:cs="Arial"/>
          <w:color w:val="000000"/>
          <w:sz w:val="20"/>
        </w:rPr>
        <w:t xml:space="preserve"> di seguito indicate:</w:t>
      </w:r>
    </w:p>
    <w:p w14:paraId="5C8A43E3" w14:textId="2557F3C9" w:rsidR="007C24D4" w:rsidRPr="001042FD" w:rsidRDefault="00686568" w:rsidP="001042FD">
      <w:pPr>
        <w:pStyle w:val="Paragrafoelenco"/>
        <w:numPr>
          <w:ilvl w:val="0"/>
          <w:numId w:val="5"/>
        </w:numPr>
        <w:adjustRightInd w:val="0"/>
        <w:spacing w:before="240" w:line="360" w:lineRule="auto"/>
        <w:rPr>
          <w:rFonts w:ascii="Arial" w:hAnsi="Arial" w:cs="Arial"/>
          <w:color w:val="000000"/>
          <w:sz w:val="20"/>
        </w:rPr>
      </w:pPr>
      <w:r w:rsidRPr="001042FD">
        <w:rPr>
          <w:rFonts w:ascii="Arial" w:hAnsi="Arial" w:cs="Arial"/>
          <w:b/>
          <w:color w:val="000000"/>
          <w:sz w:val="20"/>
        </w:rPr>
        <w:t>N. 8 licenze software per il sintetizzatore vocale JAWS 17.0 in italiano</w:t>
      </w:r>
      <w:r w:rsidR="00714FB6" w:rsidRPr="001042FD">
        <w:rPr>
          <w:rFonts w:ascii="Arial" w:hAnsi="Arial" w:cs="Arial"/>
          <w:color w:val="000000"/>
          <w:sz w:val="20"/>
        </w:rPr>
        <w:t>, i cui requisiti sono indicati al paragrafo 2.1</w:t>
      </w:r>
      <w:r w:rsidRPr="001042FD">
        <w:rPr>
          <w:rFonts w:ascii="Arial" w:hAnsi="Arial" w:cs="Arial"/>
          <w:color w:val="000000"/>
          <w:sz w:val="20"/>
        </w:rPr>
        <w:t>, incluso il servizio di manutenzione per un anno;</w:t>
      </w:r>
    </w:p>
    <w:p w14:paraId="3F5B4AF5" w14:textId="7987B9DD" w:rsidR="007C24D4" w:rsidRPr="003F79F3" w:rsidRDefault="00686568" w:rsidP="00126288">
      <w:pPr>
        <w:pStyle w:val="Paragrafoelenco"/>
        <w:numPr>
          <w:ilvl w:val="0"/>
          <w:numId w:val="5"/>
        </w:numPr>
        <w:adjustRightInd w:val="0"/>
        <w:spacing w:before="240" w:line="360" w:lineRule="auto"/>
        <w:rPr>
          <w:rFonts w:ascii="Arial" w:hAnsi="Arial" w:cs="Arial"/>
          <w:color w:val="000000"/>
          <w:sz w:val="20"/>
        </w:rPr>
      </w:pPr>
      <w:r w:rsidRPr="003F79F3">
        <w:rPr>
          <w:rFonts w:ascii="Arial" w:hAnsi="Arial" w:cs="Arial"/>
          <w:b/>
          <w:color w:val="000000"/>
          <w:sz w:val="20"/>
        </w:rPr>
        <w:t>N. 8 licenze software per OCR Abbyy FineReader</w:t>
      </w:r>
      <w:r w:rsidR="00C45D8F" w:rsidRPr="003F79F3">
        <w:rPr>
          <w:rFonts w:ascii="Arial" w:hAnsi="Arial" w:cs="Arial"/>
          <w:b/>
          <w:color w:val="000000"/>
          <w:sz w:val="20"/>
        </w:rPr>
        <w:t xml:space="preserve"> </w:t>
      </w:r>
      <w:r w:rsidR="00C45D8F" w:rsidRPr="003F79F3">
        <w:rPr>
          <w:rFonts w:ascii="Arial" w:hAnsi="Arial" w:cs="Arial"/>
          <w:color w:val="000000"/>
          <w:sz w:val="20"/>
        </w:rPr>
        <w:t>(</w:t>
      </w:r>
      <w:r w:rsidRPr="003F79F3">
        <w:rPr>
          <w:rFonts w:ascii="Arial" w:hAnsi="Arial" w:cs="Arial"/>
          <w:color w:val="000000"/>
          <w:sz w:val="20"/>
        </w:rPr>
        <w:t>i cui requisiti sono indicati al paragrafo 2.</w:t>
      </w:r>
      <w:r w:rsidR="00810D75">
        <w:rPr>
          <w:rFonts w:ascii="Arial" w:hAnsi="Arial" w:cs="Arial"/>
          <w:color w:val="000000"/>
          <w:sz w:val="20"/>
        </w:rPr>
        <w:t>2)</w:t>
      </w:r>
      <w:r w:rsidRPr="003F79F3">
        <w:rPr>
          <w:rFonts w:ascii="Arial" w:hAnsi="Arial" w:cs="Arial"/>
          <w:color w:val="000000"/>
          <w:sz w:val="20"/>
        </w:rPr>
        <w:t xml:space="preserve"> incluso il servizio di manutenzione per un anno;</w:t>
      </w:r>
    </w:p>
    <w:p w14:paraId="00A2E7E4" w14:textId="6472650F" w:rsidR="00C45D8F" w:rsidRPr="003F79F3" w:rsidRDefault="00C45D8F" w:rsidP="00126288">
      <w:pPr>
        <w:pStyle w:val="Paragrafoelenco"/>
        <w:numPr>
          <w:ilvl w:val="0"/>
          <w:numId w:val="5"/>
        </w:numPr>
        <w:adjustRightInd w:val="0"/>
        <w:spacing w:before="240" w:line="360" w:lineRule="auto"/>
        <w:rPr>
          <w:rFonts w:ascii="Arial" w:hAnsi="Arial" w:cs="Arial"/>
          <w:color w:val="000000"/>
          <w:sz w:val="20"/>
        </w:rPr>
      </w:pPr>
      <w:r w:rsidRPr="003F79F3">
        <w:rPr>
          <w:rFonts w:ascii="Arial" w:hAnsi="Arial" w:cs="Arial"/>
          <w:b/>
          <w:color w:val="000000"/>
          <w:sz w:val="20"/>
        </w:rPr>
        <w:t xml:space="preserve">N. 8 stampanti multifunzione A4 in Biano e Nero dotate di scanner ed OCR, </w:t>
      </w:r>
      <w:r w:rsidRPr="003F79F3">
        <w:rPr>
          <w:rFonts w:ascii="Arial" w:hAnsi="Arial" w:cs="Arial"/>
          <w:color w:val="000000"/>
          <w:sz w:val="20"/>
        </w:rPr>
        <w:t>i cui requisit</w:t>
      </w:r>
      <w:r w:rsidR="00810D75">
        <w:rPr>
          <w:rFonts w:ascii="Arial" w:hAnsi="Arial" w:cs="Arial"/>
          <w:color w:val="000000"/>
          <w:sz w:val="20"/>
        </w:rPr>
        <w:t>i sono indicati al paragrafo 2.3</w:t>
      </w:r>
    </w:p>
    <w:p w14:paraId="7F6B2C15" w14:textId="5DB158FF" w:rsidR="007C24D4" w:rsidRPr="003F79F3" w:rsidRDefault="003A11D5"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14" w:name="_Toc458164172"/>
      <w:r w:rsidRPr="003F79F3">
        <w:rPr>
          <w:rFonts w:ascii="Arial" w:hAnsi="Arial" w:cs="Arial"/>
          <w:b/>
          <w:smallCaps/>
          <w:sz w:val="20"/>
        </w:rPr>
        <w:t>Sintetizzatore Vocale JAWS 17.0 in italiano</w:t>
      </w:r>
      <w:bookmarkEnd w:id="14"/>
    </w:p>
    <w:p w14:paraId="4D870DE6" w14:textId="097B21A7" w:rsidR="007C24D4" w:rsidRPr="003F79F3" w:rsidRDefault="000B5679" w:rsidP="00126288">
      <w:pPr>
        <w:pStyle w:val="Trattinoamargine"/>
        <w:numPr>
          <w:ilvl w:val="0"/>
          <w:numId w:val="0"/>
        </w:numPr>
        <w:spacing w:line="360" w:lineRule="auto"/>
        <w:rPr>
          <w:rFonts w:cs="Arial"/>
          <w:sz w:val="20"/>
          <w:szCs w:val="20"/>
        </w:rPr>
      </w:pPr>
      <w:r w:rsidRPr="003F79F3">
        <w:rPr>
          <w:rFonts w:cs="Arial"/>
          <w:sz w:val="20"/>
          <w:szCs w:val="20"/>
        </w:rPr>
        <w:t xml:space="preserve">Di seguito l’elenco delle caratteristiche </w:t>
      </w:r>
      <w:r w:rsidR="003A11D5" w:rsidRPr="003F79F3">
        <w:rPr>
          <w:rFonts w:cs="Arial"/>
          <w:sz w:val="20"/>
          <w:szCs w:val="20"/>
        </w:rPr>
        <w:t>tecniche</w:t>
      </w:r>
      <w:r w:rsidRPr="003F79F3">
        <w:rPr>
          <w:rFonts w:cs="Arial"/>
          <w:sz w:val="20"/>
          <w:szCs w:val="20"/>
        </w:rPr>
        <w:t xml:space="preserve"> che devono essere soddisfatte</w:t>
      </w:r>
      <w:r w:rsidR="00DE6019" w:rsidRPr="003F79F3">
        <w:rPr>
          <w:rFonts w:cs="Arial"/>
          <w:sz w:val="20"/>
          <w:szCs w:val="20"/>
        </w:rPr>
        <w:t xml:space="preserve"> per </w:t>
      </w:r>
      <w:r w:rsidR="003A11D5" w:rsidRPr="003F79F3">
        <w:rPr>
          <w:rFonts w:cs="Arial"/>
          <w:sz w:val="20"/>
          <w:szCs w:val="20"/>
        </w:rPr>
        <w:t xml:space="preserve">il sintetizzatore vocale </w:t>
      </w:r>
      <w:r w:rsidR="003A11D5" w:rsidRPr="00CE569A">
        <w:rPr>
          <w:rFonts w:cs="Arial"/>
          <w:b/>
          <w:sz w:val="20"/>
          <w:szCs w:val="20"/>
        </w:rPr>
        <w:t xml:space="preserve">JAWS 17.0 </w:t>
      </w:r>
      <w:r w:rsidR="00CD0660" w:rsidRPr="00CE569A">
        <w:rPr>
          <w:rFonts w:cs="Arial"/>
          <w:b/>
          <w:sz w:val="20"/>
          <w:szCs w:val="20"/>
        </w:rPr>
        <w:t>Professional</w:t>
      </w:r>
      <w:r w:rsidR="00CD0660">
        <w:rPr>
          <w:rFonts w:cs="Arial"/>
          <w:sz w:val="20"/>
          <w:szCs w:val="20"/>
        </w:rPr>
        <w:t xml:space="preserve"> </w:t>
      </w:r>
      <w:r w:rsidR="00DE6019" w:rsidRPr="00CE569A">
        <w:rPr>
          <w:rFonts w:cs="Arial"/>
          <w:b/>
          <w:sz w:val="20"/>
          <w:szCs w:val="20"/>
        </w:rPr>
        <w:t>da utilizzare</w:t>
      </w:r>
      <w:r w:rsidR="00CD0660" w:rsidRPr="00CE569A">
        <w:rPr>
          <w:rFonts w:cs="Arial"/>
          <w:b/>
          <w:sz w:val="20"/>
          <w:szCs w:val="20"/>
        </w:rPr>
        <w:t>,</w:t>
      </w:r>
      <w:r w:rsidR="00DE6019" w:rsidRPr="00CE569A">
        <w:rPr>
          <w:rFonts w:cs="Arial"/>
          <w:b/>
          <w:sz w:val="20"/>
          <w:szCs w:val="20"/>
        </w:rPr>
        <w:t xml:space="preserve"> in</w:t>
      </w:r>
      <w:r w:rsidR="00973924" w:rsidRPr="00CE569A">
        <w:rPr>
          <w:rFonts w:cs="Arial"/>
          <w:b/>
          <w:sz w:val="20"/>
          <w:szCs w:val="20"/>
        </w:rPr>
        <w:t xml:space="preserve"> lingua italiana</w:t>
      </w:r>
      <w:r w:rsidR="00CD0660" w:rsidRPr="00CE569A">
        <w:rPr>
          <w:rFonts w:cs="Arial"/>
          <w:b/>
          <w:sz w:val="20"/>
          <w:szCs w:val="20"/>
        </w:rPr>
        <w:t>, su macchine con sistema operativo</w:t>
      </w:r>
      <w:r w:rsidR="00CE569A">
        <w:rPr>
          <w:rFonts w:cs="Arial"/>
          <w:b/>
          <w:sz w:val="20"/>
          <w:szCs w:val="20"/>
        </w:rPr>
        <w:t xml:space="preserve"> Windows 7 Enterprise 32 bit e</w:t>
      </w:r>
      <w:r w:rsidR="00CD0660" w:rsidRPr="00CE569A">
        <w:rPr>
          <w:rFonts w:cs="Arial"/>
          <w:b/>
          <w:sz w:val="20"/>
          <w:szCs w:val="20"/>
        </w:rPr>
        <w:t xml:space="preserve"> Service Pack 1</w:t>
      </w:r>
      <w:r w:rsidR="00DE6019" w:rsidRPr="003F79F3">
        <w:rPr>
          <w:rFonts w:cs="Arial"/>
          <w:sz w:val="20"/>
          <w:szCs w:val="20"/>
        </w:rPr>
        <w:t>:</w:t>
      </w:r>
    </w:p>
    <w:p w14:paraId="512D1C87" w14:textId="1F3907E0" w:rsidR="007C24D4" w:rsidRPr="003F79F3" w:rsidRDefault="00CE569A" w:rsidP="00126288">
      <w:pPr>
        <w:pStyle w:val="Trattinoamargine"/>
        <w:numPr>
          <w:ilvl w:val="1"/>
          <w:numId w:val="3"/>
        </w:numPr>
        <w:spacing w:line="360" w:lineRule="auto"/>
        <w:ind w:left="426" w:hanging="426"/>
        <w:rPr>
          <w:rFonts w:cs="Arial"/>
          <w:sz w:val="20"/>
          <w:szCs w:val="20"/>
        </w:rPr>
      </w:pPr>
      <w:r>
        <w:rPr>
          <w:rFonts w:cs="Arial"/>
          <w:sz w:val="20"/>
          <w:szCs w:val="20"/>
        </w:rPr>
        <w:t>Possibilità di utilizzo su tablet con touch screen e gesture;</w:t>
      </w:r>
    </w:p>
    <w:p w14:paraId="4AAC3711" w14:textId="102EB380" w:rsidR="007C24D4" w:rsidRPr="003F79F3" w:rsidRDefault="00CE569A" w:rsidP="00126288">
      <w:pPr>
        <w:pStyle w:val="Trattinoamargine"/>
        <w:numPr>
          <w:ilvl w:val="1"/>
          <w:numId w:val="3"/>
        </w:numPr>
        <w:spacing w:line="360" w:lineRule="auto"/>
        <w:ind w:left="426" w:hanging="426"/>
        <w:rPr>
          <w:rFonts w:cs="Arial"/>
          <w:sz w:val="20"/>
          <w:szCs w:val="20"/>
        </w:rPr>
      </w:pPr>
      <w:r>
        <w:rPr>
          <w:rFonts w:cs="Arial"/>
          <w:sz w:val="20"/>
          <w:szCs w:val="20"/>
        </w:rPr>
        <w:t>Pieno supporto allo standard MathML per la rappresentazione di funzioni matematiche in pagine web;</w:t>
      </w:r>
    </w:p>
    <w:p w14:paraId="5C11C12B" w14:textId="684B3F7E" w:rsidR="007C24D4" w:rsidRPr="003F79F3" w:rsidRDefault="00CE569A" w:rsidP="00CE569A">
      <w:pPr>
        <w:pStyle w:val="Trattinoamargine"/>
        <w:numPr>
          <w:ilvl w:val="1"/>
          <w:numId w:val="3"/>
        </w:numPr>
        <w:spacing w:line="360" w:lineRule="auto"/>
        <w:ind w:left="426" w:hanging="426"/>
        <w:rPr>
          <w:rFonts w:cs="Arial"/>
          <w:sz w:val="20"/>
          <w:szCs w:val="20"/>
        </w:rPr>
      </w:pPr>
      <w:r>
        <w:rPr>
          <w:rFonts w:cs="Arial"/>
          <w:sz w:val="20"/>
          <w:szCs w:val="20"/>
        </w:rPr>
        <w:t xml:space="preserve">Abilitazione della funzione </w:t>
      </w:r>
      <w:r w:rsidRPr="00CE569A">
        <w:rPr>
          <w:rFonts w:cs="Arial"/>
          <w:i/>
          <w:sz w:val="20"/>
          <w:szCs w:val="20"/>
        </w:rPr>
        <w:t>Cerca</w:t>
      </w:r>
      <w:r>
        <w:rPr>
          <w:rFonts w:cs="Arial"/>
          <w:sz w:val="20"/>
          <w:szCs w:val="20"/>
        </w:rPr>
        <w:t xml:space="preserve"> per il rapido accesso ad informazioni in merito ai treni per Ferrovie dello Stato Italiane, catalogo Amazon,</w:t>
      </w:r>
      <w:r w:rsidR="000B5679" w:rsidRPr="003F79F3">
        <w:rPr>
          <w:rFonts w:cs="Arial"/>
          <w:sz w:val="20"/>
          <w:szCs w:val="20"/>
        </w:rPr>
        <w:t xml:space="preserve"> </w:t>
      </w:r>
      <w:r>
        <w:rPr>
          <w:rFonts w:cs="Arial"/>
          <w:sz w:val="20"/>
          <w:szCs w:val="20"/>
        </w:rPr>
        <w:t>news da Gazzetta dello Sport e Corriere della Sera</w:t>
      </w:r>
    </w:p>
    <w:p w14:paraId="7BA980BD" w14:textId="77777777" w:rsidR="00CE569A" w:rsidRDefault="00CE569A" w:rsidP="00126288">
      <w:pPr>
        <w:pStyle w:val="Trattinoamargine"/>
        <w:numPr>
          <w:ilvl w:val="1"/>
          <w:numId w:val="3"/>
        </w:numPr>
        <w:spacing w:line="360" w:lineRule="auto"/>
        <w:ind w:left="426" w:hanging="426"/>
        <w:rPr>
          <w:rFonts w:cs="Arial"/>
          <w:sz w:val="20"/>
          <w:szCs w:val="20"/>
        </w:rPr>
      </w:pPr>
      <w:r>
        <w:rPr>
          <w:rFonts w:cs="Arial"/>
          <w:sz w:val="20"/>
          <w:szCs w:val="20"/>
        </w:rPr>
        <w:t>OCR integrato per l’accesso e la lettura di testo contenuto in file pdf non accessibili;</w:t>
      </w:r>
    </w:p>
    <w:p w14:paraId="222B077B" w14:textId="77777777" w:rsidR="0037148B" w:rsidRDefault="0037148B" w:rsidP="00126288">
      <w:pPr>
        <w:pStyle w:val="Trattinoamargine"/>
        <w:numPr>
          <w:ilvl w:val="1"/>
          <w:numId w:val="3"/>
        </w:numPr>
        <w:spacing w:line="360" w:lineRule="auto"/>
        <w:ind w:left="426" w:hanging="426"/>
        <w:rPr>
          <w:rFonts w:cs="Arial"/>
          <w:sz w:val="20"/>
          <w:szCs w:val="20"/>
        </w:rPr>
      </w:pPr>
      <w:r>
        <w:rPr>
          <w:rFonts w:cs="Arial"/>
          <w:sz w:val="20"/>
          <w:szCs w:val="20"/>
        </w:rPr>
        <w:t>Possibilità di ricevere supporto remoto dal servizio tecnico di Freedom Scientific in Italia attraverso il tool JAWS Tadem;</w:t>
      </w:r>
    </w:p>
    <w:p w14:paraId="6639B954" w14:textId="77777777" w:rsidR="0037148B" w:rsidRDefault="0037148B" w:rsidP="00126288">
      <w:pPr>
        <w:pStyle w:val="Trattinoamargine"/>
        <w:numPr>
          <w:ilvl w:val="1"/>
          <w:numId w:val="3"/>
        </w:numPr>
        <w:spacing w:line="360" w:lineRule="auto"/>
        <w:ind w:left="426" w:hanging="426"/>
        <w:rPr>
          <w:rFonts w:cs="Arial"/>
          <w:sz w:val="20"/>
          <w:szCs w:val="20"/>
        </w:rPr>
      </w:pPr>
      <w:r>
        <w:rPr>
          <w:rFonts w:cs="Arial"/>
          <w:sz w:val="20"/>
          <w:szCs w:val="20"/>
        </w:rPr>
        <w:t>Supporto dei sistemi di accesso remoto con Citrix, Terminal Service e Desktop remoto;</w:t>
      </w:r>
    </w:p>
    <w:p w14:paraId="3BE1E0BE" w14:textId="23F32DCF" w:rsidR="007C24D4" w:rsidRPr="003F79F3" w:rsidRDefault="0037148B" w:rsidP="00126288">
      <w:pPr>
        <w:pStyle w:val="Trattinoamargine"/>
        <w:numPr>
          <w:ilvl w:val="1"/>
          <w:numId w:val="3"/>
        </w:numPr>
        <w:spacing w:line="360" w:lineRule="auto"/>
        <w:ind w:left="426" w:hanging="426"/>
        <w:rPr>
          <w:rFonts w:cs="Arial"/>
          <w:sz w:val="20"/>
          <w:szCs w:val="20"/>
        </w:rPr>
      </w:pPr>
      <w:r>
        <w:rPr>
          <w:rFonts w:cs="Arial"/>
          <w:sz w:val="20"/>
          <w:szCs w:val="20"/>
        </w:rPr>
        <w:t>Compatibilità con i driver già inclusi per i più popolari display Braille</w:t>
      </w:r>
      <w:r w:rsidR="000B5679" w:rsidRPr="003F79F3">
        <w:rPr>
          <w:rFonts w:cs="Arial"/>
          <w:sz w:val="20"/>
          <w:szCs w:val="20"/>
        </w:rPr>
        <w:t>.</w:t>
      </w:r>
    </w:p>
    <w:p w14:paraId="7848184E" w14:textId="43311619" w:rsidR="007C24D4" w:rsidRPr="003F79F3" w:rsidRDefault="007C24D4" w:rsidP="0037148B">
      <w:pPr>
        <w:pStyle w:val="Trattinoamargine"/>
        <w:numPr>
          <w:ilvl w:val="0"/>
          <w:numId w:val="0"/>
        </w:numPr>
        <w:spacing w:line="360" w:lineRule="auto"/>
        <w:rPr>
          <w:rFonts w:cs="Arial"/>
          <w:sz w:val="20"/>
          <w:szCs w:val="20"/>
        </w:rPr>
      </w:pPr>
    </w:p>
    <w:p w14:paraId="00D951B0" w14:textId="3BC442B6" w:rsidR="007C24D4" w:rsidRPr="0037148B" w:rsidRDefault="0037148B"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15" w:name="_Toc458164173"/>
      <w:r>
        <w:rPr>
          <w:rFonts w:ascii="Arial" w:hAnsi="Arial" w:cs="Arial"/>
          <w:b/>
          <w:smallCaps/>
          <w:sz w:val="20"/>
        </w:rPr>
        <w:lastRenderedPageBreak/>
        <w:t>A</w:t>
      </w:r>
      <w:r w:rsidR="000B3A40">
        <w:rPr>
          <w:rFonts w:ascii="Arial" w:hAnsi="Arial" w:cs="Arial"/>
          <w:b/>
          <w:smallCaps/>
          <w:sz w:val="20"/>
        </w:rPr>
        <w:t>BBYY</w:t>
      </w:r>
      <w:r>
        <w:rPr>
          <w:rFonts w:ascii="Arial" w:hAnsi="Arial" w:cs="Arial"/>
          <w:b/>
          <w:smallCaps/>
          <w:sz w:val="20"/>
        </w:rPr>
        <w:t xml:space="preserve"> FineReader</w:t>
      </w:r>
      <w:bookmarkEnd w:id="15"/>
    </w:p>
    <w:p w14:paraId="2C1F8F67" w14:textId="622195F9" w:rsidR="007C24D4" w:rsidRPr="0037148B" w:rsidRDefault="00CE210A" w:rsidP="00126288">
      <w:pPr>
        <w:pStyle w:val="Trattinoamargine"/>
        <w:numPr>
          <w:ilvl w:val="0"/>
          <w:numId w:val="0"/>
        </w:numPr>
        <w:spacing w:line="360" w:lineRule="auto"/>
        <w:rPr>
          <w:rFonts w:cs="Arial"/>
          <w:sz w:val="20"/>
          <w:szCs w:val="20"/>
        </w:rPr>
      </w:pPr>
      <w:r w:rsidRPr="0037148B">
        <w:rPr>
          <w:rFonts w:cs="Arial"/>
          <w:sz w:val="20"/>
          <w:szCs w:val="20"/>
        </w:rPr>
        <w:t xml:space="preserve">Di seguito l’elenco delle caratteristiche </w:t>
      </w:r>
      <w:r w:rsidR="000B3A40">
        <w:rPr>
          <w:rFonts w:cs="Arial"/>
          <w:sz w:val="20"/>
          <w:szCs w:val="20"/>
        </w:rPr>
        <w:t xml:space="preserve">tecniche </w:t>
      </w:r>
      <w:r w:rsidRPr="0037148B">
        <w:rPr>
          <w:rFonts w:cs="Arial"/>
          <w:sz w:val="20"/>
          <w:szCs w:val="20"/>
        </w:rPr>
        <w:t>ch</w:t>
      </w:r>
      <w:r w:rsidR="000B3A40">
        <w:rPr>
          <w:rFonts w:cs="Arial"/>
          <w:sz w:val="20"/>
          <w:szCs w:val="20"/>
        </w:rPr>
        <w:t xml:space="preserve">e devono essere soddisfatte </w:t>
      </w:r>
      <w:r w:rsidR="002C0041">
        <w:rPr>
          <w:rFonts w:cs="Arial"/>
          <w:sz w:val="20"/>
          <w:szCs w:val="20"/>
        </w:rPr>
        <w:t>dal</w:t>
      </w:r>
      <w:r w:rsidR="000B3A40">
        <w:rPr>
          <w:rFonts w:cs="Arial"/>
          <w:sz w:val="20"/>
          <w:szCs w:val="20"/>
        </w:rPr>
        <w:t xml:space="preserve"> software </w:t>
      </w:r>
      <w:r w:rsidR="004D4B28">
        <w:rPr>
          <w:rFonts w:cs="Arial"/>
          <w:sz w:val="20"/>
          <w:szCs w:val="20"/>
        </w:rPr>
        <w:t>di riconoscimento testo (</w:t>
      </w:r>
      <w:r w:rsidR="000B3A40">
        <w:rPr>
          <w:rFonts w:cs="Arial"/>
          <w:sz w:val="20"/>
          <w:szCs w:val="20"/>
        </w:rPr>
        <w:t>OCR</w:t>
      </w:r>
      <w:r w:rsidR="004D4B28">
        <w:rPr>
          <w:rFonts w:cs="Arial"/>
          <w:sz w:val="20"/>
          <w:szCs w:val="20"/>
        </w:rPr>
        <w:t>)</w:t>
      </w:r>
      <w:r w:rsidR="000B3A40">
        <w:rPr>
          <w:rFonts w:cs="Arial"/>
          <w:sz w:val="20"/>
          <w:szCs w:val="20"/>
        </w:rPr>
        <w:t xml:space="preserve"> ABBYY FineReader</w:t>
      </w:r>
      <w:r w:rsidRPr="0037148B">
        <w:rPr>
          <w:rFonts w:cs="Arial"/>
          <w:sz w:val="20"/>
          <w:szCs w:val="20"/>
        </w:rPr>
        <w:t xml:space="preserve"> </w:t>
      </w:r>
      <w:r w:rsidR="00A835EC">
        <w:rPr>
          <w:rFonts w:cs="Arial"/>
          <w:sz w:val="20"/>
          <w:szCs w:val="20"/>
        </w:rPr>
        <w:t>12 Corporate</w:t>
      </w:r>
      <w:r w:rsidR="002C0041">
        <w:rPr>
          <w:rFonts w:cs="Arial"/>
          <w:sz w:val="20"/>
          <w:szCs w:val="20"/>
        </w:rPr>
        <w:t>,</w:t>
      </w:r>
      <w:r w:rsidR="00A835EC">
        <w:rPr>
          <w:rFonts w:cs="Arial"/>
          <w:sz w:val="20"/>
          <w:szCs w:val="20"/>
        </w:rPr>
        <w:t xml:space="preserve"> per </w:t>
      </w:r>
      <w:r w:rsidR="00810D75">
        <w:rPr>
          <w:rFonts w:cs="Arial"/>
          <w:sz w:val="20"/>
          <w:szCs w:val="20"/>
        </w:rPr>
        <w:t>il corretto utilizzo</w:t>
      </w:r>
      <w:r w:rsidR="00A835EC">
        <w:rPr>
          <w:rFonts w:cs="Arial"/>
          <w:sz w:val="20"/>
          <w:szCs w:val="20"/>
        </w:rPr>
        <w:t xml:space="preserve"> </w:t>
      </w:r>
      <w:r w:rsidR="00810D75">
        <w:rPr>
          <w:rFonts w:cs="Arial"/>
          <w:sz w:val="20"/>
          <w:szCs w:val="20"/>
        </w:rPr>
        <w:t>del</w:t>
      </w:r>
      <w:r w:rsidR="00A835EC">
        <w:rPr>
          <w:rFonts w:cs="Arial"/>
          <w:sz w:val="20"/>
          <w:szCs w:val="20"/>
        </w:rPr>
        <w:t>le stampanti multifunzione</w:t>
      </w:r>
      <w:r w:rsidRPr="0037148B">
        <w:rPr>
          <w:rFonts w:cs="Arial"/>
          <w:sz w:val="20"/>
          <w:szCs w:val="20"/>
        </w:rPr>
        <w:t>:</w:t>
      </w:r>
    </w:p>
    <w:p w14:paraId="51CD1A51" w14:textId="2FE2AF78" w:rsidR="007C24D4" w:rsidRDefault="004D4B28" w:rsidP="00126288">
      <w:pPr>
        <w:pStyle w:val="Trattinoamargine"/>
        <w:numPr>
          <w:ilvl w:val="1"/>
          <w:numId w:val="3"/>
        </w:numPr>
        <w:spacing w:line="360" w:lineRule="auto"/>
        <w:ind w:left="360"/>
        <w:rPr>
          <w:rFonts w:cs="Arial"/>
          <w:sz w:val="20"/>
          <w:szCs w:val="20"/>
        </w:rPr>
      </w:pPr>
      <w:r>
        <w:rPr>
          <w:rFonts w:cs="Arial"/>
          <w:sz w:val="20"/>
          <w:szCs w:val="20"/>
        </w:rPr>
        <w:t xml:space="preserve">Supporto di tutti gli scanner compatibili con </w:t>
      </w:r>
      <w:r w:rsidR="002C0041">
        <w:rPr>
          <w:rFonts w:cs="Arial"/>
          <w:sz w:val="20"/>
          <w:szCs w:val="20"/>
        </w:rPr>
        <w:t xml:space="preserve">lo standard </w:t>
      </w:r>
      <w:r>
        <w:rPr>
          <w:rFonts w:cs="Arial"/>
          <w:sz w:val="20"/>
          <w:szCs w:val="20"/>
        </w:rPr>
        <w:t>TWAIN;</w:t>
      </w:r>
    </w:p>
    <w:p w14:paraId="42EADB13" w14:textId="153EB00B" w:rsidR="004D4B28" w:rsidRPr="0037148B" w:rsidRDefault="002B1AD0" w:rsidP="00126288">
      <w:pPr>
        <w:pStyle w:val="Trattinoamargine"/>
        <w:numPr>
          <w:ilvl w:val="1"/>
          <w:numId w:val="3"/>
        </w:numPr>
        <w:spacing w:line="360" w:lineRule="auto"/>
        <w:ind w:left="360"/>
        <w:rPr>
          <w:rFonts w:cs="Arial"/>
          <w:sz w:val="20"/>
          <w:szCs w:val="20"/>
        </w:rPr>
      </w:pPr>
      <w:r>
        <w:rPr>
          <w:rFonts w:cs="Arial"/>
          <w:sz w:val="20"/>
          <w:szCs w:val="20"/>
        </w:rPr>
        <w:t>Supporto dell’installazione Terminal S</w:t>
      </w:r>
      <w:r w:rsidR="00580EAF">
        <w:rPr>
          <w:rFonts w:cs="Arial"/>
          <w:sz w:val="20"/>
          <w:szCs w:val="20"/>
        </w:rPr>
        <w:t>erver per licenze concorrenti/d</w:t>
      </w:r>
      <w:r>
        <w:rPr>
          <w:rFonts w:cs="Arial"/>
          <w:sz w:val="20"/>
          <w:szCs w:val="20"/>
        </w:rPr>
        <w:t>i</w:t>
      </w:r>
      <w:r w:rsidR="00580EAF">
        <w:rPr>
          <w:rFonts w:cs="Arial"/>
          <w:sz w:val="20"/>
          <w:szCs w:val="20"/>
        </w:rPr>
        <w:t xml:space="preserve"> </w:t>
      </w:r>
      <w:r>
        <w:rPr>
          <w:rFonts w:cs="Arial"/>
          <w:sz w:val="20"/>
          <w:szCs w:val="20"/>
        </w:rPr>
        <w:t>rete;</w:t>
      </w:r>
    </w:p>
    <w:p w14:paraId="6A4BCCF8" w14:textId="2E57EFB4" w:rsidR="002B1AD0" w:rsidRDefault="002B1AD0" w:rsidP="00126288">
      <w:pPr>
        <w:pStyle w:val="Trattinoamargine"/>
        <w:numPr>
          <w:ilvl w:val="1"/>
          <w:numId w:val="3"/>
        </w:numPr>
        <w:spacing w:line="360" w:lineRule="auto"/>
        <w:ind w:left="360"/>
        <w:rPr>
          <w:rFonts w:cs="Arial"/>
          <w:sz w:val="20"/>
          <w:szCs w:val="20"/>
        </w:rPr>
      </w:pPr>
      <w:r>
        <w:rPr>
          <w:rFonts w:cs="Arial"/>
          <w:sz w:val="20"/>
          <w:szCs w:val="20"/>
        </w:rPr>
        <w:t xml:space="preserve">Supporto dell’interfaccia utente </w:t>
      </w:r>
      <w:r w:rsidR="003104A7">
        <w:rPr>
          <w:rFonts w:cs="Arial"/>
          <w:sz w:val="20"/>
          <w:szCs w:val="20"/>
        </w:rPr>
        <w:t>multilingua, tra cui l’</w:t>
      </w:r>
      <w:r>
        <w:rPr>
          <w:rFonts w:cs="Arial"/>
          <w:sz w:val="20"/>
          <w:szCs w:val="20"/>
        </w:rPr>
        <w:t>Italiano;</w:t>
      </w:r>
    </w:p>
    <w:p w14:paraId="49D5A41F" w14:textId="62F452AE" w:rsidR="001078E9" w:rsidRDefault="003104A7" w:rsidP="00126288">
      <w:pPr>
        <w:pStyle w:val="Trattinoamargine"/>
        <w:numPr>
          <w:ilvl w:val="1"/>
          <w:numId w:val="3"/>
        </w:numPr>
        <w:spacing w:line="360" w:lineRule="auto"/>
        <w:ind w:left="360"/>
        <w:rPr>
          <w:rFonts w:cs="Arial"/>
          <w:sz w:val="20"/>
          <w:szCs w:val="20"/>
        </w:rPr>
      </w:pPr>
      <w:r>
        <w:rPr>
          <w:rFonts w:cs="Arial"/>
          <w:sz w:val="20"/>
          <w:szCs w:val="20"/>
        </w:rPr>
        <w:t>Supporto dei seguenti formati file</w:t>
      </w:r>
      <w:r w:rsidR="001078E9">
        <w:rPr>
          <w:rFonts w:cs="Arial"/>
          <w:sz w:val="20"/>
          <w:szCs w:val="20"/>
        </w:rPr>
        <w:t xml:space="preserve"> in input</w:t>
      </w:r>
    </w:p>
    <w:p w14:paraId="197C0E15" w14:textId="62F452AE" w:rsidR="001078E9" w:rsidRDefault="001078E9" w:rsidP="001078E9">
      <w:pPr>
        <w:pStyle w:val="Trattinoamargine"/>
        <w:numPr>
          <w:ilvl w:val="2"/>
          <w:numId w:val="3"/>
        </w:numPr>
        <w:spacing w:line="360" w:lineRule="auto"/>
        <w:rPr>
          <w:rFonts w:cs="Arial"/>
          <w:sz w:val="20"/>
          <w:szCs w:val="20"/>
        </w:rPr>
      </w:pPr>
      <w:r>
        <w:rPr>
          <w:rFonts w:cs="Arial"/>
          <w:sz w:val="20"/>
          <w:szCs w:val="20"/>
        </w:rPr>
        <w:t>PDF</w:t>
      </w:r>
    </w:p>
    <w:p w14:paraId="589CC440"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BMP</w:t>
      </w:r>
    </w:p>
    <w:p w14:paraId="54372479"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PCX, DCX</w:t>
      </w:r>
    </w:p>
    <w:p w14:paraId="40EC8701"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JPEG, JPEG 2000</w:t>
      </w:r>
    </w:p>
    <w:p w14:paraId="2E822353"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JBIG2</w:t>
      </w:r>
    </w:p>
    <w:p w14:paraId="65FB4773"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PNG</w:t>
      </w:r>
    </w:p>
    <w:p w14:paraId="7BB4D5C1"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TIFF</w:t>
      </w:r>
    </w:p>
    <w:p w14:paraId="41135D1A"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XPS</w:t>
      </w:r>
    </w:p>
    <w:p w14:paraId="3355CAD7" w14:textId="77777777" w:rsidR="001078E9" w:rsidRDefault="001078E9" w:rsidP="001078E9">
      <w:pPr>
        <w:pStyle w:val="Trattinoamargine"/>
        <w:numPr>
          <w:ilvl w:val="2"/>
          <w:numId w:val="3"/>
        </w:numPr>
        <w:spacing w:line="360" w:lineRule="auto"/>
        <w:rPr>
          <w:rFonts w:cs="Arial"/>
          <w:sz w:val="20"/>
          <w:szCs w:val="20"/>
        </w:rPr>
      </w:pPr>
      <w:r>
        <w:rPr>
          <w:rFonts w:cs="Arial"/>
          <w:sz w:val="20"/>
          <w:szCs w:val="20"/>
        </w:rPr>
        <w:t>DjVu</w:t>
      </w:r>
    </w:p>
    <w:p w14:paraId="02D95C04" w14:textId="362F67D0" w:rsidR="001078E9" w:rsidRDefault="001078E9" w:rsidP="001078E9">
      <w:pPr>
        <w:pStyle w:val="Trattinoamargine"/>
        <w:numPr>
          <w:ilvl w:val="2"/>
          <w:numId w:val="3"/>
        </w:numPr>
        <w:spacing w:line="360" w:lineRule="auto"/>
        <w:rPr>
          <w:rFonts w:cs="Arial"/>
          <w:sz w:val="20"/>
          <w:szCs w:val="20"/>
        </w:rPr>
      </w:pPr>
      <w:r>
        <w:rPr>
          <w:rFonts w:cs="Arial"/>
          <w:sz w:val="20"/>
          <w:szCs w:val="20"/>
        </w:rPr>
        <w:t>GIF</w:t>
      </w:r>
      <w:r w:rsidR="00580EAF">
        <w:rPr>
          <w:rFonts w:cs="Arial"/>
          <w:sz w:val="20"/>
          <w:szCs w:val="20"/>
        </w:rPr>
        <w:t>;</w:t>
      </w:r>
    </w:p>
    <w:p w14:paraId="28377DC5" w14:textId="47C4FB36" w:rsidR="001078E9" w:rsidRDefault="001078E9" w:rsidP="001078E9">
      <w:pPr>
        <w:pStyle w:val="Trattinoamargine"/>
        <w:numPr>
          <w:ilvl w:val="1"/>
          <w:numId w:val="3"/>
        </w:numPr>
        <w:spacing w:line="360" w:lineRule="auto"/>
        <w:ind w:left="360"/>
        <w:rPr>
          <w:rFonts w:cs="Arial"/>
          <w:sz w:val="20"/>
          <w:szCs w:val="20"/>
        </w:rPr>
      </w:pPr>
      <w:r>
        <w:rPr>
          <w:rFonts w:cs="Arial"/>
          <w:sz w:val="20"/>
          <w:szCs w:val="20"/>
        </w:rPr>
        <w:t>Supporto dei seguenti formati file in output (formato salvataggio documenti</w:t>
      </w:r>
      <w:r w:rsidR="004017C3">
        <w:rPr>
          <w:rFonts w:cs="Arial"/>
          <w:sz w:val="20"/>
          <w:szCs w:val="20"/>
        </w:rPr>
        <w:t xml:space="preserve"> e immagini</w:t>
      </w:r>
      <w:r>
        <w:rPr>
          <w:rFonts w:cs="Arial"/>
          <w:sz w:val="20"/>
          <w:szCs w:val="20"/>
        </w:rPr>
        <w:t>)</w:t>
      </w:r>
    </w:p>
    <w:p w14:paraId="414BE5B7" w14:textId="0CC4277C" w:rsidR="001078E9" w:rsidRDefault="001078E9" w:rsidP="001078E9">
      <w:pPr>
        <w:pStyle w:val="Trattinoamargine"/>
        <w:numPr>
          <w:ilvl w:val="2"/>
          <w:numId w:val="3"/>
        </w:numPr>
        <w:spacing w:line="360" w:lineRule="auto"/>
        <w:rPr>
          <w:rFonts w:cs="Arial"/>
          <w:sz w:val="20"/>
          <w:szCs w:val="20"/>
        </w:rPr>
      </w:pPr>
      <w:r>
        <w:rPr>
          <w:rFonts w:cs="Arial"/>
          <w:sz w:val="20"/>
          <w:szCs w:val="20"/>
        </w:rPr>
        <w:t>DOC</w:t>
      </w:r>
    </w:p>
    <w:p w14:paraId="401BFCF5" w14:textId="0D5166F2" w:rsidR="001078E9" w:rsidRDefault="001078E9" w:rsidP="001078E9">
      <w:pPr>
        <w:pStyle w:val="Trattinoamargine"/>
        <w:numPr>
          <w:ilvl w:val="2"/>
          <w:numId w:val="3"/>
        </w:numPr>
        <w:spacing w:line="360" w:lineRule="auto"/>
        <w:rPr>
          <w:rFonts w:cs="Arial"/>
          <w:sz w:val="20"/>
          <w:szCs w:val="20"/>
        </w:rPr>
      </w:pPr>
      <w:r>
        <w:rPr>
          <w:rFonts w:cs="Arial"/>
          <w:sz w:val="20"/>
          <w:szCs w:val="20"/>
        </w:rPr>
        <w:t>DOCX</w:t>
      </w:r>
    </w:p>
    <w:p w14:paraId="5C2B89C6" w14:textId="68423970" w:rsidR="001078E9" w:rsidRDefault="001078E9" w:rsidP="001078E9">
      <w:pPr>
        <w:pStyle w:val="Trattinoamargine"/>
        <w:numPr>
          <w:ilvl w:val="2"/>
          <w:numId w:val="3"/>
        </w:numPr>
        <w:spacing w:line="360" w:lineRule="auto"/>
        <w:rPr>
          <w:rFonts w:cs="Arial"/>
          <w:sz w:val="20"/>
          <w:szCs w:val="20"/>
        </w:rPr>
      </w:pPr>
      <w:r>
        <w:rPr>
          <w:rFonts w:cs="Arial"/>
          <w:sz w:val="20"/>
          <w:szCs w:val="20"/>
        </w:rPr>
        <w:t>XLS</w:t>
      </w:r>
    </w:p>
    <w:p w14:paraId="06E7089E" w14:textId="2423EF46" w:rsidR="001078E9" w:rsidRDefault="001078E9" w:rsidP="001078E9">
      <w:pPr>
        <w:pStyle w:val="Trattinoamargine"/>
        <w:numPr>
          <w:ilvl w:val="2"/>
          <w:numId w:val="3"/>
        </w:numPr>
        <w:spacing w:line="360" w:lineRule="auto"/>
        <w:rPr>
          <w:rFonts w:cs="Arial"/>
          <w:sz w:val="20"/>
          <w:szCs w:val="20"/>
        </w:rPr>
      </w:pPr>
      <w:r>
        <w:rPr>
          <w:rFonts w:cs="Arial"/>
          <w:sz w:val="20"/>
          <w:szCs w:val="20"/>
        </w:rPr>
        <w:t>XLSX</w:t>
      </w:r>
    </w:p>
    <w:p w14:paraId="4FA265B0" w14:textId="20569F90" w:rsidR="001078E9" w:rsidRDefault="001078E9" w:rsidP="001078E9">
      <w:pPr>
        <w:pStyle w:val="Trattinoamargine"/>
        <w:numPr>
          <w:ilvl w:val="2"/>
          <w:numId w:val="3"/>
        </w:numPr>
        <w:spacing w:line="360" w:lineRule="auto"/>
        <w:rPr>
          <w:rFonts w:cs="Arial"/>
          <w:sz w:val="20"/>
          <w:szCs w:val="20"/>
        </w:rPr>
      </w:pPr>
      <w:r>
        <w:rPr>
          <w:rFonts w:cs="Arial"/>
          <w:sz w:val="20"/>
          <w:szCs w:val="20"/>
        </w:rPr>
        <w:lastRenderedPageBreak/>
        <w:t>PPTX</w:t>
      </w:r>
    </w:p>
    <w:p w14:paraId="119F1E35" w14:textId="072F864E" w:rsidR="001078E9" w:rsidRDefault="001078E9" w:rsidP="001078E9">
      <w:pPr>
        <w:pStyle w:val="Trattinoamargine"/>
        <w:numPr>
          <w:ilvl w:val="2"/>
          <w:numId w:val="3"/>
        </w:numPr>
        <w:spacing w:line="360" w:lineRule="auto"/>
        <w:rPr>
          <w:rFonts w:cs="Arial"/>
          <w:sz w:val="20"/>
          <w:szCs w:val="20"/>
        </w:rPr>
      </w:pPr>
      <w:r>
        <w:rPr>
          <w:rFonts w:cs="Arial"/>
          <w:sz w:val="20"/>
          <w:szCs w:val="20"/>
        </w:rPr>
        <w:t>RTF</w:t>
      </w:r>
    </w:p>
    <w:p w14:paraId="363415A7" w14:textId="4856AEF2" w:rsidR="001078E9" w:rsidRDefault="001078E9" w:rsidP="001078E9">
      <w:pPr>
        <w:pStyle w:val="Trattinoamargine"/>
        <w:numPr>
          <w:ilvl w:val="2"/>
          <w:numId w:val="3"/>
        </w:numPr>
        <w:spacing w:line="360" w:lineRule="auto"/>
        <w:rPr>
          <w:rFonts w:cs="Arial"/>
          <w:sz w:val="20"/>
          <w:szCs w:val="20"/>
        </w:rPr>
      </w:pPr>
      <w:r>
        <w:rPr>
          <w:rFonts w:cs="Arial"/>
          <w:sz w:val="20"/>
          <w:szCs w:val="20"/>
        </w:rPr>
        <w:t>PDF, PDF/A</w:t>
      </w:r>
    </w:p>
    <w:p w14:paraId="4540219F" w14:textId="64AE2F72" w:rsidR="001078E9" w:rsidRDefault="001078E9" w:rsidP="001078E9">
      <w:pPr>
        <w:pStyle w:val="Trattinoamargine"/>
        <w:numPr>
          <w:ilvl w:val="2"/>
          <w:numId w:val="3"/>
        </w:numPr>
        <w:spacing w:line="360" w:lineRule="auto"/>
        <w:rPr>
          <w:rFonts w:cs="Arial"/>
          <w:sz w:val="20"/>
          <w:szCs w:val="20"/>
        </w:rPr>
      </w:pPr>
      <w:r>
        <w:rPr>
          <w:rFonts w:cs="Arial"/>
          <w:sz w:val="20"/>
          <w:szCs w:val="20"/>
        </w:rPr>
        <w:t>HTML</w:t>
      </w:r>
    </w:p>
    <w:p w14:paraId="4082601E" w14:textId="1E6A57D4" w:rsidR="001078E9" w:rsidRDefault="001078E9" w:rsidP="001078E9">
      <w:pPr>
        <w:pStyle w:val="Trattinoamargine"/>
        <w:numPr>
          <w:ilvl w:val="2"/>
          <w:numId w:val="3"/>
        </w:numPr>
        <w:spacing w:line="360" w:lineRule="auto"/>
        <w:rPr>
          <w:rFonts w:cs="Arial"/>
          <w:sz w:val="20"/>
          <w:szCs w:val="20"/>
        </w:rPr>
      </w:pPr>
      <w:r>
        <w:rPr>
          <w:rFonts w:cs="Arial"/>
          <w:sz w:val="20"/>
          <w:szCs w:val="20"/>
        </w:rPr>
        <w:t>CSV</w:t>
      </w:r>
    </w:p>
    <w:p w14:paraId="095F0C5F" w14:textId="639C5A3E" w:rsidR="001078E9" w:rsidRDefault="001078E9" w:rsidP="001078E9">
      <w:pPr>
        <w:pStyle w:val="Trattinoamargine"/>
        <w:numPr>
          <w:ilvl w:val="2"/>
          <w:numId w:val="3"/>
        </w:numPr>
        <w:spacing w:line="360" w:lineRule="auto"/>
        <w:rPr>
          <w:rFonts w:cs="Arial"/>
          <w:sz w:val="20"/>
          <w:szCs w:val="20"/>
        </w:rPr>
      </w:pPr>
      <w:r>
        <w:rPr>
          <w:rFonts w:cs="Arial"/>
          <w:sz w:val="20"/>
          <w:szCs w:val="20"/>
        </w:rPr>
        <w:t>TXT</w:t>
      </w:r>
    </w:p>
    <w:p w14:paraId="70B82625" w14:textId="0716EF6D" w:rsidR="001078E9" w:rsidRDefault="001078E9" w:rsidP="001078E9">
      <w:pPr>
        <w:pStyle w:val="Trattinoamargine"/>
        <w:numPr>
          <w:ilvl w:val="2"/>
          <w:numId w:val="3"/>
        </w:numPr>
        <w:spacing w:line="360" w:lineRule="auto"/>
        <w:rPr>
          <w:rFonts w:cs="Arial"/>
          <w:sz w:val="20"/>
          <w:szCs w:val="20"/>
        </w:rPr>
      </w:pPr>
      <w:r>
        <w:rPr>
          <w:rFonts w:cs="Arial"/>
          <w:sz w:val="20"/>
          <w:szCs w:val="20"/>
        </w:rPr>
        <w:t>ODT</w:t>
      </w:r>
    </w:p>
    <w:p w14:paraId="003EDFA8" w14:textId="127DFAF1" w:rsidR="001078E9" w:rsidRDefault="001078E9" w:rsidP="001078E9">
      <w:pPr>
        <w:pStyle w:val="Trattinoamargine"/>
        <w:numPr>
          <w:ilvl w:val="2"/>
          <w:numId w:val="3"/>
        </w:numPr>
        <w:spacing w:line="360" w:lineRule="auto"/>
        <w:rPr>
          <w:rFonts w:cs="Arial"/>
          <w:sz w:val="20"/>
          <w:szCs w:val="20"/>
        </w:rPr>
      </w:pPr>
      <w:r>
        <w:rPr>
          <w:rFonts w:cs="Arial"/>
          <w:sz w:val="20"/>
          <w:szCs w:val="20"/>
        </w:rPr>
        <w:t>DjVu</w:t>
      </w:r>
    </w:p>
    <w:p w14:paraId="15EBCF57" w14:textId="45BA1741" w:rsidR="001078E9" w:rsidRDefault="001078E9" w:rsidP="001078E9">
      <w:pPr>
        <w:pStyle w:val="Trattinoamargine"/>
        <w:numPr>
          <w:ilvl w:val="2"/>
          <w:numId w:val="3"/>
        </w:numPr>
        <w:spacing w:line="360" w:lineRule="auto"/>
        <w:rPr>
          <w:rFonts w:cs="Arial"/>
          <w:sz w:val="20"/>
          <w:szCs w:val="20"/>
        </w:rPr>
      </w:pPr>
      <w:r>
        <w:rPr>
          <w:rFonts w:cs="Arial"/>
          <w:sz w:val="20"/>
          <w:szCs w:val="20"/>
        </w:rPr>
        <w:t>EPUB</w:t>
      </w:r>
    </w:p>
    <w:p w14:paraId="06109894" w14:textId="0F1B04A0" w:rsidR="001078E9" w:rsidRDefault="001078E9" w:rsidP="001078E9">
      <w:pPr>
        <w:pStyle w:val="Trattinoamargine"/>
        <w:numPr>
          <w:ilvl w:val="2"/>
          <w:numId w:val="3"/>
        </w:numPr>
        <w:spacing w:line="360" w:lineRule="auto"/>
        <w:rPr>
          <w:rFonts w:cs="Arial"/>
          <w:sz w:val="20"/>
          <w:szCs w:val="20"/>
        </w:rPr>
      </w:pPr>
      <w:r>
        <w:rPr>
          <w:rFonts w:cs="Arial"/>
          <w:sz w:val="20"/>
          <w:szCs w:val="20"/>
        </w:rPr>
        <w:t>FB2</w:t>
      </w:r>
    </w:p>
    <w:p w14:paraId="6AE627F2" w14:textId="3E46C6F4" w:rsidR="004017C3" w:rsidRDefault="004017C3" w:rsidP="001078E9">
      <w:pPr>
        <w:pStyle w:val="Trattinoamargine"/>
        <w:numPr>
          <w:ilvl w:val="2"/>
          <w:numId w:val="3"/>
        </w:numPr>
        <w:spacing w:line="360" w:lineRule="auto"/>
        <w:rPr>
          <w:rFonts w:cs="Arial"/>
          <w:sz w:val="20"/>
          <w:szCs w:val="20"/>
        </w:rPr>
      </w:pPr>
      <w:r>
        <w:rPr>
          <w:rFonts w:cs="Arial"/>
          <w:sz w:val="20"/>
          <w:szCs w:val="20"/>
        </w:rPr>
        <w:t>BMP</w:t>
      </w:r>
    </w:p>
    <w:p w14:paraId="1A976D3F" w14:textId="31C4D5E6" w:rsidR="004017C3" w:rsidRDefault="004017C3" w:rsidP="001078E9">
      <w:pPr>
        <w:pStyle w:val="Trattinoamargine"/>
        <w:numPr>
          <w:ilvl w:val="2"/>
          <w:numId w:val="3"/>
        </w:numPr>
        <w:spacing w:line="360" w:lineRule="auto"/>
        <w:rPr>
          <w:rFonts w:cs="Arial"/>
          <w:sz w:val="20"/>
          <w:szCs w:val="20"/>
        </w:rPr>
      </w:pPr>
      <w:r>
        <w:rPr>
          <w:rFonts w:cs="Arial"/>
          <w:sz w:val="20"/>
          <w:szCs w:val="20"/>
        </w:rPr>
        <w:t>TIFF</w:t>
      </w:r>
    </w:p>
    <w:p w14:paraId="3C4B59E7" w14:textId="50D101DB" w:rsidR="004017C3" w:rsidRDefault="004017C3" w:rsidP="001078E9">
      <w:pPr>
        <w:pStyle w:val="Trattinoamargine"/>
        <w:numPr>
          <w:ilvl w:val="2"/>
          <w:numId w:val="3"/>
        </w:numPr>
        <w:spacing w:line="360" w:lineRule="auto"/>
        <w:rPr>
          <w:rFonts w:cs="Arial"/>
          <w:sz w:val="20"/>
          <w:szCs w:val="20"/>
        </w:rPr>
      </w:pPr>
      <w:r>
        <w:rPr>
          <w:rFonts w:cs="Arial"/>
          <w:sz w:val="20"/>
          <w:szCs w:val="20"/>
        </w:rPr>
        <w:t>PCX, DCX</w:t>
      </w:r>
    </w:p>
    <w:p w14:paraId="674EB05E" w14:textId="42482A19" w:rsidR="004017C3" w:rsidRDefault="004017C3" w:rsidP="001078E9">
      <w:pPr>
        <w:pStyle w:val="Trattinoamargine"/>
        <w:numPr>
          <w:ilvl w:val="2"/>
          <w:numId w:val="3"/>
        </w:numPr>
        <w:spacing w:line="360" w:lineRule="auto"/>
        <w:rPr>
          <w:rFonts w:cs="Arial"/>
          <w:sz w:val="20"/>
          <w:szCs w:val="20"/>
        </w:rPr>
      </w:pPr>
      <w:r>
        <w:rPr>
          <w:rFonts w:cs="Arial"/>
          <w:sz w:val="20"/>
          <w:szCs w:val="20"/>
        </w:rPr>
        <w:t>JPEG, JPEG 2000</w:t>
      </w:r>
    </w:p>
    <w:p w14:paraId="7D410420" w14:textId="0F1919E9" w:rsidR="004017C3" w:rsidRDefault="004017C3" w:rsidP="001078E9">
      <w:pPr>
        <w:pStyle w:val="Trattinoamargine"/>
        <w:numPr>
          <w:ilvl w:val="2"/>
          <w:numId w:val="3"/>
        </w:numPr>
        <w:spacing w:line="360" w:lineRule="auto"/>
        <w:rPr>
          <w:rFonts w:cs="Arial"/>
          <w:sz w:val="20"/>
          <w:szCs w:val="20"/>
        </w:rPr>
      </w:pPr>
      <w:r>
        <w:rPr>
          <w:rFonts w:cs="Arial"/>
          <w:sz w:val="20"/>
          <w:szCs w:val="20"/>
        </w:rPr>
        <w:t>JBIG2</w:t>
      </w:r>
    </w:p>
    <w:p w14:paraId="6583DF44" w14:textId="2754DF69" w:rsidR="004017C3" w:rsidRDefault="004017C3" w:rsidP="001078E9">
      <w:pPr>
        <w:pStyle w:val="Trattinoamargine"/>
        <w:numPr>
          <w:ilvl w:val="2"/>
          <w:numId w:val="3"/>
        </w:numPr>
        <w:spacing w:line="360" w:lineRule="auto"/>
        <w:rPr>
          <w:rFonts w:cs="Arial"/>
          <w:sz w:val="20"/>
          <w:szCs w:val="20"/>
        </w:rPr>
      </w:pPr>
      <w:r>
        <w:rPr>
          <w:rFonts w:cs="Arial"/>
          <w:sz w:val="20"/>
          <w:szCs w:val="20"/>
        </w:rPr>
        <w:t>PNG</w:t>
      </w:r>
      <w:r w:rsidR="00580EAF">
        <w:rPr>
          <w:rFonts w:cs="Arial"/>
          <w:sz w:val="20"/>
          <w:szCs w:val="20"/>
        </w:rPr>
        <w:t>;</w:t>
      </w:r>
    </w:p>
    <w:p w14:paraId="0CDB0AC2" w14:textId="7E0B87E5" w:rsidR="004017C3" w:rsidRDefault="004017C3" w:rsidP="004017C3">
      <w:pPr>
        <w:pStyle w:val="Trattinoamargine"/>
        <w:numPr>
          <w:ilvl w:val="1"/>
          <w:numId w:val="3"/>
        </w:numPr>
        <w:spacing w:line="360" w:lineRule="auto"/>
        <w:ind w:left="360"/>
        <w:rPr>
          <w:rFonts w:cs="Arial"/>
          <w:sz w:val="20"/>
          <w:szCs w:val="20"/>
        </w:rPr>
      </w:pPr>
      <w:r>
        <w:rPr>
          <w:rFonts w:cs="Arial"/>
          <w:sz w:val="20"/>
          <w:szCs w:val="20"/>
        </w:rPr>
        <w:t>Supporto di riconoscimento multilingua, tra cui l’italiano con supporto del dizionario</w:t>
      </w:r>
      <w:r w:rsidR="00580EAF">
        <w:rPr>
          <w:rFonts w:cs="Arial"/>
          <w:sz w:val="20"/>
          <w:szCs w:val="20"/>
        </w:rPr>
        <w:t>;</w:t>
      </w:r>
    </w:p>
    <w:p w14:paraId="4F6AF5A8" w14:textId="3A5620D4" w:rsidR="004017C3" w:rsidRDefault="004017C3" w:rsidP="004017C3">
      <w:pPr>
        <w:pStyle w:val="Trattinoamargine"/>
        <w:numPr>
          <w:ilvl w:val="1"/>
          <w:numId w:val="3"/>
        </w:numPr>
        <w:spacing w:line="360" w:lineRule="auto"/>
        <w:ind w:left="360"/>
        <w:rPr>
          <w:rFonts w:cs="Arial"/>
          <w:sz w:val="20"/>
          <w:szCs w:val="20"/>
        </w:rPr>
      </w:pPr>
      <w:r>
        <w:rPr>
          <w:rFonts w:cs="Arial"/>
          <w:sz w:val="20"/>
          <w:szCs w:val="20"/>
        </w:rPr>
        <w:t>Supporto delle seguenti applicazioni</w:t>
      </w:r>
    </w:p>
    <w:p w14:paraId="555F0BD7" w14:textId="5EC835B3" w:rsidR="004017C3" w:rsidRDefault="004017C3" w:rsidP="004017C3">
      <w:pPr>
        <w:pStyle w:val="Trattinoamargine"/>
        <w:numPr>
          <w:ilvl w:val="2"/>
          <w:numId w:val="3"/>
        </w:numPr>
        <w:spacing w:line="360" w:lineRule="auto"/>
        <w:rPr>
          <w:rFonts w:cs="Arial"/>
          <w:sz w:val="20"/>
          <w:szCs w:val="20"/>
        </w:rPr>
      </w:pPr>
      <w:r>
        <w:rPr>
          <w:rFonts w:cs="Arial"/>
          <w:sz w:val="20"/>
          <w:szCs w:val="20"/>
        </w:rPr>
        <w:t>Microsoft Word</w:t>
      </w:r>
    </w:p>
    <w:p w14:paraId="15364A2C" w14:textId="25DBDC7F" w:rsidR="004017C3" w:rsidRDefault="004017C3" w:rsidP="004017C3">
      <w:pPr>
        <w:pStyle w:val="Trattinoamargine"/>
        <w:numPr>
          <w:ilvl w:val="2"/>
          <w:numId w:val="3"/>
        </w:numPr>
        <w:spacing w:line="360" w:lineRule="auto"/>
        <w:rPr>
          <w:rFonts w:cs="Arial"/>
          <w:sz w:val="20"/>
          <w:szCs w:val="20"/>
        </w:rPr>
      </w:pPr>
      <w:r>
        <w:rPr>
          <w:rFonts w:cs="Arial"/>
          <w:sz w:val="20"/>
          <w:szCs w:val="20"/>
        </w:rPr>
        <w:t>Microsoft Excel</w:t>
      </w:r>
    </w:p>
    <w:p w14:paraId="41C10B50" w14:textId="5EE8709F" w:rsidR="004017C3" w:rsidRDefault="004017C3" w:rsidP="004017C3">
      <w:pPr>
        <w:pStyle w:val="Trattinoamargine"/>
        <w:numPr>
          <w:ilvl w:val="2"/>
          <w:numId w:val="3"/>
        </w:numPr>
        <w:spacing w:line="360" w:lineRule="auto"/>
        <w:rPr>
          <w:rFonts w:cs="Arial"/>
          <w:sz w:val="20"/>
          <w:szCs w:val="20"/>
        </w:rPr>
      </w:pPr>
      <w:r>
        <w:rPr>
          <w:rFonts w:cs="Arial"/>
          <w:sz w:val="20"/>
          <w:szCs w:val="20"/>
        </w:rPr>
        <w:t>Microsoft PowerPoint</w:t>
      </w:r>
    </w:p>
    <w:p w14:paraId="7EA6C535" w14:textId="1B8AC9A2" w:rsidR="004017C3" w:rsidRDefault="004017C3" w:rsidP="004017C3">
      <w:pPr>
        <w:pStyle w:val="Trattinoamargine"/>
        <w:numPr>
          <w:ilvl w:val="2"/>
          <w:numId w:val="3"/>
        </w:numPr>
        <w:spacing w:line="360" w:lineRule="auto"/>
        <w:rPr>
          <w:rFonts w:cs="Arial"/>
          <w:sz w:val="20"/>
          <w:szCs w:val="20"/>
        </w:rPr>
      </w:pPr>
      <w:r>
        <w:rPr>
          <w:rFonts w:cs="Arial"/>
          <w:sz w:val="20"/>
          <w:szCs w:val="20"/>
        </w:rPr>
        <w:t>Corel WordPerfect</w:t>
      </w:r>
    </w:p>
    <w:p w14:paraId="16357308" w14:textId="0387F99A" w:rsidR="004017C3" w:rsidRDefault="004017C3" w:rsidP="004017C3">
      <w:pPr>
        <w:pStyle w:val="Trattinoamargine"/>
        <w:numPr>
          <w:ilvl w:val="2"/>
          <w:numId w:val="3"/>
        </w:numPr>
        <w:spacing w:line="360" w:lineRule="auto"/>
        <w:rPr>
          <w:rFonts w:cs="Arial"/>
          <w:sz w:val="20"/>
          <w:szCs w:val="20"/>
        </w:rPr>
      </w:pPr>
      <w:r>
        <w:rPr>
          <w:rFonts w:cs="Arial"/>
          <w:sz w:val="20"/>
          <w:szCs w:val="20"/>
        </w:rPr>
        <w:lastRenderedPageBreak/>
        <w:t>Lotus Word</w:t>
      </w:r>
    </w:p>
    <w:p w14:paraId="36660985" w14:textId="386B73D1" w:rsidR="004017C3" w:rsidRDefault="004017C3" w:rsidP="004017C3">
      <w:pPr>
        <w:pStyle w:val="Trattinoamargine"/>
        <w:numPr>
          <w:ilvl w:val="2"/>
          <w:numId w:val="3"/>
        </w:numPr>
        <w:spacing w:line="360" w:lineRule="auto"/>
        <w:rPr>
          <w:rFonts w:cs="Arial"/>
          <w:sz w:val="20"/>
          <w:szCs w:val="20"/>
        </w:rPr>
      </w:pPr>
      <w:r>
        <w:rPr>
          <w:rFonts w:cs="Arial"/>
          <w:sz w:val="20"/>
          <w:szCs w:val="20"/>
        </w:rPr>
        <w:t>OpenOffice.org</w:t>
      </w:r>
    </w:p>
    <w:p w14:paraId="127F4AF6" w14:textId="1B696AB5" w:rsidR="004017C3" w:rsidRDefault="004017C3" w:rsidP="004017C3">
      <w:pPr>
        <w:pStyle w:val="Trattinoamargine"/>
        <w:numPr>
          <w:ilvl w:val="2"/>
          <w:numId w:val="3"/>
        </w:numPr>
        <w:spacing w:line="360" w:lineRule="auto"/>
        <w:rPr>
          <w:rFonts w:cs="Arial"/>
          <w:sz w:val="20"/>
          <w:szCs w:val="20"/>
        </w:rPr>
      </w:pPr>
      <w:r>
        <w:rPr>
          <w:rFonts w:cs="Arial"/>
          <w:sz w:val="20"/>
          <w:szCs w:val="20"/>
        </w:rPr>
        <w:t>Adobe Acrobat/Reader</w:t>
      </w:r>
      <w:r w:rsidR="00580EAF">
        <w:rPr>
          <w:rFonts w:cs="Arial"/>
          <w:sz w:val="20"/>
          <w:szCs w:val="20"/>
        </w:rPr>
        <w:t>;</w:t>
      </w:r>
    </w:p>
    <w:p w14:paraId="2C816F58" w14:textId="43A2F86E" w:rsidR="004017C3" w:rsidRDefault="004017C3" w:rsidP="004017C3">
      <w:pPr>
        <w:pStyle w:val="Trattinoamargine"/>
        <w:numPr>
          <w:ilvl w:val="1"/>
          <w:numId w:val="3"/>
        </w:numPr>
        <w:spacing w:line="360" w:lineRule="auto"/>
        <w:ind w:left="360"/>
        <w:rPr>
          <w:rFonts w:cs="Arial"/>
          <w:sz w:val="20"/>
          <w:szCs w:val="20"/>
        </w:rPr>
      </w:pPr>
      <w:r>
        <w:rPr>
          <w:rFonts w:cs="Arial"/>
          <w:sz w:val="20"/>
          <w:szCs w:val="20"/>
        </w:rPr>
        <w:t>Supporto dei seguenti tipi di codici a barre</w:t>
      </w:r>
    </w:p>
    <w:p w14:paraId="7C993D42" w14:textId="4566CD29" w:rsidR="004017C3" w:rsidRDefault="004017C3" w:rsidP="004017C3">
      <w:pPr>
        <w:pStyle w:val="Trattinoamargine"/>
        <w:numPr>
          <w:ilvl w:val="2"/>
          <w:numId w:val="3"/>
        </w:numPr>
        <w:spacing w:line="360" w:lineRule="auto"/>
        <w:rPr>
          <w:rFonts w:cs="Arial"/>
          <w:sz w:val="20"/>
          <w:szCs w:val="20"/>
        </w:rPr>
      </w:pPr>
      <w:r>
        <w:rPr>
          <w:rFonts w:cs="Arial"/>
          <w:sz w:val="20"/>
          <w:szCs w:val="20"/>
        </w:rPr>
        <w:t>Code 3 di 9</w:t>
      </w:r>
    </w:p>
    <w:p w14:paraId="5E217A89" w14:textId="1740CB14" w:rsidR="004017C3" w:rsidRDefault="004017C3" w:rsidP="004017C3">
      <w:pPr>
        <w:pStyle w:val="Trattinoamargine"/>
        <w:numPr>
          <w:ilvl w:val="2"/>
          <w:numId w:val="3"/>
        </w:numPr>
        <w:spacing w:line="360" w:lineRule="auto"/>
        <w:rPr>
          <w:rFonts w:cs="Arial"/>
          <w:sz w:val="20"/>
          <w:szCs w:val="20"/>
        </w:rPr>
      </w:pPr>
      <w:r>
        <w:rPr>
          <w:rFonts w:cs="Arial"/>
          <w:sz w:val="20"/>
          <w:szCs w:val="20"/>
        </w:rPr>
        <w:t>Check Code 3 di 9</w:t>
      </w:r>
    </w:p>
    <w:p w14:paraId="13D96D3F" w14:textId="2995EB86" w:rsidR="004017C3" w:rsidRDefault="004017C3" w:rsidP="004017C3">
      <w:pPr>
        <w:pStyle w:val="Trattinoamargine"/>
        <w:numPr>
          <w:ilvl w:val="2"/>
          <w:numId w:val="3"/>
        </w:numPr>
        <w:spacing w:line="360" w:lineRule="auto"/>
        <w:rPr>
          <w:rFonts w:cs="Arial"/>
          <w:sz w:val="20"/>
          <w:szCs w:val="20"/>
        </w:rPr>
      </w:pPr>
      <w:r>
        <w:rPr>
          <w:rFonts w:cs="Arial"/>
          <w:sz w:val="20"/>
          <w:szCs w:val="20"/>
        </w:rPr>
        <w:t>Code 3 di 9 Senza asterisco</w:t>
      </w:r>
    </w:p>
    <w:p w14:paraId="512F95E2" w14:textId="02AB63FC" w:rsidR="004017C3" w:rsidRDefault="004017C3" w:rsidP="004017C3">
      <w:pPr>
        <w:pStyle w:val="Trattinoamargine"/>
        <w:numPr>
          <w:ilvl w:val="2"/>
          <w:numId w:val="3"/>
        </w:numPr>
        <w:spacing w:line="360" w:lineRule="auto"/>
        <w:rPr>
          <w:rFonts w:cs="Arial"/>
          <w:sz w:val="20"/>
          <w:szCs w:val="20"/>
        </w:rPr>
      </w:pPr>
      <w:r>
        <w:rPr>
          <w:rFonts w:cs="Arial"/>
          <w:sz w:val="20"/>
          <w:szCs w:val="20"/>
        </w:rPr>
        <w:t>Codabar</w:t>
      </w:r>
    </w:p>
    <w:p w14:paraId="77794726" w14:textId="7866E5D5" w:rsidR="004017C3" w:rsidRDefault="004017C3" w:rsidP="004017C3">
      <w:pPr>
        <w:pStyle w:val="Trattinoamargine"/>
        <w:numPr>
          <w:ilvl w:val="2"/>
          <w:numId w:val="3"/>
        </w:numPr>
        <w:spacing w:line="360" w:lineRule="auto"/>
        <w:rPr>
          <w:rFonts w:cs="Arial"/>
          <w:sz w:val="20"/>
          <w:szCs w:val="20"/>
        </w:rPr>
      </w:pPr>
      <w:r>
        <w:rPr>
          <w:rFonts w:cs="Arial"/>
          <w:sz w:val="20"/>
          <w:szCs w:val="20"/>
        </w:rPr>
        <w:t>Code 93</w:t>
      </w:r>
    </w:p>
    <w:p w14:paraId="042772AC" w14:textId="7FC69AB8" w:rsidR="004017C3" w:rsidRDefault="004017C3" w:rsidP="004017C3">
      <w:pPr>
        <w:pStyle w:val="Trattinoamargine"/>
        <w:numPr>
          <w:ilvl w:val="2"/>
          <w:numId w:val="3"/>
        </w:numPr>
        <w:spacing w:line="360" w:lineRule="auto"/>
        <w:rPr>
          <w:rFonts w:cs="Arial"/>
          <w:sz w:val="20"/>
          <w:szCs w:val="20"/>
        </w:rPr>
      </w:pPr>
      <w:r>
        <w:rPr>
          <w:rFonts w:cs="Arial"/>
          <w:sz w:val="20"/>
          <w:szCs w:val="20"/>
        </w:rPr>
        <w:t>Code 128</w:t>
      </w:r>
    </w:p>
    <w:p w14:paraId="1E8C19CD" w14:textId="58CE7D34" w:rsidR="004017C3" w:rsidRDefault="004017C3" w:rsidP="004017C3">
      <w:pPr>
        <w:pStyle w:val="Trattinoamargine"/>
        <w:numPr>
          <w:ilvl w:val="2"/>
          <w:numId w:val="3"/>
        </w:numPr>
        <w:spacing w:line="360" w:lineRule="auto"/>
        <w:rPr>
          <w:rFonts w:cs="Arial"/>
          <w:sz w:val="20"/>
          <w:szCs w:val="20"/>
        </w:rPr>
      </w:pPr>
      <w:r>
        <w:rPr>
          <w:rFonts w:cs="Arial"/>
          <w:sz w:val="20"/>
          <w:szCs w:val="20"/>
        </w:rPr>
        <w:t>EAN 8</w:t>
      </w:r>
    </w:p>
    <w:p w14:paraId="012A8F77" w14:textId="73D3A043" w:rsidR="004017C3" w:rsidRDefault="004017C3" w:rsidP="004017C3">
      <w:pPr>
        <w:pStyle w:val="Trattinoamargine"/>
        <w:numPr>
          <w:ilvl w:val="2"/>
          <w:numId w:val="3"/>
        </w:numPr>
        <w:spacing w:line="360" w:lineRule="auto"/>
        <w:rPr>
          <w:rFonts w:cs="Arial"/>
          <w:sz w:val="20"/>
          <w:szCs w:val="20"/>
        </w:rPr>
      </w:pPr>
      <w:r>
        <w:rPr>
          <w:rFonts w:cs="Arial"/>
          <w:sz w:val="20"/>
          <w:szCs w:val="20"/>
        </w:rPr>
        <w:t>EAN 13</w:t>
      </w:r>
    </w:p>
    <w:p w14:paraId="04A61DD8" w14:textId="6A733D31" w:rsidR="004017C3" w:rsidRDefault="004017C3" w:rsidP="004017C3">
      <w:pPr>
        <w:pStyle w:val="Trattinoamargine"/>
        <w:numPr>
          <w:ilvl w:val="2"/>
          <w:numId w:val="3"/>
        </w:numPr>
        <w:spacing w:line="360" w:lineRule="auto"/>
        <w:rPr>
          <w:rFonts w:cs="Arial"/>
          <w:sz w:val="20"/>
          <w:szCs w:val="20"/>
        </w:rPr>
      </w:pPr>
      <w:r>
        <w:rPr>
          <w:rFonts w:cs="Arial"/>
          <w:sz w:val="20"/>
          <w:szCs w:val="20"/>
        </w:rPr>
        <w:t>IATA 2 di 5</w:t>
      </w:r>
    </w:p>
    <w:p w14:paraId="18B81E68" w14:textId="1F8F515C" w:rsidR="004017C3" w:rsidRDefault="004017C3" w:rsidP="004017C3">
      <w:pPr>
        <w:pStyle w:val="Trattinoamargine"/>
        <w:numPr>
          <w:ilvl w:val="2"/>
          <w:numId w:val="3"/>
        </w:numPr>
        <w:spacing w:line="360" w:lineRule="auto"/>
        <w:rPr>
          <w:rFonts w:cs="Arial"/>
          <w:sz w:val="20"/>
          <w:szCs w:val="20"/>
        </w:rPr>
      </w:pPr>
      <w:r>
        <w:rPr>
          <w:rFonts w:cs="Arial"/>
          <w:sz w:val="20"/>
          <w:szCs w:val="20"/>
        </w:rPr>
        <w:t>Interleaved 2 di 5</w:t>
      </w:r>
    </w:p>
    <w:p w14:paraId="61FF7098" w14:textId="6A7DEC36" w:rsidR="004017C3" w:rsidRDefault="004017C3" w:rsidP="004017C3">
      <w:pPr>
        <w:pStyle w:val="Trattinoamargine"/>
        <w:numPr>
          <w:ilvl w:val="2"/>
          <w:numId w:val="3"/>
        </w:numPr>
        <w:spacing w:line="360" w:lineRule="auto"/>
        <w:rPr>
          <w:rFonts w:cs="Arial"/>
          <w:sz w:val="20"/>
          <w:szCs w:val="20"/>
        </w:rPr>
      </w:pPr>
      <w:r>
        <w:rPr>
          <w:rFonts w:cs="Arial"/>
          <w:sz w:val="20"/>
          <w:szCs w:val="20"/>
        </w:rPr>
        <w:t>QR Code</w:t>
      </w:r>
    </w:p>
    <w:p w14:paraId="5830FD9A" w14:textId="39D5E26C" w:rsidR="004017C3" w:rsidRDefault="004017C3" w:rsidP="004017C3">
      <w:pPr>
        <w:pStyle w:val="Trattinoamargine"/>
        <w:numPr>
          <w:ilvl w:val="2"/>
          <w:numId w:val="3"/>
        </w:numPr>
        <w:spacing w:line="360" w:lineRule="auto"/>
        <w:rPr>
          <w:rFonts w:cs="Arial"/>
          <w:sz w:val="20"/>
          <w:szCs w:val="20"/>
        </w:rPr>
      </w:pPr>
      <w:r>
        <w:rPr>
          <w:rFonts w:cs="Arial"/>
          <w:sz w:val="20"/>
          <w:szCs w:val="20"/>
        </w:rPr>
        <w:t>Check Interleaved 2 di 5</w:t>
      </w:r>
    </w:p>
    <w:p w14:paraId="7BDBC9B3" w14:textId="2FCF0333" w:rsidR="004017C3" w:rsidRDefault="004017C3" w:rsidP="004017C3">
      <w:pPr>
        <w:pStyle w:val="Trattinoamargine"/>
        <w:numPr>
          <w:ilvl w:val="2"/>
          <w:numId w:val="3"/>
        </w:numPr>
        <w:spacing w:line="360" w:lineRule="auto"/>
        <w:rPr>
          <w:rFonts w:cs="Arial"/>
          <w:sz w:val="20"/>
          <w:szCs w:val="20"/>
        </w:rPr>
      </w:pPr>
      <w:r>
        <w:rPr>
          <w:rFonts w:cs="Arial"/>
          <w:sz w:val="20"/>
          <w:szCs w:val="20"/>
        </w:rPr>
        <w:t>Matrix 2 di 5</w:t>
      </w:r>
    </w:p>
    <w:p w14:paraId="5D5C0F97" w14:textId="7BF27F9C" w:rsidR="004017C3" w:rsidRDefault="004017C3" w:rsidP="004017C3">
      <w:pPr>
        <w:pStyle w:val="Trattinoamargine"/>
        <w:numPr>
          <w:ilvl w:val="2"/>
          <w:numId w:val="3"/>
        </w:numPr>
        <w:spacing w:line="360" w:lineRule="auto"/>
        <w:rPr>
          <w:rFonts w:cs="Arial"/>
          <w:sz w:val="20"/>
          <w:szCs w:val="20"/>
        </w:rPr>
      </w:pPr>
      <w:r>
        <w:rPr>
          <w:rFonts w:cs="Arial"/>
          <w:sz w:val="20"/>
          <w:szCs w:val="20"/>
        </w:rPr>
        <w:t>Postnet</w:t>
      </w:r>
    </w:p>
    <w:p w14:paraId="17884E41" w14:textId="17786DEC" w:rsidR="004017C3" w:rsidRDefault="004017C3" w:rsidP="004017C3">
      <w:pPr>
        <w:pStyle w:val="Trattinoamargine"/>
        <w:numPr>
          <w:ilvl w:val="2"/>
          <w:numId w:val="3"/>
        </w:numPr>
        <w:spacing w:line="360" w:lineRule="auto"/>
        <w:rPr>
          <w:rFonts w:cs="Arial"/>
          <w:sz w:val="20"/>
          <w:szCs w:val="20"/>
        </w:rPr>
      </w:pPr>
      <w:r>
        <w:rPr>
          <w:rFonts w:cs="Arial"/>
          <w:sz w:val="20"/>
          <w:szCs w:val="20"/>
        </w:rPr>
        <w:t>Industrial 2 di 5</w:t>
      </w:r>
    </w:p>
    <w:p w14:paraId="632EDA45" w14:textId="49E64AF5" w:rsidR="004017C3" w:rsidRDefault="004017C3" w:rsidP="004017C3">
      <w:pPr>
        <w:pStyle w:val="Trattinoamargine"/>
        <w:numPr>
          <w:ilvl w:val="2"/>
          <w:numId w:val="3"/>
        </w:numPr>
        <w:spacing w:line="360" w:lineRule="auto"/>
        <w:rPr>
          <w:rFonts w:cs="Arial"/>
          <w:sz w:val="20"/>
          <w:szCs w:val="20"/>
        </w:rPr>
      </w:pPr>
      <w:r>
        <w:rPr>
          <w:rFonts w:cs="Arial"/>
          <w:sz w:val="20"/>
          <w:szCs w:val="20"/>
        </w:rPr>
        <w:t>UCC-128</w:t>
      </w:r>
    </w:p>
    <w:p w14:paraId="021DBCF2" w14:textId="18C4285A" w:rsidR="004017C3" w:rsidRDefault="004017C3" w:rsidP="004017C3">
      <w:pPr>
        <w:pStyle w:val="Trattinoamargine"/>
        <w:numPr>
          <w:ilvl w:val="2"/>
          <w:numId w:val="3"/>
        </w:numPr>
        <w:spacing w:line="360" w:lineRule="auto"/>
        <w:rPr>
          <w:rFonts w:cs="Arial"/>
          <w:sz w:val="20"/>
          <w:szCs w:val="20"/>
        </w:rPr>
      </w:pPr>
      <w:r>
        <w:rPr>
          <w:rFonts w:cs="Arial"/>
          <w:sz w:val="20"/>
          <w:szCs w:val="20"/>
        </w:rPr>
        <w:t>UPC-A</w:t>
      </w:r>
    </w:p>
    <w:p w14:paraId="22D677F1" w14:textId="384CC955" w:rsidR="004017C3" w:rsidRDefault="004017C3" w:rsidP="004017C3">
      <w:pPr>
        <w:pStyle w:val="Trattinoamargine"/>
        <w:numPr>
          <w:ilvl w:val="2"/>
          <w:numId w:val="3"/>
        </w:numPr>
        <w:spacing w:line="360" w:lineRule="auto"/>
        <w:rPr>
          <w:rFonts w:cs="Arial"/>
          <w:sz w:val="20"/>
          <w:szCs w:val="20"/>
        </w:rPr>
      </w:pPr>
      <w:r>
        <w:rPr>
          <w:rFonts w:cs="Arial"/>
          <w:sz w:val="20"/>
          <w:szCs w:val="20"/>
        </w:rPr>
        <w:t>UPC-E</w:t>
      </w:r>
    </w:p>
    <w:p w14:paraId="72097B8B" w14:textId="47615BD9" w:rsidR="00580EAF" w:rsidRDefault="00580EAF" w:rsidP="004017C3">
      <w:pPr>
        <w:pStyle w:val="Trattinoamargine"/>
        <w:numPr>
          <w:ilvl w:val="2"/>
          <w:numId w:val="3"/>
        </w:numPr>
        <w:spacing w:line="360" w:lineRule="auto"/>
        <w:rPr>
          <w:rFonts w:cs="Arial"/>
          <w:sz w:val="20"/>
          <w:szCs w:val="20"/>
        </w:rPr>
      </w:pPr>
      <w:r>
        <w:rPr>
          <w:rFonts w:cs="Arial"/>
          <w:sz w:val="20"/>
          <w:szCs w:val="20"/>
        </w:rPr>
        <w:lastRenderedPageBreak/>
        <w:t>PDF417</w:t>
      </w:r>
    </w:p>
    <w:p w14:paraId="70D5711D" w14:textId="06213D93" w:rsidR="00580EAF" w:rsidRDefault="00580EAF" w:rsidP="004017C3">
      <w:pPr>
        <w:pStyle w:val="Trattinoamargine"/>
        <w:numPr>
          <w:ilvl w:val="2"/>
          <w:numId w:val="3"/>
        </w:numPr>
        <w:spacing w:line="360" w:lineRule="auto"/>
        <w:rPr>
          <w:rFonts w:cs="Arial"/>
          <w:sz w:val="20"/>
          <w:szCs w:val="20"/>
        </w:rPr>
      </w:pPr>
      <w:r>
        <w:rPr>
          <w:rFonts w:cs="Arial"/>
          <w:sz w:val="20"/>
          <w:szCs w:val="20"/>
        </w:rPr>
        <w:t>Aztec Code</w:t>
      </w:r>
    </w:p>
    <w:p w14:paraId="7D0D6679" w14:textId="7D4A6C3B" w:rsidR="00580EAF" w:rsidRDefault="00580EAF" w:rsidP="004017C3">
      <w:pPr>
        <w:pStyle w:val="Trattinoamargine"/>
        <w:numPr>
          <w:ilvl w:val="2"/>
          <w:numId w:val="3"/>
        </w:numPr>
        <w:spacing w:line="360" w:lineRule="auto"/>
        <w:rPr>
          <w:rFonts w:cs="Arial"/>
          <w:sz w:val="20"/>
          <w:szCs w:val="20"/>
        </w:rPr>
      </w:pPr>
      <w:r>
        <w:rPr>
          <w:rFonts w:cs="Arial"/>
          <w:sz w:val="20"/>
          <w:szCs w:val="20"/>
        </w:rPr>
        <w:t>Data Matrix</w:t>
      </w:r>
    </w:p>
    <w:p w14:paraId="65BD6140" w14:textId="03310051" w:rsidR="004017C3" w:rsidRDefault="00580EAF" w:rsidP="00580EAF">
      <w:pPr>
        <w:pStyle w:val="Trattinoamargine"/>
        <w:numPr>
          <w:ilvl w:val="2"/>
          <w:numId w:val="3"/>
        </w:numPr>
        <w:spacing w:line="360" w:lineRule="auto"/>
        <w:rPr>
          <w:rFonts w:cs="Arial"/>
          <w:sz w:val="20"/>
          <w:szCs w:val="20"/>
        </w:rPr>
      </w:pPr>
      <w:r>
        <w:rPr>
          <w:rFonts w:cs="Arial"/>
          <w:sz w:val="20"/>
          <w:szCs w:val="20"/>
        </w:rPr>
        <w:t>Patch Code;</w:t>
      </w:r>
    </w:p>
    <w:p w14:paraId="4ACBB023" w14:textId="49BFD309" w:rsidR="00580EAF" w:rsidRPr="00580EAF" w:rsidRDefault="00580EAF" w:rsidP="00580EAF">
      <w:pPr>
        <w:pStyle w:val="Trattinoamargine"/>
        <w:numPr>
          <w:ilvl w:val="1"/>
          <w:numId w:val="3"/>
        </w:numPr>
        <w:spacing w:line="360" w:lineRule="auto"/>
        <w:ind w:left="360"/>
        <w:rPr>
          <w:rFonts w:cs="Arial"/>
          <w:sz w:val="20"/>
          <w:szCs w:val="20"/>
        </w:rPr>
      </w:pPr>
      <w:r>
        <w:rPr>
          <w:rFonts w:cs="Arial"/>
          <w:sz w:val="20"/>
          <w:szCs w:val="20"/>
        </w:rPr>
        <w:t xml:space="preserve">Supporto del </w:t>
      </w:r>
      <w:r w:rsidRPr="00580EAF">
        <w:rPr>
          <w:rFonts w:cs="Arial"/>
          <w:sz w:val="20"/>
          <w:szCs w:val="20"/>
        </w:rPr>
        <w:t xml:space="preserve">sistema operativo Windows 7 Enterprise 32 bit </w:t>
      </w:r>
      <w:r>
        <w:rPr>
          <w:rFonts w:cs="Arial"/>
          <w:sz w:val="20"/>
          <w:szCs w:val="20"/>
        </w:rPr>
        <w:t>con</w:t>
      </w:r>
      <w:r w:rsidRPr="00580EAF">
        <w:rPr>
          <w:rFonts w:cs="Arial"/>
          <w:sz w:val="20"/>
          <w:szCs w:val="20"/>
        </w:rPr>
        <w:t xml:space="preserve"> Service Pack 1</w:t>
      </w:r>
      <w:r>
        <w:rPr>
          <w:rFonts w:cs="Arial"/>
          <w:sz w:val="20"/>
          <w:szCs w:val="20"/>
        </w:rPr>
        <w:t>.</w:t>
      </w:r>
    </w:p>
    <w:p w14:paraId="524F833F" w14:textId="77777777" w:rsidR="004017C3" w:rsidRDefault="004017C3" w:rsidP="004017C3">
      <w:pPr>
        <w:pStyle w:val="Trattinoamargine"/>
        <w:numPr>
          <w:ilvl w:val="0"/>
          <w:numId w:val="0"/>
        </w:numPr>
        <w:ind w:left="1065" w:hanging="357"/>
      </w:pPr>
    </w:p>
    <w:p w14:paraId="7A1606F6" w14:textId="61297C3F" w:rsidR="002C0041" w:rsidRPr="0037148B" w:rsidRDefault="002C0041" w:rsidP="002C0041">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16" w:name="_Toc458164174"/>
      <w:r>
        <w:rPr>
          <w:rFonts w:ascii="Arial" w:hAnsi="Arial" w:cs="Arial"/>
          <w:b/>
          <w:smallCaps/>
          <w:sz w:val="20"/>
        </w:rPr>
        <w:t>Stampanti Multifunzione</w:t>
      </w:r>
      <w:bookmarkEnd w:id="16"/>
    </w:p>
    <w:p w14:paraId="3A15F35E" w14:textId="4DDB0E24" w:rsidR="002C0041" w:rsidRPr="0037148B" w:rsidRDefault="002C0041" w:rsidP="002C0041">
      <w:pPr>
        <w:pStyle w:val="Trattinoamargine"/>
        <w:numPr>
          <w:ilvl w:val="0"/>
          <w:numId w:val="0"/>
        </w:numPr>
        <w:spacing w:line="360" w:lineRule="auto"/>
        <w:rPr>
          <w:rFonts w:cs="Arial"/>
          <w:sz w:val="20"/>
          <w:szCs w:val="20"/>
        </w:rPr>
      </w:pPr>
      <w:r w:rsidRPr="0037148B">
        <w:rPr>
          <w:rFonts w:cs="Arial"/>
          <w:sz w:val="20"/>
          <w:szCs w:val="20"/>
        </w:rPr>
        <w:t xml:space="preserve">Di seguito l’elenco delle caratteristiche </w:t>
      </w:r>
      <w:r>
        <w:rPr>
          <w:rFonts w:cs="Arial"/>
          <w:sz w:val="20"/>
          <w:szCs w:val="20"/>
        </w:rPr>
        <w:t xml:space="preserve">tecniche </w:t>
      </w:r>
      <w:r w:rsidR="00580EAF">
        <w:rPr>
          <w:rFonts w:cs="Arial"/>
          <w:sz w:val="20"/>
          <w:szCs w:val="20"/>
        </w:rPr>
        <w:t xml:space="preserve">minime </w:t>
      </w:r>
      <w:r w:rsidR="00810D75">
        <w:rPr>
          <w:rFonts w:cs="Arial"/>
          <w:sz w:val="20"/>
          <w:szCs w:val="20"/>
        </w:rPr>
        <w:t>richieste per le</w:t>
      </w:r>
      <w:r w:rsidR="00580EAF">
        <w:rPr>
          <w:rFonts w:cs="Arial"/>
          <w:sz w:val="20"/>
          <w:szCs w:val="20"/>
        </w:rPr>
        <w:t xml:space="preserve"> </w:t>
      </w:r>
      <w:r>
        <w:rPr>
          <w:rFonts w:cs="Arial"/>
          <w:sz w:val="20"/>
          <w:szCs w:val="20"/>
        </w:rPr>
        <w:t>stampanti multifunzione</w:t>
      </w:r>
      <w:r w:rsidRPr="0037148B">
        <w:rPr>
          <w:rFonts w:cs="Arial"/>
          <w:sz w:val="20"/>
          <w:szCs w:val="20"/>
        </w:rPr>
        <w:t>:</w:t>
      </w:r>
    </w:p>
    <w:p w14:paraId="77263B7B" w14:textId="109F4C74" w:rsidR="002C0041" w:rsidRDefault="00580EAF" w:rsidP="002C0041">
      <w:pPr>
        <w:pStyle w:val="Trattinoamargine"/>
        <w:numPr>
          <w:ilvl w:val="1"/>
          <w:numId w:val="3"/>
        </w:numPr>
        <w:spacing w:line="360" w:lineRule="auto"/>
        <w:ind w:left="360"/>
        <w:rPr>
          <w:rFonts w:cs="Arial"/>
          <w:sz w:val="20"/>
          <w:szCs w:val="20"/>
        </w:rPr>
      </w:pPr>
      <w:r>
        <w:rPr>
          <w:rFonts w:cs="Arial"/>
          <w:sz w:val="20"/>
          <w:szCs w:val="20"/>
        </w:rPr>
        <w:t>Compatibilità con i driver</w:t>
      </w:r>
      <w:r w:rsidR="002C0041">
        <w:rPr>
          <w:rFonts w:cs="Arial"/>
          <w:sz w:val="20"/>
          <w:szCs w:val="20"/>
        </w:rPr>
        <w:t xml:space="preserve"> TWAIN;</w:t>
      </w:r>
    </w:p>
    <w:p w14:paraId="10C4D1D3" w14:textId="5CA0CD62" w:rsidR="002C0041" w:rsidRPr="0037148B" w:rsidRDefault="000A45CB" w:rsidP="002C0041">
      <w:pPr>
        <w:pStyle w:val="Trattinoamargine"/>
        <w:numPr>
          <w:ilvl w:val="1"/>
          <w:numId w:val="3"/>
        </w:numPr>
        <w:spacing w:line="360" w:lineRule="auto"/>
        <w:ind w:left="360"/>
        <w:rPr>
          <w:rFonts w:cs="Arial"/>
          <w:sz w:val="20"/>
          <w:szCs w:val="20"/>
        </w:rPr>
      </w:pPr>
      <w:r>
        <w:rPr>
          <w:rFonts w:cs="Arial"/>
          <w:sz w:val="20"/>
          <w:szCs w:val="20"/>
        </w:rPr>
        <w:t>Funzione Scanner;</w:t>
      </w:r>
    </w:p>
    <w:p w14:paraId="1FF410FB" w14:textId="21CD6F7A" w:rsidR="000A45CB" w:rsidRDefault="00F04FD8" w:rsidP="002C0041">
      <w:pPr>
        <w:pStyle w:val="Trattinoamargine"/>
        <w:numPr>
          <w:ilvl w:val="1"/>
          <w:numId w:val="3"/>
        </w:numPr>
        <w:spacing w:line="360" w:lineRule="auto"/>
        <w:ind w:left="360"/>
        <w:rPr>
          <w:rFonts w:cs="Arial"/>
          <w:sz w:val="20"/>
          <w:szCs w:val="20"/>
        </w:rPr>
      </w:pPr>
      <w:r>
        <w:rPr>
          <w:rFonts w:cs="Arial"/>
          <w:sz w:val="20"/>
          <w:szCs w:val="20"/>
        </w:rPr>
        <w:t>S</w:t>
      </w:r>
      <w:r w:rsidR="000A45CB">
        <w:rPr>
          <w:rFonts w:cs="Arial"/>
          <w:sz w:val="20"/>
          <w:szCs w:val="20"/>
        </w:rPr>
        <w:t>tampa su fogli A4 in Bianco e Nero;</w:t>
      </w:r>
    </w:p>
    <w:p w14:paraId="69B2541B" w14:textId="460BBD16" w:rsidR="002C0041" w:rsidRPr="0037148B" w:rsidRDefault="00F04FD8" w:rsidP="002C0041">
      <w:pPr>
        <w:pStyle w:val="Trattinoamargine"/>
        <w:numPr>
          <w:ilvl w:val="1"/>
          <w:numId w:val="3"/>
        </w:numPr>
        <w:spacing w:line="360" w:lineRule="auto"/>
        <w:ind w:left="360"/>
        <w:rPr>
          <w:rFonts w:cs="Arial"/>
          <w:sz w:val="20"/>
          <w:szCs w:val="20"/>
        </w:rPr>
      </w:pPr>
      <w:r>
        <w:rPr>
          <w:rFonts w:cs="Arial"/>
          <w:sz w:val="20"/>
          <w:szCs w:val="20"/>
        </w:rPr>
        <w:t>OCR per il riconoscimento die caratteri ABBYY FineReader 11.0 o versioni successive</w:t>
      </w:r>
      <w:r w:rsidR="002C0041" w:rsidRPr="0037148B">
        <w:rPr>
          <w:rFonts w:cs="Arial"/>
          <w:sz w:val="20"/>
          <w:szCs w:val="20"/>
        </w:rPr>
        <w:t>.</w:t>
      </w:r>
    </w:p>
    <w:p w14:paraId="3CBAF5C1" w14:textId="77777777" w:rsidR="00810D75" w:rsidRPr="003F79F3" w:rsidRDefault="00810D75" w:rsidP="00810D75">
      <w:pPr>
        <w:pStyle w:val="Corpotesto1"/>
        <w:spacing w:line="360" w:lineRule="auto"/>
        <w:ind w:left="0"/>
        <w:rPr>
          <w:rFonts w:cs="Arial"/>
          <w:sz w:val="20"/>
          <w:szCs w:val="20"/>
        </w:rPr>
      </w:pPr>
      <w:r w:rsidRPr="003F79F3">
        <w:rPr>
          <w:rFonts w:cs="Arial"/>
          <w:sz w:val="20"/>
          <w:szCs w:val="20"/>
        </w:rPr>
        <w:t xml:space="preserve">Le </w:t>
      </w:r>
      <w:r w:rsidRPr="003F79F3">
        <w:rPr>
          <w:rFonts w:cs="Arial"/>
          <w:i/>
          <w:sz w:val="20"/>
          <w:szCs w:val="20"/>
        </w:rPr>
        <w:t>apparecchiature</w:t>
      </w:r>
      <w:r w:rsidRPr="003F79F3">
        <w:rPr>
          <w:rFonts w:cs="Arial"/>
          <w:sz w:val="20"/>
          <w:szCs w:val="20"/>
        </w:rPr>
        <w:t xml:space="preserve"> oggetto della presente fornitura dovranno essere esenti da vizi dovuti a progettazione o errata esecuzione o a deficienze dei materiali impiegati che ne diminuiscano il valore e/o che le rendano inidonee, anche solo parzialmente, all’uso cui sono destinate.</w:t>
      </w:r>
    </w:p>
    <w:p w14:paraId="6B72B62B" w14:textId="77777777" w:rsidR="00810D75" w:rsidRPr="003F79F3" w:rsidRDefault="00810D75" w:rsidP="00810D75">
      <w:pPr>
        <w:spacing w:line="360" w:lineRule="auto"/>
        <w:ind w:left="0" w:firstLine="0"/>
        <w:rPr>
          <w:rFonts w:ascii="Arial" w:hAnsi="Arial" w:cs="Arial"/>
          <w:sz w:val="20"/>
        </w:rPr>
      </w:pPr>
      <w:r w:rsidRPr="003F79F3">
        <w:rPr>
          <w:rFonts w:ascii="Arial" w:hAnsi="Arial" w:cs="Arial"/>
          <w:sz w:val="20"/>
        </w:rPr>
        <w:t xml:space="preserve">Tali </w:t>
      </w:r>
      <w:r w:rsidRPr="003F79F3">
        <w:rPr>
          <w:rFonts w:ascii="Arial" w:hAnsi="Arial" w:cs="Arial"/>
          <w:i/>
          <w:sz w:val="20"/>
        </w:rPr>
        <w:t>apparecchiature</w:t>
      </w:r>
      <w:r w:rsidRPr="003F79F3">
        <w:rPr>
          <w:rFonts w:ascii="Arial" w:hAnsi="Arial" w:cs="Arial"/>
          <w:sz w:val="20"/>
        </w:rPr>
        <w:t xml:space="preserve"> dovranno essere compatibili con i driver TWAIN.</w:t>
      </w:r>
    </w:p>
    <w:p w14:paraId="2AC36D48" w14:textId="77777777" w:rsidR="00810D75" w:rsidRPr="003F79F3" w:rsidRDefault="00810D75" w:rsidP="00810D75">
      <w:pPr>
        <w:spacing w:line="360" w:lineRule="auto"/>
        <w:ind w:left="0" w:firstLine="0"/>
        <w:rPr>
          <w:rFonts w:ascii="Arial" w:hAnsi="Arial" w:cs="Arial"/>
          <w:sz w:val="20"/>
        </w:rPr>
      </w:pPr>
      <w:r w:rsidRPr="003F79F3">
        <w:rPr>
          <w:rFonts w:ascii="Arial" w:hAnsi="Arial" w:cs="Arial"/>
          <w:sz w:val="20"/>
        </w:rPr>
        <w:t>Ogni apparecchiatura dovrà essere nuova di fabbrica e corredata di manuale con le istruzioni per l’uso e la manutenzione, in lingua italiana.</w:t>
      </w:r>
    </w:p>
    <w:p w14:paraId="26443F18" w14:textId="77777777" w:rsidR="00810D75" w:rsidRPr="003F79F3" w:rsidRDefault="00810D75" w:rsidP="00810D75">
      <w:pPr>
        <w:spacing w:line="360" w:lineRule="auto"/>
        <w:ind w:left="0" w:firstLine="0"/>
        <w:rPr>
          <w:rFonts w:ascii="Arial" w:hAnsi="Arial" w:cs="Arial"/>
          <w:sz w:val="20"/>
        </w:rPr>
      </w:pPr>
      <w:r w:rsidRPr="003F79F3">
        <w:rPr>
          <w:rFonts w:ascii="Arial" w:hAnsi="Arial" w:cs="Arial"/>
          <w:sz w:val="20"/>
        </w:rPr>
        <w:t>Ogni apparecchiatura dovrà possedere le caratteristiche minime descritte nei successivi paragrafi.</w:t>
      </w:r>
    </w:p>
    <w:p w14:paraId="03CD67DC" w14:textId="77777777" w:rsidR="002C0041" w:rsidRPr="0037148B" w:rsidRDefault="002C0041" w:rsidP="002C0041">
      <w:pPr>
        <w:pStyle w:val="Trattinoamargine"/>
        <w:numPr>
          <w:ilvl w:val="0"/>
          <w:numId w:val="0"/>
        </w:numPr>
        <w:spacing w:line="360" w:lineRule="auto"/>
        <w:rPr>
          <w:rFonts w:cs="Arial"/>
          <w:sz w:val="20"/>
          <w:szCs w:val="20"/>
        </w:rPr>
      </w:pPr>
    </w:p>
    <w:p w14:paraId="0177669E" w14:textId="77777777" w:rsidR="007C24D4" w:rsidRPr="0005710E" w:rsidRDefault="00C76DA4"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17" w:name="_Ref270781376"/>
      <w:bookmarkStart w:id="18" w:name="_Toc458164175"/>
      <w:bookmarkStart w:id="19" w:name="_Toc383012094"/>
      <w:r w:rsidRPr="0005710E">
        <w:rPr>
          <w:rFonts w:ascii="Arial" w:hAnsi="Arial" w:cs="Arial"/>
          <w:b/>
          <w:smallCaps/>
          <w:sz w:val="20"/>
        </w:rPr>
        <w:t xml:space="preserve">Servizio </w:t>
      </w:r>
      <w:r w:rsidR="00054EED" w:rsidRPr="0005710E">
        <w:rPr>
          <w:rFonts w:ascii="Arial" w:hAnsi="Arial" w:cs="Arial"/>
          <w:b/>
          <w:smallCaps/>
          <w:sz w:val="20"/>
        </w:rPr>
        <w:t>di consegna, installazione e collaudo</w:t>
      </w:r>
      <w:bookmarkEnd w:id="17"/>
      <w:bookmarkEnd w:id="18"/>
    </w:p>
    <w:p w14:paraId="5CA861AF" w14:textId="517E726A"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La consegna</w:t>
      </w:r>
      <w:r w:rsidR="0053292D" w:rsidRPr="0005710E">
        <w:rPr>
          <w:rFonts w:ascii="Arial" w:hAnsi="Arial" w:cs="Arial"/>
          <w:color w:val="000000"/>
          <w:sz w:val="20"/>
        </w:rPr>
        <w:t xml:space="preserve"> al piano</w:t>
      </w:r>
      <w:r w:rsidRPr="0005710E">
        <w:rPr>
          <w:rFonts w:ascii="Arial" w:hAnsi="Arial" w:cs="Arial"/>
          <w:color w:val="000000"/>
          <w:sz w:val="20"/>
        </w:rPr>
        <w:t xml:space="preserve">, l’installazione e il collaudo delle </w:t>
      </w:r>
      <w:r w:rsidRPr="0005710E">
        <w:rPr>
          <w:rFonts w:ascii="Arial" w:hAnsi="Arial" w:cs="Arial"/>
          <w:i/>
          <w:color w:val="000000"/>
          <w:sz w:val="20"/>
        </w:rPr>
        <w:t>apparecchiature</w:t>
      </w:r>
      <w:r w:rsidRPr="0005710E">
        <w:rPr>
          <w:rFonts w:ascii="Arial" w:hAnsi="Arial" w:cs="Arial"/>
          <w:color w:val="000000"/>
          <w:sz w:val="20"/>
        </w:rPr>
        <w:t xml:space="preserve"> </w:t>
      </w:r>
      <w:r w:rsidR="00813D23" w:rsidRPr="0005710E">
        <w:rPr>
          <w:rFonts w:ascii="Arial" w:hAnsi="Arial" w:cs="Arial"/>
          <w:color w:val="000000"/>
          <w:sz w:val="20"/>
        </w:rPr>
        <w:t>dovranno</w:t>
      </w:r>
      <w:r w:rsidRPr="0005710E">
        <w:rPr>
          <w:rFonts w:ascii="Arial" w:hAnsi="Arial" w:cs="Arial"/>
          <w:color w:val="000000"/>
          <w:sz w:val="20"/>
        </w:rPr>
        <w:t xml:space="preserve"> essere effettuati a cura e spese della </w:t>
      </w:r>
      <w:r w:rsidRPr="0005710E">
        <w:rPr>
          <w:rFonts w:ascii="Arial" w:hAnsi="Arial" w:cs="Arial"/>
          <w:i/>
          <w:color w:val="000000"/>
          <w:sz w:val="20"/>
        </w:rPr>
        <w:t>Società</w:t>
      </w:r>
      <w:r w:rsidRPr="0005710E">
        <w:rPr>
          <w:rFonts w:ascii="Arial" w:hAnsi="Arial" w:cs="Arial"/>
          <w:color w:val="000000"/>
          <w:sz w:val="20"/>
        </w:rPr>
        <w:t xml:space="preserve"> presso </w:t>
      </w:r>
      <w:commentRangeStart w:id="20"/>
      <w:r w:rsidRPr="00225D33">
        <w:rPr>
          <w:rFonts w:ascii="Arial" w:hAnsi="Arial" w:cs="Arial"/>
          <w:color w:val="000000"/>
          <w:sz w:val="20"/>
          <w:highlight w:val="yellow"/>
        </w:rPr>
        <w:t xml:space="preserve">la sede </w:t>
      </w:r>
      <w:r w:rsidRPr="00225D33">
        <w:rPr>
          <w:rFonts w:ascii="Arial" w:hAnsi="Arial" w:cs="Arial"/>
          <w:i/>
          <w:color w:val="000000"/>
          <w:sz w:val="20"/>
          <w:highlight w:val="yellow"/>
        </w:rPr>
        <w:t>SOGEI</w:t>
      </w:r>
      <w:r w:rsidRPr="00225D33">
        <w:rPr>
          <w:rFonts w:ascii="Arial" w:hAnsi="Arial" w:cs="Arial"/>
          <w:color w:val="000000"/>
          <w:sz w:val="20"/>
          <w:highlight w:val="yellow"/>
        </w:rPr>
        <w:t xml:space="preserve"> di Roma, Via Mario Carucci 99</w:t>
      </w:r>
      <w:commentRangeEnd w:id="20"/>
      <w:r w:rsidR="004A6F97" w:rsidRPr="00225D33">
        <w:rPr>
          <w:rStyle w:val="Rimandocommento"/>
          <w:highlight w:val="yellow"/>
        </w:rPr>
        <w:commentReference w:id="20"/>
      </w:r>
      <w:r w:rsidRPr="0005710E">
        <w:rPr>
          <w:rFonts w:ascii="Arial" w:hAnsi="Arial" w:cs="Arial"/>
          <w:color w:val="000000"/>
          <w:sz w:val="20"/>
        </w:rPr>
        <w:t xml:space="preserve">, entro </w:t>
      </w:r>
      <w:r w:rsidR="00883303" w:rsidRPr="0005710E">
        <w:rPr>
          <w:rFonts w:ascii="Arial" w:hAnsi="Arial" w:cs="Arial"/>
          <w:color w:val="000000"/>
          <w:sz w:val="20"/>
        </w:rPr>
        <w:t>i primi 15 giorni d</w:t>
      </w:r>
      <w:r w:rsidR="004A6F97">
        <w:rPr>
          <w:rFonts w:ascii="Arial" w:hAnsi="Arial" w:cs="Arial"/>
          <w:color w:val="000000"/>
          <w:sz w:val="20"/>
        </w:rPr>
        <w:t>alla stipula del contratto</w:t>
      </w:r>
      <w:r w:rsidR="004E06ED" w:rsidRPr="0005710E">
        <w:rPr>
          <w:rFonts w:ascii="Arial" w:hAnsi="Arial" w:cs="Arial"/>
          <w:color w:val="000000"/>
          <w:sz w:val="20"/>
        </w:rPr>
        <w:t xml:space="preserve"> e comunque da concordare preventivamente con i responsabili Sogei.</w:t>
      </w:r>
    </w:p>
    <w:p w14:paraId="42B86FCF" w14:textId="1B90C544"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L’installazione sarà considerata completata solo quando l’apparecchiatura sarà pronta all’uso cui è destinata e dovrà essere documentata da un’apposita nota</w:t>
      </w:r>
      <w:r w:rsidR="004A6F97">
        <w:rPr>
          <w:rFonts w:ascii="Arial" w:hAnsi="Arial" w:cs="Arial"/>
          <w:color w:val="000000"/>
          <w:sz w:val="20"/>
        </w:rPr>
        <w:t xml:space="preserve"> di avvenuto positivo collaudo.</w:t>
      </w:r>
    </w:p>
    <w:p w14:paraId="38A63975" w14:textId="7F734313" w:rsidR="007C24D4" w:rsidRDefault="00502929" w:rsidP="00126288">
      <w:pPr>
        <w:adjustRightInd w:val="0"/>
        <w:spacing w:before="240" w:line="360" w:lineRule="auto"/>
        <w:ind w:left="0" w:firstLine="0"/>
        <w:rPr>
          <w:rFonts w:ascii="Arial" w:hAnsi="Arial" w:cs="Arial"/>
          <w:sz w:val="20"/>
        </w:rPr>
      </w:pPr>
      <w:r>
        <w:rPr>
          <w:rFonts w:ascii="Arial" w:hAnsi="Arial" w:cs="Arial"/>
          <w:sz w:val="20"/>
        </w:rPr>
        <w:lastRenderedPageBreak/>
        <w:t xml:space="preserve">Devono essere </w:t>
      </w:r>
      <w:r w:rsidR="009A2716" w:rsidRPr="0005710E">
        <w:rPr>
          <w:rFonts w:ascii="Arial" w:hAnsi="Arial" w:cs="Arial"/>
          <w:sz w:val="20"/>
        </w:rPr>
        <w:t>comprese nel servizio le attività di rimozione ed asporto dei materiali di risulta</w:t>
      </w:r>
      <w:r>
        <w:rPr>
          <w:rFonts w:ascii="Arial" w:hAnsi="Arial" w:cs="Arial"/>
          <w:sz w:val="20"/>
        </w:rPr>
        <w:t>,</w:t>
      </w:r>
      <w:r w:rsidR="009A2716" w:rsidRPr="0005710E">
        <w:rPr>
          <w:rFonts w:ascii="Arial" w:hAnsi="Arial" w:cs="Arial"/>
          <w:sz w:val="20"/>
        </w:rPr>
        <w:t xml:space="preserve"> a carico della Società.</w:t>
      </w:r>
    </w:p>
    <w:p w14:paraId="03E131FB" w14:textId="77777777" w:rsidR="00502929" w:rsidRPr="0005710E" w:rsidRDefault="00502929" w:rsidP="00126288">
      <w:pPr>
        <w:adjustRightInd w:val="0"/>
        <w:spacing w:before="240" w:line="360" w:lineRule="auto"/>
        <w:ind w:left="0" w:firstLine="0"/>
        <w:rPr>
          <w:rFonts w:ascii="Arial" w:hAnsi="Arial" w:cs="Arial"/>
          <w:color w:val="000000"/>
          <w:sz w:val="20"/>
        </w:rPr>
      </w:pPr>
    </w:p>
    <w:p w14:paraId="5BF70E80" w14:textId="2266F425" w:rsidR="007C24D4" w:rsidRPr="00E459C6" w:rsidRDefault="00C76DA4"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21" w:name="_Toc385427747"/>
      <w:bookmarkStart w:id="22" w:name="_Toc383012095"/>
      <w:bookmarkStart w:id="23" w:name="_Toc458164176"/>
      <w:bookmarkEnd w:id="19"/>
      <w:bookmarkEnd w:id="21"/>
      <w:commentRangeStart w:id="24"/>
      <w:r w:rsidRPr="00E459C6">
        <w:rPr>
          <w:rFonts w:ascii="Arial" w:hAnsi="Arial" w:cs="Arial"/>
          <w:b/>
          <w:smallCaps/>
          <w:sz w:val="20"/>
        </w:rPr>
        <w:t xml:space="preserve">Servizio </w:t>
      </w:r>
      <w:bookmarkEnd w:id="22"/>
      <w:r w:rsidR="0018547F" w:rsidRPr="00E459C6">
        <w:rPr>
          <w:rFonts w:ascii="Arial" w:hAnsi="Arial" w:cs="Arial"/>
          <w:b/>
          <w:smallCaps/>
          <w:sz w:val="20"/>
        </w:rPr>
        <w:t>di Assistenza Tecnica</w:t>
      </w:r>
      <w:bookmarkEnd w:id="23"/>
      <w:r w:rsidR="00E459C6" w:rsidRPr="00E459C6">
        <w:rPr>
          <w:rFonts w:ascii="Arial" w:hAnsi="Arial" w:cs="Arial"/>
          <w:b/>
          <w:smallCaps/>
          <w:sz w:val="20"/>
        </w:rPr>
        <w:t xml:space="preserve"> ( o manutenzione in garanzia)</w:t>
      </w:r>
    </w:p>
    <w:p w14:paraId="2FF42BE7" w14:textId="77777777" w:rsidR="007C24D4" w:rsidRPr="00225D33" w:rsidRDefault="00054EED" w:rsidP="00126288">
      <w:pPr>
        <w:keepNext/>
        <w:keepLines/>
        <w:adjustRightInd w:val="0"/>
        <w:spacing w:before="240" w:line="360" w:lineRule="auto"/>
        <w:rPr>
          <w:rFonts w:ascii="Arial" w:hAnsi="Arial" w:cs="Arial"/>
          <w:color w:val="000000"/>
          <w:sz w:val="20"/>
          <w:highlight w:val="yellow"/>
        </w:rPr>
      </w:pPr>
      <w:r w:rsidRPr="00225D33">
        <w:rPr>
          <w:rFonts w:ascii="Arial" w:hAnsi="Arial" w:cs="Arial"/>
          <w:color w:val="000000"/>
          <w:sz w:val="20"/>
          <w:highlight w:val="yellow"/>
        </w:rPr>
        <w:t xml:space="preserve">Il </w:t>
      </w:r>
      <w:r w:rsidRPr="00225D33">
        <w:rPr>
          <w:rFonts w:ascii="Arial" w:hAnsi="Arial" w:cs="Arial"/>
          <w:i/>
          <w:color w:val="000000"/>
          <w:sz w:val="20"/>
          <w:highlight w:val="yellow"/>
        </w:rPr>
        <w:t>servizio</w:t>
      </w:r>
      <w:r w:rsidRPr="00225D33">
        <w:rPr>
          <w:rFonts w:ascii="Arial" w:hAnsi="Arial" w:cs="Arial"/>
          <w:color w:val="000000"/>
          <w:sz w:val="20"/>
          <w:highlight w:val="yellow"/>
        </w:rPr>
        <w:t xml:space="preserve"> </w:t>
      </w:r>
      <w:r w:rsidR="00BA15D0" w:rsidRPr="00225D33">
        <w:rPr>
          <w:rFonts w:ascii="Arial" w:hAnsi="Arial" w:cs="Arial"/>
          <w:color w:val="000000"/>
          <w:sz w:val="20"/>
          <w:highlight w:val="yellow"/>
        </w:rPr>
        <w:t>di assistenza tecnica comprende le seguenti attività:</w:t>
      </w:r>
      <w:r w:rsidRPr="00225D33">
        <w:rPr>
          <w:rFonts w:ascii="Arial" w:hAnsi="Arial" w:cs="Arial"/>
          <w:color w:val="000000"/>
          <w:sz w:val="20"/>
          <w:highlight w:val="yellow"/>
        </w:rPr>
        <w:t xml:space="preserve"> </w:t>
      </w:r>
    </w:p>
    <w:p w14:paraId="454509DF" w14:textId="77777777" w:rsidR="007C24D4" w:rsidRPr="00225D33" w:rsidRDefault="0018547F" w:rsidP="00126288">
      <w:pPr>
        <w:pStyle w:val="Trattinoamargine"/>
        <w:tabs>
          <w:tab w:val="clear" w:pos="1068"/>
        </w:tabs>
        <w:spacing w:line="360" w:lineRule="auto"/>
        <w:ind w:left="284" w:hanging="284"/>
        <w:rPr>
          <w:rFonts w:cs="Arial"/>
          <w:sz w:val="20"/>
          <w:szCs w:val="20"/>
          <w:highlight w:val="yellow"/>
        </w:rPr>
      </w:pPr>
      <w:r w:rsidRPr="00225D33">
        <w:rPr>
          <w:rFonts w:cs="Arial"/>
          <w:sz w:val="20"/>
          <w:szCs w:val="20"/>
          <w:highlight w:val="yellow"/>
        </w:rPr>
        <w:t xml:space="preserve">la </w:t>
      </w:r>
      <w:r w:rsidR="00054EED" w:rsidRPr="00225D33">
        <w:rPr>
          <w:rFonts w:cs="Arial"/>
          <w:b/>
          <w:sz w:val="20"/>
          <w:szCs w:val="20"/>
          <w:highlight w:val="yellow"/>
        </w:rPr>
        <w:t>manutenzione ordinaria preventiva</w:t>
      </w:r>
      <w:r w:rsidR="00BA15D0" w:rsidRPr="00225D33">
        <w:rPr>
          <w:rFonts w:cs="Arial"/>
          <w:sz w:val="20"/>
          <w:szCs w:val="20"/>
          <w:highlight w:val="yellow"/>
        </w:rPr>
        <w:t xml:space="preserve"> </w:t>
      </w:r>
      <w:r w:rsidRPr="00225D33">
        <w:rPr>
          <w:rFonts w:cs="Arial"/>
          <w:sz w:val="20"/>
          <w:szCs w:val="20"/>
          <w:highlight w:val="yellow"/>
        </w:rPr>
        <w:t xml:space="preserve">sarà effettuata a discrezione del fornitore, verificando la corretta funzionalità delle </w:t>
      </w:r>
      <w:r w:rsidRPr="00225D33">
        <w:rPr>
          <w:rFonts w:cs="Arial"/>
          <w:i/>
          <w:sz w:val="20"/>
          <w:szCs w:val="20"/>
          <w:highlight w:val="yellow"/>
        </w:rPr>
        <w:t>apparecchiature</w:t>
      </w:r>
      <w:r w:rsidRPr="00225D33">
        <w:rPr>
          <w:rFonts w:cs="Arial"/>
          <w:sz w:val="20"/>
          <w:szCs w:val="20"/>
          <w:highlight w:val="yellow"/>
        </w:rPr>
        <w:t xml:space="preserve"> oggetto del contratto</w:t>
      </w:r>
      <w:r w:rsidR="00BA15D0" w:rsidRPr="00225D33">
        <w:rPr>
          <w:rFonts w:cs="Arial"/>
          <w:sz w:val="20"/>
          <w:szCs w:val="20"/>
          <w:highlight w:val="yellow"/>
        </w:rPr>
        <w:t xml:space="preserve"> di noleggio</w:t>
      </w:r>
      <w:r w:rsidRPr="00225D33">
        <w:rPr>
          <w:rFonts w:cs="Arial"/>
          <w:sz w:val="20"/>
          <w:szCs w:val="20"/>
          <w:highlight w:val="yellow"/>
        </w:rPr>
        <w:t xml:space="preserve">; </w:t>
      </w:r>
    </w:p>
    <w:p w14:paraId="04987865" w14:textId="6C771DDE" w:rsidR="007C24D4" w:rsidRPr="00225D33" w:rsidRDefault="00BA15D0" w:rsidP="009916D6">
      <w:pPr>
        <w:pStyle w:val="Trattinoamargine"/>
        <w:numPr>
          <w:ilvl w:val="1"/>
          <w:numId w:val="3"/>
        </w:numPr>
        <w:spacing w:line="360" w:lineRule="auto"/>
        <w:ind w:left="284" w:hanging="284"/>
        <w:rPr>
          <w:rFonts w:cs="Arial"/>
          <w:sz w:val="20"/>
          <w:szCs w:val="20"/>
          <w:highlight w:val="yellow"/>
        </w:rPr>
      </w:pPr>
      <w:r w:rsidRPr="00225D33">
        <w:rPr>
          <w:rFonts w:cs="Arial"/>
          <w:sz w:val="20"/>
          <w:szCs w:val="20"/>
          <w:highlight w:val="yellow"/>
        </w:rPr>
        <w:t xml:space="preserve">la </w:t>
      </w:r>
      <w:r w:rsidR="00054EED" w:rsidRPr="00225D33">
        <w:rPr>
          <w:rFonts w:cs="Arial"/>
          <w:b/>
          <w:sz w:val="20"/>
          <w:szCs w:val="20"/>
          <w:highlight w:val="yellow"/>
        </w:rPr>
        <w:t>fornitura dei materiali di consumo e parti di ricambio</w:t>
      </w:r>
      <w:r w:rsidRPr="00225D33">
        <w:rPr>
          <w:rFonts w:cs="Arial"/>
          <w:sz w:val="20"/>
          <w:szCs w:val="20"/>
          <w:highlight w:val="yellow"/>
        </w:rPr>
        <w:t xml:space="preserve">, ad esclusione della carta, atti al buon funzionamento delle </w:t>
      </w:r>
      <w:r w:rsidRPr="00225D33">
        <w:rPr>
          <w:rFonts w:cs="Arial"/>
          <w:i/>
          <w:sz w:val="20"/>
          <w:szCs w:val="20"/>
          <w:highlight w:val="yellow"/>
        </w:rPr>
        <w:t>apparecchiature</w:t>
      </w:r>
      <w:r w:rsidR="000F018F" w:rsidRPr="00225D33">
        <w:rPr>
          <w:rFonts w:cs="Arial"/>
          <w:sz w:val="20"/>
          <w:szCs w:val="20"/>
          <w:highlight w:val="yellow"/>
        </w:rPr>
        <w:t>,</w:t>
      </w:r>
    </w:p>
    <w:p w14:paraId="684F7FFF" w14:textId="03646A42" w:rsidR="007C24D4" w:rsidRPr="00225D33" w:rsidRDefault="00366369" w:rsidP="00650F49">
      <w:pPr>
        <w:pStyle w:val="Trattinoamargine"/>
        <w:tabs>
          <w:tab w:val="clear" w:pos="1068"/>
        </w:tabs>
        <w:spacing w:line="360" w:lineRule="auto"/>
        <w:ind w:left="284" w:hanging="284"/>
        <w:rPr>
          <w:rFonts w:cs="Arial"/>
          <w:color w:val="000000"/>
          <w:sz w:val="20"/>
          <w:szCs w:val="20"/>
          <w:highlight w:val="yellow"/>
          <w:lang w:eastAsia="ar-SA"/>
        </w:rPr>
      </w:pPr>
      <w:r w:rsidRPr="00225D33">
        <w:rPr>
          <w:rFonts w:cs="Arial"/>
          <w:sz w:val="20"/>
          <w:szCs w:val="20"/>
          <w:highlight w:val="yellow"/>
        </w:rPr>
        <w:t>l’</w:t>
      </w:r>
      <w:r w:rsidR="00054EED" w:rsidRPr="00225D33">
        <w:rPr>
          <w:rFonts w:cs="Arial"/>
          <w:b/>
          <w:sz w:val="20"/>
          <w:szCs w:val="20"/>
          <w:highlight w:val="yellow"/>
        </w:rPr>
        <w:t>assistenza tecnica</w:t>
      </w:r>
      <w:r w:rsidRPr="00225D33">
        <w:rPr>
          <w:rFonts w:cs="Arial"/>
          <w:sz w:val="20"/>
          <w:szCs w:val="20"/>
          <w:highlight w:val="yellow"/>
        </w:rPr>
        <w:t>, che dovrà essere garantita entro e non oltre 4 ore lavorative dalla apertura del guasto, che potrà avvenire in automatico dato il collegamento in rete delle apparecchiature o tramite Internet o con numero verde (mediante conferma via e-mail)</w:t>
      </w:r>
      <w:r w:rsidR="00650F49" w:rsidRPr="00225D33">
        <w:rPr>
          <w:rFonts w:cs="Arial"/>
          <w:sz w:val="20"/>
          <w:szCs w:val="20"/>
          <w:highlight w:val="yellow"/>
        </w:rPr>
        <w:t>,</w:t>
      </w:r>
      <w:r w:rsidR="00650F49" w:rsidRPr="00225D33">
        <w:rPr>
          <w:rFonts w:cs="Arial"/>
          <w:color w:val="000000"/>
          <w:sz w:val="20"/>
          <w:szCs w:val="20"/>
          <w:highlight w:val="yellow"/>
          <w:lang w:eastAsia="ar-SA"/>
        </w:rPr>
        <w:t xml:space="preserve"> che potrà avvenire in automatico, o attraverso la segnalazione tramite call center, oppure fax/e-mail ai riferimenti preventivamente segnalati dalla Società. </w:t>
      </w:r>
      <w:r w:rsidR="001934C2" w:rsidRPr="00225D33">
        <w:rPr>
          <w:rFonts w:cs="Arial"/>
          <w:color w:val="000000"/>
          <w:sz w:val="20"/>
          <w:szCs w:val="20"/>
          <w:highlight w:val="yellow"/>
          <w:lang w:eastAsia="ar-SA"/>
        </w:rPr>
        <w:t>I</w:t>
      </w:r>
      <w:r w:rsidR="00650F49" w:rsidRPr="00225D33">
        <w:rPr>
          <w:rFonts w:cs="Arial"/>
          <w:color w:val="000000"/>
          <w:sz w:val="20"/>
          <w:szCs w:val="20"/>
          <w:highlight w:val="yellow"/>
          <w:lang w:eastAsia="ar-SA"/>
        </w:rPr>
        <w:t>l guasto dovrà essere risolto entro due giornate (16 ore) lavorative;</w:t>
      </w:r>
      <w:bookmarkStart w:id="25" w:name="_GoBack"/>
      <w:bookmarkEnd w:id="25"/>
    </w:p>
    <w:p w14:paraId="6F133D9C" w14:textId="11122ED9" w:rsidR="007C24D4" w:rsidRPr="00225D33" w:rsidRDefault="00A7648B" w:rsidP="00A7648B">
      <w:pPr>
        <w:adjustRightInd w:val="0"/>
        <w:spacing w:before="240"/>
        <w:ind w:left="0" w:firstLine="0"/>
        <w:rPr>
          <w:rFonts w:ascii="Arial" w:hAnsi="Arial" w:cs="Arial"/>
          <w:sz w:val="20"/>
          <w:highlight w:val="yellow"/>
          <w:lang w:eastAsia="it-IT"/>
        </w:rPr>
      </w:pPr>
      <w:r w:rsidRPr="00225D33">
        <w:rPr>
          <w:rFonts w:ascii="Arial" w:hAnsi="Arial" w:cs="Arial"/>
          <w:sz w:val="20"/>
          <w:highlight w:val="yellow"/>
          <w:lang w:eastAsia="it-IT"/>
        </w:rPr>
        <w:t>L</w:t>
      </w:r>
      <w:r w:rsidR="0018547F" w:rsidRPr="00225D33">
        <w:rPr>
          <w:rFonts w:ascii="Arial" w:hAnsi="Arial" w:cs="Arial"/>
          <w:sz w:val="20"/>
          <w:highlight w:val="yellow"/>
          <w:lang w:eastAsia="it-IT"/>
        </w:rPr>
        <w:t xml:space="preserve">a SOGEI si riserva di richiedere l’intervento dei tecnici della Società </w:t>
      </w:r>
      <w:r w:rsidR="00BA15D0" w:rsidRPr="00225D33">
        <w:rPr>
          <w:rFonts w:ascii="Arial" w:hAnsi="Arial" w:cs="Arial"/>
          <w:sz w:val="20"/>
          <w:highlight w:val="yellow"/>
          <w:lang w:eastAsia="it-IT"/>
        </w:rPr>
        <w:t xml:space="preserve">su chiamata entro i termini contrattuali previsti e </w:t>
      </w:r>
      <w:r w:rsidR="0018547F" w:rsidRPr="00225D33">
        <w:rPr>
          <w:rFonts w:ascii="Arial" w:hAnsi="Arial" w:cs="Arial"/>
          <w:sz w:val="20"/>
          <w:highlight w:val="yellow"/>
          <w:lang w:eastAsia="it-IT"/>
        </w:rPr>
        <w:t xml:space="preserve">anche in giorni festivi o non lavorativi. </w:t>
      </w:r>
    </w:p>
    <w:p w14:paraId="502F8AB3" w14:textId="57631CDF" w:rsidR="007C24D4" w:rsidRPr="00225D33" w:rsidRDefault="00054EED" w:rsidP="00126288">
      <w:pPr>
        <w:adjustRightInd w:val="0"/>
        <w:spacing w:before="240"/>
        <w:ind w:left="0" w:firstLine="0"/>
        <w:rPr>
          <w:rFonts w:ascii="Arial" w:hAnsi="Arial" w:cs="Arial"/>
          <w:sz w:val="20"/>
          <w:highlight w:val="yellow"/>
          <w:lang w:eastAsia="it-IT"/>
        </w:rPr>
      </w:pPr>
      <w:r w:rsidRPr="00225D33">
        <w:rPr>
          <w:rFonts w:ascii="Arial" w:hAnsi="Arial" w:cs="Arial"/>
          <w:sz w:val="20"/>
          <w:highlight w:val="yellow"/>
          <w:lang w:eastAsia="it-IT"/>
        </w:rPr>
        <w:t>Il servizio di manutenzione ed assistenza dovrà essere espletato con personale alle di</w:t>
      </w:r>
      <w:r w:rsidR="007C48A1" w:rsidRPr="00225D33">
        <w:rPr>
          <w:rFonts w:ascii="Arial" w:hAnsi="Arial" w:cs="Arial"/>
          <w:sz w:val="20"/>
          <w:highlight w:val="yellow"/>
          <w:lang w:eastAsia="it-IT"/>
        </w:rPr>
        <w:t>rette dipendenze della Società.</w:t>
      </w:r>
    </w:p>
    <w:p w14:paraId="4AE8C6C6" w14:textId="77777777" w:rsidR="007C24D4" w:rsidRDefault="001B600F" w:rsidP="00126288">
      <w:pPr>
        <w:pStyle w:val="Trattinoamargine"/>
        <w:numPr>
          <w:ilvl w:val="0"/>
          <w:numId w:val="0"/>
        </w:numPr>
        <w:spacing w:line="360" w:lineRule="auto"/>
        <w:rPr>
          <w:rFonts w:cs="Arial"/>
          <w:sz w:val="20"/>
          <w:szCs w:val="20"/>
        </w:rPr>
      </w:pPr>
      <w:r w:rsidRPr="00225D33">
        <w:rPr>
          <w:rFonts w:cs="Arial"/>
          <w:sz w:val="20"/>
          <w:szCs w:val="20"/>
          <w:highlight w:val="yellow"/>
        </w:rPr>
        <w:t>Sono comprese nel servizio le attività di rimozione ed asporto dei materiali di risulta a carico della Società.</w:t>
      </w:r>
      <w:commentRangeEnd w:id="24"/>
      <w:r w:rsidR="00225D33" w:rsidRPr="00225D33">
        <w:rPr>
          <w:rStyle w:val="Rimandocommento"/>
          <w:rFonts w:ascii="Times New Roman" w:hAnsi="Times New Roman"/>
          <w:highlight w:val="yellow"/>
          <w:lang w:eastAsia="ar-SA"/>
        </w:rPr>
        <w:commentReference w:id="24"/>
      </w:r>
    </w:p>
    <w:p w14:paraId="14614142" w14:textId="77777777" w:rsidR="00B00B95" w:rsidRPr="0005710E" w:rsidRDefault="00B00B95" w:rsidP="00126288">
      <w:pPr>
        <w:pStyle w:val="Trattinoamargine"/>
        <w:numPr>
          <w:ilvl w:val="0"/>
          <w:numId w:val="0"/>
        </w:numPr>
        <w:spacing w:line="360" w:lineRule="auto"/>
        <w:rPr>
          <w:rFonts w:cs="Arial"/>
          <w:sz w:val="20"/>
          <w:szCs w:val="20"/>
        </w:rPr>
      </w:pPr>
    </w:p>
    <w:p w14:paraId="4FED9156" w14:textId="195C2131" w:rsidR="008E56E6" w:rsidRPr="0005710E" w:rsidRDefault="008E56E6" w:rsidP="008E56E6">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26" w:name="_Toc458164177"/>
      <w:r w:rsidRPr="0005710E">
        <w:rPr>
          <w:rFonts w:ascii="Arial" w:hAnsi="Arial" w:cs="Arial"/>
          <w:b/>
          <w:smallCaps/>
          <w:sz w:val="20"/>
        </w:rPr>
        <w:t>Ritiro ed avvio allo smaltimento delle apparecchiature da sostituire</w:t>
      </w:r>
      <w:bookmarkEnd w:id="26"/>
    </w:p>
    <w:p w14:paraId="4285A817" w14:textId="31511A20" w:rsidR="007C24D4" w:rsidRDefault="008E56E6" w:rsidP="009916D6">
      <w:pPr>
        <w:pStyle w:val="Trattinoamargine"/>
        <w:numPr>
          <w:ilvl w:val="0"/>
          <w:numId w:val="0"/>
        </w:numPr>
        <w:spacing w:line="360" w:lineRule="auto"/>
        <w:rPr>
          <w:rFonts w:cs="Arial"/>
          <w:sz w:val="20"/>
          <w:szCs w:val="20"/>
        </w:rPr>
      </w:pPr>
      <w:r w:rsidRPr="0005710E">
        <w:rPr>
          <w:rFonts w:cs="Arial"/>
          <w:sz w:val="20"/>
          <w:szCs w:val="20"/>
        </w:rPr>
        <w:t>La Società si farà carico del ritiro e dell’avvio allo smaltimento delle</w:t>
      </w:r>
      <w:r w:rsidR="006C78EA">
        <w:rPr>
          <w:rFonts w:cs="Arial"/>
          <w:sz w:val="20"/>
          <w:szCs w:val="20"/>
        </w:rPr>
        <w:t xml:space="preserve"> seguenti</w:t>
      </w:r>
      <w:r w:rsidRPr="0005710E">
        <w:rPr>
          <w:rFonts w:cs="Arial"/>
          <w:sz w:val="20"/>
          <w:szCs w:val="20"/>
        </w:rPr>
        <w:t xml:space="preserve"> apparecchiature</w:t>
      </w:r>
      <w:r w:rsidR="006C78EA">
        <w:rPr>
          <w:rFonts w:cs="Arial"/>
          <w:sz w:val="20"/>
          <w:szCs w:val="20"/>
        </w:rPr>
        <w:t xml:space="preserve"> obsolete</w:t>
      </w:r>
      <w:r w:rsidRPr="0005710E">
        <w:rPr>
          <w:rFonts w:cs="Arial"/>
          <w:sz w:val="20"/>
          <w:szCs w:val="20"/>
        </w:rPr>
        <w:t xml:space="preserve"> attualmente in dotazione a Sogei</w:t>
      </w:r>
      <w:r w:rsidR="006C78EA">
        <w:rPr>
          <w:rFonts w:cs="Arial"/>
          <w:sz w:val="20"/>
          <w:szCs w:val="20"/>
        </w:rPr>
        <w:t>,</w:t>
      </w:r>
      <w:r w:rsidRPr="0005710E">
        <w:rPr>
          <w:rFonts w:cs="Arial"/>
          <w:sz w:val="20"/>
          <w:szCs w:val="20"/>
        </w:rPr>
        <w:t xml:space="preserve"> e destinate ad essere sostituite da quelle oggetto della presente </w:t>
      </w:r>
      <w:commentRangeStart w:id="27"/>
      <w:r w:rsidRPr="0005710E">
        <w:rPr>
          <w:rFonts w:cs="Arial"/>
          <w:sz w:val="20"/>
          <w:szCs w:val="20"/>
        </w:rPr>
        <w:t>procedura</w:t>
      </w:r>
      <w:commentRangeEnd w:id="27"/>
      <w:r w:rsidR="00FF5D81">
        <w:rPr>
          <w:rStyle w:val="Rimandocommento"/>
          <w:rFonts w:ascii="Times New Roman" w:hAnsi="Times New Roman"/>
          <w:lang w:eastAsia="ar-SA"/>
        </w:rPr>
        <w:commentReference w:id="27"/>
      </w:r>
      <w:r w:rsidRPr="0005710E">
        <w:rPr>
          <w:rFonts w:cs="Arial"/>
          <w:sz w:val="20"/>
          <w:szCs w:val="20"/>
        </w:rPr>
        <w:t>.</w:t>
      </w:r>
    </w:p>
    <w:p w14:paraId="446C8A23" w14:textId="5B1511B6" w:rsidR="008E56E6" w:rsidRPr="0005710E" w:rsidRDefault="008E56E6" w:rsidP="009916D6">
      <w:pPr>
        <w:pStyle w:val="Trattinoamargine"/>
        <w:numPr>
          <w:ilvl w:val="0"/>
          <w:numId w:val="0"/>
        </w:numPr>
        <w:spacing w:line="360" w:lineRule="auto"/>
        <w:rPr>
          <w:rFonts w:cs="Arial"/>
          <w:sz w:val="20"/>
          <w:szCs w:val="20"/>
        </w:rPr>
      </w:pPr>
      <w:r w:rsidRPr="0005710E">
        <w:rPr>
          <w:rFonts w:cs="Arial"/>
          <w:sz w:val="20"/>
          <w:szCs w:val="20"/>
        </w:rPr>
        <w:t>A tal fine la Società dovrà provvede</w:t>
      </w:r>
      <w:r w:rsidR="00205CE1">
        <w:rPr>
          <w:rFonts w:cs="Arial"/>
          <w:sz w:val="20"/>
          <w:szCs w:val="20"/>
        </w:rPr>
        <w:t>r</w:t>
      </w:r>
      <w:r w:rsidR="00F518C0">
        <w:rPr>
          <w:rFonts w:cs="Arial"/>
          <w:sz w:val="20"/>
          <w:szCs w:val="20"/>
        </w:rPr>
        <w:t>e</w:t>
      </w:r>
      <w:r w:rsidRPr="0005710E">
        <w:rPr>
          <w:rFonts w:cs="Arial"/>
          <w:sz w:val="20"/>
          <w:szCs w:val="20"/>
        </w:rPr>
        <w:t xml:space="preserve"> a:</w:t>
      </w:r>
    </w:p>
    <w:p w14:paraId="1E518ED7" w14:textId="5414CB9C" w:rsidR="006534F9" w:rsidRPr="006534F9" w:rsidRDefault="00981671" w:rsidP="006534F9">
      <w:pPr>
        <w:pStyle w:val="Trattinoamargine"/>
        <w:tabs>
          <w:tab w:val="clear" w:pos="1068"/>
        </w:tabs>
        <w:spacing w:line="360" w:lineRule="auto"/>
        <w:ind w:left="284" w:hanging="284"/>
        <w:rPr>
          <w:rFonts w:cs="Arial"/>
          <w:sz w:val="20"/>
          <w:szCs w:val="20"/>
        </w:rPr>
      </w:pPr>
      <w:r w:rsidRPr="0005710E">
        <w:rPr>
          <w:rFonts w:cs="Arial"/>
          <w:sz w:val="20"/>
          <w:szCs w:val="20"/>
        </w:rPr>
        <w:lastRenderedPageBreak/>
        <w:t>emettere e rilasciare la prima copia del F.I.R. (Formulario Identificativo Rifiuti), documento in grado di dimostrare la corretta gestione del rifiuto;</w:t>
      </w:r>
    </w:p>
    <w:p w14:paraId="398172A5" w14:textId="7DC6C97D" w:rsidR="00981671" w:rsidRPr="0005710E" w:rsidRDefault="00981671" w:rsidP="009916D6">
      <w:pPr>
        <w:pStyle w:val="Trattinoamargine"/>
        <w:tabs>
          <w:tab w:val="clear" w:pos="1068"/>
        </w:tabs>
        <w:spacing w:line="360" w:lineRule="auto"/>
        <w:ind w:left="284" w:hanging="284"/>
        <w:rPr>
          <w:rFonts w:cs="Arial"/>
          <w:sz w:val="20"/>
          <w:szCs w:val="20"/>
        </w:rPr>
      </w:pPr>
      <w:r w:rsidRPr="0005710E">
        <w:rPr>
          <w:rFonts w:cs="Arial"/>
          <w:sz w:val="20"/>
          <w:szCs w:val="20"/>
        </w:rPr>
        <w:t>ritirare il rifiuto utilizzando esclusivamente personale specializzato e con mezzi autorizzati. Il ritiro dovrà essere effettuato in data da concordare preventivamente con i responsabili di Sogei</w:t>
      </w:r>
      <w:r w:rsidR="00F518C0">
        <w:rPr>
          <w:rFonts w:cs="Arial"/>
          <w:sz w:val="20"/>
          <w:szCs w:val="20"/>
        </w:rPr>
        <w:t xml:space="preserve"> (</w:t>
      </w:r>
      <w:r w:rsidRPr="0005710E">
        <w:rPr>
          <w:rFonts w:cs="Arial"/>
          <w:sz w:val="20"/>
          <w:szCs w:val="20"/>
        </w:rPr>
        <w:t xml:space="preserve">tale data potrà comunque coincidere con la data di consegna delle nuove apparecchiature di cui al </w:t>
      </w:r>
      <w:r w:rsidRPr="00F27C1E">
        <w:rPr>
          <w:rFonts w:cs="Arial"/>
          <w:sz w:val="20"/>
          <w:szCs w:val="20"/>
          <w:highlight w:val="yellow"/>
        </w:rPr>
        <w:t>Par.</w:t>
      </w:r>
      <w:r w:rsidR="00F518C0" w:rsidRPr="00F27C1E">
        <w:rPr>
          <w:rFonts w:cs="Arial"/>
          <w:sz w:val="20"/>
          <w:szCs w:val="20"/>
          <w:highlight w:val="yellow"/>
        </w:rPr>
        <w:t xml:space="preserve"> 2.4</w:t>
      </w:r>
      <w:r w:rsidR="00F518C0">
        <w:rPr>
          <w:rFonts w:cs="Arial"/>
          <w:sz w:val="20"/>
          <w:szCs w:val="20"/>
        </w:rPr>
        <w:t>)</w:t>
      </w:r>
      <w:r w:rsidRPr="0005710E">
        <w:rPr>
          <w:rFonts w:cs="Arial"/>
          <w:sz w:val="20"/>
          <w:szCs w:val="20"/>
        </w:rPr>
        <w:t>;</w:t>
      </w:r>
    </w:p>
    <w:p w14:paraId="39C7EA52" w14:textId="33FCA783" w:rsidR="00981671" w:rsidRPr="0005710E" w:rsidRDefault="00981671" w:rsidP="009916D6">
      <w:pPr>
        <w:pStyle w:val="Trattinoamargine"/>
        <w:tabs>
          <w:tab w:val="clear" w:pos="1068"/>
        </w:tabs>
        <w:spacing w:line="360" w:lineRule="auto"/>
        <w:ind w:left="284" w:hanging="284"/>
        <w:rPr>
          <w:rFonts w:cs="Arial"/>
          <w:sz w:val="20"/>
          <w:szCs w:val="20"/>
        </w:rPr>
      </w:pPr>
      <w:r w:rsidRPr="0005710E">
        <w:rPr>
          <w:rFonts w:cs="Arial"/>
          <w:sz w:val="20"/>
          <w:szCs w:val="20"/>
        </w:rPr>
        <w:t>predispo</w:t>
      </w:r>
      <w:r w:rsidR="00092ADB" w:rsidRPr="0005710E">
        <w:rPr>
          <w:rFonts w:cs="Arial"/>
          <w:sz w:val="20"/>
          <w:szCs w:val="20"/>
        </w:rPr>
        <w:t>rre</w:t>
      </w:r>
      <w:r w:rsidRPr="0005710E">
        <w:rPr>
          <w:rFonts w:cs="Arial"/>
          <w:sz w:val="20"/>
          <w:szCs w:val="20"/>
        </w:rPr>
        <w:t xml:space="preserve"> i documenti per lo scarico dei materiali dal libro dei Cespiti ammortizzabili;</w:t>
      </w:r>
    </w:p>
    <w:p w14:paraId="5521F8EB" w14:textId="392C8344" w:rsidR="00981671" w:rsidRPr="0005710E" w:rsidRDefault="00981671" w:rsidP="009916D6">
      <w:pPr>
        <w:pStyle w:val="Trattinoamargine"/>
        <w:tabs>
          <w:tab w:val="clear" w:pos="1068"/>
        </w:tabs>
        <w:spacing w:line="360" w:lineRule="auto"/>
        <w:ind w:left="284" w:hanging="284"/>
        <w:rPr>
          <w:rFonts w:cs="Arial"/>
          <w:sz w:val="20"/>
          <w:szCs w:val="20"/>
        </w:rPr>
      </w:pPr>
      <w:r w:rsidRPr="0005710E">
        <w:rPr>
          <w:rFonts w:cs="Arial"/>
          <w:sz w:val="20"/>
          <w:szCs w:val="20"/>
        </w:rPr>
        <w:t>spedi</w:t>
      </w:r>
      <w:r w:rsidR="00092ADB" w:rsidRPr="0005710E">
        <w:rPr>
          <w:rFonts w:cs="Arial"/>
          <w:sz w:val="20"/>
          <w:szCs w:val="20"/>
        </w:rPr>
        <w:t>re</w:t>
      </w:r>
      <w:r w:rsidR="00C447E1" w:rsidRPr="0005710E">
        <w:rPr>
          <w:rFonts w:cs="Arial"/>
          <w:sz w:val="20"/>
          <w:szCs w:val="20"/>
        </w:rPr>
        <w:t xml:space="preserve"> a mezzo posta</w:t>
      </w:r>
      <w:r w:rsidRPr="0005710E">
        <w:rPr>
          <w:rFonts w:cs="Arial"/>
          <w:sz w:val="20"/>
          <w:szCs w:val="20"/>
        </w:rPr>
        <w:t xml:space="preserve">, entro 90 gg ai sensi della normativa vigente, la quarta copia del </w:t>
      </w:r>
      <w:r w:rsidR="00C447E1" w:rsidRPr="0005710E">
        <w:rPr>
          <w:rFonts w:cs="Arial"/>
          <w:sz w:val="20"/>
          <w:szCs w:val="20"/>
        </w:rPr>
        <w:t>F.I.R.</w:t>
      </w:r>
      <w:r w:rsidRPr="0005710E">
        <w:rPr>
          <w:rFonts w:cs="Arial"/>
          <w:sz w:val="20"/>
          <w:szCs w:val="20"/>
        </w:rPr>
        <w:t xml:space="preserve">, riportante il peso effettivo </w:t>
      </w:r>
      <w:r w:rsidR="00C447E1" w:rsidRPr="0005710E">
        <w:rPr>
          <w:rFonts w:cs="Arial"/>
          <w:sz w:val="20"/>
          <w:szCs w:val="20"/>
        </w:rPr>
        <w:t xml:space="preserve">del materiale </w:t>
      </w:r>
      <w:r w:rsidRPr="0005710E">
        <w:rPr>
          <w:rFonts w:cs="Arial"/>
          <w:sz w:val="20"/>
          <w:szCs w:val="20"/>
        </w:rPr>
        <w:t>accettato.</w:t>
      </w:r>
    </w:p>
    <w:p w14:paraId="1C8E46A3" w14:textId="37A5AE8B" w:rsidR="007C24D4" w:rsidRPr="001546BF" w:rsidRDefault="001546BF" w:rsidP="00126288">
      <w:pPr>
        <w:keepNext/>
        <w:keepLines/>
        <w:pageBreakBefore/>
        <w:widowControl/>
        <w:numPr>
          <w:ilvl w:val="0"/>
          <w:numId w:val="1"/>
        </w:numPr>
        <w:tabs>
          <w:tab w:val="clear" w:pos="432"/>
          <w:tab w:val="left" w:pos="440"/>
          <w:tab w:val="num" w:pos="907"/>
          <w:tab w:val="right" w:leader="dot" w:pos="7944"/>
        </w:tabs>
        <w:spacing w:before="120" w:after="120" w:line="360" w:lineRule="auto"/>
        <w:outlineLvl w:val="0"/>
        <w:rPr>
          <w:rFonts w:ascii="Arial" w:hAnsi="Arial" w:cs="Arial"/>
          <w:b/>
          <w:caps/>
          <w:sz w:val="20"/>
        </w:rPr>
      </w:pPr>
      <w:bookmarkStart w:id="28" w:name="_Toc383012096"/>
      <w:bookmarkStart w:id="29" w:name="_Toc458164178"/>
      <w:r>
        <w:rPr>
          <w:rFonts w:ascii="Arial" w:hAnsi="Arial" w:cs="Arial"/>
          <w:b/>
          <w:caps/>
          <w:sz w:val="20"/>
        </w:rPr>
        <w:lastRenderedPageBreak/>
        <w:t>Gestione della fornitura</w:t>
      </w:r>
      <w:bookmarkEnd w:id="28"/>
      <w:bookmarkEnd w:id="29"/>
    </w:p>
    <w:p w14:paraId="3A1B3DC8" w14:textId="77777777" w:rsidR="003C44FF" w:rsidRPr="0005710E" w:rsidRDefault="003C44FF" w:rsidP="00126288">
      <w:pPr>
        <w:spacing w:line="360" w:lineRule="auto"/>
        <w:ind w:left="0" w:firstLine="0"/>
        <w:rPr>
          <w:rFonts w:ascii="Arial" w:hAnsi="Arial" w:cs="Arial"/>
          <w:sz w:val="20"/>
        </w:rPr>
      </w:pPr>
    </w:p>
    <w:p w14:paraId="3025BF9F" w14:textId="77777777" w:rsidR="007C24D4" w:rsidRPr="0005710E" w:rsidRDefault="00C76DA4"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30" w:name="_Toc385427751"/>
      <w:bookmarkStart w:id="31" w:name="_Toc385427752"/>
      <w:bookmarkStart w:id="32" w:name="_Toc383012099"/>
      <w:bookmarkStart w:id="33" w:name="_Toc458164179"/>
      <w:bookmarkEnd w:id="30"/>
      <w:bookmarkEnd w:id="31"/>
      <w:r w:rsidRPr="0005710E">
        <w:rPr>
          <w:rFonts w:ascii="Arial" w:hAnsi="Arial" w:cs="Arial"/>
          <w:b/>
          <w:smallCaps/>
          <w:sz w:val="20"/>
        </w:rPr>
        <w:t>Adempimenti per la Sicurezza</w:t>
      </w:r>
      <w:bookmarkEnd w:id="32"/>
      <w:bookmarkEnd w:id="33"/>
    </w:p>
    <w:p w14:paraId="3334F3C1" w14:textId="03DC14A5"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 xml:space="preserve">Tutte le </w:t>
      </w:r>
      <w:r w:rsidRPr="0005710E">
        <w:rPr>
          <w:rFonts w:ascii="Arial" w:hAnsi="Arial" w:cs="Arial"/>
          <w:i/>
          <w:color w:val="000000"/>
          <w:sz w:val="20"/>
        </w:rPr>
        <w:t>apparecchiature</w:t>
      </w:r>
      <w:r w:rsidRPr="0005710E">
        <w:rPr>
          <w:rFonts w:ascii="Arial" w:hAnsi="Arial" w:cs="Arial"/>
          <w:color w:val="000000"/>
          <w:sz w:val="20"/>
        </w:rPr>
        <w:t xml:space="preserve"> fornite devono essere conformi alla normativa vigente che regolamenta la loro produzione, commercializzazione ed utilizzazione, così come attestato dall’apposita dichiarazione di conformità, prodotta nella fase precedente alla gara. Inoltre devono rispettare, ciascuna per le singole specifiche caratteristiche, le seguenti prescrizioni in materia di sicurezza: </w:t>
      </w:r>
    </w:p>
    <w:p w14:paraId="11780769"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 xml:space="preserve">Legge 1 marzo 1968, n. 186 </w:t>
      </w:r>
      <w:r w:rsidRPr="0005710E">
        <w:rPr>
          <w:rFonts w:ascii="Arial" w:hAnsi="Arial" w:cs="Arial"/>
          <w:color w:val="000000"/>
          <w:sz w:val="20"/>
        </w:rPr>
        <w:t xml:space="preserve">“disposizioni concernenti la produzione di materiali, </w:t>
      </w:r>
      <w:r w:rsidRPr="0005710E">
        <w:rPr>
          <w:rFonts w:ascii="Arial" w:hAnsi="Arial" w:cs="Arial"/>
          <w:i/>
          <w:color w:val="000000"/>
          <w:sz w:val="20"/>
        </w:rPr>
        <w:t>apparecchiature</w:t>
      </w:r>
      <w:r w:rsidRPr="0005710E">
        <w:rPr>
          <w:rFonts w:ascii="Arial" w:hAnsi="Arial" w:cs="Arial"/>
          <w:color w:val="000000"/>
          <w:sz w:val="20"/>
        </w:rPr>
        <w:t xml:space="preserve">, macchinari, installazioni e impianti elettrici ed elettronici”; </w:t>
      </w:r>
    </w:p>
    <w:p w14:paraId="44C107E2"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Legge 18 ottobre 1977, n. 791</w:t>
      </w:r>
      <w:r w:rsidRPr="0005710E">
        <w:rPr>
          <w:rFonts w:ascii="Arial" w:hAnsi="Arial" w:cs="Arial"/>
          <w:color w:val="000000"/>
          <w:sz w:val="20"/>
        </w:rPr>
        <w:t xml:space="preserve">, così come modificata dal D. Lgs. 25 novembre 1996 n. 626, “attuazione della direttiva 93/68/CEE in materia di marcatura CE del materiale elettrico destinato ad essere utilizzato entro alcuni limiti di tensione”; </w:t>
      </w:r>
    </w:p>
    <w:p w14:paraId="3C58408B"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D. Lgs. 25 luglio 2005, n. 151</w:t>
      </w:r>
      <w:r w:rsidRPr="0005710E">
        <w:rPr>
          <w:rFonts w:ascii="Arial" w:hAnsi="Arial" w:cs="Arial"/>
          <w:color w:val="000000"/>
          <w:sz w:val="20"/>
        </w:rPr>
        <w:t xml:space="preserve">, “attuazione delle direttive 2002/95/CE, 2002/96/CE e 2003/108/CE, relative alla riduzione dell’uso di sostanze pericolose nelle </w:t>
      </w:r>
      <w:r w:rsidRPr="0005710E">
        <w:rPr>
          <w:rFonts w:ascii="Arial" w:hAnsi="Arial" w:cs="Arial"/>
          <w:i/>
          <w:color w:val="000000"/>
          <w:sz w:val="20"/>
        </w:rPr>
        <w:t>apparecchiature</w:t>
      </w:r>
      <w:r w:rsidRPr="0005710E">
        <w:rPr>
          <w:rFonts w:ascii="Arial" w:hAnsi="Arial" w:cs="Arial"/>
          <w:color w:val="000000"/>
          <w:sz w:val="20"/>
        </w:rPr>
        <w:t xml:space="preserve"> elettriche ed elettroniche, nonché allo smaltimento dei rifiuti”; </w:t>
      </w:r>
    </w:p>
    <w:p w14:paraId="20B0ED5D"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D. Lgs. 3 aprile 2006, n. 152</w:t>
      </w:r>
      <w:r w:rsidRPr="0005710E">
        <w:rPr>
          <w:rFonts w:ascii="Arial" w:hAnsi="Arial" w:cs="Arial"/>
          <w:color w:val="000000"/>
          <w:sz w:val="20"/>
        </w:rPr>
        <w:t xml:space="preserve">, “Norme in materia ambientale”; </w:t>
      </w:r>
    </w:p>
    <w:p w14:paraId="3E8ECC98"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 xml:space="preserve">D. Lgs. 9 aprile 2008, n. 81 </w:t>
      </w:r>
      <w:r w:rsidRPr="0005710E">
        <w:rPr>
          <w:rFonts w:ascii="Arial" w:hAnsi="Arial" w:cs="Arial"/>
          <w:color w:val="000000"/>
          <w:sz w:val="20"/>
        </w:rPr>
        <w:t xml:space="preserve">“Attuazione dell’articolo 1 della legge 3 agosto 2007, n. 123, in materia di tutela della salute e della sicurezza nei luoghi di lavoro”; </w:t>
      </w:r>
    </w:p>
    <w:p w14:paraId="074BCBD3" w14:textId="77777777" w:rsidR="007C24D4" w:rsidRPr="0005710E" w:rsidRDefault="00054EED" w:rsidP="00126288">
      <w:pPr>
        <w:widowControl/>
        <w:numPr>
          <w:ilvl w:val="0"/>
          <w:numId w:val="4"/>
        </w:numPr>
        <w:suppressAutoHyphens w:val="0"/>
        <w:autoSpaceDE w:val="0"/>
        <w:autoSpaceDN w:val="0"/>
        <w:adjustRightInd w:val="0"/>
        <w:spacing w:before="120" w:after="0" w:line="360" w:lineRule="auto"/>
        <w:ind w:left="426" w:hanging="426"/>
        <w:rPr>
          <w:rFonts w:ascii="Arial" w:hAnsi="Arial" w:cs="Arial"/>
          <w:color w:val="000000"/>
          <w:sz w:val="20"/>
        </w:rPr>
      </w:pPr>
      <w:r w:rsidRPr="0005710E">
        <w:rPr>
          <w:rFonts w:ascii="Arial" w:hAnsi="Arial" w:cs="Arial"/>
          <w:b/>
          <w:bCs/>
          <w:color w:val="000000"/>
          <w:sz w:val="20"/>
        </w:rPr>
        <w:t>Norme UNI e CEI di riferimento</w:t>
      </w:r>
      <w:r w:rsidRPr="0005710E">
        <w:rPr>
          <w:rFonts w:ascii="Arial" w:hAnsi="Arial" w:cs="Arial"/>
          <w:color w:val="000000"/>
          <w:sz w:val="20"/>
        </w:rPr>
        <w:t xml:space="preserve">. </w:t>
      </w:r>
    </w:p>
    <w:p w14:paraId="01D700A6" w14:textId="77777777"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 xml:space="preserve">Le </w:t>
      </w:r>
      <w:r w:rsidRPr="0005710E">
        <w:rPr>
          <w:rFonts w:ascii="Arial" w:hAnsi="Arial" w:cs="Arial"/>
          <w:i/>
          <w:color w:val="000000"/>
          <w:sz w:val="20"/>
        </w:rPr>
        <w:t>apparecchiature</w:t>
      </w:r>
      <w:r w:rsidRPr="0005710E">
        <w:rPr>
          <w:rFonts w:ascii="Arial" w:hAnsi="Arial" w:cs="Arial"/>
          <w:color w:val="000000"/>
          <w:sz w:val="20"/>
        </w:rPr>
        <w:t xml:space="preserve"> fornite devono essere marcate CE. </w:t>
      </w:r>
    </w:p>
    <w:p w14:paraId="30408D1D" w14:textId="2F0E0F36"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 xml:space="preserve">La </w:t>
      </w:r>
      <w:r w:rsidRPr="0005710E">
        <w:rPr>
          <w:rFonts w:ascii="Arial" w:hAnsi="Arial" w:cs="Arial"/>
          <w:i/>
          <w:color w:val="000000"/>
          <w:sz w:val="20"/>
        </w:rPr>
        <w:t>Società</w:t>
      </w:r>
      <w:r w:rsidRPr="0005710E">
        <w:rPr>
          <w:rFonts w:ascii="Arial" w:hAnsi="Arial" w:cs="Arial"/>
          <w:color w:val="000000"/>
          <w:sz w:val="20"/>
        </w:rPr>
        <w:t xml:space="preserve"> dovrà fornire idonea documentazione in merito alla sicurezza di quanto fornito; in particolare, dovrà documentare l’eventuale presenza di sos</w:t>
      </w:r>
      <w:r w:rsidR="007A5DF5">
        <w:rPr>
          <w:rFonts w:ascii="Arial" w:hAnsi="Arial" w:cs="Arial"/>
          <w:color w:val="000000"/>
          <w:sz w:val="20"/>
        </w:rPr>
        <w:t>tanze nocive o cancerogene.</w:t>
      </w:r>
    </w:p>
    <w:p w14:paraId="74886BD9" w14:textId="77777777" w:rsidR="009916D6" w:rsidRPr="0005710E" w:rsidRDefault="009916D6" w:rsidP="009916D6">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Ai sensi dell’art. 26 del D.Lgs. 9 aprile 2008 n. 81, è stato redatto il “Documento unico di valutazione dei rischi da interferenze”, con riferimento ai rischi specifici da interferenza presenti nei luoghi in cui verrà espletato l’appalto e con l’indicazione delle misure per eliminare o, ove ciò non sia possibile, ridurre al minimo i rischi da interferenza, nonché dei relativi costi.</w:t>
      </w:r>
    </w:p>
    <w:p w14:paraId="496A4AC1" w14:textId="0DC2BA8A" w:rsidR="007A5DF5" w:rsidRPr="007A5DF5" w:rsidRDefault="00813D23" w:rsidP="00126288">
      <w:pPr>
        <w:adjustRightInd w:val="0"/>
        <w:spacing w:before="240" w:line="360" w:lineRule="auto"/>
        <w:ind w:left="0" w:firstLine="0"/>
        <w:rPr>
          <w:rStyle w:val="Rimandocommento"/>
          <w:rFonts w:ascii="Arial" w:hAnsi="Arial" w:cs="Arial"/>
          <w:color w:val="000000"/>
          <w:sz w:val="20"/>
          <w:szCs w:val="20"/>
        </w:rPr>
      </w:pPr>
      <w:r w:rsidRPr="0005710E">
        <w:rPr>
          <w:rFonts w:ascii="Arial" w:hAnsi="Arial" w:cs="Arial"/>
          <w:color w:val="000000"/>
          <w:sz w:val="20"/>
        </w:rPr>
        <w:t>Restano immutati gli obblighi a carico della Società in merito alla sicurezza sul lavoro.</w:t>
      </w:r>
    </w:p>
    <w:p w14:paraId="13C916D7" w14:textId="77777777" w:rsidR="0098047E" w:rsidRPr="0005710E" w:rsidRDefault="0098047E" w:rsidP="00126288">
      <w:pPr>
        <w:adjustRightInd w:val="0"/>
        <w:spacing w:before="240" w:line="360" w:lineRule="auto"/>
        <w:ind w:left="0" w:firstLine="0"/>
        <w:rPr>
          <w:rFonts w:ascii="Arial" w:hAnsi="Arial" w:cs="Arial"/>
          <w:sz w:val="20"/>
        </w:rPr>
      </w:pPr>
    </w:p>
    <w:p w14:paraId="46A6F4C2" w14:textId="77777777" w:rsidR="007C24D4" w:rsidRPr="0005710E" w:rsidRDefault="00C76DA4"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34" w:name="_Toc385427754"/>
      <w:bookmarkStart w:id="35" w:name="_Toc385427755"/>
      <w:bookmarkStart w:id="36" w:name="_Toc385427756"/>
      <w:bookmarkStart w:id="37" w:name="_Toc385427757"/>
      <w:bookmarkStart w:id="38" w:name="_Toc383012104"/>
      <w:bookmarkStart w:id="39" w:name="_Toc458164180"/>
      <w:bookmarkEnd w:id="34"/>
      <w:bookmarkEnd w:id="35"/>
      <w:bookmarkEnd w:id="36"/>
      <w:bookmarkEnd w:id="37"/>
      <w:r w:rsidRPr="0005710E">
        <w:rPr>
          <w:rFonts w:ascii="Arial" w:hAnsi="Arial" w:cs="Arial"/>
          <w:b/>
          <w:smallCaps/>
          <w:sz w:val="20"/>
        </w:rPr>
        <w:lastRenderedPageBreak/>
        <w:t>Luogo di svolgimento e costi di trasferimento</w:t>
      </w:r>
      <w:bookmarkEnd w:id="38"/>
      <w:bookmarkEnd w:id="39"/>
    </w:p>
    <w:p w14:paraId="6399D9A5" w14:textId="151C3E36" w:rsidR="00721651" w:rsidRDefault="006E2116" w:rsidP="009916D6">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Tutti i servizi che sono richiesti on-site dovranno essere erogati presso l</w:t>
      </w:r>
      <w:r w:rsidR="0098047E">
        <w:rPr>
          <w:rFonts w:ascii="Arial" w:hAnsi="Arial" w:cs="Arial"/>
          <w:color w:val="000000"/>
          <w:sz w:val="20"/>
        </w:rPr>
        <w:t>e sedi di utilizzo delle stampanti multifunzione,</w:t>
      </w:r>
      <w:r w:rsidR="00397715" w:rsidRPr="0005710E">
        <w:rPr>
          <w:rFonts w:ascii="Arial" w:hAnsi="Arial" w:cs="Arial"/>
          <w:color w:val="000000"/>
          <w:sz w:val="20"/>
        </w:rPr>
        <w:t xml:space="preserve"> con costi di trasferta totalmente a carico della Società.</w:t>
      </w:r>
    </w:p>
    <w:p w14:paraId="3470AC8C" w14:textId="77777777" w:rsidR="0098047E" w:rsidRPr="0005710E" w:rsidRDefault="0098047E" w:rsidP="009916D6">
      <w:pPr>
        <w:adjustRightInd w:val="0"/>
        <w:spacing w:before="240" w:line="360" w:lineRule="auto"/>
        <w:ind w:left="0" w:firstLine="0"/>
        <w:rPr>
          <w:rFonts w:ascii="Arial" w:hAnsi="Arial" w:cs="Arial"/>
          <w:color w:val="000000"/>
          <w:sz w:val="20"/>
        </w:rPr>
      </w:pPr>
    </w:p>
    <w:p w14:paraId="789290BC" w14:textId="77777777" w:rsidR="007C24D4" w:rsidRPr="0005710E" w:rsidRDefault="00C76DA4" w:rsidP="00126288">
      <w:pPr>
        <w:keepNext/>
        <w:numPr>
          <w:ilvl w:val="1"/>
          <w:numId w:val="1"/>
        </w:numPr>
        <w:tabs>
          <w:tab w:val="clear" w:pos="576"/>
          <w:tab w:val="num" w:pos="907"/>
        </w:tabs>
        <w:spacing w:before="120" w:after="120" w:line="360" w:lineRule="auto"/>
        <w:textAlignment w:val="baseline"/>
        <w:outlineLvl w:val="1"/>
        <w:rPr>
          <w:rFonts w:ascii="Arial" w:hAnsi="Arial" w:cs="Arial"/>
          <w:b/>
          <w:smallCaps/>
          <w:sz w:val="20"/>
        </w:rPr>
      </w:pPr>
      <w:bookmarkStart w:id="40" w:name="_Toc383012105"/>
      <w:bookmarkStart w:id="41" w:name="_Toc458164181"/>
      <w:r w:rsidRPr="0005710E">
        <w:rPr>
          <w:rFonts w:ascii="Arial" w:hAnsi="Arial" w:cs="Arial"/>
          <w:b/>
          <w:smallCaps/>
          <w:sz w:val="20"/>
        </w:rPr>
        <w:t>Lingua</w:t>
      </w:r>
      <w:bookmarkEnd w:id="40"/>
      <w:bookmarkEnd w:id="41"/>
    </w:p>
    <w:p w14:paraId="29C76F50" w14:textId="77777777" w:rsidR="007C24D4" w:rsidRPr="0005710E" w:rsidRDefault="00054EED" w:rsidP="00126288">
      <w:pPr>
        <w:adjustRightInd w:val="0"/>
        <w:spacing w:before="240" w:line="360" w:lineRule="auto"/>
        <w:ind w:left="0" w:firstLine="0"/>
        <w:rPr>
          <w:rFonts w:ascii="Arial" w:hAnsi="Arial" w:cs="Arial"/>
          <w:color w:val="000000"/>
          <w:sz w:val="20"/>
        </w:rPr>
      </w:pPr>
      <w:r w:rsidRPr="0005710E">
        <w:rPr>
          <w:rFonts w:ascii="Arial" w:hAnsi="Arial" w:cs="Arial"/>
          <w:color w:val="000000"/>
          <w:sz w:val="20"/>
        </w:rPr>
        <w:t xml:space="preserve">Le </w:t>
      </w:r>
      <w:r w:rsidRPr="0005710E">
        <w:rPr>
          <w:rFonts w:ascii="Arial" w:hAnsi="Arial" w:cs="Arial"/>
          <w:i/>
          <w:color w:val="000000"/>
          <w:sz w:val="20"/>
        </w:rPr>
        <w:t>apparecchiature</w:t>
      </w:r>
      <w:r w:rsidRPr="0005710E">
        <w:rPr>
          <w:rFonts w:ascii="Arial" w:hAnsi="Arial" w:cs="Arial"/>
          <w:color w:val="000000"/>
          <w:sz w:val="20"/>
        </w:rPr>
        <w:t xml:space="preserve"> dovranno essere corredate di manuale con le istruzioni per l’uso e la manutenzione, in lingua italiana.</w:t>
      </w:r>
    </w:p>
    <w:p w14:paraId="63062302" w14:textId="77777777" w:rsidR="007C24D4" w:rsidRPr="0005710E" w:rsidRDefault="00054EED" w:rsidP="00126288">
      <w:pPr>
        <w:keepNext/>
        <w:keepLines/>
        <w:pageBreakBefore/>
        <w:widowControl/>
        <w:numPr>
          <w:ilvl w:val="0"/>
          <w:numId w:val="1"/>
        </w:numPr>
        <w:tabs>
          <w:tab w:val="clear" w:pos="432"/>
          <w:tab w:val="left" w:pos="440"/>
          <w:tab w:val="num" w:pos="907"/>
          <w:tab w:val="right" w:leader="dot" w:pos="7944"/>
        </w:tabs>
        <w:spacing w:before="120" w:after="120" w:line="360" w:lineRule="auto"/>
        <w:outlineLvl w:val="0"/>
        <w:rPr>
          <w:rFonts w:ascii="Arial" w:hAnsi="Arial" w:cs="Arial"/>
          <w:b/>
          <w:caps/>
          <w:sz w:val="20"/>
        </w:rPr>
      </w:pPr>
      <w:bookmarkStart w:id="42" w:name="_Toc385427761"/>
      <w:bookmarkStart w:id="43" w:name="_Toc385427762"/>
      <w:bookmarkStart w:id="44" w:name="_Toc385427763"/>
      <w:bookmarkStart w:id="45" w:name="_Toc385427764"/>
      <w:bookmarkStart w:id="46" w:name="_Toc385427765"/>
      <w:bookmarkStart w:id="47" w:name="_Toc385427767"/>
      <w:bookmarkStart w:id="48" w:name="_Toc383012112"/>
      <w:bookmarkStart w:id="49" w:name="_Toc458164182"/>
      <w:bookmarkEnd w:id="42"/>
      <w:bookmarkEnd w:id="43"/>
      <w:bookmarkEnd w:id="44"/>
      <w:bookmarkEnd w:id="45"/>
      <w:bookmarkEnd w:id="46"/>
      <w:bookmarkEnd w:id="47"/>
      <w:r w:rsidRPr="0005710E">
        <w:rPr>
          <w:rFonts w:ascii="Arial" w:hAnsi="Arial" w:cs="Arial"/>
          <w:b/>
          <w:caps/>
          <w:sz w:val="20"/>
        </w:rPr>
        <w:lastRenderedPageBreak/>
        <w:t>Penali</w:t>
      </w:r>
      <w:bookmarkEnd w:id="48"/>
      <w:bookmarkEnd w:id="49"/>
    </w:p>
    <w:p w14:paraId="7D79E07C" w14:textId="77777777" w:rsidR="007C24D4" w:rsidRPr="0005710E" w:rsidRDefault="00054EED" w:rsidP="00126288">
      <w:pPr>
        <w:widowControl/>
        <w:suppressAutoHyphens w:val="0"/>
        <w:autoSpaceDE w:val="0"/>
        <w:autoSpaceDN w:val="0"/>
        <w:spacing w:before="240" w:after="0" w:line="360" w:lineRule="auto"/>
        <w:ind w:left="0" w:firstLine="0"/>
        <w:rPr>
          <w:rFonts w:ascii="Arial" w:hAnsi="Arial" w:cs="Arial"/>
          <w:sz w:val="20"/>
        </w:rPr>
      </w:pPr>
      <w:r w:rsidRPr="0005710E">
        <w:rPr>
          <w:rFonts w:ascii="Arial" w:hAnsi="Arial" w:cs="Arial"/>
          <w:sz w:val="20"/>
        </w:rPr>
        <w:t>Sogei applicherà le penali</w:t>
      </w:r>
      <w:r w:rsidR="00602EEA" w:rsidRPr="0005710E">
        <w:rPr>
          <w:rFonts w:ascii="Arial" w:hAnsi="Arial" w:cs="Arial"/>
          <w:sz w:val="20"/>
        </w:rPr>
        <w:t xml:space="preserve"> nei seguenti</w:t>
      </w:r>
      <w:r w:rsidRPr="0005710E">
        <w:rPr>
          <w:rFonts w:ascii="Arial" w:hAnsi="Arial" w:cs="Arial"/>
          <w:sz w:val="20"/>
        </w:rPr>
        <w:t xml:space="preserve"> casi:</w:t>
      </w:r>
    </w:p>
    <w:p w14:paraId="47A5F04E" w14:textId="0B883B92" w:rsidR="00602EEA" w:rsidRPr="0005710E" w:rsidRDefault="00EB6D0E" w:rsidP="00126288">
      <w:pPr>
        <w:pStyle w:val="Trattinoamargine"/>
        <w:tabs>
          <w:tab w:val="clear" w:pos="1068"/>
        </w:tabs>
        <w:spacing w:line="360" w:lineRule="auto"/>
        <w:ind w:left="284" w:hanging="284"/>
        <w:rPr>
          <w:rFonts w:cs="Arial"/>
          <w:sz w:val="20"/>
          <w:szCs w:val="20"/>
        </w:rPr>
      </w:pPr>
      <w:r w:rsidRPr="0005710E">
        <w:rPr>
          <w:rFonts w:cs="Arial"/>
          <w:sz w:val="20"/>
          <w:szCs w:val="20"/>
        </w:rPr>
        <w:t xml:space="preserve">Per ogni giorno di ritardo nella consegna </w:t>
      </w:r>
      <w:r w:rsidR="00602EEA" w:rsidRPr="0005710E">
        <w:rPr>
          <w:rFonts w:cs="Arial"/>
          <w:sz w:val="20"/>
          <w:szCs w:val="20"/>
        </w:rPr>
        <w:t xml:space="preserve">al piano, installazione e collaudo delle apparecchiature </w:t>
      </w:r>
      <w:r w:rsidRPr="0005710E">
        <w:rPr>
          <w:rFonts w:cs="Arial"/>
          <w:sz w:val="20"/>
          <w:szCs w:val="20"/>
        </w:rPr>
        <w:t xml:space="preserve">rispetto ai </w:t>
      </w:r>
      <w:r w:rsidR="00602EEA" w:rsidRPr="0005710E">
        <w:rPr>
          <w:rFonts w:cs="Arial"/>
          <w:sz w:val="20"/>
          <w:szCs w:val="20"/>
        </w:rPr>
        <w:t>15 gg. dalla data di stipula del contratto</w:t>
      </w:r>
      <w:r w:rsidRPr="0005710E">
        <w:rPr>
          <w:rFonts w:cs="Arial"/>
          <w:sz w:val="20"/>
          <w:szCs w:val="20"/>
        </w:rPr>
        <w:t xml:space="preserve"> come disciplinato al </w:t>
      </w:r>
      <w:r w:rsidR="00E459C6">
        <w:rPr>
          <w:rFonts w:cs="Arial"/>
          <w:sz w:val="20"/>
          <w:szCs w:val="20"/>
        </w:rPr>
        <w:t>capitolo</w:t>
      </w:r>
      <w:r w:rsidRPr="0005710E">
        <w:rPr>
          <w:rFonts w:cs="Arial"/>
          <w:sz w:val="20"/>
          <w:szCs w:val="20"/>
        </w:rPr>
        <w:t xml:space="preserve"> </w:t>
      </w:r>
      <w:r w:rsidR="00E459C6">
        <w:rPr>
          <w:rFonts w:cs="Arial"/>
          <w:sz w:val="20"/>
          <w:szCs w:val="20"/>
          <w:highlight w:val="yellow"/>
        </w:rPr>
        <w:t>2</w:t>
      </w:r>
      <w:r w:rsidRPr="0005710E">
        <w:rPr>
          <w:rFonts w:cs="Arial"/>
          <w:sz w:val="20"/>
          <w:szCs w:val="20"/>
        </w:rPr>
        <w:t xml:space="preserve">, </w:t>
      </w:r>
      <w:r w:rsidR="00DC4CF5" w:rsidRPr="0005710E">
        <w:rPr>
          <w:rFonts w:cs="Arial"/>
          <w:sz w:val="20"/>
          <w:szCs w:val="20"/>
        </w:rPr>
        <w:t xml:space="preserve">Sogei si riserva di applicare una penale pari </w:t>
      </w:r>
      <w:r w:rsidR="004F412C">
        <w:rPr>
          <w:rFonts w:cs="Arial"/>
          <w:sz w:val="20"/>
          <w:szCs w:val="20"/>
        </w:rPr>
        <w:t>all’</w:t>
      </w:r>
      <w:r w:rsidR="0044586D">
        <w:rPr>
          <w:rFonts w:cs="Arial"/>
          <w:sz w:val="20"/>
          <w:szCs w:val="20"/>
        </w:rPr>
        <w:t>uno</w:t>
      </w:r>
      <w:r w:rsidR="00DC4CF5" w:rsidRPr="0005710E">
        <w:rPr>
          <w:rFonts w:cs="Arial"/>
          <w:sz w:val="20"/>
          <w:szCs w:val="20"/>
        </w:rPr>
        <w:t xml:space="preserve"> per mille dell’importo complessivo contrattuale;</w:t>
      </w:r>
    </w:p>
    <w:p w14:paraId="69CDEF35" w14:textId="5560EDA6" w:rsidR="00602EEA" w:rsidRPr="0005710E" w:rsidRDefault="00197C11">
      <w:pPr>
        <w:pStyle w:val="Trattinoamargine"/>
        <w:tabs>
          <w:tab w:val="clear" w:pos="1068"/>
        </w:tabs>
        <w:spacing w:line="360" w:lineRule="auto"/>
        <w:ind w:left="284" w:hanging="284"/>
        <w:rPr>
          <w:rFonts w:cs="Arial"/>
          <w:sz w:val="20"/>
          <w:szCs w:val="20"/>
        </w:rPr>
      </w:pPr>
      <w:r w:rsidRPr="0005710E">
        <w:rPr>
          <w:rFonts w:cs="Arial"/>
          <w:sz w:val="20"/>
          <w:szCs w:val="20"/>
        </w:rPr>
        <w:t xml:space="preserve">Per ogni ora di ritardo rispetto alle 16 ore lavorative richieste per la risoluzione del guasto come disciplinato al paragrafo </w:t>
      </w:r>
      <w:r w:rsidRPr="0098047E">
        <w:rPr>
          <w:rFonts w:cs="Arial"/>
          <w:sz w:val="20"/>
          <w:szCs w:val="20"/>
          <w:highlight w:val="yellow"/>
        </w:rPr>
        <w:t>2.4</w:t>
      </w:r>
      <w:r w:rsidRPr="0005710E">
        <w:rPr>
          <w:rFonts w:cs="Arial"/>
          <w:sz w:val="20"/>
          <w:szCs w:val="20"/>
        </w:rPr>
        <w:t xml:space="preserve">, </w:t>
      </w:r>
      <w:r w:rsidR="008803A0" w:rsidRPr="0005710E">
        <w:rPr>
          <w:rFonts w:cs="Arial"/>
          <w:sz w:val="20"/>
          <w:szCs w:val="20"/>
        </w:rPr>
        <w:t>Sogei si riserva di applicare una penale pari</w:t>
      </w:r>
      <w:r w:rsidR="004F412C">
        <w:rPr>
          <w:rFonts w:cs="Arial"/>
          <w:sz w:val="20"/>
          <w:szCs w:val="20"/>
        </w:rPr>
        <w:t xml:space="preserve"> all’</w:t>
      </w:r>
      <w:r w:rsidR="008803A0" w:rsidRPr="0005710E">
        <w:rPr>
          <w:rFonts w:cs="Arial"/>
          <w:sz w:val="20"/>
          <w:szCs w:val="20"/>
        </w:rPr>
        <w:t>uno per mille dell’importo compless</w:t>
      </w:r>
      <w:r w:rsidR="00730964">
        <w:rPr>
          <w:rFonts w:cs="Arial"/>
          <w:sz w:val="20"/>
          <w:szCs w:val="20"/>
        </w:rPr>
        <w:t>ivo contrattuale;</w:t>
      </w:r>
    </w:p>
    <w:p w14:paraId="6DB332A0" w14:textId="22FC965C" w:rsidR="004F412C" w:rsidRPr="004F412C" w:rsidRDefault="004F412C" w:rsidP="00993C30">
      <w:pPr>
        <w:pStyle w:val="Trattinoamargine"/>
        <w:tabs>
          <w:tab w:val="clear" w:pos="1068"/>
        </w:tabs>
        <w:spacing w:line="360" w:lineRule="auto"/>
        <w:ind w:left="284" w:hanging="284"/>
        <w:rPr>
          <w:rFonts w:cs="Arial"/>
          <w:sz w:val="20"/>
          <w:szCs w:val="20"/>
          <w:highlight w:val="yellow"/>
        </w:rPr>
      </w:pPr>
      <w:r w:rsidRPr="00E459C6">
        <w:rPr>
          <w:rFonts w:cs="Arial"/>
          <w:sz w:val="20"/>
          <w:szCs w:val="20"/>
        </w:rPr>
        <w:t>Per ogni ora di fermo del</w:t>
      </w:r>
      <w:r w:rsidR="00E459C6" w:rsidRPr="00E459C6">
        <w:rPr>
          <w:rFonts w:cs="Arial"/>
          <w:sz w:val="20"/>
          <w:szCs w:val="20"/>
        </w:rPr>
        <w:t>le apparecchiature causato dal mancato ripristino di un eventuale guasto</w:t>
      </w:r>
      <w:r w:rsidRPr="00E459C6">
        <w:rPr>
          <w:rFonts w:cs="Arial"/>
          <w:sz w:val="20"/>
          <w:szCs w:val="20"/>
        </w:rPr>
        <w:t>, Sogei si riserva di applicare una penale pari all’uno per mille dell’importo complessivo contrattuale</w:t>
      </w:r>
      <w:r w:rsidRPr="004F412C">
        <w:rPr>
          <w:rFonts w:cs="Arial"/>
          <w:sz w:val="20"/>
          <w:szCs w:val="20"/>
          <w:highlight w:val="yellow"/>
        </w:rPr>
        <w:t>.</w:t>
      </w:r>
    </w:p>
    <w:p w14:paraId="78FAD9D4" w14:textId="77777777" w:rsidR="00357D27" w:rsidRPr="0005710E" w:rsidRDefault="00357D27" w:rsidP="00AD215A">
      <w:pPr>
        <w:spacing w:after="0" w:line="360" w:lineRule="auto"/>
        <w:ind w:left="0" w:firstLine="0"/>
        <w:rPr>
          <w:rFonts w:ascii="Arial" w:hAnsi="Arial" w:cs="Arial"/>
          <w:sz w:val="20"/>
        </w:rPr>
      </w:pPr>
      <w:bookmarkStart w:id="50" w:name="__RefHeading__3_331486383"/>
      <w:bookmarkStart w:id="51" w:name="pagina1"/>
      <w:bookmarkStart w:id="52" w:name="__RefHeading__5_331486383"/>
      <w:bookmarkEnd w:id="50"/>
      <w:bookmarkEnd w:id="51"/>
      <w:bookmarkEnd w:id="52"/>
    </w:p>
    <w:sectPr w:rsidR="00357D27" w:rsidRPr="0005710E" w:rsidSect="00021875">
      <w:headerReference w:type="default" r:id="rId10"/>
      <w:footerReference w:type="default" r:id="rId11"/>
      <w:pgSz w:w="11906" w:h="16838"/>
      <w:pgMar w:top="2694" w:right="1418" w:bottom="1048" w:left="1418" w:header="1276" w:footer="314"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Monaco, Alfredo (IT - Roma)" w:date="2016-08-04T11:41:00Z" w:initials="AM">
    <w:p w14:paraId="728D6B6B" w14:textId="546BE59C" w:rsidR="004A6F97" w:rsidRDefault="004A6F97">
      <w:pPr>
        <w:pStyle w:val="Testocommento"/>
      </w:pPr>
      <w:r>
        <w:rPr>
          <w:rStyle w:val="Rimandocommento"/>
        </w:rPr>
        <w:annotationRef/>
      </w:r>
      <w:r>
        <w:t>Verificare con Sogei dove viene richiesta la consegna della fornitura</w:t>
      </w:r>
    </w:p>
  </w:comment>
  <w:comment w:id="24" w:author="Monaco, Alfredo (IT - Roma)" w:date="2016-08-05T10:39:00Z" w:initials="AM">
    <w:p w14:paraId="05E08483" w14:textId="1FE2636C" w:rsidR="00225D33" w:rsidRDefault="00225D33">
      <w:pPr>
        <w:pStyle w:val="Testocommento"/>
      </w:pPr>
      <w:r>
        <w:rPr>
          <w:rStyle w:val="Rimandocommento"/>
        </w:rPr>
        <w:annotationRef/>
      </w:r>
      <w:r>
        <w:t>Verificare con Sogei che sia richiesto il servizio di assistenza tecnica</w:t>
      </w:r>
    </w:p>
  </w:comment>
  <w:comment w:id="27" w:author="Fabiana Divenanzi" w:date="2016-09-02T12:41:00Z" w:initials="FD">
    <w:p w14:paraId="4D394EBA" w14:textId="6E87F56D" w:rsidR="00FF5D81" w:rsidRDefault="00FF5D81">
      <w:pPr>
        <w:pStyle w:val="Testocommento"/>
      </w:pPr>
      <w:r>
        <w:rPr>
          <w:rStyle w:val="Rimandocommento"/>
        </w:rPr>
        <w:annotationRef/>
      </w:r>
      <w:r>
        <w:t>Inserire elenco apparecchiature e relative caratteristiche</w:t>
      </w:r>
      <w:r w:rsidR="00E459C6">
        <w:t xml:space="preserve"> e specificare indirizzo di ritiro apparecchiature obsolete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8D6B6B" w15:done="0"/>
  <w15:commentEx w15:paraId="05E08483" w15:done="0"/>
  <w15:commentEx w15:paraId="428176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AF2E5" w14:textId="77777777" w:rsidR="00D856A5" w:rsidRDefault="00D856A5">
      <w:pPr>
        <w:spacing w:after="0" w:line="240" w:lineRule="auto"/>
      </w:pPr>
      <w:r>
        <w:separator/>
      </w:r>
    </w:p>
  </w:endnote>
  <w:endnote w:type="continuationSeparator" w:id="0">
    <w:p w14:paraId="662BD634" w14:textId="77777777" w:rsidR="00D856A5" w:rsidRDefault="00D8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47A54" w14:textId="77777777" w:rsidR="00981671" w:rsidRDefault="00981671">
    <w:pPr>
      <w:widowControl/>
      <w:tabs>
        <w:tab w:val="left" w:pos="993"/>
        <w:tab w:val="left" w:pos="6521"/>
      </w:tabs>
      <w:rPr>
        <w:rFonts w:ascii="Trebuchet MS" w:hAnsi="Trebuchet MS" w:cs="Trebuchet MS"/>
        <w:i/>
        <w:sz w:val="20"/>
        <w:shd w:val="clear" w:color="auto" w:fill="FFFF00"/>
      </w:rPr>
    </w:pPr>
    <w:r>
      <w:rPr>
        <w:rFonts w:ascii="Trebuchet MS" w:hAnsi="Trebuchet MS" w:cs="Trebuchet MS"/>
        <w:i/>
        <w:sz w:val="20"/>
      </w:rPr>
      <w:t>Capitolato tecnico</w:t>
    </w:r>
    <w:r>
      <w:rPr>
        <w:rFonts w:ascii="Trebuchet MS" w:hAnsi="Trebuchet MS" w:cs="Trebuchet MS"/>
        <w:i/>
        <w:sz w:val="20"/>
      </w:rPr>
      <w:tab/>
      <w:t xml:space="preserve">Pagina </w:t>
    </w:r>
    <w:r>
      <w:rPr>
        <w:rFonts w:cs="Trebuchet MS"/>
        <w:i/>
        <w:sz w:val="20"/>
      </w:rPr>
      <w:fldChar w:fldCharType="begin"/>
    </w:r>
    <w:r>
      <w:rPr>
        <w:rFonts w:cs="Trebuchet MS"/>
        <w:i/>
        <w:sz w:val="20"/>
      </w:rPr>
      <w:instrText xml:space="preserve"> PAGE </w:instrText>
    </w:r>
    <w:r>
      <w:rPr>
        <w:rFonts w:cs="Trebuchet MS"/>
        <w:i/>
        <w:sz w:val="20"/>
      </w:rPr>
      <w:fldChar w:fldCharType="separate"/>
    </w:r>
    <w:r w:rsidR="00E459C6">
      <w:rPr>
        <w:rFonts w:cs="Trebuchet MS"/>
        <w:i/>
        <w:noProof/>
        <w:sz w:val="20"/>
      </w:rPr>
      <w:t>9</w:t>
    </w:r>
    <w:r>
      <w:rPr>
        <w:rFonts w:cs="Trebuchet MS"/>
        <w:i/>
        <w:sz w:val="20"/>
      </w:rPr>
      <w:fldChar w:fldCharType="end"/>
    </w:r>
    <w:r>
      <w:rPr>
        <w:rFonts w:ascii="Trebuchet MS" w:hAnsi="Trebuchet MS" w:cs="Trebuchet MS"/>
        <w:i/>
        <w:sz w:val="20"/>
      </w:rPr>
      <w:t xml:space="preserve"> di </w:t>
    </w:r>
    <w:r>
      <w:rPr>
        <w:rFonts w:cs="Trebuchet MS"/>
        <w:i/>
        <w:sz w:val="20"/>
      </w:rPr>
      <w:fldChar w:fldCharType="begin"/>
    </w:r>
    <w:r>
      <w:rPr>
        <w:rFonts w:cs="Trebuchet MS"/>
        <w:i/>
        <w:sz w:val="20"/>
      </w:rPr>
      <w:instrText xml:space="preserve"> NUMPAGES \*Arabic </w:instrText>
    </w:r>
    <w:r>
      <w:rPr>
        <w:rFonts w:cs="Trebuchet MS"/>
        <w:i/>
        <w:sz w:val="20"/>
      </w:rPr>
      <w:fldChar w:fldCharType="separate"/>
    </w:r>
    <w:r w:rsidR="00E459C6">
      <w:rPr>
        <w:rFonts w:cs="Trebuchet MS"/>
        <w:i/>
        <w:noProof/>
        <w:sz w:val="20"/>
      </w:rPr>
      <w:t>13</w:t>
    </w:r>
    <w:r>
      <w:rPr>
        <w:rFonts w:cs="Trebuchet MS"/>
        <w:i/>
        <w:sz w:val="20"/>
      </w:rPr>
      <w:fldChar w:fldCharType="end"/>
    </w:r>
  </w:p>
  <w:p w14:paraId="3725909A" w14:textId="15743160" w:rsidR="00981671" w:rsidRPr="00126288" w:rsidRDefault="00981671">
    <w:pPr>
      <w:widowControl/>
      <w:tabs>
        <w:tab w:val="left" w:pos="993"/>
        <w:tab w:val="left" w:pos="6521"/>
      </w:tabs>
      <w:rPr>
        <w:rFonts w:ascii="Trebuchet MS" w:hAnsi="Trebuchet MS" w:cs="Trebuchet MS"/>
        <w:i/>
        <w:sz w:val="20"/>
      </w:rPr>
    </w:pPr>
    <w:r w:rsidRPr="00126288">
      <w:rPr>
        <w:rFonts w:ascii="Trebuchet MS" w:hAnsi="Trebuchet MS" w:cs="Trebuchet MS"/>
        <w:i/>
        <w:sz w:val="20"/>
      </w:rPr>
      <w:t>Classificazion</w:t>
    </w:r>
    <w:r w:rsidR="009C021A">
      <w:rPr>
        <w:rFonts w:ascii="Trebuchet MS" w:hAnsi="Trebuchet MS" w:cs="Trebuchet MS"/>
        <w:i/>
        <w:sz w:val="20"/>
      </w:rPr>
      <w:t>e documento: Consip Internal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6648A" w14:textId="77777777" w:rsidR="00D856A5" w:rsidRDefault="00D856A5">
      <w:pPr>
        <w:spacing w:after="0" w:line="240" w:lineRule="auto"/>
      </w:pPr>
      <w:r>
        <w:separator/>
      </w:r>
    </w:p>
  </w:footnote>
  <w:footnote w:type="continuationSeparator" w:id="0">
    <w:p w14:paraId="191C9A5F" w14:textId="77777777" w:rsidR="00D856A5" w:rsidRDefault="00D856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6B05C" w14:textId="77777777" w:rsidR="00981671" w:rsidRDefault="00981671">
    <w:pPr>
      <w:pStyle w:val="Intestazione"/>
      <w:pBdr>
        <w:top w:val="single" w:sz="4" w:space="1" w:color="000000"/>
        <w:left w:val="single" w:sz="4" w:space="4" w:color="000000"/>
        <w:bottom w:val="single" w:sz="4" w:space="1" w:color="000000"/>
        <w:right w:val="single" w:sz="4" w:space="4" w:color="000000"/>
      </w:pBdr>
      <w:jc w:val="center"/>
      <w:rPr>
        <w:rFonts w:ascii="Trebuchet MS" w:hAnsi="Trebuchet MS" w:cs="Trebuchet MS"/>
        <w:b/>
        <w:bCs/>
        <w:i w:val="0"/>
        <w:sz w:val="20"/>
      </w:rPr>
    </w:pPr>
    <w:r>
      <w:rPr>
        <w:noProof/>
        <w:lang w:eastAsia="it-IT"/>
      </w:rPr>
      <w:drawing>
        <wp:anchor distT="0" distB="0" distL="114935" distR="114935" simplePos="0" relativeHeight="251723776" behindDoc="1" locked="0" layoutInCell="1" allowOverlap="1" wp14:anchorId="50D218BD" wp14:editId="270BFAFB">
          <wp:simplePos x="0" y="0"/>
          <wp:positionH relativeFrom="column">
            <wp:posOffset>-466090</wp:posOffset>
          </wp:positionH>
          <wp:positionV relativeFrom="paragraph">
            <wp:posOffset>-417830</wp:posOffset>
          </wp:positionV>
          <wp:extent cx="1094740" cy="803275"/>
          <wp:effectExtent l="0" t="0" r="0" b="0"/>
          <wp:wrapTight wrapText="bothSides">
            <wp:wrapPolygon edited="0">
              <wp:start x="0" y="0"/>
              <wp:lineTo x="0" y="21002"/>
              <wp:lineTo x="21049" y="21002"/>
              <wp:lineTo x="21049"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4740" cy="803275"/>
                  </a:xfrm>
                  <a:prstGeom prst="rect">
                    <a:avLst/>
                  </a:prstGeom>
                  <a:solidFill>
                    <a:srgbClr val="FFFFFF"/>
                  </a:solidFill>
                  <a:ln>
                    <a:noFill/>
                  </a:ln>
                </pic:spPr>
              </pic:pic>
            </a:graphicData>
          </a:graphic>
        </wp:anchor>
      </w:drawing>
    </w:r>
    <w:r>
      <w:rPr>
        <w:rFonts w:ascii="Trebuchet MS" w:hAnsi="Trebuchet MS" w:cs="Trebuchet MS"/>
        <w:b/>
        <w:bCs/>
        <w:i w:val="0"/>
        <w:sz w:val="20"/>
      </w:rPr>
      <w:t>Consip S.p.A.</w:t>
    </w:r>
  </w:p>
  <w:p w14:paraId="1B75E7BE" w14:textId="2476E31E" w:rsidR="00981671" w:rsidRDefault="00981671" w:rsidP="00126288">
    <w:pPr>
      <w:pStyle w:val="Intestazione"/>
      <w:pBdr>
        <w:top w:val="single" w:sz="4" w:space="1" w:color="000000"/>
        <w:left w:val="single" w:sz="4" w:space="4" w:color="000000"/>
        <w:bottom w:val="single" w:sz="4" w:space="1" w:color="000000"/>
        <w:right w:val="single" w:sz="4" w:space="4" w:color="000000"/>
      </w:pBdr>
      <w:spacing w:after="0" w:line="240" w:lineRule="auto"/>
      <w:jc w:val="center"/>
      <w:rPr>
        <w:rFonts w:ascii="Trebuchet MS" w:hAnsi="Trebuchet MS" w:cs="Trebuchet MS"/>
        <w:b/>
        <w:bCs/>
        <w:sz w:val="20"/>
      </w:rPr>
    </w:pPr>
    <w:r w:rsidRPr="0041691D">
      <w:rPr>
        <w:rFonts w:ascii="Trebuchet MS" w:hAnsi="Trebuchet MS" w:cs="Trebuchet MS"/>
        <w:b/>
        <w:bCs/>
        <w:sz w:val="20"/>
      </w:rPr>
      <w:t>“</w:t>
    </w:r>
    <w:r w:rsidRPr="005B6F9A">
      <w:rPr>
        <w:rFonts w:ascii="Trebuchet MS" w:hAnsi="Trebuchet MS" w:cs="Trebuchet MS"/>
        <w:b/>
        <w:bCs/>
        <w:sz w:val="20"/>
      </w:rPr>
      <w:t xml:space="preserve">FORNITURA </w:t>
    </w:r>
    <w:r w:rsidR="00960DD1">
      <w:rPr>
        <w:rFonts w:ascii="Trebuchet MS" w:hAnsi="Trebuchet MS" w:cs="Trebuchet MS"/>
        <w:b/>
        <w:bCs/>
        <w:sz w:val="20"/>
      </w:rPr>
      <w:t>DI LICENZE E STAMPANTI PER UTILIZZO PC IPOVEDENTI E NON VEDENTI PER L’AGENZIA DELLE DOGANE E DEI MONOPOLI – AREA MONOPOLI</w:t>
    </w:r>
    <w:r w:rsidRPr="0041691D">
      <w:rPr>
        <w:rFonts w:ascii="Trebuchet MS" w:hAnsi="Trebuchet MS" w:cs="Trebuchet MS"/>
        <w:b/>
        <w:bCs/>
        <w:sz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Titolo1"/>
      <w:lvlText w:val="%1"/>
      <w:lvlJc w:val="left"/>
      <w:pPr>
        <w:tabs>
          <w:tab w:val="num" w:pos="432"/>
        </w:tabs>
        <w:ind w:left="432" w:hanging="432"/>
      </w:pPr>
      <w:rPr>
        <w:rFonts w:cs="Times New Roman"/>
      </w:rPr>
    </w:lvl>
    <w:lvl w:ilvl="1">
      <w:start w:val="1"/>
      <w:numFmt w:val="decimal"/>
      <w:pStyle w:val="Titolo2"/>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1F2498B"/>
    <w:multiLevelType w:val="singleLevel"/>
    <w:tmpl w:val="47608E00"/>
    <w:lvl w:ilvl="0">
      <w:start w:val="1"/>
      <w:numFmt w:val="bullet"/>
      <w:lvlText w:val=""/>
      <w:lvlJc w:val="left"/>
      <w:pPr>
        <w:tabs>
          <w:tab w:val="num" w:pos="340"/>
        </w:tabs>
        <w:ind w:left="340" w:hanging="340"/>
      </w:pPr>
      <w:rPr>
        <w:rFonts w:ascii="Symbol" w:hAnsi="Symbol" w:hint="default"/>
        <w:color w:val="auto"/>
        <w:sz w:val="22"/>
      </w:rPr>
    </w:lvl>
  </w:abstractNum>
  <w:abstractNum w:abstractNumId="2">
    <w:nsid w:val="2EFB13B7"/>
    <w:multiLevelType w:val="singleLevel"/>
    <w:tmpl w:val="8E8C2FA0"/>
    <w:lvl w:ilvl="0">
      <w:start w:val="1"/>
      <w:numFmt w:val="bullet"/>
      <w:lvlText w:val=""/>
      <w:lvlJc w:val="left"/>
      <w:pPr>
        <w:tabs>
          <w:tab w:val="num" w:pos="340"/>
        </w:tabs>
        <w:ind w:left="340" w:hanging="340"/>
      </w:pPr>
      <w:rPr>
        <w:rFonts w:ascii="Symbol" w:hAnsi="Symbol" w:hint="default"/>
        <w:color w:val="auto"/>
        <w:sz w:val="22"/>
      </w:rPr>
    </w:lvl>
  </w:abstractNum>
  <w:abstractNum w:abstractNumId="3">
    <w:nsid w:val="33101F1B"/>
    <w:multiLevelType w:val="hybridMultilevel"/>
    <w:tmpl w:val="998ACDC2"/>
    <w:lvl w:ilvl="0" w:tplc="0BDE7F7A">
      <w:start w:val="1"/>
      <w:numFmt w:val="bullet"/>
      <w:pStyle w:val="Trattinoamargine"/>
      <w:lvlText w:val=""/>
      <w:lvlJc w:val="left"/>
      <w:pPr>
        <w:tabs>
          <w:tab w:val="num" w:pos="1068"/>
        </w:tabs>
        <w:ind w:left="1065" w:hanging="357"/>
      </w:pPr>
      <w:rPr>
        <w:rFonts w:ascii="Symbol" w:hAnsi="Symbol" w:hint="default"/>
        <w:color w:val="000000"/>
        <w:sz w:val="20"/>
      </w:rPr>
    </w:lvl>
    <w:lvl w:ilvl="1" w:tplc="3D2E7088">
      <w:numFmt w:val="bullet"/>
      <w:lvlText w:val="−"/>
      <w:lvlJc w:val="left"/>
      <w:pPr>
        <w:ind w:left="1241" w:hanging="360"/>
      </w:pPr>
      <w:rPr>
        <w:rFonts w:ascii="Arial" w:eastAsia="Times New Roman" w:hAnsi="Arial" w:cs="Arial" w:hint="default"/>
        <w:color w:val="auto"/>
      </w:rPr>
    </w:lvl>
    <w:lvl w:ilvl="2" w:tplc="04100005">
      <w:start w:val="1"/>
      <w:numFmt w:val="bullet"/>
      <w:lvlText w:val=""/>
      <w:lvlJc w:val="left"/>
      <w:pPr>
        <w:tabs>
          <w:tab w:val="num" w:pos="1961"/>
        </w:tabs>
        <w:ind w:left="1961" w:hanging="360"/>
      </w:pPr>
      <w:rPr>
        <w:rFonts w:ascii="Wingdings" w:hAnsi="Wingdings" w:hint="default"/>
      </w:rPr>
    </w:lvl>
    <w:lvl w:ilvl="3" w:tplc="04100001" w:tentative="1">
      <w:start w:val="1"/>
      <w:numFmt w:val="bullet"/>
      <w:lvlText w:val=""/>
      <w:lvlJc w:val="left"/>
      <w:pPr>
        <w:tabs>
          <w:tab w:val="num" w:pos="2681"/>
        </w:tabs>
        <w:ind w:left="2681" w:hanging="360"/>
      </w:pPr>
      <w:rPr>
        <w:rFonts w:ascii="Symbol" w:hAnsi="Symbol" w:hint="default"/>
      </w:rPr>
    </w:lvl>
    <w:lvl w:ilvl="4" w:tplc="04100003" w:tentative="1">
      <w:start w:val="1"/>
      <w:numFmt w:val="bullet"/>
      <w:lvlText w:val="o"/>
      <w:lvlJc w:val="left"/>
      <w:pPr>
        <w:tabs>
          <w:tab w:val="num" w:pos="3401"/>
        </w:tabs>
        <w:ind w:left="3401" w:hanging="360"/>
      </w:pPr>
      <w:rPr>
        <w:rFonts w:ascii="Courier New" w:hAnsi="Courier New" w:cs="Courier New" w:hint="default"/>
      </w:rPr>
    </w:lvl>
    <w:lvl w:ilvl="5" w:tplc="04100005" w:tentative="1">
      <w:start w:val="1"/>
      <w:numFmt w:val="bullet"/>
      <w:lvlText w:val=""/>
      <w:lvlJc w:val="left"/>
      <w:pPr>
        <w:tabs>
          <w:tab w:val="num" w:pos="4121"/>
        </w:tabs>
        <w:ind w:left="4121" w:hanging="360"/>
      </w:pPr>
      <w:rPr>
        <w:rFonts w:ascii="Wingdings" w:hAnsi="Wingdings" w:hint="default"/>
      </w:rPr>
    </w:lvl>
    <w:lvl w:ilvl="6" w:tplc="04100001" w:tentative="1">
      <w:start w:val="1"/>
      <w:numFmt w:val="bullet"/>
      <w:lvlText w:val=""/>
      <w:lvlJc w:val="left"/>
      <w:pPr>
        <w:tabs>
          <w:tab w:val="num" w:pos="4841"/>
        </w:tabs>
        <w:ind w:left="4841" w:hanging="360"/>
      </w:pPr>
      <w:rPr>
        <w:rFonts w:ascii="Symbol" w:hAnsi="Symbol" w:hint="default"/>
      </w:rPr>
    </w:lvl>
    <w:lvl w:ilvl="7" w:tplc="04100003" w:tentative="1">
      <w:start w:val="1"/>
      <w:numFmt w:val="bullet"/>
      <w:lvlText w:val="o"/>
      <w:lvlJc w:val="left"/>
      <w:pPr>
        <w:tabs>
          <w:tab w:val="num" w:pos="5561"/>
        </w:tabs>
        <w:ind w:left="5561" w:hanging="360"/>
      </w:pPr>
      <w:rPr>
        <w:rFonts w:ascii="Courier New" w:hAnsi="Courier New" w:cs="Courier New" w:hint="default"/>
      </w:rPr>
    </w:lvl>
    <w:lvl w:ilvl="8" w:tplc="04100005" w:tentative="1">
      <w:start w:val="1"/>
      <w:numFmt w:val="bullet"/>
      <w:lvlText w:val=""/>
      <w:lvlJc w:val="left"/>
      <w:pPr>
        <w:tabs>
          <w:tab w:val="num" w:pos="6281"/>
        </w:tabs>
        <w:ind w:left="6281" w:hanging="360"/>
      </w:pPr>
      <w:rPr>
        <w:rFonts w:ascii="Wingdings" w:hAnsi="Wingdings" w:hint="default"/>
      </w:rPr>
    </w:lvl>
  </w:abstractNum>
  <w:abstractNum w:abstractNumId="4">
    <w:nsid w:val="48373854"/>
    <w:multiLevelType w:val="hybridMultilevel"/>
    <w:tmpl w:val="6678735C"/>
    <w:lvl w:ilvl="0" w:tplc="8CDEBE5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7965DB"/>
    <w:multiLevelType w:val="hybridMultilevel"/>
    <w:tmpl w:val="B382FFDE"/>
    <w:lvl w:ilvl="0" w:tplc="00000007">
      <w:numFmt w:val="bullet"/>
      <w:lvlText w:val="-"/>
      <w:lvlJc w:val="left"/>
      <w:pPr>
        <w:tabs>
          <w:tab w:val="num" w:pos="0"/>
        </w:tabs>
        <w:ind w:left="567" w:hanging="283"/>
      </w:pPr>
      <w:rPr>
        <w:rFonts w:ascii="Times New Roman" w:hAnsi="Times New Roman" w:cs="Symbo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6D346A"/>
    <w:multiLevelType w:val="hybridMultilevel"/>
    <w:tmpl w:val="2EA0094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7463753"/>
    <w:multiLevelType w:val="hybridMultilevel"/>
    <w:tmpl w:val="649E6E04"/>
    <w:lvl w:ilvl="0" w:tplc="1674B938">
      <w:start w:val="1"/>
      <w:numFmt w:val="bullet"/>
      <w:lvlText w:val="-"/>
      <w:lvlJc w:val="left"/>
      <w:pPr>
        <w:ind w:left="720" w:hanging="360"/>
      </w:pPr>
      <w:rPr>
        <w:rFonts w:ascii="Courier New" w:hAnsi="Courier New" w:hint="default"/>
      </w:rPr>
    </w:lvl>
    <w:lvl w:ilvl="1" w:tplc="182E20B6">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AAE49AD"/>
    <w:multiLevelType w:val="hybridMultilevel"/>
    <w:tmpl w:val="78663DC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1"/>
  </w:num>
  <w:num w:numId="6">
    <w:abstractNumId w:val="3"/>
  </w:num>
  <w:num w:numId="7">
    <w:abstractNumId w:val="2"/>
  </w:num>
  <w:num w:numId="8">
    <w:abstractNumId w:val="3"/>
  </w:num>
  <w:num w:numId="9">
    <w:abstractNumId w:val="3"/>
  </w:num>
  <w:num w:numId="10">
    <w:abstractNumId w:val="6"/>
  </w:num>
  <w:num w:numId="11">
    <w:abstractNumId w:val="3"/>
  </w:num>
  <w:num w:numId="12">
    <w:abstractNumId w:val="3"/>
  </w:num>
  <w:num w:numId="13">
    <w:abstractNumId w:val="3"/>
  </w:num>
  <w:num w:numId="14">
    <w:abstractNumId w:val="3"/>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aco, Alfredo (IT - Roma)">
    <w15:presenceInfo w15:providerId="None" w15:userId="Monaco, Alfredo (IT - R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DA4"/>
    <w:rsid w:val="000104C2"/>
    <w:rsid w:val="00012649"/>
    <w:rsid w:val="00021875"/>
    <w:rsid w:val="000250BB"/>
    <w:rsid w:val="00044569"/>
    <w:rsid w:val="00054EED"/>
    <w:rsid w:val="0005710E"/>
    <w:rsid w:val="00073757"/>
    <w:rsid w:val="0007757F"/>
    <w:rsid w:val="00087C40"/>
    <w:rsid w:val="00092ADB"/>
    <w:rsid w:val="000A1062"/>
    <w:rsid w:val="000A3CDB"/>
    <w:rsid w:val="000A45CB"/>
    <w:rsid w:val="000A646E"/>
    <w:rsid w:val="000A6A40"/>
    <w:rsid w:val="000B3A40"/>
    <w:rsid w:val="000B5679"/>
    <w:rsid w:val="000C10AC"/>
    <w:rsid w:val="000E3385"/>
    <w:rsid w:val="000E5AA2"/>
    <w:rsid w:val="000E701D"/>
    <w:rsid w:val="000F018F"/>
    <w:rsid w:val="001042FD"/>
    <w:rsid w:val="001078E9"/>
    <w:rsid w:val="00126288"/>
    <w:rsid w:val="00131778"/>
    <w:rsid w:val="001332B1"/>
    <w:rsid w:val="00140D22"/>
    <w:rsid w:val="001546BF"/>
    <w:rsid w:val="00155AB8"/>
    <w:rsid w:val="00161DFD"/>
    <w:rsid w:val="0018547F"/>
    <w:rsid w:val="001934C2"/>
    <w:rsid w:val="001935C1"/>
    <w:rsid w:val="00197C11"/>
    <w:rsid w:val="001A271B"/>
    <w:rsid w:val="001B600F"/>
    <w:rsid w:val="001C4D50"/>
    <w:rsid w:val="001C5DC6"/>
    <w:rsid w:val="001D1064"/>
    <w:rsid w:val="001D45DF"/>
    <w:rsid w:val="00205CE1"/>
    <w:rsid w:val="00207873"/>
    <w:rsid w:val="002122A7"/>
    <w:rsid w:val="00222A12"/>
    <w:rsid w:val="00225D33"/>
    <w:rsid w:val="00233123"/>
    <w:rsid w:val="002334E8"/>
    <w:rsid w:val="00246E88"/>
    <w:rsid w:val="00247466"/>
    <w:rsid w:val="00252ACB"/>
    <w:rsid w:val="00271940"/>
    <w:rsid w:val="00286556"/>
    <w:rsid w:val="00287BEE"/>
    <w:rsid w:val="00292302"/>
    <w:rsid w:val="002A179E"/>
    <w:rsid w:val="002A7503"/>
    <w:rsid w:val="002B174D"/>
    <w:rsid w:val="002B1AD0"/>
    <w:rsid w:val="002B254E"/>
    <w:rsid w:val="002B7C68"/>
    <w:rsid w:val="002B7CFF"/>
    <w:rsid w:val="002C0041"/>
    <w:rsid w:val="002C23D9"/>
    <w:rsid w:val="002C61A6"/>
    <w:rsid w:val="002D776B"/>
    <w:rsid w:val="002E0B44"/>
    <w:rsid w:val="002E62D8"/>
    <w:rsid w:val="002E6DD7"/>
    <w:rsid w:val="002F31FF"/>
    <w:rsid w:val="002F4EE9"/>
    <w:rsid w:val="002F6CF7"/>
    <w:rsid w:val="00305292"/>
    <w:rsid w:val="003104A7"/>
    <w:rsid w:val="0034336D"/>
    <w:rsid w:val="00357D27"/>
    <w:rsid w:val="00360132"/>
    <w:rsid w:val="00363872"/>
    <w:rsid w:val="00366369"/>
    <w:rsid w:val="0037148B"/>
    <w:rsid w:val="00371654"/>
    <w:rsid w:val="00372704"/>
    <w:rsid w:val="00383A94"/>
    <w:rsid w:val="00390DF1"/>
    <w:rsid w:val="00391472"/>
    <w:rsid w:val="003968FE"/>
    <w:rsid w:val="00397715"/>
    <w:rsid w:val="003A11D5"/>
    <w:rsid w:val="003B1C82"/>
    <w:rsid w:val="003B348B"/>
    <w:rsid w:val="003B4C64"/>
    <w:rsid w:val="003C0758"/>
    <w:rsid w:val="003C44FF"/>
    <w:rsid w:val="003C73A9"/>
    <w:rsid w:val="003C76BA"/>
    <w:rsid w:val="003E73B9"/>
    <w:rsid w:val="003F4385"/>
    <w:rsid w:val="003F6AE1"/>
    <w:rsid w:val="003F79F3"/>
    <w:rsid w:val="004017C3"/>
    <w:rsid w:val="00407E87"/>
    <w:rsid w:val="0041302F"/>
    <w:rsid w:val="00424DFB"/>
    <w:rsid w:val="0044586D"/>
    <w:rsid w:val="0046030C"/>
    <w:rsid w:val="00476FA8"/>
    <w:rsid w:val="004801D3"/>
    <w:rsid w:val="004869DA"/>
    <w:rsid w:val="004A6F97"/>
    <w:rsid w:val="004B7302"/>
    <w:rsid w:val="004B76A7"/>
    <w:rsid w:val="004C6AAF"/>
    <w:rsid w:val="004D0E92"/>
    <w:rsid w:val="004D4B28"/>
    <w:rsid w:val="004D651F"/>
    <w:rsid w:val="004E06ED"/>
    <w:rsid w:val="004F412C"/>
    <w:rsid w:val="00502929"/>
    <w:rsid w:val="00506C7E"/>
    <w:rsid w:val="0053292D"/>
    <w:rsid w:val="00543782"/>
    <w:rsid w:val="00550862"/>
    <w:rsid w:val="00554016"/>
    <w:rsid w:val="00580EAF"/>
    <w:rsid w:val="00581460"/>
    <w:rsid w:val="00582BD8"/>
    <w:rsid w:val="0059709D"/>
    <w:rsid w:val="005B2C8D"/>
    <w:rsid w:val="005B6F9A"/>
    <w:rsid w:val="005C1C93"/>
    <w:rsid w:val="005C7A49"/>
    <w:rsid w:val="005D10A2"/>
    <w:rsid w:val="005E0238"/>
    <w:rsid w:val="005E2590"/>
    <w:rsid w:val="005E3524"/>
    <w:rsid w:val="005F5B67"/>
    <w:rsid w:val="00602EEA"/>
    <w:rsid w:val="0060729D"/>
    <w:rsid w:val="006143E0"/>
    <w:rsid w:val="00617B8D"/>
    <w:rsid w:val="006259E2"/>
    <w:rsid w:val="00627EC0"/>
    <w:rsid w:val="0063065A"/>
    <w:rsid w:val="00644797"/>
    <w:rsid w:val="00650F49"/>
    <w:rsid w:val="006534F9"/>
    <w:rsid w:val="006611CB"/>
    <w:rsid w:val="0066126D"/>
    <w:rsid w:val="00681443"/>
    <w:rsid w:val="00686568"/>
    <w:rsid w:val="00694C40"/>
    <w:rsid w:val="006A7B14"/>
    <w:rsid w:val="006B38D6"/>
    <w:rsid w:val="006B5D0B"/>
    <w:rsid w:val="006C4064"/>
    <w:rsid w:val="006C78EA"/>
    <w:rsid w:val="006E2116"/>
    <w:rsid w:val="006E764A"/>
    <w:rsid w:val="006F073D"/>
    <w:rsid w:val="007100F5"/>
    <w:rsid w:val="00712F6C"/>
    <w:rsid w:val="00714FB6"/>
    <w:rsid w:val="0071563E"/>
    <w:rsid w:val="00721651"/>
    <w:rsid w:val="007258C8"/>
    <w:rsid w:val="00730964"/>
    <w:rsid w:val="00736A4C"/>
    <w:rsid w:val="00736FFB"/>
    <w:rsid w:val="00750825"/>
    <w:rsid w:val="0075109F"/>
    <w:rsid w:val="007563A2"/>
    <w:rsid w:val="007621A5"/>
    <w:rsid w:val="007727AE"/>
    <w:rsid w:val="00774ECA"/>
    <w:rsid w:val="00775682"/>
    <w:rsid w:val="00780688"/>
    <w:rsid w:val="007A3E4C"/>
    <w:rsid w:val="007A52A5"/>
    <w:rsid w:val="007A554A"/>
    <w:rsid w:val="007A5DF5"/>
    <w:rsid w:val="007B57D4"/>
    <w:rsid w:val="007C19AF"/>
    <w:rsid w:val="007C24D4"/>
    <w:rsid w:val="007C2736"/>
    <w:rsid w:val="007C48A1"/>
    <w:rsid w:val="007D044F"/>
    <w:rsid w:val="007E0D80"/>
    <w:rsid w:val="007E28EB"/>
    <w:rsid w:val="007E2B3A"/>
    <w:rsid w:val="007F5855"/>
    <w:rsid w:val="00810D75"/>
    <w:rsid w:val="00812476"/>
    <w:rsid w:val="00813D23"/>
    <w:rsid w:val="008152D3"/>
    <w:rsid w:val="008201BE"/>
    <w:rsid w:val="0085734F"/>
    <w:rsid w:val="00861299"/>
    <w:rsid w:val="00871657"/>
    <w:rsid w:val="008803A0"/>
    <w:rsid w:val="00883303"/>
    <w:rsid w:val="008B7B65"/>
    <w:rsid w:val="008E4DC1"/>
    <w:rsid w:val="008E56E6"/>
    <w:rsid w:val="00906575"/>
    <w:rsid w:val="00913460"/>
    <w:rsid w:val="00930404"/>
    <w:rsid w:val="0094574D"/>
    <w:rsid w:val="00947634"/>
    <w:rsid w:val="00957660"/>
    <w:rsid w:val="00960DD1"/>
    <w:rsid w:val="00964576"/>
    <w:rsid w:val="00967B29"/>
    <w:rsid w:val="00973924"/>
    <w:rsid w:val="0098047E"/>
    <w:rsid w:val="00981671"/>
    <w:rsid w:val="009857C4"/>
    <w:rsid w:val="00986337"/>
    <w:rsid w:val="009916D6"/>
    <w:rsid w:val="00993C30"/>
    <w:rsid w:val="00994D3A"/>
    <w:rsid w:val="009A2716"/>
    <w:rsid w:val="009A505A"/>
    <w:rsid w:val="009B6698"/>
    <w:rsid w:val="009B7843"/>
    <w:rsid w:val="009C021A"/>
    <w:rsid w:val="009C1693"/>
    <w:rsid w:val="009C74A6"/>
    <w:rsid w:val="009E4792"/>
    <w:rsid w:val="009E6477"/>
    <w:rsid w:val="009F1C9C"/>
    <w:rsid w:val="009F7CC1"/>
    <w:rsid w:val="00A01CCA"/>
    <w:rsid w:val="00A05E1B"/>
    <w:rsid w:val="00A23D63"/>
    <w:rsid w:val="00A42E1C"/>
    <w:rsid w:val="00A525FF"/>
    <w:rsid w:val="00A6714B"/>
    <w:rsid w:val="00A72824"/>
    <w:rsid w:val="00A7648B"/>
    <w:rsid w:val="00A835EC"/>
    <w:rsid w:val="00A9016F"/>
    <w:rsid w:val="00A9169C"/>
    <w:rsid w:val="00A9294E"/>
    <w:rsid w:val="00AC2819"/>
    <w:rsid w:val="00AC501C"/>
    <w:rsid w:val="00AD215A"/>
    <w:rsid w:val="00AE76EA"/>
    <w:rsid w:val="00AF4C2D"/>
    <w:rsid w:val="00B00B95"/>
    <w:rsid w:val="00B00E5E"/>
    <w:rsid w:val="00B43883"/>
    <w:rsid w:val="00B47D68"/>
    <w:rsid w:val="00B67B1F"/>
    <w:rsid w:val="00B73070"/>
    <w:rsid w:val="00B806D2"/>
    <w:rsid w:val="00B963E6"/>
    <w:rsid w:val="00BA15D0"/>
    <w:rsid w:val="00BD178D"/>
    <w:rsid w:val="00BE25D3"/>
    <w:rsid w:val="00BE2891"/>
    <w:rsid w:val="00BE35D8"/>
    <w:rsid w:val="00BE5A43"/>
    <w:rsid w:val="00BE7C4D"/>
    <w:rsid w:val="00BF101A"/>
    <w:rsid w:val="00BF4404"/>
    <w:rsid w:val="00BF63BD"/>
    <w:rsid w:val="00C1730E"/>
    <w:rsid w:val="00C31B62"/>
    <w:rsid w:val="00C447E1"/>
    <w:rsid w:val="00C45D8F"/>
    <w:rsid w:val="00C56285"/>
    <w:rsid w:val="00C63581"/>
    <w:rsid w:val="00C67AF8"/>
    <w:rsid w:val="00C71AC0"/>
    <w:rsid w:val="00C74FD1"/>
    <w:rsid w:val="00C76DA4"/>
    <w:rsid w:val="00C864BF"/>
    <w:rsid w:val="00C96ABB"/>
    <w:rsid w:val="00CB13E0"/>
    <w:rsid w:val="00CB1FCA"/>
    <w:rsid w:val="00CC0A13"/>
    <w:rsid w:val="00CC1B83"/>
    <w:rsid w:val="00CC1D50"/>
    <w:rsid w:val="00CC3720"/>
    <w:rsid w:val="00CD0660"/>
    <w:rsid w:val="00CD1CC8"/>
    <w:rsid w:val="00CD5C58"/>
    <w:rsid w:val="00CE210A"/>
    <w:rsid w:val="00CE46CC"/>
    <w:rsid w:val="00CE569A"/>
    <w:rsid w:val="00CE6468"/>
    <w:rsid w:val="00CF343D"/>
    <w:rsid w:val="00CF517E"/>
    <w:rsid w:val="00D41655"/>
    <w:rsid w:val="00D53EE4"/>
    <w:rsid w:val="00D57389"/>
    <w:rsid w:val="00D70386"/>
    <w:rsid w:val="00D70906"/>
    <w:rsid w:val="00D856A5"/>
    <w:rsid w:val="00D86877"/>
    <w:rsid w:val="00D91F2C"/>
    <w:rsid w:val="00D932DD"/>
    <w:rsid w:val="00DC4CF5"/>
    <w:rsid w:val="00DD0A69"/>
    <w:rsid w:val="00DD6B42"/>
    <w:rsid w:val="00DE6019"/>
    <w:rsid w:val="00DE6EEF"/>
    <w:rsid w:val="00E459C6"/>
    <w:rsid w:val="00E64BD6"/>
    <w:rsid w:val="00E71DBE"/>
    <w:rsid w:val="00E74050"/>
    <w:rsid w:val="00E87788"/>
    <w:rsid w:val="00E976E6"/>
    <w:rsid w:val="00EB02B8"/>
    <w:rsid w:val="00EB6D0E"/>
    <w:rsid w:val="00ED3803"/>
    <w:rsid w:val="00ED3874"/>
    <w:rsid w:val="00EE5793"/>
    <w:rsid w:val="00F04FD8"/>
    <w:rsid w:val="00F070DA"/>
    <w:rsid w:val="00F15133"/>
    <w:rsid w:val="00F27C1E"/>
    <w:rsid w:val="00F32241"/>
    <w:rsid w:val="00F33A13"/>
    <w:rsid w:val="00F518C0"/>
    <w:rsid w:val="00F51ED5"/>
    <w:rsid w:val="00F6533B"/>
    <w:rsid w:val="00F80481"/>
    <w:rsid w:val="00F82A2A"/>
    <w:rsid w:val="00F8483F"/>
    <w:rsid w:val="00FE2E30"/>
    <w:rsid w:val="00FF01E2"/>
    <w:rsid w:val="00FF5D8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E1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6DA4"/>
    <w:pPr>
      <w:widowControl w:val="0"/>
      <w:suppressAutoHyphens/>
      <w:spacing w:after="180" w:line="360" w:lineRule="atLeast"/>
      <w:ind w:left="431" w:hanging="431"/>
      <w:jc w:val="both"/>
    </w:pPr>
    <w:rPr>
      <w:rFonts w:ascii="Times New Roman" w:eastAsia="Times New Roman" w:hAnsi="Times New Roman" w:cs="Times New Roman"/>
      <w:szCs w:val="20"/>
      <w:lang w:eastAsia="ar-SA"/>
    </w:rPr>
  </w:style>
  <w:style w:type="paragraph" w:styleId="Titolo1">
    <w:name w:val="heading 1"/>
    <w:basedOn w:val="Normale"/>
    <w:next w:val="Normale"/>
    <w:link w:val="Titolo1Carattere"/>
    <w:qFormat/>
    <w:rsid w:val="00C76DA4"/>
    <w:pPr>
      <w:keepNext/>
      <w:keepLines/>
      <w:pageBreakBefore/>
      <w:widowControl/>
      <w:numPr>
        <w:numId w:val="1"/>
      </w:numPr>
      <w:spacing w:before="120" w:after="120"/>
      <w:outlineLvl w:val="0"/>
    </w:pPr>
    <w:rPr>
      <w:b/>
      <w:caps/>
      <w:sz w:val="24"/>
      <w:szCs w:val="24"/>
    </w:rPr>
  </w:style>
  <w:style w:type="paragraph" w:styleId="Titolo2">
    <w:name w:val="heading 2"/>
    <w:basedOn w:val="Normale"/>
    <w:next w:val="Normale"/>
    <w:link w:val="Titolo2Carattere"/>
    <w:qFormat/>
    <w:rsid w:val="00C76DA4"/>
    <w:pPr>
      <w:keepNext/>
      <w:numPr>
        <w:ilvl w:val="1"/>
        <w:numId w:val="1"/>
      </w:numPr>
      <w:spacing w:before="120" w:after="120"/>
      <w:textAlignment w:val="baseline"/>
      <w:outlineLvl w:val="1"/>
    </w:pPr>
    <w:rPr>
      <w:b/>
      <w:smallCaps/>
      <w:sz w:val="24"/>
      <w:szCs w:val="24"/>
    </w:rPr>
  </w:style>
  <w:style w:type="paragraph" w:styleId="Titolo3">
    <w:name w:val="heading 3"/>
    <w:aliases w:val="H3,H3 Carattere"/>
    <w:basedOn w:val="Normale"/>
    <w:next w:val="Normale"/>
    <w:link w:val="Titolo3Carattere"/>
    <w:qFormat/>
    <w:rsid w:val="00C76DA4"/>
    <w:pPr>
      <w:keepLines/>
      <w:numPr>
        <w:ilvl w:val="2"/>
        <w:numId w:val="1"/>
      </w:numPr>
      <w:spacing w:before="240" w:after="240"/>
      <w:outlineLvl w:val="2"/>
    </w:pPr>
    <w:rPr>
      <w:b/>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76DA4"/>
    <w:rPr>
      <w:rFonts w:ascii="Times New Roman" w:eastAsia="Times New Roman" w:hAnsi="Times New Roman" w:cs="Times New Roman"/>
      <w:b/>
      <w:caps/>
      <w:sz w:val="24"/>
      <w:szCs w:val="24"/>
      <w:lang w:eastAsia="ar-SA"/>
    </w:rPr>
  </w:style>
  <w:style w:type="character" w:customStyle="1" w:styleId="Titolo2Carattere">
    <w:name w:val="Titolo 2 Carattere"/>
    <w:basedOn w:val="Carpredefinitoparagrafo"/>
    <w:link w:val="Titolo2"/>
    <w:rsid w:val="00C76DA4"/>
    <w:rPr>
      <w:rFonts w:ascii="Times New Roman" w:eastAsia="Times New Roman" w:hAnsi="Times New Roman" w:cs="Times New Roman"/>
      <w:b/>
      <w:smallCaps/>
      <w:sz w:val="24"/>
      <w:szCs w:val="24"/>
      <w:lang w:eastAsia="ar-SA"/>
    </w:rPr>
  </w:style>
  <w:style w:type="character" w:customStyle="1" w:styleId="Titolo3Carattere">
    <w:name w:val="Titolo 3 Carattere"/>
    <w:aliases w:val="H3 Carattere1,H3 Carattere Carattere"/>
    <w:basedOn w:val="Carpredefinitoparagrafo"/>
    <w:link w:val="Titolo3"/>
    <w:rsid w:val="00C76DA4"/>
    <w:rPr>
      <w:rFonts w:ascii="Times New Roman" w:eastAsia="Times New Roman" w:hAnsi="Times New Roman" w:cs="Times New Roman"/>
      <w:b/>
      <w:sz w:val="24"/>
      <w:szCs w:val="24"/>
      <w:lang w:eastAsia="ar-SA"/>
    </w:rPr>
  </w:style>
  <w:style w:type="character" w:styleId="Collegamentoipertestuale">
    <w:name w:val="Hyperlink"/>
    <w:uiPriority w:val="99"/>
    <w:rsid w:val="00C76DA4"/>
    <w:rPr>
      <w:rFonts w:cs="Times New Roman"/>
      <w:color w:val="0000FF"/>
      <w:u w:val="single"/>
    </w:rPr>
  </w:style>
  <w:style w:type="paragraph" w:styleId="Sommario1">
    <w:name w:val="toc 1"/>
    <w:basedOn w:val="Normale"/>
    <w:next w:val="Normale"/>
    <w:autoRedefine/>
    <w:uiPriority w:val="39"/>
    <w:qFormat/>
    <w:rsid w:val="00140D22"/>
    <w:pPr>
      <w:tabs>
        <w:tab w:val="left" w:pos="440"/>
        <w:tab w:val="right" w:leader="dot" w:pos="9072"/>
      </w:tabs>
      <w:spacing w:before="120" w:after="120"/>
      <w:ind w:left="0" w:firstLine="0"/>
      <w:jc w:val="left"/>
    </w:pPr>
    <w:rPr>
      <w:b/>
      <w:caps/>
      <w:sz w:val="20"/>
    </w:rPr>
  </w:style>
  <w:style w:type="paragraph" w:styleId="Intestazione">
    <w:name w:val="header"/>
    <w:basedOn w:val="Normale"/>
    <w:link w:val="IntestazioneCarattere"/>
    <w:uiPriority w:val="99"/>
    <w:rsid w:val="00C76DA4"/>
    <w:pPr>
      <w:tabs>
        <w:tab w:val="left" w:pos="7088"/>
        <w:tab w:val="left" w:pos="7939"/>
      </w:tabs>
    </w:pPr>
    <w:rPr>
      <w:i/>
    </w:rPr>
  </w:style>
  <w:style w:type="character" w:customStyle="1" w:styleId="IntestazioneCarattere">
    <w:name w:val="Intestazione Carattere"/>
    <w:basedOn w:val="Carpredefinitoparagrafo"/>
    <w:link w:val="Intestazione"/>
    <w:uiPriority w:val="99"/>
    <w:rsid w:val="00C76DA4"/>
    <w:rPr>
      <w:rFonts w:ascii="Times New Roman" w:eastAsia="Times New Roman" w:hAnsi="Times New Roman" w:cs="Times New Roman"/>
      <w:i/>
      <w:szCs w:val="20"/>
      <w:lang w:eastAsia="ar-SA"/>
    </w:rPr>
  </w:style>
  <w:style w:type="paragraph" w:customStyle="1" w:styleId="titolo">
    <w:name w:val="titolo"/>
    <w:basedOn w:val="Normale"/>
    <w:rsid w:val="00C76DA4"/>
    <w:pPr>
      <w:tabs>
        <w:tab w:val="left" w:pos="3119"/>
        <w:tab w:val="left" w:pos="4678"/>
        <w:tab w:val="left" w:pos="4962"/>
      </w:tabs>
      <w:spacing w:after="1200"/>
      <w:ind w:left="357" w:hanging="357"/>
      <w:jc w:val="center"/>
    </w:pPr>
    <w:rPr>
      <w:b/>
      <w:i/>
    </w:rPr>
  </w:style>
  <w:style w:type="paragraph" w:styleId="Sommario2">
    <w:name w:val="toc 2"/>
    <w:basedOn w:val="Normale"/>
    <w:next w:val="Normale"/>
    <w:uiPriority w:val="39"/>
    <w:qFormat/>
    <w:rsid w:val="00C76DA4"/>
    <w:pPr>
      <w:ind w:left="220" w:firstLine="0"/>
    </w:pPr>
  </w:style>
  <w:style w:type="paragraph" w:customStyle="1" w:styleId="Titolospecifica">
    <w:name w:val="Titolo specifica"/>
    <w:basedOn w:val="Normale"/>
    <w:rsid w:val="00C76DA4"/>
    <w:pPr>
      <w:widowControl/>
      <w:suppressAutoHyphens w:val="0"/>
      <w:autoSpaceDE w:val="0"/>
      <w:autoSpaceDN w:val="0"/>
      <w:spacing w:before="3360" w:after="1200"/>
      <w:jc w:val="center"/>
    </w:pPr>
    <w:rPr>
      <w:rFonts w:ascii="Arial" w:hAnsi="Arial"/>
      <w:b/>
      <w:bCs/>
      <w:i/>
      <w:iCs/>
      <w:caps/>
      <w:sz w:val="20"/>
      <w:szCs w:val="24"/>
      <w:lang w:eastAsia="it-IT"/>
    </w:rPr>
  </w:style>
  <w:style w:type="paragraph" w:styleId="Titolosommario">
    <w:name w:val="TOC Heading"/>
    <w:basedOn w:val="Titolo1"/>
    <w:next w:val="Normale"/>
    <w:uiPriority w:val="39"/>
    <w:unhideWhenUsed/>
    <w:qFormat/>
    <w:rsid w:val="00C76DA4"/>
    <w:pPr>
      <w:pageBreakBefore w:val="0"/>
      <w:numPr>
        <w:numId w:val="0"/>
      </w:numPr>
      <w:suppressAutoHyphens w:val="0"/>
      <w:spacing w:before="480" w:after="0" w:line="276" w:lineRule="auto"/>
      <w:jc w:val="left"/>
      <w:outlineLvl w:val="9"/>
    </w:pPr>
    <w:rPr>
      <w:rFonts w:ascii="Cambria" w:hAnsi="Cambria"/>
      <w:bCs/>
      <w:caps w:val="0"/>
      <w:color w:val="365F91"/>
      <w:sz w:val="28"/>
      <w:szCs w:val="28"/>
      <w:lang w:eastAsia="it-IT"/>
    </w:rPr>
  </w:style>
  <w:style w:type="paragraph" w:styleId="Testofumetto">
    <w:name w:val="Balloon Text"/>
    <w:basedOn w:val="Normale"/>
    <w:link w:val="TestofumettoCarattere"/>
    <w:uiPriority w:val="99"/>
    <w:semiHidden/>
    <w:unhideWhenUsed/>
    <w:rsid w:val="00C76DA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6DA4"/>
    <w:rPr>
      <w:rFonts w:ascii="Tahoma" w:eastAsia="Times New Roman" w:hAnsi="Tahoma" w:cs="Tahoma"/>
      <w:sz w:val="16"/>
      <w:szCs w:val="16"/>
      <w:lang w:eastAsia="ar-SA"/>
    </w:rPr>
  </w:style>
  <w:style w:type="paragraph" w:styleId="Sommario3">
    <w:name w:val="toc 3"/>
    <w:basedOn w:val="Normale"/>
    <w:next w:val="Normale"/>
    <w:autoRedefine/>
    <w:uiPriority w:val="39"/>
    <w:semiHidden/>
    <w:unhideWhenUsed/>
    <w:qFormat/>
    <w:rsid w:val="00C76DA4"/>
    <w:pPr>
      <w:widowControl/>
      <w:suppressAutoHyphens w:val="0"/>
      <w:spacing w:after="100" w:line="276" w:lineRule="auto"/>
      <w:ind w:left="440" w:firstLine="0"/>
      <w:jc w:val="left"/>
    </w:pPr>
    <w:rPr>
      <w:rFonts w:asciiTheme="minorHAnsi" w:eastAsiaTheme="minorEastAsia" w:hAnsiTheme="minorHAnsi" w:cstheme="minorBidi"/>
      <w:szCs w:val="22"/>
      <w:lang w:eastAsia="it-IT"/>
    </w:rPr>
  </w:style>
  <w:style w:type="paragraph" w:styleId="Pidipagina">
    <w:name w:val="footer"/>
    <w:basedOn w:val="Normale"/>
    <w:link w:val="PidipaginaCarattere"/>
    <w:uiPriority w:val="99"/>
    <w:unhideWhenUsed/>
    <w:rsid w:val="005B6F9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B6F9A"/>
    <w:rPr>
      <w:rFonts w:ascii="Times New Roman" w:eastAsia="Times New Roman" w:hAnsi="Times New Roman" w:cs="Times New Roman"/>
      <w:szCs w:val="20"/>
      <w:lang w:eastAsia="ar-SA"/>
    </w:rPr>
  </w:style>
  <w:style w:type="paragraph" w:customStyle="1" w:styleId="Corpotestoamargine">
    <w:name w:val="Corpo testo a margine"/>
    <w:basedOn w:val="Normale"/>
    <w:rsid w:val="00BE25D3"/>
    <w:pPr>
      <w:widowControl/>
      <w:suppressAutoHyphens w:val="0"/>
      <w:autoSpaceDE w:val="0"/>
      <w:autoSpaceDN w:val="0"/>
      <w:spacing w:before="240" w:after="0" w:line="240" w:lineRule="auto"/>
      <w:ind w:left="0" w:firstLine="0"/>
    </w:pPr>
    <w:rPr>
      <w:rFonts w:ascii="Arial" w:hAnsi="Arial"/>
      <w:szCs w:val="24"/>
      <w:lang w:eastAsia="it-IT"/>
    </w:rPr>
  </w:style>
  <w:style w:type="paragraph" w:customStyle="1" w:styleId="Trattinoamargine">
    <w:name w:val="Trattino a margine"/>
    <w:basedOn w:val="Corpotestoamargine"/>
    <w:rsid w:val="00BE25D3"/>
    <w:pPr>
      <w:numPr>
        <w:numId w:val="3"/>
      </w:numPr>
    </w:pPr>
  </w:style>
  <w:style w:type="paragraph" w:customStyle="1" w:styleId="Corpotesto1">
    <w:name w:val="Corpo testo1"/>
    <w:basedOn w:val="Normale"/>
    <w:link w:val="CorpotestoCarattere"/>
    <w:rsid w:val="00BE25D3"/>
    <w:pPr>
      <w:widowControl/>
      <w:suppressAutoHyphens w:val="0"/>
      <w:autoSpaceDE w:val="0"/>
      <w:autoSpaceDN w:val="0"/>
      <w:spacing w:before="240" w:after="0" w:line="240" w:lineRule="auto"/>
      <w:ind w:left="907" w:firstLine="0"/>
    </w:pPr>
    <w:rPr>
      <w:rFonts w:ascii="Arial" w:hAnsi="Arial"/>
      <w:szCs w:val="24"/>
      <w:lang w:eastAsia="it-IT"/>
    </w:rPr>
  </w:style>
  <w:style w:type="character" w:customStyle="1" w:styleId="CorpotestoCarattere">
    <w:name w:val="Corpo testo Carattere"/>
    <w:link w:val="Corpotesto1"/>
    <w:rsid w:val="00BE25D3"/>
    <w:rPr>
      <w:rFonts w:ascii="Arial" w:eastAsia="Times New Roman" w:hAnsi="Arial" w:cs="Times New Roman"/>
      <w:szCs w:val="24"/>
      <w:lang w:eastAsia="it-IT"/>
    </w:rPr>
  </w:style>
  <w:style w:type="character" w:styleId="Rimandocommento">
    <w:name w:val="annotation reference"/>
    <w:basedOn w:val="Carpredefinitoparagrafo"/>
    <w:uiPriority w:val="99"/>
    <w:semiHidden/>
    <w:unhideWhenUsed/>
    <w:rsid w:val="00476FA8"/>
    <w:rPr>
      <w:sz w:val="16"/>
      <w:szCs w:val="16"/>
    </w:rPr>
  </w:style>
  <w:style w:type="paragraph" w:styleId="Testocommento">
    <w:name w:val="annotation text"/>
    <w:basedOn w:val="Normale"/>
    <w:link w:val="TestocommentoCarattere"/>
    <w:uiPriority w:val="99"/>
    <w:semiHidden/>
    <w:unhideWhenUsed/>
    <w:rsid w:val="00476FA8"/>
    <w:pPr>
      <w:spacing w:line="240" w:lineRule="auto"/>
    </w:pPr>
    <w:rPr>
      <w:sz w:val="20"/>
    </w:rPr>
  </w:style>
  <w:style w:type="character" w:customStyle="1" w:styleId="TestocommentoCarattere">
    <w:name w:val="Testo commento Carattere"/>
    <w:basedOn w:val="Carpredefinitoparagrafo"/>
    <w:link w:val="Testocommento"/>
    <w:uiPriority w:val="99"/>
    <w:semiHidden/>
    <w:rsid w:val="00476FA8"/>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uiPriority w:val="99"/>
    <w:semiHidden/>
    <w:unhideWhenUsed/>
    <w:rsid w:val="00476FA8"/>
    <w:rPr>
      <w:b/>
      <w:bCs/>
    </w:rPr>
  </w:style>
  <w:style w:type="character" w:customStyle="1" w:styleId="SoggettocommentoCarattere">
    <w:name w:val="Soggetto commento Carattere"/>
    <w:basedOn w:val="TestocommentoCarattere"/>
    <w:link w:val="Soggettocommento"/>
    <w:uiPriority w:val="99"/>
    <w:semiHidden/>
    <w:rsid w:val="00476FA8"/>
    <w:rPr>
      <w:rFonts w:ascii="Times New Roman" w:eastAsia="Times New Roman" w:hAnsi="Times New Roman" w:cs="Times New Roman"/>
      <w:b/>
      <w:bCs/>
      <w:sz w:val="20"/>
      <w:szCs w:val="20"/>
      <w:lang w:eastAsia="ar-SA"/>
    </w:rPr>
  </w:style>
  <w:style w:type="paragraph" w:styleId="Revisione">
    <w:name w:val="Revision"/>
    <w:hidden/>
    <w:uiPriority w:val="99"/>
    <w:semiHidden/>
    <w:rsid w:val="00476FA8"/>
    <w:pPr>
      <w:spacing w:after="0" w:line="240" w:lineRule="auto"/>
    </w:pPr>
    <w:rPr>
      <w:rFonts w:ascii="Times New Roman" w:eastAsia="Times New Roman" w:hAnsi="Times New Roman" w:cs="Times New Roman"/>
      <w:szCs w:val="20"/>
      <w:lang w:eastAsia="ar-SA"/>
    </w:rPr>
  </w:style>
  <w:style w:type="paragraph" w:styleId="Paragrafoelenco">
    <w:name w:val="List Paragraph"/>
    <w:basedOn w:val="Normale"/>
    <w:uiPriority w:val="34"/>
    <w:qFormat/>
    <w:rsid w:val="00714FB6"/>
    <w:pPr>
      <w:ind w:left="720"/>
      <w:contextualSpacing/>
    </w:pPr>
  </w:style>
  <w:style w:type="paragraph" w:customStyle="1" w:styleId="CarattereCarattere8CarattereCarattereCarattereCarattereCarattereCarattere">
    <w:name w:val="Carattere Carattere8 Carattere Carattere Carattere Carattere Carattere Carattere"/>
    <w:basedOn w:val="Normale"/>
    <w:rsid w:val="009916D6"/>
    <w:pPr>
      <w:widowControl/>
      <w:suppressAutoHyphens w:val="0"/>
      <w:spacing w:after="0" w:line="240" w:lineRule="auto"/>
      <w:ind w:left="567" w:firstLine="0"/>
      <w:jc w:val="left"/>
    </w:pPr>
    <w:rPr>
      <w:rFonts w:ascii="Arial" w:hAnsi="Arial"/>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6DA4"/>
    <w:pPr>
      <w:widowControl w:val="0"/>
      <w:suppressAutoHyphens/>
      <w:spacing w:after="180" w:line="360" w:lineRule="atLeast"/>
      <w:ind w:left="431" w:hanging="431"/>
      <w:jc w:val="both"/>
    </w:pPr>
    <w:rPr>
      <w:rFonts w:ascii="Times New Roman" w:eastAsia="Times New Roman" w:hAnsi="Times New Roman" w:cs="Times New Roman"/>
      <w:szCs w:val="20"/>
      <w:lang w:eastAsia="ar-SA"/>
    </w:rPr>
  </w:style>
  <w:style w:type="paragraph" w:styleId="Titolo1">
    <w:name w:val="heading 1"/>
    <w:basedOn w:val="Normale"/>
    <w:next w:val="Normale"/>
    <w:link w:val="Titolo1Carattere"/>
    <w:qFormat/>
    <w:rsid w:val="00C76DA4"/>
    <w:pPr>
      <w:keepNext/>
      <w:keepLines/>
      <w:pageBreakBefore/>
      <w:widowControl/>
      <w:numPr>
        <w:numId w:val="1"/>
      </w:numPr>
      <w:spacing w:before="120" w:after="120"/>
      <w:outlineLvl w:val="0"/>
    </w:pPr>
    <w:rPr>
      <w:b/>
      <w:caps/>
      <w:sz w:val="24"/>
      <w:szCs w:val="24"/>
    </w:rPr>
  </w:style>
  <w:style w:type="paragraph" w:styleId="Titolo2">
    <w:name w:val="heading 2"/>
    <w:basedOn w:val="Normale"/>
    <w:next w:val="Normale"/>
    <w:link w:val="Titolo2Carattere"/>
    <w:qFormat/>
    <w:rsid w:val="00C76DA4"/>
    <w:pPr>
      <w:keepNext/>
      <w:numPr>
        <w:ilvl w:val="1"/>
        <w:numId w:val="1"/>
      </w:numPr>
      <w:spacing w:before="120" w:after="120"/>
      <w:textAlignment w:val="baseline"/>
      <w:outlineLvl w:val="1"/>
    </w:pPr>
    <w:rPr>
      <w:b/>
      <w:smallCaps/>
      <w:sz w:val="24"/>
      <w:szCs w:val="24"/>
    </w:rPr>
  </w:style>
  <w:style w:type="paragraph" w:styleId="Titolo3">
    <w:name w:val="heading 3"/>
    <w:aliases w:val="H3,H3 Carattere"/>
    <w:basedOn w:val="Normale"/>
    <w:next w:val="Normale"/>
    <w:link w:val="Titolo3Carattere"/>
    <w:qFormat/>
    <w:rsid w:val="00C76DA4"/>
    <w:pPr>
      <w:keepLines/>
      <w:numPr>
        <w:ilvl w:val="2"/>
        <w:numId w:val="1"/>
      </w:numPr>
      <w:spacing w:before="240" w:after="240"/>
      <w:outlineLvl w:val="2"/>
    </w:pPr>
    <w:rPr>
      <w:b/>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76DA4"/>
    <w:rPr>
      <w:rFonts w:ascii="Times New Roman" w:eastAsia="Times New Roman" w:hAnsi="Times New Roman" w:cs="Times New Roman"/>
      <w:b/>
      <w:caps/>
      <w:sz w:val="24"/>
      <w:szCs w:val="24"/>
      <w:lang w:eastAsia="ar-SA"/>
    </w:rPr>
  </w:style>
  <w:style w:type="character" w:customStyle="1" w:styleId="Titolo2Carattere">
    <w:name w:val="Titolo 2 Carattere"/>
    <w:basedOn w:val="Carpredefinitoparagrafo"/>
    <w:link w:val="Titolo2"/>
    <w:rsid w:val="00C76DA4"/>
    <w:rPr>
      <w:rFonts w:ascii="Times New Roman" w:eastAsia="Times New Roman" w:hAnsi="Times New Roman" w:cs="Times New Roman"/>
      <w:b/>
      <w:smallCaps/>
      <w:sz w:val="24"/>
      <w:szCs w:val="24"/>
      <w:lang w:eastAsia="ar-SA"/>
    </w:rPr>
  </w:style>
  <w:style w:type="character" w:customStyle="1" w:styleId="Titolo3Carattere">
    <w:name w:val="Titolo 3 Carattere"/>
    <w:aliases w:val="H3 Carattere1,H3 Carattere Carattere"/>
    <w:basedOn w:val="Carpredefinitoparagrafo"/>
    <w:link w:val="Titolo3"/>
    <w:rsid w:val="00C76DA4"/>
    <w:rPr>
      <w:rFonts w:ascii="Times New Roman" w:eastAsia="Times New Roman" w:hAnsi="Times New Roman" w:cs="Times New Roman"/>
      <w:b/>
      <w:sz w:val="24"/>
      <w:szCs w:val="24"/>
      <w:lang w:eastAsia="ar-SA"/>
    </w:rPr>
  </w:style>
  <w:style w:type="character" w:styleId="Collegamentoipertestuale">
    <w:name w:val="Hyperlink"/>
    <w:uiPriority w:val="99"/>
    <w:rsid w:val="00C76DA4"/>
    <w:rPr>
      <w:rFonts w:cs="Times New Roman"/>
      <w:color w:val="0000FF"/>
      <w:u w:val="single"/>
    </w:rPr>
  </w:style>
  <w:style w:type="paragraph" w:styleId="Sommario1">
    <w:name w:val="toc 1"/>
    <w:basedOn w:val="Normale"/>
    <w:next w:val="Normale"/>
    <w:autoRedefine/>
    <w:uiPriority w:val="39"/>
    <w:qFormat/>
    <w:rsid w:val="00140D22"/>
    <w:pPr>
      <w:tabs>
        <w:tab w:val="left" w:pos="440"/>
        <w:tab w:val="right" w:leader="dot" w:pos="9072"/>
      </w:tabs>
      <w:spacing w:before="120" w:after="120"/>
      <w:ind w:left="0" w:firstLine="0"/>
      <w:jc w:val="left"/>
    </w:pPr>
    <w:rPr>
      <w:b/>
      <w:caps/>
      <w:sz w:val="20"/>
    </w:rPr>
  </w:style>
  <w:style w:type="paragraph" w:styleId="Intestazione">
    <w:name w:val="header"/>
    <w:basedOn w:val="Normale"/>
    <w:link w:val="IntestazioneCarattere"/>
    <w:uiPriority w:val="99"/>
    <w:rsid w:val="00C76DA4"/>
    <w:pPr>
      <w:tabs>
        <w:tab w:val="left" w:pos="7088"/>
        <w:tab w:val="left" w:pos="7939"/>
      </w:tabs>
    </w:pPr>
    <w:rPr>
      <w:i/>
    </w:rPr>
  </w:style>
  <w:style w:type="character" w:customStyle="1" w:styleId="IntestazioneCarattere">
    <w:name w:val="Intestazione Carattere"/>
    <w:basedOn w:val="Carpredefinitoparagrafo"/>
    <w:link w:val="Intestazione"/>
    <w:uiPriority w:val="99"/>
    <w:rsid w:val="00C76DA4"/>
    <w:rPr>
      <w:rFonts w:ascii="Times New Roman" w:eastAsia="Times New Roman" w:hAnsi="Times New Roman" w:cs="Times New Roman"/>
      <w:i/>
      <w:szCs w:val="20"/>
      <w:lang w:eastAsia="ar-SA"/>
    </w:rPr>
  </w:style>
  <w:style w:type="paragraph" w:customStyle="1" w:styleId="titolo">
    <w:name w:val="titolo"/>
    <w:basedOn w:val="Normale"/>
    <w:rsid w:val="00C76DA4"/>
    <w:pPr>
      <w:tabs>
        <w:tab w:val="left" w:pos="3119"/>
        <w:tab w:val="left" w:pos="4678"/>
        <w:tab w:val="left" w:pos="4962"/>
      </w:tabs>
      <w:spacing w:after="1200"/>
      <w:ind w:left="357" w:hanging="357"/>
      <w:jc w:val="center"/>
    </w:pPr>
    <w:rPr>
      <w:b/>
      <w:i/>
    </w:rPr>
  </w:style>
  <w:style w:type="paragraph" w:styleId="Sommario2">
    <w:name w:val="toc 2"/>
    <w:basedOn w:val="Normale"/>
    <w:next w:val="Normale"/>
    <w:uiPriority w:val="39"/>
    <w:qFormat/>
    <w:rsid w:val="00C76DA4"/>
    <w:pPr>
      <w:ind w:left="220" w:firstLine="0"/>
    </w:pPr>
  </w:style>
  <w:style w:type="paragraph" w:customStyle="1" w:styleId="Titolospecifica">
    <w:name w:val="Titolo specifica"/>
    <w:basedOn w:val="Normale"/>
    <w:rsid w:val="00C76DA4"/>
    <w:pPr>
      <w:widowControl/>
      <w:suppressAutoHyphens w:val="0"/>
      <w:autoSpaceDE w:val="0"/>
      <w:autoSpaceDN w:val="0"/>
      <w:spacing w:before="3360" w:after="1200"/>
      <w:jc w:val="center"/>
    </w:pPr>
    <w:rPr>
      <w:rFonts w:ascii="Arial" w:hAnsi="Arial"/>
      <w:b/>
      <w:bCs/>
      <w:i/>
      <w:iCs/>
      <w:caps/>
      <w:sz w:val="20"/>
      <w:szCs w:val="24"/>
      <w:lang w:eastAsia="it-IT"/>
    </w:rPr>
  </w:style>
  <w:style w:type="paragraph" w:styleId="Titolosommario">
    <w:name w:val="TOC Heading"/>
    <w:basedOn w:val="Titolo1"/>
    <w:next w:val="Normale"/>
    <w:uiPriority w:val="39"/>
    <w:unhideWhenUsed/>
    <w:qFormat/>
    <w:rsid w:val="00C76DA4"/>
    <w:pPr>
      <w:pageBreakBefore w:val="0"/>
      <w:numPr>
        <w:numId w:val="0"/>
      </w:numPr>
      <w:suppressAutoHyphens w:val="0"/>
      <w:spacing w:before="480" w:after="0" w:line="276" w:lineRule="auto"/>
      <w:jc w:val="left"/>
      <w:outlineLvl w:val="9"/>
    </w:pPr>
    <w:rPr>
      <w:rFonts w:ascii="Cambria" w:hAnsi="Cambria"/>
      <w:bCs/>
      <w:caps w:val="0"/>
      <w:color w:val="365F91"/>
      <w:sz w:val="28"/>
      <w:szCs w:val="28"/>
      <w:lang w:eastAsia="it-IT"/>
    </w:rPr>
  </w:style>
  <w:style w:type="paragraph" w:styleId="Testofumetto">
    <w:name w:val="Balloon Text"/>
    <w:basedOn w:val="Normale"/>
    <w:link w:val="TestofumettoCarattere"/>
    <w:uiPriority w:val="99"/>
    <w:semiHidden/>
    <w:unhideWhenUsed/>
    <w:rsid w:val="00C76DA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6DA4"/>
    <w:rPr>
      <w:rFonts w:ascii="Tahoma" w:eastAsia="Times New Roman" w:hAnsi="Tahoma" w:cs="Tahoma"/>
      <w:sz w:val="16"/>
      <w:szCs w:val="16"/>
      <w:lang w:eastAsia="ar-SA"/>
    </w:rPr>
  </w:style>
  <w:style w:type="paragraph" w:styleId="Sommario3">
    <w:name w:val="toc 3"/>
    <w:basedOn w:val="Normale"/>
    <w:next w:val="Normale"/>
    <w:autoRedefine/>
    <w:uiPriority w:val="39"/>
    <w:semiHidden/>
    <w:unhideWhenUsed/>
    <w:qFormat/>
    <w:rsid w:val="00C76DA4"/>
    <w:pPr>
      <w:widowControl/>
      <w:suppressAutoHyphens w:val="0"/>
      <w:spacing w:after="100" w:line="276" w:lineRule="auto"/>
      <w:ind w:left="440" w:firstLine="0"/>
      <w:jc w:val="left"/>
    </w:pPr>
    <w:rPr>
      <w:rFonts w:asciiTheme="minorHAnsi" w:eastAsiaTheme="minorEastAsia" w:hAnsiTheme="minorHAnsi" w:cstheme="minorBidi"/>
      <w:szCs w:val="22"/>
      <w:lang w:eastAsia="it-IT"/>
    </w:rPr>
  </w:style>
  <w:style w:type="paragraph" w:styleId="Pidipagina">
    <w:name w:val="footer"/>
    <w:basedOn w:val="Normale"/>
    <w:link w:val="PidipaginaCarattere"/>
    <w:uiPriority w:val="99"/>
    <w:unhideWhenUsed/>
    <w:rsid w:val="005B6F9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B6F9A"/>
    <w:rPr>
      <w:rFonts w:ascii="Times New Roman" w:eastAsia="Times New Roman" w:hAnsi="Times New Roman" w:cs="Times New Roman"/>
      <w:szCs w:val="20"/>
      <w:lang w:eastAsia="ar-SA"/>
    </w:rPr>
  </w:style>
  <w:style w:type="paragraph" w:customStyle="1" w:styleId="Corpotestoamargine">
    <w:name w:val="Corpo testo a margine"/>
    <w:basedOn w:val="Normale"/>
    <w:rsid w:val="00BE25D3"/>
    <w:pPr>
      <w:widowControl/>
      <w:suppressAutoHyphens w:val="0"/>
      <w:autoSpaceDE w:val="0"/>
      <w:autoSpaceDN w:val="0"/>
      <w:spacing w:before="240" w:after="0" w:line="240" w:lineRule="auto"/>
      <w:ind w:left="0" w:firstLine="0"/>
    </w:pPr>
    <w:rPr>
      <w:rFonts w:ascii="Arial" w:hAnsi="Arial"/>
      <w:szCs w:val="24"/>
      <w:lang w:eastAsia="it-IT"/>
    </w:rPr>
  </w:style>
  <w:style w:type="paragraph" w:customStyle="1" w:styleId="Trattinoamargine">
    <w:name w:val="Trattino a margine"/>
    <w:basedOn w:val="Corpotestoamargine"/>
    <w:rsid w:val="00BE25D3"/>
    <w:pPr>
      <w:numPr>
        <w:numId w:val="3"/>
      </w:numPr>
    </w:pPr>
  </w:style>
  <w:style w:type="paragraph" w:customStyle="1" w:styleId="Corpotesto1">
    <w:name w:val="Corpo testo1"/>
    <w:basedOn w:val="Normale"/>
    <w:link w:val="CorpotestoCarattere"/>
    <w:rsid w:val="00BE25D3"/>
    <w:pPr>
      <w:widowControl/>
      <w:suppressAutoHyphens w:val="0"/>
      <w:autoSpaceDE w:val="0"/>
      <w:autoSpaceDN w:val="0"/>
      <w:spacing w:before="240" w:after="0" w:line="240" w:lineRule="auto"/>
      <w:ind w:left="907" w:firstLine="0"/>
    </w:pPr>
    <w:rPr>
      <w:rFonts w:ascii="Arial" w:hAnsi="Arial"/>
      <w:szCs w:val="24"/>
      <w:lang w:eastAsia="it-IT"/>
    </w:rPr>
  </w:style>
  <w:style w:type="character" w:customStyle="1" w:styleId="CorpotestoCarattere">
    <w:name w:val="Corpo testo Carattere"/>
    <w:link w:val="Corpotesto1"/>
    <w:rsid w:val="00BE25D3"/>
    <w:rPr>
      <w:rFonts w:ascii="Arial" w:eastAsia="Times New Roman" w:hAnsi="Arial" w:cs="Times New Roman"/>
      <w:szCs w:val="24"/>
      <w:lang w:eastAsia="it-IT"/>
    </w:rPr>
  </w:style>
  <w:style w:type="character" w:styleId="Rimandocommento">
    <w:name w:val="annotation reference"/>
    <w:basedOn w:val="Carpredefinitoparagrafo"/>
    <w:uiPriority w:val="99"/>
    <w:semiHidden/>
    <w:unhideWhenUsed/>
    <w:rsid w:val="00476FA8"/>
    <w:rPr>
      <w:sz w:val="16"/>
      <w:szCs w:val="16"/>
    </w:rPr>
  </w:style>
  <w:style w:type="paragraph" w:styleId="Testocommento">
    <w:name w:val="annotation text"/>
    <w:basedOn w:val="Normale"/>
    <w:link w:val="TestocommentoCarattere"/>
    <w:uiPriority w:val="99"/>
    <w:semiHidden/>
    <w:unhideWhenUsed/>
    <w:rsid w:val="00476FA8"/>
    <w:pPr>
      <w:spacing w:line="240" w:lineRule="auto"/>
    </w:pPr>
    <w:rPr>
      <w:sz w:val="20"/>
    </w:rPr>
  </w:style>
  <w:style w:type="character" w:customStyle="1" w:styleId="TestocommentoCarattere">
    <w:name w:val="Testo commento Carattere"/>
    <w:basedOn w:val="Carpredefinitoparagrafo"/>
    <w:link w:val="Testocommento"/>
    <w:uiPriority w:val="99"/>
    <w:semiHidden/>
    <w:rsid w:val="00476FA8"/>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uiPriority w:val="99"/>
    <w:semiHidden/>
    <w:unhideWhenUsed/>
    <w:rsid w:val="00476FA8"/>
    <w:rPr>
      <w:b/>
      <w:bCs/>
    </w:rPr>
  </w:style>
  <w:style w:type="character" w:customStyle="1" w:styleId="SoggettocommentoCarattere">
    <w:name w:val="Soggetto commento Carattere"/>
    <w:basedOn w:val="TestocommentoCarattere"/>
    <w:link w:val="Soggettocommento"/>
    <w:uiPriority w:val="99"/>
    <w:semiHidden/>
    <w:rsid w:val="00476FA8"/>
    <w:rPr>
      <w:rFonts w:ascii="Times New Roman" w:eastAsia="Times New Roman" w:hAnsi="Times New Roman" w:cs="Times New Roman"/>
      <w:b/>
      <w:bCs/>
      <w:sz w:val="20"/>
      <w:szCs w:val="20"/>
      <w:lang w:eastAsia="ar-SA"/>
    </w:rPr>
  </w:style>
  <w:style w:type="paragraph" w:styleId="Revisione">
    <w:name w:val="Revision"/>
    <w:hidden/>
    <w:uiPriority w:val="99"/>
    <w:semiHidden/>
    <w:rsid w:val="00476FA8"/>
    <w:pPr>
      <w:spacing w:after="0" w:line="240" w:lineRule="auto"/>
    </w:pPr>
    <w:rPr>
      <w:rFonts w:ascii="Times New Roman" w:eastAsia="Times New Roman" w:hAnsi="Times New Roman" w:cs="Times New Roman"/>
      <w:szCs w:val="20"/>
      <w:lang w:eastAsia="ar-SA"/>
    </w:rPr>
  </w:style>
  <w:style w:type="paragraph" w:styleId="Paragrafoelenco">
    <w:name w:val="List Paragraph"/>
    <w:basedOn w:val="Normale"/>
    <w:uiPriority w:val="34"/>
    <w:qFormat/>
    <w:rsid w:val="00714FB6"/>
    <w:pPr>
      <w:ind w:left="720"/>
      <w:contextualSpacing/>
    </w:pPr>
  </w:style>
  <w:style w:type="paragraph" w:customStyle="1" w:styleId="CarattereCarattere8CarattereCarattereCarattereCarattereCarattereCarattere">
    <w:name w:val="Carattere Carattere8 Carattere Carattere Carattere Carattere Carattere Carattere"/>
    <w:basedOn w:val="Normale"/>
    <w:rsid w:val="009916D6"/>
    <w:pPr>
      <w:widowControl/>
      <w:suppressAutoHyphens w:val="0"/>
      <w:spacing w:after="0" w:line="240" w:lineRule="auto"/>
      <w:ind w:left="567" w:firstLine="0"/>
      <w:jc w:val="left"/>
    </w:pPr>
    <w:rPr>
      <w:rFonts w:ascii="Arial" w:hAnsi="Arial"/>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A965-66D4-4FB2-B6AD-20D5D349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1942</Words>
  <Characters>11076</Characters>
  <Application>Microsoft Office Word</Application>
  <DocSecurity>0</DocSecurity>
  <Lines>92</Lines>
  <Paragraphs>25</Paragraphs>
  <ScaleCrop>false</ScaleCrop>
  <HeadingPairs>
    <vt:vector size="2" baseType="variant">
      <vt:variant>
        <vt:lpstr>Titolo</vt:lpstr>
      </vt:variant>
      <vt:variant>
        <vt:i4>1</vt:i4>
      </vt:variant>
    </vt:vector>
  </HeadingPairs>
  <TitlesOfParts>
    <vt:vector size="1" baseType="lpstr">
      <vt:lpstr/>
    </vt:vector>
  </TitlesOfParts>
  <Company>Corte dei Conti</Company>
  <LinksUpToDate>false</LinksUpToDate>
  <CharactersWithSpaces>12993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amonaco@deloitte.it</dc:creator>
  <cp:lastModifiedBy>Sonia Faedda</cp:lastModifiedBy>
  <cp:revision>2</cp:revision>
  <cp:lastPrinted>2014-09-12T13:10:00Z</cp:lastPrinted>
  <dcterms:created xsi:type="dcterms:W3CDTF">2016-09-02T10:49:00Z</dcterms:created>
  <dcterms:modified xsi:type="dcterms:W3CDTF">2016-09-02T10:49:00Z</dcterms:modified>
</cp:coreProperties>
</file>