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ATTO DI FIDEIUSSIONE (</w:t>
      </w:r>
      <w:r w:rsidRPr="007A0AF6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7A0AF6">
        <w:rPr>
          <w:rFonts w:cs="TimesNewRoman,Bold"/>
          <w:b/>
          <w:bCs/>
          <w:sz w:val="20"/>
          <w:szCs w:val="20"/>
        </w:rPr>
        <w:t>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POLIZZA FIDEIUSSORIA (</w:t>
      </w:r>
      <w:r w:rsidRPr="007A0AF6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7A0AF6">
        <w:rPr>
          <w:rFonts w:cs="TimesNewRoman,Bold"/>
          <w:b/>
          <w:bCs/>
          <w:sz w:val="20"/>
          <w:szCs w:val="20"/>
        </w:rPr>
        <w:t>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Schema tipo 1.2</w:t>
      </w:r>
      <w:r w:rsidR="00E22B77">
        <w:rPr>
          <w:rFonts w:cs="TimesNewRoman"/>
          <w:sz w:val="20"/>
          <w:szCs w:val="20"/>
        </w:rPr>
        <w:t xml:space="preserve"> - </w:t>
      </w:r>
      <w:r w:rsidRPr="007A0AF6">
        <w:rPr>
          <w:rFonts w:cs="TimesNewRoman"/>
          <w:sz w:val="20"/>
          <w:szCs w:val="20"/>
        </w:rPr>
        <w:t>Scheda tecnica 1.2.</w:t>
      </w:r>
    </w:p>
    <w:p w:rsidR="00E22B77" w:rsidRDefault="00E22B7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GARANZIA FIDEIUSSORIA</w:t>
      </w:r>
      <w:r w:rsidR="00E22B77">
        <w:rPr>
          <w:rFonts w:cs="TimesNewRoman,Bold"/>
          <w:b/>
          <w:bCs/>
          <w:sz w:val="20"/>
          <w:szCs w:val="20"/>
        </w:rPr>
        <w:t xml:space="preserve"> </w:t>
      </w:r>
      <w:r w:rsidRPr="007A0AF6">
        <w:rPr>
          <w:rFonts w:cs="TimesNewRoman,Bold"/>
          <w:b/>
          <w:bCs/>
          <w:sz w:val="20"/>
          <w:szCs w:val="20"/>
        </w:rPr>
        <w:t>DEFINITIVA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(Lavori, Servizi e Forniture)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(art. 103, comma 1, del Codice)</w:t>
      </w:r>
    </w:p>
    <w:p w:rsidR="00E22B77" w:rsidRPr="00E22B77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7A0AF6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d.m. </w:t>
      </w:r>
      <w:r w:rsidR="00E716CD" w:rsidRPr="00E22B77">
        <w:rPr>
          <w:rFonts w:cs="TimesNewRoman"/>
          <w:sz w:val="20"/>
          <w:szCs w:val="20"/>
        </w:rPr>
        <w:t xml:space="preserve">del Ministero </w:t>
      </w:r>
      <w:r w:rsidR="00E22B77" w:rsidRPr="007A0AF6">
        <w:rPr>
          <w:rFonts w:cs="TimesNewRoman"/>
          <w:sz w:val="20"/>
          <w:szCs w:val="20"/>
        </w:rPr>
        <w:t>del</w:t>
      </w:r>
      <w:r w:rsidR="00E716CD" w:rsidRPr="00E22B77">
        <w:rPr>
          <w:rFonts w:cs="TimesNewRoman"/>
          <w:sz w:val="20"/>
          <w:szCs w:val="20"/>
        </w:rPr>
        <w:t xml:space="preserve">lo Sviluppo economico </w:t>
      </w:r>
      <w:r w:rsidR="00E22B77" w:rsidRPr="007A0AF6">
        <w:rPr>
          <w:rFonts w:cs="TimesNewRoman"/>
          <w:sz w:val="20"/>
          <w:szCs w:val="20"/>
        </w:rPr>
        <w:t>19 gennaio 2018, n. 31</w:t>
      </w:r>
    </w:p>
    <w:p w:rsidR="00E22B77" w:rsidRPr="007A0AF6" w:rsidRDefault="00E22B77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 xml:space="preserve">Garanzia fideiussoria n.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________________________________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E716CD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Garante</w:t>
      </w:r>
      <w:r w:rsidRPr="00196503">
        <w:rPr>
          <w:rFonts w:cs="TimesNewRoman"/>
          <w:sz w:val="20"/>
          <w:szCs w:val="20"/>
        </w:rPr>
        <w:t xml:space="preserve">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96503">
        <w:rPr>
          <w:rFonts w:cs="TimesNewRoman"/>
          <w:sz w:val="20"/>
          <w:szCs w:val="20"/>
        </w:rPr>
        <w:t xml:space="preserve">) 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Città  __________ Via ________ CAP Prov. __________ C.F./P.IVA ___________ PEC 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Contraente</w:t>
      </w:r>
    </w:p>
    <w:p w:rsidR="00E716CD" w:rsidRPr="00196503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Città _____________ Via ___________ CAP  __________ Prov. ________ C.F./P.IVA __________ PEC 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C732B0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Stazione appaltante</w:t>
      </w:r>
      <w:r w:rsidR="00722C85" w:rsidRPr="00196503">
        <w:rPr>
          <w:rFonts w:cs="TimesNewRoman"/>
          <w:b/>
          <w:sz w:val="20"/>
          <w:szCs w:val="20"/>
        </w:rPr>
        <w:t xml:space="preserve"> e Beneficiario</w:t>
      </w:r>
      <w:r w:rsidRPr="00196503">
        <w:rPr>
          <w:rFonts w:cs="TimesNewRoman"/>
          <w:b/>
          <w:sz w:val="20"/>
          <w:szCs w:val="20"/>
        </w:rPr>
        <w:t xml:space="preserve">: </w:t>
      </w:r>
      <w:r w:rsidR="007F5B26">
        <w:rPr>
          <w:rFonts w:cs="TimesNewRoman"/>
          <w:b/>
          <w:sz w:val="20"/>
          <w:szCs w:val="20"/>
        </w:rPr>
        <w:t>Consip S.p.A.</w:t>
      </w:r>
    </w:p>
    <w:p w:rsidR="00C732B0" w:rsidRPr="00196503" w:rsidRDefault="00C732B0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E22B77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Descrizione opera/servizio/fornitura </w:t>
      </w:r>
      <w:r w:rsidR="00E22B77" w:rsidRPr="00196503">
        <w:rPr>
          <w:rFonts w:cs="TimesNewRoman"/>
          <w:sz w:val="20"/>
          <w:szCs w:val="20"/>
        </w:rPr>
        <w:t xml:space="preserve">_________________ CIG 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Luogo di esecuzione: ________________________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Costo aggiudicazione (€) _______________</w:t>
      </w:r>
      <w:r w:rsidR="00E22B77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Ribasso % ________________ asta</w:t>
      </w:r>
    </w:p>
    <w:p w:rsidR="00E716CD" w:rsidRPr="00196503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Somma garantita (€) __________________ % del costo dell’opera </w:t>
      </w:r>
      <w:r w:rsidR="001C780E" w:rsidRPr="00196503">
        <w:rPr>
          <w:rFonts w:cs="TimesNewRoman"/>
          <w:sz w:val="20"/>
          <w:szCs w:val="20"/>
        </w:rPr>
        <w:t>(</w:t>
      </w:r>
      <w:r w:rsidR="001C780E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1C780E" w:rsidRPr="00196503">
        <w:rPr>
          <w:rFonts w:cs="TimesNewRoman"/>
          <w:sz w:val="20"/>
          <w:szCs w:val="20"/>
        </w:rPr>
        <w:t xml:space="preserve"> del servizio </w:t>
      </w:r>
      <w:r w:rsidR="001C780E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1C780E" w:rsidRPr="00196503">
        <w:rPr>
          <w:rFonts w:cs="TimesNewRoman"/>
          <w:sz w:val="20"/>
          <w:szCs w:val="20"/>
        </w:rPr>
        <w:t xml:space="preserve"> della </w:t>
      </w:r>
      <w:r w:rsidR="007F5B26">
        <w:rPr>
          <w:rFonts w:cs="TimesNewRoman"/>
          <w:sz w:val="20"/>
          <w:szCs w:val="20"/>
        </w:rPr>
        <w:t>fornitura</w:t>
      </w:r>
      <w:r w:rsidR="007F5B26" w:rsidRPr="00196503">
        <w:rPr>
          <w:rFonts w:cs="TimesNewRoman"/>
          <w:sz w:val="20"/>
          <w:szCs w:val="20"/>
        </w:rPr>
        <w:t xml:space="preserve"> </w:t>
      </w:r>
      <w:r w:rsidR="001C780E" w:rsidRPr="00196503">
        <w:rPr>
          <w:rFonts w:cs="TimesNewRoman"/>
          <w:i/>
          <w:sz w:val="20"/>
          <w:szCs w:val="20"/>
        </w:rPr>
        <w:t>)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Contraente </w:t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  <w:t>Il Garante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76BFE" w:rsidRPr="00196503" w:rsidRDefault="00676BFE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"/>
          <w:sz w:val="20"/>
          <w:szCs w:val="20"/>
        </w:rPr>
        <w:t>Emessa in ________ copie ad un solo effetto il ____________________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br w:type="page"/>
      </w:r>
    </w:p>
    <w:p w:rsidR="006C7A5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lastRenderedPageBreak/>
        <w:t xml:space="preserve">5. Schema tipo 1.2 (d.m. </w:t>
      </w:r>
      <w:r w:rsidR="00E22B77" w:rsidRPr="00196503">
        <w:rPr>
          <w:rFonts w:cs="TimesNewRoman,Bold"/>
          <w:b/>
          <w:bCs/>
          <w:sz w:val="20"/>
          <w:szCs w:val="20"/>
        </w:rPr>
        <w:t>del Ministero dello Sviluppo economico 19 gennaio 2018, n. 31</w:t>
      </w:r>
      <w:r w:rsidRPr="00196503">
        <w:rPr>
          <w:rFonts w:cs="TimesNewRoman,Bold"/>
          <w:b/>
          <w:bCs/>
          <w:sz w:val="20"/>
          <w:szCs w:val="20"/>
        </w:rPr>
        <w:t xml:space="preserve">)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GARANZIA FIDEIUSSORIA DEFINITIVA</w:t>
      </w:r>
      <w:r w:rsidR="0032779E" w:rsidRPr="00196503">
        <w:rPr>
          <w:rFonts w:cs="TimesNewRoman,Bold"/>
          <w:b/>
          <w:bCs/>
          <w:sz w:val="20"/>
          <w:szCs w:val="20"/>
        </w:rPr>
        <w:t xml:space="preserve">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(Lavori, Servizi e Forniture)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96503">
        <w:rPr>
          <w:rFonts w:cs="TimesNewRoman,BoldItalic"/>
          <w:b/>
          <w:bCs/>
          <w:iCs/>
          <w:sz w:val="20"/>
          <w:szCs w:val="20"/>
        </w:rPr>
        <w:t xml:space="preserve">Condizioni che rilevano nel rapporto tra </w:t>
      </w:r>
      <w:r w:rsidR="006C7A57" w:rsidRPr="00196503">
        <w:rPr>
          <w:rFonts w:cs="TimesNewRoman,BoldItalic"/>
          <w:b/>
          <w:bCs/>
          <w:iCs/>
          <w:sz w:val="20"/>
          <w:szCs w:val="20"/>
        </w:rPr>
        <w:t>Consip Amministrazioni</w:t>
      </w:r>
      <w:r w:rsidRPr="00196503">
        <w:rPr>
          <w:rFonts w:cs="TimesNewRoman,BoldItalic"/>
          <w:b/>
          <w:bCs/>
          <w:iCs/>
          <w:sz w:val="20"/>
          <w:szCs w:val="20"/>
        </w:rPr>
        <w:t xml:space="preserve"> e Garante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1 - Oggetto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 w:rsidR="0032779E" w:rsidRPr="00196503">
        <w:rPr>
          <w:rFonts w:cs="TimesNewRoman"/>
          <w:sz w:val="20"/>
          <w:szCs w:val="20"/>
        </w:rPr>
        <w:t xml:space="preserve">della </w:t>
      </w:r>
      <w:r w:rsidR="00CF0B3A" w:rsidRPr="00196503">
        <w:rPr>
          <w:rFonts w:cs="TimesNewRoman"/>
          <w:sz w:val="20"/>
          <w:szCs w:val="20"/>
        </w:rPr>
        <w:t>Consip S.p.aConsip o</w:t>
      </w:r>
      <w:r w:rsidR="001C780E"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>Committente</w:t>
      </w:r>
      <w:r w:rsidR="001C780E" w:rsidRPr="00196503">
        <w:rPr>
          <w:rFonts w:cs="TimesNewRoman"/>
          <w:sz w:val="20"/>
          <w:szCs w:val="20"/>
        </w:rPr>
        <w:t>)</w:t>
      </w:r>
      <w:r w:rsidRPr="00196503">
        <w:rPr>
          <w:rFonts w:cs="TimesNewRoman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196503">
        <w:rPr>
          <w:rFonts w:cs="TimesNewRoman"/>
          <w:sz w:val="20"/>
          <w:szCs w:val="20"/>
        </w:rPr>
        <w:t xml:space="preserve">nel Contratto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 </w:t>
      </w:r>
      <w:r w:rsidRPr="00196503">
        <w:rPr>
          <w:rFonts w:cs="TimesNewRoman"/>
          <w:sz w:val="20"/>
          <w:szCs w:val="20"/>
        </w:rPr>
        <w:t>ed al pagamento delle somme previste dalle norme sopra richiamate.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inadempimento di qualunque obbligazione derivante </w:t>
      </w:r>
      <w:r w:rsidR="00CF0B3A" w:rsidRPr="00196503">
        <w:rPr>
          <w:rFonts w:cs="TimesNewRoman"/>
          <w:sz w:val="20"/>
          <w:szCs w:val="20"/>
        </w:rPr>
        <w:t>dal Contratto</w:t>
      </w:r>
      <w:r w:rsidR="00722C85" w:rsidRPr="00196503">
        <w:rPr>
          <w:rFonts w:cs="TimesNewRoman"/>
          <w:sz w:val="20"/>
          <w:szCs w:val="20"/>
        </w:rPr>
        <w:t xml:space="preserve"> 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="00E22B77" w:rsidRPr="00196503">
        <w:rPr>
          <w:rFonts w:cs="TimesNewRoman"/>
          <w:sz w:val="20"/>
          <w:szCs w:val="20"/>
        </w:rPr>
        <w:t xml:space="preserve">;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b) risarcimento dei danni derivanti dall’eventuale inadempimento delle obbligazioni stesse;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c) rimborso: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i) delle maggiori somme pagate </w:t>
      </w:r>
      <w:r w:rsidR="00CF0B3A" w:rsidRPr="00196503">
        <w:rPr>
          <w:rFonts w:cs="TimesNewRoman"/>
          <w:sz w:val="20"/>
          <w:szCs w:val="20"/>
        </w:rPr>
        <w:t xml:space="preserve">dalla Consip </w:t>
      </w:r>
      <w:r w:rsidRPr="00196503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ii) della eventuale maggiore spesa sostenuta</w:t>
      </w:r>
      <w:r w:rsidR="00CF0B3A" w:rsidRPr="00196503">
        <w:rPr>
          <w:rFonts w:cs="TimesNewRoman"/>
          <w:sz w:val="20"/>
          <w:szCs w:val="20"/>
        </w:rPr>
        <w:t xml:space="preserve"> dalla</w:t>
      </w:r>
      <w:r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per il completamento dei lavori </w:t>
      </w:r>
      <w:r w:rsidR="006C7A57" w:rsidRPr="00196503">
        <w:rPr>
          <w:rFonts w:cs="TimesNewRoman"/>
          <w:sz w:val="20"/>
          <w:szCs w:val="20"/>
        </w:rPr>
        <w:t xml:space="preserve">dei servizi e delle forniture </w:t>
      </w:r>
      <w:r w:rsidRPr="00196503">
        <w:rPr>
          <w:rFonts w:cs="TimesNewRoman"/>
          <w:sz w:val="20"/>
          <w:szCs w:val="20"/>
        </w:rPr>
        <w:t xml:space="preserve">nel caso di risoluzione </w:t>
      </w:r>
      <w:r w:rsidR="001C780E" w:rsidRPr="00196503">
        <w:rPr>
          <w:rFonts w:cs="TimesNewRoman"/>
          <w:sz w:val="20"/>
          <w:szCs w:val="20"/>
        </w:rPr>
        <w:t>del</w:t>
      </w:r>
      <w:r w:rsidRPr="00196503">
        <w:rPr>
          <w:rFonts w:cs="TimesNewRoman"/>
          <w:sz w:val="20"/>
          <w:szCs w:val="20"/>
        </w:rPr>
        <w:t xml:space="preserve"> contratto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 </w:t>
      </w:r>
      <w:r w:rsidRPr="00196503">
        <w:rPr>
          <w:rFonts w:cs="TimesNewRoman"/>
          <w:sz w:val="20"/>
          <w:szCs w:val="20"/>
        </w:rPr>
        <w:t>disposta in danno dell’Affidatario;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concessione&gt; </w:t>
      </w:r>
      <w:r w:rsidRPr="00196503">
        <w:rPr>
          <w:rFonts w:cs="TimesNewRoman"/>
          <w:sz w:val="20"/>
          <w:szCs w:val="20"/>
        </w:rPr>
        <w:t>o comunque presenti in cantiere o nei luoghi dove viene prestato il servizio nei casi di appalti di servizi.</w:t>
      </w:r>
    </w:p>
    <w:p w:rsidR="0059404D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196503">
        <w:rPr>
          <w:rFonts w:cs="TimesNewRoman"/>
          <w:sz w:val="20"/>
          <w:szCs w:val="20"/>
        </w:rPr>
        <w:t>/Patto di integrità</w:t>
      </w:r>
      <w:r w:rsidRPr="00196503">
        <w:rPr>
          <w:rFonts w:cs="TimesNewRoman"/>
          <w:sz w:val="20"/>
          <w:szCs w:val="20"/>
        </w:rPr>
        <w:t xml:space="preserve"> eventualmente presente nei documenti di gara.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L’estensione opera a condizione che la violazione venga comunicata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="00E22B77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al Garante nel periodo di validità della garanzia ed è limitata ad un importo pari al 10% della somma garantita al momento della suddetta comunicazione.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L'efficacia della garanzia: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decorre dalla data di stipula </w:t>
      </w:r>
      <w:r w:rsidR="00CF0B3A" w:rsidRPr="00196503">
        <w:rPr>
          <w:rFonts w:cs="TimesNewRoman"/>
          <w:sz w:val="20"/>
          <w:szCs w:val="20"/>
        </w:rPr>
        <w:t>del contratto</w:t>
      </w:r>
      <w:r w:rsidR="00722C85" w:rsidRPr="00196503">
        <w:rPr>
          <w:rFonts w:cs="TimesNewRoman"/>
          <w:sz w:val="20"/>
          <w:szCs w:val="20"/>
        </w:rPr>
        <w:t xml:space="preserve"> 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Pr="00196503">
        <w:rPr>
          <w:rFonts w:cs="TimesNewRoman"/>
          <w:sz w:val="20"/>
          <w:szCs w:val="20"/>
        </w:rPr>
        <w:t>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196503">
        <w:rPr>
          <w:rFonts w:cs="TimesNewRoman"/>
          <w:sz w:val="20"/>
          <w:szCs w:val="20"/>
        </w:rPr>
        <w:t>emessi alla conclusione dell’esecuzione de</w:t>
      </w:r>
      <w:r w:rsidR="00CF0B3A" w:rsidRPr="00196503">
        <w:rPr>
          <w:rFonts w:cs="TimesNewRoman"/>
          <w:sz w:val="20"/>
          <w:szCs w:val="20"/>
        </w:rPr>
        <w:t>l</w:t>
      </w:r>
      <w:r w:rsidR="0032779E" w:rsidRPr="00196503">
        <w:rPr>
          <w:rFonts w:cs="TimesNewRoman"/>
          <w:sz w:val="20"/>
          <w:szCs w:val="20"/>
        </w:rPr>
        <w:t xml:space="preserve"> contratto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 </w:t>
      </w:r>
      <w:r w:rsidRPr="00196503">
        <w:rPr>
          <w:rFonts w:cs="TimesNewRoman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196503">
        <w:rPr>
          <w:rFonts w:cs="TimesNewRoman"/>
          <w:sz w:val="20"/>
          <w:szCs w:val="20"/>
        </w:rPr>
        <w:t xml:space="preserve"> del</w:t>
      </w:r>
      <w:r w:rsidR="00CF0B3A" w:rsidRPr="00196503">
        <w:rPr>
          <w:rFonts w:cs="TimesNewRoman"/>
          <w:sz w:val="20"/>
          <w:szCs w:val="20"/>
        </w:rPr>
        <w:t xml:space="preserve"> </w:t>
      </w:r>
      <w:r w:rsidR="0032779E" w:rsidRPr="00196503">
        <w:rPr>
          <w:rFonts w:cs="TimesNewRoman"/>
          <w:sz w:val="20"/>
          <w:szCs w:val="20"/>
        </w:rPr>
        <w:t>contratto</w:t>
      </w:r>
      <w:r w:rsidR="00722C85" w:rsidRPr="00196503">
        <w:rPr>
          <w:rFonts w:cs="TimesNewRoman"/>
          <w:sz w:val="20"/>
          <w:szCs w:val="20"/>
        </w:rPr>
        <w:t xml:space="preserve"> 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Pr="00196503">
        <w:rPr>
          <w:rFonts w:cs="TimesNewRoman"/>
          <w:sz w:val="20"/>
          <w:szCs w:val="20"/>
        </w:rPr>
        <w:t xml:space="preserve">, allorché si estingue automaticamente ad ogni effetto (art. 103, commi 1 e 5, del Codice), salvo quanto indicato nell’ultimo comma dell’art. 1. La liberazione anticipata della garanzia rispetto alle scadenze di </w:t>
      </w:r>
      <w:r w:rsidRPr="00196503">
        <w:rPr>
          <w:rFonts w:cs="TimesNewRoman"/>
          <w:sz w:val="20"/>
          <w:szCs w:val="20"/>
        </w:rPr>
        <w:lastRenderedPageBreak/>
        <w:t>cui alla lettera b) del comma precedente può aver luogo solo con la restituzione al Garante, da parte</w:t>
      </w:r>
      <w:r w:rsidR="00CF0B3A" w:rsidRPr="00196503">
        <w:rPr>
          <w:rFonts w:cs="TimesNewRoman"/>
          <w:sz w:val="20"/>
          <w:szCs w:val="20"/>
        </w:rPr>
        <w:t xml:space="preserve"> della</w:t>
      </w:r>
      <w:r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dell’originale della garanzia stessa con annotazione di svincolo o con comunicazione scritta della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="001541B3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al Garante.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mancato pagamento del premio/commissione non può essere opposto alla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>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3 - Somma garantita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</w:t>
      </w:r>
      <w:r w:rsidR="00CF0B3A" w:rsidRPr="00196503">
        <w:rPr>
          <w:rFonts w:cs="TimesNewRoman"/>
          <w:sz w:val="20"/>
          <w:szCs w:val="20"/>
        </w:rPr>
        <w:t>10</w:t>
      </w:r>
      <w:r w:rsidR="00C8578D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 xml:space="preserve">% </w:t>
      </w:r>
      <w:r w:rsidR="008E6D70" w:rsidRPr="00196503">
        <w:rPr>
          <w:sz w:val="20"/>
        </w:rPr>
        <w:t xml:space="preserve">dell’importo massimo </w:t>
      </w:r>
      <w:r w:rsidR="00CF0B3A" w:rsidRPr="00196503">
        <w:rPr>
          <w:sz w:val="20"/>
        </w:rPr>
        <w:t>del Contratto</w:t>
      </w:r>
      <w:r w:rsidR="00722C85" w:rsidRPr="00196503">
        <w:rPr>
          <w:sz w:val="20"/>
        </w:rPr>
        <w:t xml:space="preserve">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Pr="00196503">
        <w:rPr>
          <w:rFonts w:cs="TimesNewRoman"/>
          <w:sz w:val="20"/>
          <w:szCs w:val="20"/>
        </w:rPr>
        <w:t xml:space="preserve">, nel caso di aggiudicazione con ribassi </w:t>
      </w:r>
      <w:r w:rsidR="001541B3" w:rsidRPr="00196503">
        <w:rPr>
          <w:rFonts w:cs="TimesNewRoman"/>
          <w:sz w:val="20"/>
          <w:szCs w:val="20"/>
        </w:rPr>
        <w:t xml:space="preserve">d’asta </w:t>
      </w:r>
      <w:r w:rsidRPr="00196503">
        <w:rPr>
          <w:rFonts w:cs="TimesNewRoman"/>
          <w:sz w:val="20"/>
          <w:szCs w:val="20"/>
        </w:rPr>
        <w:t>minori o uguali al 10%;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b) </w:t>
      </w:r>
      <w:r w:rsidR="00CF0B3A" w:rsidRPr="00196503">
        <w:rPr>
          <w:rFonts w:cs="TimesNewRoman"/>
          <w:sz w:val="20"/>
          <w:szCs w:val="20"/>
        </w:rPr>
        <w:t>10</w:t>
      </w:r>
      <w:r w:rsidR="008E6D70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 xml:space="preserve">% </w:t>
      </w:r>
      <w:r w:rsidR="008E6D70" w:rsidRPr="00196503">
        <w:rPr>
          <w:sz w:val="20"/>
        </w:rPr>
        <w:t xml:space="preserve">dell’importo massimo </w:t>
      </w:r>
      <w:r w:rsidR="00CF0B3A" w:rsidRPr="00196503">
        <w:rPr>
          <w:sz w:val="20"/>
        </w:rPr>
        <w:t>del contratto</w:t>
      </w:r>
      <w:r w:rsidR="00722C85" w:rsidRPr="00196503">
        <w:rPr>
          <w:sz w:val="20"/>
        </w:rPr>
        <w:t xml:space="preserve">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="008E6D70" w:rsidRPr="00196503">
        <w:rPr>
          <w:rFonts w:cs="TimesNewRoman"/>
          <w:sz w:val="20"/>
          <w:szCs w:val="20"/>
        </w:rPr>
        <w:t>,</w:t>
      </w:r>
      <w:r w:rsidRPr="00196503">
        <w:rPr>
          <w:rFonts w:cs="TimesNewRoman"/>
          <w:sz w:val="20"/>
          <w:szCs w:val="20"/>
        </w:rPr>
        <w:t xml:space="preserve">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76702E" w:rsidRPr="00196503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Q</w:t>
      </w:r>
      <w:r w:rsidR="00480AF7" w:rsidRPr="00196503">
        <w:rPr>
          <w:rFonts w:cs="TimesNewRoman"/>
          <w:sz w:val="20"/>
          <w:szCs w:val="20"/>
        </w:rPr>
        <w:t xml:space="preserve">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103, comma 5, del Codi</w:t>
      </w:r>
      <w:r w:rsidR="00CF0B3A" w:rsidRPr="00196503">
        <w:rPr>
          <w:rFonts w:cs="TimesNewRoman"/>
          <w:sz w:val="20"/>
          <w:szCs w:val="20"/>
        </w:rPr>
        <w:t xml:space="preserve">ce.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4 - Escussione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CF0B3A" w:rsidRPr="00196503">
        <w:rPr>
          <w:rFonts w:cs="TimesNewRoman"/>
          <w:sz w:val="20"/>
          <w:szCs w:val="20"/>
        </w:rPr>
        <w:t>Consip</w:t>
      </w:r>
      <w:r w:rsidRPr="00196503">
        <w:rPr>
          <w:rFonts w:cs="TimesNewRoman"/>
          <w:sz w:val="20"/>
          <w:szCs w:val="20"/>
        </w:rPr>
        <w:t xml:space="preserve"> –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Resta salva l'azione di ripetizione verso la </w:t>
      </w:r>
      <w:bookmarkStart w:id="0" w:name="_GoBack"/>
      <w:bookmarkEnd w:id="0"/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>per il caso in cui le somme pagate dal Garante risultassero parzialmente o totalmente non dovute dal Contraente o dal Garante (art. 104, comma 10, del Codice).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196503">
        <w:rPr>
          <w:rFonts w:cs="TimesNewRoman"/>
          <w:sz w:val="20"/>
          <w:szCs w:val="20"/>
        </w:rPr>
        <w:t xml:space="preserve">- </w:t>
      </w:r>
      <w:r w:rsidRPr="00196503">
        <w:rPr>
          <w:rFonts w:cs="TimesNewRoman,Bold"/>
          <w:b/>
          <w:bCs/>
          <w:sz w:val="20"/>
          <w:szCs w:val="20"/>
        </w:rPr>
        <w:t>Rivalsa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Garante, nei limiti delle somme pagate, è surrogato alla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r w:rsidR="00CF0B3A" w:rsidRPr="00196503">
        <w:rPr>
          <w:rFonts w:cs="TimesNewRoman"/>
          <w:sz w:val="20"/>
          <w:szCs w:val="20"/>
        </w:rPr>
        <w:t>Consip</w:t>
      </w:r>
      <w:r w:rsidR="006C7A57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faciliter</w:t>
      </w:r>
      <w:r w:rsidR="00CF0B3A" w:rsidRPr="00196503">
        <w:rPr>
          <w:rFonts w:cs="TimesNewRoman"/>
          <w:sz w:val="20"/>
          <w:szCs w:val="20"/>
        </w:rPr>
        <w:t>à</w:t>
      </w:r>
      <w:r w:rsidRPr="00196503">
        <w:rPr>
          <w:rFonts w:cs="TimesNewRoman"/>
          <w:sz w:val="20"/>
          <w:szCs w:val="20"/>
        </w:rPr>
        <w:t xml:space="preserve"> le azioni di recupero fornendo al Garante tutti gli elementi utili in</w:t>
      </w:r>
      <w:r w:rsidR="001C780E" w:rsidRPr="00196503">
        <w:rPr>
          <w:rFonts w:cs="TimesNewRoman"/>
          <w:sz w:val="20"/>
          <w:szCs w:val="20"/>
        </w:rPr>
        <w:t xml:space="preserve"> loro</w:t>
      </w:r>
      <w:r w:rsidRPr="00196503">
        <w:rPr>
          <w:rFonts w:cs="TimesNewRoman"/>
          <w:sz w:val="20"/>
          <w:szCs w:val="20"/>
        </w:rPr>
        <w:t xml:space="preserve"> possesso.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6 - Forma delle comunicazioni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In caso di controversia fra il Garante e </w:t>
      </w:r>
      <w:r w:rsidR="00CF0B3A" w:rsidRPr="00196503">
        <w:rPr>
          <w:rFonts w:cs="TimesNewRoman"/>
          <w:sz w:val="20"/>
          <w:szCs w:val="20"/>
        </w:rPr>
        <w:t>Consip</w:t>
      </w:r>
      <w:r w:rsidRPr="00196503">
        <w:rPr>
          <w:rFonts w:cs="TimesNewRoman"/>
          <w:sz w:val="20"/>
          <w:szCs w:val="20"/>
        </w:rPr>
        <w:t xml:space="preserve">, il foro competente è quello </w:t>
      </w:r>
      <w:r w:rsidR="006C7A57" w:rsidRPr="00196503">
        <w:rPr>
          <w:rFonts w:cs="TimesNewRoman"/>
          <w:sz w:val="20"/>
          <w:szCs w:val="20"/>
        </w:rPr>
        <w:t>di Roma</w:t>
      </w:r>
      <w:r w:rsidRPr="00196503">
        <w:rPr>
          <w:rFonts w:cs="TimesNewRoman"/>
          <w:sz w:val="20"/>
          <w:szCs w:val="20"/>
        </w:rPr>
        <w:t>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8 - Rinvio alle norme di legge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Per tutto quanto non diversamente regolato, valgono le norme di legge.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FB7C7C" w:rsidRPr="007A0AF6" w:rsidRDefault="00FB7C7C" w:rsidP="00FB7C7C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Contraente </w:t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  <w:t>Il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sectPr w:rsidR="00480AF7" w:rsidRPr="007A0AF6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17" w:rsidRDefault="00F27017" w:rsidP="00C50E01">
      <w:pPr>
        <w:spacing w:after="0" w:line="240" w:lineRule="auto"/>
      </w:pPr>
      <w:r>
        <w:separator/>
      </w:r>
    </w:p>
  </w:endnote>
  <w:endnote w:type="continuationSeparator" w:id="0">
    <w:p w:rsidR="00F27017" w:rsidRDefault="00F27017" w:rsidP="00C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E01" w:rsidRPr="00C50E01" w:rsidRDefault="00C50E01" w:rsidP="00C50E01">
    <w:pPr>
      <w:pStyle w:val="Pidipagina"/>
      <w:rPr>
        <w:sz w:val="18"/>
        <w:szCs w:val="18"/>
      </w:rPr>
    </w:pPr>
    <w:r w:rsidRPr="00C50E01">
      <w:rPr>
        <w:sz w:val="18"/>
        <w:szCs w:val="18"/>
      </w:rPr>
      <w:t>Classificazione del d</w:t>
    </w:r>
    <w:r w:rsidR="00740EE9">
      <w:rPr>
        <w:sz w:val="18"/>
        <w:szCs w:val="18"/>
      </w:rPr>
      <w:t>ocumento: Consip Public</w:t>
    </w:r>
  </w:p>
  <w:p w:rsidR="00C50E01" w:rsidRPr="00C50E01" w:rsidRDefault="00740EE9" w:rsidP="00C50E01">
    <w:pPr>
      <w:pStyle w:val="Pidipagina"/>
      <w:rPr>
        <w:b/>
        <w:sz w:val="18"/>
        <w:szCs w:val="18"/>
      </w:rPr>
    </w:pPr>
    <w:r w:rsidRPr="00740EE9">
      <w:rPr>
        <w:sz w:val="18"/>
        <w:szCs w:val="18"/>
      </w:rPr>
      <w:t>Procedura negoziata senza previa pubblicazione del bando su MEPA (ex art. 63 d.lgs. 50/2016, comma 2, lettera c e ex art. 36, comma 6 d.lgs. 50/2016 ai sensi e per gli effetti della Lg 120/2020, art. 1, co. 2 lett .b) per  rinnovo manutenzione Commvault, upgrade licenze e servizi connessi</w:t>
    </w:r>
    <w:r>
      <w:rPr>
        <w:sz w:val="18"/>
        <w:szCs w:val="18"/>
      </w:rPr>
      <w:t>.</w:t>
    </w:r>
    <w:r w:rsidR="00C50E01" w:rsidRPr="00C50E01">
      <w:rPr>
        <w:noProof/>
        <w:sz w:val="18"/>
        <w:szCs w:val="18"/>
      </w:rPr>
      <w:t xml:space="preserve"> </w:t>
    </w:r>
    <w:r w:rsidR="00C50E01" w:rsidRPr="00C50E01">
      <w:rPr>
        <w:rStyle w:val="CorsivorossoCarattere"/>
        <w:rFonts w:asciiTheme="minorHAnsi" w:hAnsiTheme="minorHAnsi"/>
        <w:sz w:val="18"/>
        <w:szCs w:val="18"/>
      </w:rPr>
      <w:t xml:space="preserve">                 </w:t>
    </w:r>
  </w:p>
  <w:p w:rsidR="00C50E01" w:rsidRPr="00C50E01" w:rsidRDefault="00C50E01" w:rsidP="00C50E01">
    <w:pPr>
      <w:pStyle w:val="Pidipagina"/>
      <w:rPr>
        <w:sz w:val="18"/>
        <w:szCs w:val="18"/>
      </w:rPr>
    </w:pPr>
    <w:r w:rsidRPr="00C50E01"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59B46E" wp14:editId="3D6BD274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E01" w:rsidRDefault="00C50E01" w:rsidP="00C50E01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40EE9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40EE9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9B46E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445pt;margin-top:.6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" stroked="f">
              <v:textbox>
                <w:txbxContent>
                  <w:p w:rsidR="00C50E01" w:rsidRDefault="00C50E01" w:rsidP="00C50E01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40EE9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40EE9">
                      <w:rPr>
                        <w:rStyle w:val="Numeropagina"/>
                        <w:noProof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C50E01">
      <w:rPr>
        <w:sz w:val="18"/>
        <w:szCs w:val="18"/>
      </w:rPr>
      <w:t xml:space="preserve">Standard </w:t>
    </w:r>
    <w:r w:rsidR="007F5B26">
      <w:rPr>
        <w:sz w:val="18"/>
        <w:szCs w:val="18"/>
      </w:rPr>
      <w:t>di</w:t>
    </w:r>
    <w:r w:rsidR="007F5B26" w:rsidRPr="00C50E01">
      <w:rPr>
        <w:sz w:val="18"/>
        <w:szCs w:val="18"/>
      </w:rPr>
      <w:t xml:space="preserve"> </w:t>
    </w:r>
    <w:r w:rsidRPr="00C50E01">
      <w:rPr>
        <w:sz w:val="18"/>
        <w:szCs w:val="18"/>
      </w:rPr>
      <w:t>garanzia definitiva</w:t>
    </w:r>
  </w:p>
  <w:p w:rsidR="00C50E01" w:rsidRDefault="00C50E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17" w:rsidRDefault="00F27017" w:rsidP="00C50E01">
      <w:pPr>
        <w:spacing w:after="0" w:line="240" w:lineRule="auto"/>
      </w:pPr>
      <w:r>
        <w:separator/>
      </w:r>
    </w:p>
  </w:footnote>
  <w:footnote w:type="continuationSeparator" w:id="0">
    <w:p w:rsidR="00F27017" w:rsidRDefault="00F27017" w:rsidP="00C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F7"/>
    <w:rsid w:val="001541B3"/>
    <w:rsid w:val="00196503"/>
    <w:rsid w:val="001C780E"/>
    <w:rsid w:val="002D3EC7"/>
    <w:rsid w:val="0032779E"/>
    <w:rsid w:val="00402024"/>
    <w:rsid w:val="00480AF7"/>
    <w:rsid w:val="004D13D4"/>
    <w:rsid w:val="004E0930"/>
    <w:rsid w:val="00602AF8"/>
    <w:rsid w:val="00676BFE"/>
    <w:rsid w:val="006C7A57"/>
    <w:rsid w:val="00722C85"/>
    <w:rsid w:val="00740EE9"/>
    <w:rsid w:val="0076702E"/>
    <w:rsid w:val="007A0AF6"/>
    <w:rsid w:val="007F5B26"/>
    <w:rsid w:val="008E6D70"/>
    <w:rsid w:val="00933D0E"/>
    <w:rsid w:val="009B04AD"/>
    <w:rsid w:val="00AB2322"/>
    <w:rsid w:val="00B72C7D"/>
    <w:rsid w:val="00C50E01"/>
    <w:rsid w:val="00C563BF"/>
    <w:rsid w:val="00C732B0"/>
    <w:rsid w:val="00C8578D"/>
    <w:rsid w:val="00CD57E3"/>
    <w:rsid w:val="00CE6592"/>
    <w:rsid w:val="00CF0B3A"/>
    <w:rsid w:val="00E22B77"/>
    <w:rsid w:val="00E32EC9"/>
    <w:rsid w:val="00E716CD"/>
    <w:rsid w:val="00F27017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525FFA"/>
  <w15:docId w15:val="{EFB754E4-DA53-4D7B-9260-C0875838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E01"/>
  </w:style>
  <w:style w:type="paragraph" w:styleId="Pidipagina">
    <w:name w:val="footer"/>
    <w:basedOn w:val="Normale"/>
    <w:link w:val="PidipaginaCarattere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50E01"/>
  </w:style>
  <w:style w:type="character" w:customStyle="1" w:styleId="CorsivobluCarattere">
    <w:name w:val="Corsivo blu Carattere"/>
    <w:link w:val="Corsivoblu"/>
    <w:locked/>
    <w:rsid w:val="00C50E01"/>
    <w:rPr>
      <w:rFonts w:ascii="Trebuchet MS" w:hAnsi="Trebuchet MS"/>
      <w:i/>
      <w:color w:val="0000FF"/>
      <w:kern w:val="2"/>
      <w:szCs w:val="24"/>
    </w:rPr>
  </w:style>
  <w:style w:type="paragraph" w:customStyle="1" w:styleId="Corsivoblu">
    <w:name w:val="Corsivo blu"/>
    <w:basedOn w:val="Normale"/>
    <w:link w:val="CorsivobluCarattere"/>
    <w:rsid w:val="00C50E0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rossoCarattere">
    <w:name w:val="Corsivo rosso Carattere"/>
    <w:link w:val="Corsivorosso"/>
    <w:locked/>
    <w:rsid w:val="00C50E01"/>
    <w:rPr>
      <w:rFonts w:ascii="Trebuchet MS" w:hAnsi="Trebuchet MS"/>
      <w:i/>
      <w:color w:val="FF0000"/>
    </w:rPr>
  </w:style>
  <w:style w:type="paragraph" w:customStyle="1" w:styleId="Corsivorosso">
    <w:name w:val="Corsivo rosso"/>
    <w:basedOn w:val="Normale"/>
    <w:link w:val="CorsivorossoCarattere"/>
    <w:rsid w:val="00C50E01"/>
    <w:pPr>
      <w:widowControl w:val="0"/>
      <w:spacing w:after="0" w:line="300" w:lineRule="exact"/>
      <w:jc w:val="both"/>
    </w:pPr>
    <w:rPr>
      <w:rFonts w:ascii="Trebuchet MS" w:hAnsi="Trebuchet MS"/>
      <w:i/>
      <w:color w:val="FF0000"/>
    </w:rPr>
  </w:style>
  <w:style w:type="character" w:styleId="Numeropagina">
    <w:name w:val="page number"/>
    <w:semiHidden/>
    <w:unhideWhenUsed/>
    <w:rsid w:val="00C50E01"/>
    <w:rPr>
      <w:rFonts w:ascii="Trebuchet MS" w:hAnsi="Trebuchet MS" w:cs="Times New Roman" w:hint="default"/>
      <w:b/>
      <w:bCs w:val="0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1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DE84F-02C4-4566-8AB4-FEA3D4398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Faedda Sonia</cp:lastModifiedBy>
  <cp:revision>22</cp:revision>
  <cp:lastPrinted>2018-10-05T16:10:00Z</cp:lastPrinted>
  <dcterms:created xsi:type="dcterms:W3CDTF">2018-10-05T16:01:00Z</dcterms:created>
  <dcterms:modified xsi:type="dcterms:W3CDTF">2020-11-06T14:36:00Z</dcterms:modified>
</cp:coreProperties>
</file>