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6CC" w:rsidRDefault="008A37C5">
      <w:pPr>
        <w:rPr>
          <w:rFonts w:asciiTheme="minorHAnsi" w:hAnsiTheme="minorHAnsi"/>
          <w:b/>
          <w:smallCaps/>
          <w:sz w:val="26"/>
          <w:szCs w:val="26"/>
        </w:rPr>
      </w:pPr>
      <w:r w:rsidRPr="006C5799">
        <w:rPr>
          <w:rFonts w:asciiTheme="minorHAnsi" w:hAnsiTheme="minorHAnsi"/>
          <w:smallCaps/>
          <w:noProof/>
          <w:spacing w:val="40"/>
          <w:sz w:val="26"/>
        </w:rPr>
        <mc:AlternateContent>
          <mc:Choice Requires="wps">
            <w:drawing>
              <wp:anchor distT="0" distB="0" distL="114300" distR="114300" simplePos="0" relativeHeight="251672576" behindDoc="0" locked="0" layoutInCell="0" allowOverlap="1" wp14:anchorId="381391C2" wp14:editId="61CB805D">
                <wp:simplePos x="0" y="0"/>
                <wp:positionH relativeFrom="page">
                  <wp:posOffset>2247899</wp:posOffset>
                </wp:positionH>
                <wp:positionV relativeFrom="margin">
                  <wp:posOffset>2540</wp:posOffset>
                </wp:positionV>
                <wp:extent cx="0" cy="8870950"/>
                <wp:effectExtent l="0" t="0" r="19050" b="25400"/>
                <wp:wrapNone/>
                <wp:docPr id="4"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870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646AAF" id="Line 26" o:spid="_x0000_s1026" style="position:absolute;flip:x;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 from="177pt,.2pt" to="177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TaGgIAADMEAAAOAAAAZHJzL2Uyb0RvYy54bWysU8GO2jAQvVfqP1i+QxIaWIgIqyqB9rBt&#10;kXb7AcZ2iFXHtmxDQFX/vWMHKNteqqo5OGPPzPObmefl46mT6MitE1qVOBunGHFFNRNqX+KvL5vR&#10;HCPniWJEasVLfOYOP67evln2puAT3WrJuEUAolzRmxK33psiSRxteUfcWBuuwNlo2xEPW7tPmCU9&#10;oHcymaTpLOm1ZcZqyp2D03pw4lXEbxpO/ZemcdwjWWLg5uNq47oLa7JakmJviWkFvdAg/8CiI0LB&#10;pTeomniCDlb8AdUJarXTjR9T3SW6aQTlsQaoJkt/q+a5JYbHWqA5ztza5P4fLP183FokWIlzjBTp&#10;YERPQnE0mYXW9MYVEFGprQ3F0ZN6Nk+afnNI6aolas8jxZezgbwsZCSvUsLGGbhg13/SDGLIwevY&#10;p1NjO9RIYT6GxAAOvUCnOJjzbTD85BEdDimczucP6WIah5aQIkCERGOd/8B1h4JRYgn0IyA5Pjkf&#10;KP0KCeFKb4SUce5Sob7Ei+lkGhOcloIFZwhzdr+rpEVHEpQTv1gfeO7DrD4oFsFaTtj6Ynsi5GDD&#10;5VIFPCgF6FysQRrfF+liPV/P81E+ma1HeVrXo/ebKh/NNtnDtH5XV1Wd/QjUsrxoBWNcBXZXmWb5&#10;38ng8mAGgd2EemtD8ho99gvIXv+RdJxqGOQgiZ1m5629ThuUGYMvryhI/34P9v1bX/0EAAD//wMA&#10;UEsDBBQABgAIAAAAIQBZ1L8v3AAAAAkBAAAPAAAAZHJzL2Rvd25yZXYueG1sTI/BTsMwEETvSPyD&#10;tUjcqEMToA1xqgoBF6RKlJSzEy9JhL2OYjcNf88iDnAczWjmTbGZnRUTjqH3pOB6kYBAarzpqVVQ&#10;vT1drUCEqMlo6wkVfGGATXl+Vujc+BO94rSPreASCrlW0MU45FKGpkOnw8IPSOx9+NHpyHJspRn1&#10;icudlcskuZVO98QLnR7wocPmc390CrbvL4/pbqqdt2bdVgfjquR5qdTlxby9BxFxjn9h+MFndCiZ&#10;qfZHMkFYBelNxl+iggwE27+y5ly6vstAloX8/6D8BgAA//8DAFBLAQItABQABgAIAAAAIQC2gziS&#10;/gAAAOEBAAATAAAAAAAAAAAAAAAAAAAAAABbQ29udGVudF9UeXBlc10ueG1sUEsBAi0AFAAGAAgA&#10;AAAhADj9If/WAAAAlAEAAAsAAAAAAAAAAAAAAAAALwEAAF9yZWxzLy5yZWxzUEsBAi0AFAAGAAgA&#10;AAAhADv4BNoaAgAAMwQAAA4AAAAAAAAAAAAAAAAALgIAAGRycy9lMm9Eb2MueG1sUEsBAi0AFAAG&#10;AAgAAAAhAFnUvy/cAAAACQEAAA8AAAAAAAAAAAAAAAAAdAQAAGRycy9kb3ducmV2LnhtbFBLBQYA&#10;AAAABAAEAPMAAAB9BQAAAAA=&#10;" o:allowincell="f">
                <w10:wrap anchorx="page" anchory="margin"/>
              </v:line>
            </w:pict>
          </mc:Fallback>
        </mc:AlternateContent>
      </w:r>
      <w:r w:rsidR="006136CC" w:rsidRPr="00F93326">
        <w:rPr>
          <w:rFonts w:asciiTheme="minorHAnsi" w:hAnsiTheme="minorHAnsi"/>
          <w:b/>
          <w:smallCaps/>
          <w:spacing w:val="40"/>
          <w:sz w:val="26"/>
        </w:rPr>
        <w:t>curriculum vitae</w:t>
      </w:r>
      <w:r w:rsidR="006136CC">
        <w:rPr>
          <w:rFonts w:asciiTheme="minorHAnsi" w:hAnsiTheme="minorHAnsi"/>
          <w:smallCaps/>
          <w:spacing w:val="40"/>
          <w:sz w:val="26"/>
        </w:rPr>
        <w:tab/>
        <w:t xml:space="preserve"> </w:t>
      </w:r>
      <w:r w:rsidR="0086605B">
        <w:rPr>
          <w:rFonts w:asciiTheme="minorHAnsi" w:hAnsiTheme="minorHAnsi"/>
          <w:b/>
          <w:smallCaps/>
          <w:sz w:val="26"/>
          <w:szCs w:val="26"/>
        </w:rPr>
        <w:t xml:space="preserve">MATTEO MURZILLI </w:t>
      </w:r>
    </w:p>
    <w:p w:rsidR="006136CC" w:rsidRDefault="006136CC">
      <w:pPr>
        <w:rPr>
          <w:rFonts w:asciiTheme="minorHAnsi" w:hAnsiTheme="minorHAnsi"/>
        </w:rPr>
      </w:pPr>
    </w:p>
    <w:p w:rsidR="006136CC" w:rsidRDefault="006136CC">
      <w:pPr>
        <w:rPr>
          <w:rFonts w:asciiTheme="minorHAnsi" w:hAnsiTheme="minorHAnsi"/>
        </w:rPr>
      </w:pPr>
    </w:p>
    <w:p w:rsidR="006136CC" w:rsidRPr="006C5799" w:rsidRDefault="006136CC" w:rsidP="006136CC">
      <w:pPr>
        <w:pStyle w:val="Eaoaeaa"/>
        <w:tabs>
          <w:tab w:val="clear" w:pos="4153"/>
          <w:tab w:val="clear" w:pos="8306"/>
        </w:tabs>
        <w:jc w:val="both"/>
        <w:rPr>
          <w:rFonts w:asciiTheme="minorHAnsi" w:hAnsiTheme="minorHAnsi"/>
          <w:b/>
          <w:sz w:val="22"/>
          <w:szCs w:val="22"/>
          <w:lang w:val="it-IT"/>
        </w:rPr>
      </w:pPr>
      <w:r>
        <w:rPr>
          <w:rFonts w:asciiTheme="minorHAnsi" w:hAnsiTheme="minorHAnsi"/>
          <w:b/>
          <w:smallCaps/>
          <w:sz w:val="24"/>
          <w:szCs w:val="24"/>
          <w:lang w:val="it-IT"/>
        </w:rPr>
        <w:t xml:space="preserve">        </w:t>
      </w:r>
      <w:r w:rsidR="006D056B">
        <w:rPr>
          <w:rFonts w:asciiTheme="minorHAnsi" w:hAnsiTheme="minorHAnsi"/>
          <w:b/>
          <w:smallCaps/>
          <w:sz w:val="24"/>
          <w:szCs w:val="24"/>
          <w:lang w:val="it-IT"/>
        </w:rPr>
        <w:t xml:space="preserve">       </w:t>
      </w:r>
      <w:r>
        <w:rPr>
          <w:rFonts w:asciiTheme="minorHAnsi" w:hAnsiTheme="minorHAnsi"/>
          <w:b/>
          <w:smallCaps/>
          <w:sz w:val="24"/>
          <w:szCs w:val="24"/>
          <w:lang w:val="it-IT"/>
        </w:rPr>
        <w:t xml:space="preserve"> </w:t>
      </w:r>
      <w:r w:rsidRPr="006C5799">
        <w:rPr>
          <w:rFonts w:asciiTheme="minorHAnsi" w:hAnsiTheme="minorHAnsi"/>
          <w:b/>
          <w:smallCaps/>
          <w:sz w:val="24"/>
          <w:szCs w:val="24"/>
          <w:lang w:val="it-IT"/>
        </w:rPr>
        <w:t>Attuale Posizione</w:t>
      </w:r>
      <w:r w:rsidRPr="006C5799">
        <w:rPr>
          <w:rFonts w:asciiTheme="minorHAnsi" w:hAnsiTheme="minorHAnsi"/>
          <w:lang w:val="it-IT"/>
        </w:rPr>
        <w:t xml:space="preserve"> </w:t>
      </w:r>
      <w:r>
        <w:rPr>
          <w:rFonts w:asciiTheme="minorHAnsi" w:hAnsiTheme="minorHAnsi"/>
          <w:lang w:val="it-IT"/>
        </w:rPr>
        <w:t xml:space="preserve">          </w:t>
      </w:r>
    </w:p>
    <w:p w:rsidR="008A37C5" w:rsidRDefault="006136CC" w:rsidP="00F93326">
      <w:pPr>
        <w:ind w:left="708"/>
        <w:rPr>
          <w:rFonts w:asciiTheme="minorHAnsi" w:hAnsiTheme="minorHAnsi"/>
          <w:b/>
          <w:sz w:val="22"/>
          <w:szCs w:val="22"/>
        </w:rPr>
      </w:pPr>
      <w:r w:rsidRPr="006D056B">
        <w:rPr>
          <w:rFonts w:asciiTheme="minorHAnsi" w:hAnsiTheme="minorHAnsi"/>
          <w:sz w:val="22"/>
          <w:szCs w:val="22"/>
        </w:rPr>
        <w:t xml:space="preserve">    </w:t>
      </w:r>
      <w:r w:rsidR="00C5281F">
        <w:rPr>
          <w:rFonts w:asciiTheme="minorHAnsi" w:hAnsiTheme="minorHAnsi"/>
          <w:sz w:val="22"/>
          <w:szCs w:val="22"/>
        </w:rPr>
        <w:t xml:space="preserve"> </w:t>
      </w:r>
      <w:r w:rsidRPr="005044E1">
        <w:rPr>
          <w:rFonts w:asciiTheme="minorHAnsi" w:hAnsiTheme="minorHAnsi"/>
          <w:b/>
          <w:sz w:val="22"/>
          <w:szCs w:val="22"/>
        </w:rPr>
        <w:t xml:space="preserve">dal </w:t>
      </w:r>
      <w:r w:rsidR="00C5281F" w:rsidRPr="005044E1">
        <w:rPr>
          <w:rFonts w:asciiTheme="minorHAnsi" w:hAnsiTheme="minorHAnsi"/>
          <w:b/>
          <w:sz w:val="22"/>
          <w:szCs w:val="22"/>
        </w:rPr>
        <w:t>01/07/2021</w:t>
      </w:r>
      <w:r w:rsidRPr="005044E1">
        <w:rPr>
          <w:rFonts w:asciiTheme="minorHAnsi" w:hAnsiTheme="minorHAnsi"/>
          <w:sz w:val="22"/>
          <w:szCs w:val="22"/>
        </w:rPr>
        <w:t xml:space="preserve">        </w:t>
      </w:r>
      <w:r w:rsidR="001A62DD" w:rsidRPr="005044E1">
        <w:rPr>
          <w:rFonts w:asciiTheme="minorHAnsi" w:hAnsiTheme="minorHAnsi"/>
          <w:sz w:val="22"/>
          <w:szCs w:val="22"/>
        </w:rPr>
        <w:t xml:space="preserve"> </w:t>
      </w:r>
      <w:r w:rsidRPr="005044E1">
        <w:rPr>
          <w:rFonts w:asciiTheme="minorHAnsi" w:hAnsiTheme="minorHAnsi"/>
          <w:b/>
          <w:sz w:val="22"/>
          <w:szCs w:val="22"/>
        </w:rPr>
        <w:t xml:space="preserve">Category Manager </w:t>
      </w:r>
      <w:r w:rsidR="008A37C5">
        <w:rPr>
          <w:rFonts w:asciiTheme="minorHAnsi" w:hAnsiTheme="minorHAnsi"/>
          <w:b/>
          <w:sz w:val="22"/>
          <w:szCs w:val="22"/>
        </w:rPr>
        <w:t>–</w:t>
      </w:r>
      <w:r w:rsidR="00C5281F" w:rsidRPr="005044E1">
        <w:rPr>
          <w:rFonts w:asciiTheme="minorHAnsi" w:hAnsiTheme="minorHAnsi"/>
          <w:b/>
          <w:sz w:val="22"/>
          <w:szCs w:val="22"/>
        </w:rPr>
        <w:t xml:space="preserve"> </w:t>
      </w:r>
      <w:r w:rsidR="008A37C5">
        <w:rPr>
          <w:rFonts w:asciiTheme="minorHAnsi" w:hAnsiTheme="minorHAnsi"/>
          <w:b/>
          <w:sz w:val="22"/>
          <w:szCs w:val="22"/>
        </w:rPr>
        <w:t xml:space="preserve">Area </w:t>
      </w:r>
      <w:r w:rsidR="008A37C5" w:rsidRPr="008A37C5">
        <w:rPr>
          <w:rFonts w:asciiTheme="minorHAnsi" w:hAnsiTheme="minorHAnsi"/>
          <w:b/>
          <w:sz w:val="22"/>
          <w:szCs w:val="22"/>
        </w:rPr>
        <w:t xml:space="preserve">Mobilità, Ristorazione e Altri Beni </w:t>
      </w:r>
    </w:p>
    <w:p w:rsidR="006136CC" w:rsidRPr="005044E1" w:rsidRDefault="00C5281F" w:rsidP="008A37C5">
      <w:pPr>
        <w:ind w:left="2832"/>
        <w:rPr>
          <w:rFonts w:asciiTheme="minorHAnsi" w:hAnsiTheme="minorHAnsi"/>
          <w:b/>
          <w:sz w:val="22"/>
          <w:szCs w:val="22"/>
        </w:rPr>
      </w:pPr>
      <w:r w:rsidRPr="005044E1">
        <w:rPr>
          <w:rFonts w:asciiTheme="minorHAnsi" w:hAnsiTheme="minorHAnsi"/>
          <w:b/>
          <w:sz w:val="22"/>
          <w:szCs w:val="22"/>
        </w:rPr>
        <w:t>Divisione Sourcing Sanità, Beni e Servizi</w:t>
      </w:r>
      <w:r w:rsidR="006136CC" w:rsidRPr="005044E1">
        <w:rPr>
          <w:rFonts w:asciiTheme="minorHAnsi" w:hAnsiTheme="minorHAnsi"/>
          <w:b/>
          <w:sz w:val="22"/>
          <w:szCs w:val="22"/>
        </w:rPr>
        <w:t xml:space="preserve"> </w:t>
      </w:r>
    </w:p>
    <w:p w:rsidR="006136CC" w:rsidRPr="006C5799" w:rsidRDefault="006136CC" w:rsidP="008A37C5">
      <w:pPr>
        <w:pStyle w:val="Eaoaeaa"/>
        <w:tabs>
          <w:tab w:val="clear" w:pos="4153"/>
          <w:tab w:val="clear" w:pos="8306"/>
        </w:tabs>
        <w:ind w:left="2832"/>
        <w:jc w:val="both"/>
        <w:rPr>
          <w:rFonts w:asciiTheme="minorHAnsi" w:hAnsiTheme="minorHAnsi"/>
          <w:b/>
          <w:sz w:val="22"/>
          <w:szCs w:val="22"/>
          <w:lang w:val="it-IT"/>
        </w:rPr>
      </w:pPr>
      <w:r w:rsidRPr="006C5799">
        <w:rPr>
          <w:rFonts w:asciiTheme="minorHAnsi" w:hAnsiTheme="minorHAnsi"/>
          <w:b/>
          <w:sz w:val="22"/>
          <w:szCs w:val="22"/>
          <w:lang w:val="it-IT"/>
        </w:rPr>
        <w:t>Consip SpA</w:t>
      </w:r>
    </w:p>
    <w:p w:rsidR="006136CC" w:rsidRDefault="006136CC" w:rsidP="00F93326">
      <w:pPr>
        <w:widowControl/>
        <w:suppressAutoHyphens/>
        <w:ind w:left="2832"/>
        <w:jc w:val="both"/>
        <w:rPr>
          <w:rFonts w:asciiTheme="minorHAnsi" w:hAnsiTheme="minorHAnsi"/>
          <w:sz w:val="22"/>
          <w:szCs w:val="22"/>
        </w:rPr>
      </w:pPr>
      <w:r w:rsidRPr="006C5799">
        <w:rPr>
          <w:rFonts w:asciiTheme="minorHAnsi" w:hAnsiTheme="minorHAnsi"/>
          <w:sz w:val="22"/>
          <w:szCs w:val="22"/>
        </w:rPr>
        <w:t>Ha la responsabilità di assicurare l’acquisizione di beni e servizi nell’ambito del settore merceologico di riferimento attraverso lo sviluppo delle procedure di acquisto, partendo dalle esigenze definite nella pianificazione operativa dei singoli Disciplinari</w:t>
      </w:r>
      <w:r w:rsidR="00F93326">
        <w:rPr>
          <w:rFonts w:asciiTheme="minorHAnsi" w:hAnsiTheme="minorHAnsi"/>
          <w:sz w:val="22"/>
          <w:szCs w:val="22"/>
        </w:rPr>
        <w:t>.</w:t>
      </w:r>
    </w:p>
    <w:p w:rsidR="009E1C9B" w:rsidRDefault="009E1C9B" w:rsidP="00F93326">
      <w:pPr>
        <w:widowControl/>
        <w:suppressAutoHyphens/>
        <w:ind w:left="2832"/>
        <w:jc w:val="both"/>
        <w:rPr>
          <w:rFonts w:asciiTheme="minorHAnsi" w:hAnsiTheme="minorHAnsi"/>
          <w:sz w:val="22"/>
          <w:szCs w:val="22"/>
        </w:rPr>
      </w:pPr>
    </w:p>
    <w:p w:rsidR="009E1C9B" w:rsidRDefault="009E1C9B" w:rsidP="009E1C9B">
      <w:pPr>
        <w:widowControl/>
        <w:suppressAutoHyphens/>
        <w:ind w:left="2124" w:firstLine="708"/>
        <w:jc w:val="both"/>
        <w:rPr>
          <w:rFonts w:asciiTheme="minorHAnsi" w:hAnsiTheme="minorHAnsi"/>
          <w:sz w:val="22"/>
          <w:szCs w:val="22"/>
        </w:rPr>
      </w:pPr>
      <w:r w:rsidRPr="00E04AC2">
        <w:rPr>
          <w:rFonts w:asciiTheme="minorHAnsi" w:hAnsiTheme="minorHAnsi"/>
          <w:sz w:val="22"/>
          <w:szCs w:val="22"/>
        </w:rPr>
        <w:t>Ha partecipato, quale componente, all</w:t>
      </w:r>
      <w:r>
        <w:rPr>
          <w:rFonts w:asciiTheme="minorHAnsi" w:hAnsiTheme="minorHAnsi"/>
          <w:sz w:val="22"/>
          <w:szCs w:val="22"/>
        </w:rPr>
        <w:t>a</w:t>
      </w:r>
      <w:r w:rsidRPr="00E04AC2">
        <w:rPr>
          <w:rFonts w:asciiTheme="minorHAnsi" w:hAnsiTheme="minorHAnsi"/>
          <w:sz w:val="22"/>
          <w:szCs w:val="22"/>
        </w:rPr>
        <w:t xml:space="preserve"> seguent</w:t>
      </w:r>
      <w:r>
        <w:rPr>
          <w:rFonts w:asciiTheme="minorHAnsi" w:hAnsiTheme="minorHAnsi"/>
          <w:sz w:val="22"/>
          <w:szCs w:val="22"/>
        </w:rPr>
        <w:t>e</w:t>
      </w:r>
      <w:r w:rsidRPr="00E04AC2">
        <w:rPr>
          <w:rFonts w:asciiTheme="minorHAnsi" w:hAnsiTheme="minorHAnsi"/>
          <w:sz w:val="22"/>
          <w:szCs w:val="22"/>
        </w:rPr>
        <w:t xml:space="preserve"> Commission</w:t>
      </w:r>
      <w:r>
        <w:rPr>
          <w:rFonts w:asciiTheme="minorHAnsi" w:hAnsiTheme="minorHAnsi"/>
          <w:sz w:val="22"/>
          <w:szCs w:val="22"/>
        </w:rPr>
        <w:t>e</w:t>
      </w:r>
      <w:r w:rsidRPr="00E04AC2">
        <w:rPr>
          <w:rFonts w:asciiTheme="minorHAnsi" w:hAnsiTheme="minorHAnsi"/>
          <w:sz w:val="22"/>
          <w:szCs w:val="22"/>
        </w:rPr>
        <w:t xml:space="preserve"> di gara:</w:t>
      </w:r>
    </w:p>
    <w:p w:rsidR="009E1C9B" w:rsidRPr="009E1C9B" w:rsidRDefault="009E1C9B" w:rsidP="009E1C9B">
      <w:pPr>
        <w:pStyle w:val="Paragrafoelenco"/>
        <w:widowControl/>
        <w:numPr>
          <w:ilvl w:val="0"/>
          <w:numId w:val="1"/>
        </w:numPr>
        <w:suppressAutoHyphens/>
        <w:jc w:val="both"/>
        <w:rPr>
          <w:rFonts w:asciiTheme="minorHAnsi" w:hAnsiTheme="minorHAnsi"/>
          <w:sz w:val="22"/>
          <w:szCs w:val="22"/>
        </w:rPr>
      </w:pPr>
      <w:r w:rsidRPr="009E1C9B">
        <w:rPr>
          <w:rFonts w:asciiTheme="minorHAnsi" w:hAnsiTheme="minorHAnsi"/>
          <w:sz w:val="22"/>
          <w:szCs w:val="22"/>
        </w:rPr>
        <w:t>Veicoli per le Forze di Sicurezza ed. 4</w:t>
      </w:r>
    </w:p>
    <w:p w:rsidR="009E1C9B" w:rsidRPr="006C5799" w:rsidRDefault="009E1C9B" w:rsidP="00F93326">
      <w:pPr>
        <w:widowControl/>
        <w:suppressAutoHyphens/>
        <w:ind w:left="2832"/>
        <w:jc w:val="both"/>
        <w:rPr>
          <w:rFonts w:asciiTheme="minorHAnsi" w:hAnsiTheme="minorHAnsi"/>
          <w:sz w:val="22"/>
          <w:szCs w:val="22"/>
        </w:rPr>
      </w:pPr>
    </w:p>
    <w:p w:rsidR="00F26AD6" w:rsidRPr="006C5799" w:rsidRDefault="00F26AD6" w:rsidP="006136CC">
      <w:pPr>
        <w:widowControl/>
        <w:suppressAutoHyphens/>
        <w:jc w:val="both"/>
        <w:rPr>
          <w:rFonts w:asciiTheme="minorHAnsi" w:hAnsiTheme="minorHAnsi"/>
          <w:b/>
          <w:strike/>
        </w:rPr>
      </w:pPr>
    </w:p>
    <w:p w:rsidR="006136CC" w:rsidRDefault="006136CC" w:rsidP="005044E1">
      <w:pPr>
        <w:rPr>
          <w:rFonts w:asciiTheme="minorHAnsi" w:hAnsiTheme="minorHAnsi"/>
        </w:rPr>
      </w:pPr>
    </w:p>
    <w:p w:rsidR="006136CC" w:rsidRDefault="006136CC" w:rsidP="006136CC">
      <w:pPr>
        <w:rPr>
          <w:rFonts w:asciiTheme="minorHAnsi" w:hAnsiTheme="minorHAnsi"/>
          <w:b/>
        </w:rPr>
      </w:pPr>
      <w:r>
        <w:rPr>
          <w:rFonts w:asciiTheme="minorHAnsi" w:hAnsiTheme="minorHAnsi"/>
          <w:b/>
          <w:smallCaps/>
          <w:sz w:val="24"/>
        </w:rPr>
        <w:t xml:space="preserve">     </w:t>
      </w:r>
      <w:r w:rsidR="006D056B" w:rsidRPr="006C5799">
        <w:rPr>
          <w:rFonts w:asciiTheme="minorHAnsi" w:hAnsiTheme="minorHAnsi"/>
          <w:sz w:val="22"/>
          <w:szCs w:val="22"/>
        </w:rPr>
        <w:tab/>
      </w:r>
      <w:r w:rsidR="006D056B">
        <w:rPr>
          <w:rFonts w:asciiTheme="minorHAnsi" w:hAnsiTheme="minorHAnsi"/>
          <w:b/>
          <w:bCs/>
          <w:sz w:val="22"/>
          <w:szCs w:val="22"/>
        </w:rPr>
        <w:t xml:space="preserve">  </w:t>
      </w:r>
    </w:p>
    <w:p w:rsidR="006136CC" w:rsidRPr="006C5799" w:rsidRDefault="006136CC" w:rsidP="00F93326">
      <w:pPr>
        <w:pStyle w:val="OiaeaeiYiio2"/>
        <w:widowControl/>
        <w:spacing w:before="20" w:after="20"/>
        <w:jc w:val="left"/>
        <w:rPr>
          <w:rFonts w:asciiTheme="minorHAnsi" w:hAnsiTheme="minorHAnsi"/>
          <w:b/>
          <w:i w:val="0"/>
          <w:smallCaps/>
          <w:sz w:val="24"/>
          <w:szCs w:val="24"/>
          <w:lang w:val="it-IT"/>
        </w:rPr>
      </w:pPr>
      <w:r>
        <w:rPr>
          <w:rFonts w:asciiTheme="minorHAnsi" w:hAnsiTheme="minorHAnsi"/>
          <w:b/>
          <w:i w:val="0"/>
          <w:smallCaps/>
          <w:sz w:val="24"/>
          <w:szCs w:val="24"/>
          <w:lang w:val="it-IT"/>
        </w:rPr>
        <w:t xml:space="preserve">    </w:t>
      </w:r>
      <w:r w:rsidRPr="006C5799">
        <w:rPr>
          <w:rFonts w:asciiTheme="minorHAnsi" w:hAnsiTheme="minorHAnsi"/>
          <w:b/>
          <w:i w:val="0"/>
          <w:smallCaps/>
          <w:sz w:val="24"/>
          <w:szCs w:val="24"/>
          <w:lang w:val="it-IT"/>
        </w:rPr>
        <w:t>Esperienza Professionale</w:t>
      </w:r>
    </w:p>
    <w:p w:rsidR="006136CC" w:rsidRDefault="006136CC" w:rsidP="00F93326">
      <w:pPr>
        <w:ind w:left="708" w:firstLine="708"/>
        <w:rPr>
          <w:rFonts w:asciiTheme="minorHAnsi" w:hAnsiTheme="minorHAnsi"/>
          <w:b/>
          <w:smallCaps/>
          <w:sz w:val="24"/>
          <w:szCs w:val="24"/>
        </w:rPr>
      </w:pPr>
      <w:r>
        <w:rPr>
          <w:rFonts w:asciiTheme="minorHAnsi" w:hAnsiTheme="minorHAnsi"/>
          <w:b/>
          <w:smallCaps/>
          <w:sz w:val="24"/>
          <w:szCs w:val="24"/>
        </w:rPr>
        <w:t xml:space="preserve">   </w:t>
      </w:r>
      <w:r w:rsidRPr="006C5799">
        <w:rPr>
          <w:rFonts w:asciiTheme="minorHAnsi" w:hAnsiTheme="minorHAnsi"/>
          <w:b/>
          <w:smallCaps/>
          <w:sz w:val="24"/>
          <w:szCs w:val="24"/>
        </w:rPr>
        <w:t>Precedente</w:t>
      </w:r>
    </w:p>
    <w:p w:rsidR="001A62DD" w:rsidRPr="005044E1" w:rsidRDefault="006D056B" w:rsidP="001A62DD">
      <w:pPr>
        <w:ind w:left="-142" w:firstLine="1276"/>
        <w:rPr>
          <w:rFonts w:asciiTheme="minorHAnsi" w:hAnsiTheme="minorHAnsi"/>
          <w:b/>
          <w:sz w:val="22"/>
          <w:szCs w:val="22"/>
        </w:rPr>
      </w:pPr>
      <w:r>
        <w:rPr>
          <w:rFonts w:asciiTheme="minorHAnsi" w:hAnsiTheme="minorHAnsi"/>
          <w:sz w:val="22"/>
          <w:szCs w:val="22"/>
        </w:rPr>
        <w:t xml:space="preserve">       </w:t>
      </w:r>
      <w:r w:rsidR="00F26AD6">
        <w:rPr>
          <w:rFonts w:asciiTheme="minorHAnsi" w:hAnsiTheme="minorHAnsi"/>
          <w:i/>
          <w:sz w:val="22"/>
          <w:szCs w:val="22"/>
        </w:rPr>
        <w:t>2020/2021</w:t>
      </w:r>
      <w:r w:rsidRPr="006C5799">
        <w:rPr>
          <w:rFonts w:asciiTheme="minorHAnsi" w:hAnsiTheme="minorHAnsi"/>
          <w:b/>
          <w:smallCaps/>
          <w:sz w:val="22"/>
          <w:szCs w:val="22"/>
        </w:rPr>
        <w:tab/>
      </w:r>
      <w:r w:rsidR="001A62DD">
        <w:rPr>
          <w:rFonts w:asciiTheme="minorHAnsi" w:hAnsiTheme="minorHAnsi"/>
          <w:b/>
          <w:sz w:val="22"/>
          <w:szCs w:val="22"/>
        </w:rPr>
        <w:t xml:space="preserve">Category Manager - </w:t>
      </w:r>
      <w:r w:rsidR="001A62DD" w:rsidRPr="005044E1">
        <w:rPr>
          <w:rFonts w:asciiTheme="minorHAnsi" w:hAnsiTheme="minorHAnsi"/>
          <w:b/>
          <w:sz w:val="22"/>
          <w:szCs w:val="22"/>
        </w:rPr>
        <w:t>Divisione Pianificazione e Supporto Operativo</w:t>
      </w:r>
    </w:p>
    <w:p w:rsidR="001A62DD" w:rsidRPr="005044E1" w:rsidRDefault="001A62DD" w:rsidP="00540B98">
      <w:pPr>
        <w:ind w:left="284" w:firstLine="2551"/>
        <w:rPr>
          <w:rFonts w:asciiTheme="minorHAnsi" w:hAnsiTheme="minorHAnsi"/>
          <w:b/>
          <w:sz w:val="22"/>
          <w:szCs w:val="22"/>
        </w:rPr>
      </w:pPr>
      <w:r w:rsidRPr="005044E1">
        <w:rPr>
          <w:rFonts w:asciiTheme="minorHAnsi" w:hAnsiTheme="minorHAnsi"/>
          <w:b/>
          <w:sz w:val="22"/>
          <w:szCs w:val="22"/>
        </w:rPr>
        <w:t>Verifica documentazione Amministrativa e Supporto RDP</w:t>
      </w:r>
    </w:p>
    <w:p w:rsidR="006D056B" w:rsidRPr="005044E1" w:rsidRDefault="001A62DD" w:rsidP="005044E1">
      <w:pPr>
        <w:pStyle w:val="Eaoaeaa"/>
        <w:tabs>
          <w:tab w:val="clear" w:pos="4153"/>
          <w:tab w:val="clear" w:pos="8306"/>
        </w:tabs>
        <w:spacing w:after="60"/>
        <w:ind w:left="2832"/>
        <w:jc w:val="both"/>
        <w:rPr>
          <w:rFonts w:asciiTheme="minorHAnsi" w:hAnsiTheme="minorHAnsi"/>
          <w:b/>
          <w:i/>
          <w:sz w:val="22"/>
          <w:szCs w:val="22"/>
          <w:lang w:val="it-IT"/>
        </w:rPr>
      </w:pPr>
      <w:r w:rsidRPr="005044E1">
        <w:rPr>
          <w:rFonts w:asciiTheme="minorHAnsi" w:hAnsiTheme="minorHAnsi"/>
          <w:b/>
          <w:sz w:val="22"/>
          <w:szCs w:val="22"/>
          <w:lang w:val="it-IT"/>
        </w:rPr>
        <w:t xml:space="preserve">Manpower Srl </w:t>
      </w:r>
    </w:p>
    <w:p w:rsidR="006D056B" w:rsidRPr="005044E1" w:rsidRDefault="006D056B" w:rsidP="001A62DD">
      <w:pPr>
        <w:widowControl/>
        <w:tabs>
          <w:tab w:val="left" w:pos="2943"/>
          <w:tab w:val="left" w:pos="3227"/>
        </w:tabs>
        <w:suppressAutoHyphens/>
        <w:spacing w:after="60"/>
        <w:ind w:left="2835" w:hanging="2835"/>
        <w:rPr>
          <w:rFonts w:asciiTheme="minorHAnsi" w:hAnsiTheme="minorHAnsi"/>
          <w:sz w:val="22"/>
          <w:szCs w:val="22"/>
        </w:rPr>
      </w:pPr>
      <w:r>
        <w:rPr>
          <w:rFonts w:asciiTheme="minorHAnsi" w:hAnsiTheme="minorHAnsi"/>
          <w:sz w:val="22"/>
          <w:szCs w:val="22"/>
        </w:rPr>
        <w:t xml:space="preserve">                                                         </w:t>
      </w:r>
      <w:r w:rsidR="001A62DD" w:rsidRPr="005044E1">
        <w:rPr>
          <w:rFonts w:asciiTheme="minorHAnsi" w:hAnsiTheme="minorHAnsi"/>
          <w:sz w:val="22"/>
          <w:szCs w:val="22"/>
        </w:rPr>
        <w:t>Verifica della documentazione amministrativa legata al processo di abilitazione delle imprese al Mercato Elettronico della Pubblica amministrazione (MEPA). Gestione delle richieste di abilitazione e disabilitazione delle imprese alla piattaforma MEPA. Relazioni con i fornitori attraverso il canale delle comunicazioni, supportandoli nelle fasi di iscrizione, abilitazioni, disabilitazioni e modifica dei dati. Utilizzo di piattaforme informatiche quali Siebel, Mepa, Infocert</w:t>
      </w:r>
    </w:p>
    <w:p w:rsidR="00540B98" w:rsidRDefault="006D056B" w:rsidP="006D056B">
      <w:pPr>
        <w:pStyle w:val="OiaeaeiYiio2"/>
        <w:widowControl/>
        <w:ind w:left="708" w:firstLine="708"/>
        <w:jc w:val="both"/>
        <w:rPr>
          <w:rFonts w:asciiTheme="minorHAnsi" w:hAnsiTheme="minorHAnsi"/>
          <w:i w:val="0"/>
          <w:sz w:val="22"/>
          <w:szCs w:val="22"/>
          <w:lang w:val="it-IT"/>
        </w:rPr>
      </w:pPr>
      <w:r>
        <w:rPr>
          <w:rFonts w:asciiTheme="minorHAnsi" w:hAnsiTheme="minorHAnsi"/>
          <w:i w:val="0"/>
          <w:sz w:val="22"/>
          <w:szCs w:val="22"/>
          <w:lang w:val="it-IT"/>
        </w:rPr>
        <w:t xml:space="preserve">       </w:t>
      </w:r>
    </w:p>
    <w:p w:rsidR="00540B98" w:rsidRDefault="00540B98" w:rsidP="006D056B">
      <w:pPr>
        <w:pStyle w:val="OiaeaeiYiio2"/>
        <w:widowControl/>
        <w:ind w:left="708" w:firstLine="708"/>
        <w:jc w:val="both"/>
        <w:rPr>
          <w:rFonts w:asciiTheme="minorHAnsi" w:hAnsiTheme="minorHAnsi"/>
          <w:i w:val="0"/>
          <w:sz w:val="22"/>
          <w:szCs w:val="22"/>
          <w:lang w:val="it-IT"/>
        </w:rPr>
      </w:pPr>
    </w:p>
    <w:p w:rsidR="00540B98" w:rsidRDefault="00540B98" w:rsidP="00540B98">
      <w:pPr>
        <w:pStyle w:val="OiaeaeiYiio2"/>
        <w:widowControl/>
        <w:ind w:left="708" w:firstLine="1419"/>
        <w:jc w:val="both"/>
        <w:rPr>
          <w:rFonts w:asciiTheme="minorHAnsi" w:hAnsiTheme="minorHAnsi"/>
          <w:b/>
          <w:i w:val="0"/>
          <w:sz w:val="22"/>
          <w:szCs w:val="22"/>
          <w:lang w:val="it-IT"/>
        </w:rPr>
      </w:pPr>
      <w:r>
        <w:rPr>
          <w:rFonts w:asciiTheme="minorHAnsi" w:hAnsiTheme="minorHAnsi"/>
          <w:i w:val="0"/>
          <w:sz w:val="22"/>
          <w:szCs w:val="22"/>
          <w:lang w:val="it-IT"/>
        </w:rPr>
        <w:t xml:space="preserve"> 2020</w:t>
      </w:r>
      <w:r w:rsidR="006D056B" w:rsidRPr="006136CC">
        <w:rPr>
          <w:rFonts w:asciiTheme="minorHAnsi" w:hAnsiTheme="minorHAnsi"/>
          <w:i w:val="0"/>
          <w:sz w:val="22"/>
          <w:szCs w:val="22"/>
          <w:lang w:val="it-IT"/>
        </w:rPr>
        <w:tab/>
      </w:r>
      <w:r w:rsidRPr="005044E1">
        <w:rPr>
          <w:rFonts w:asciiTheme="minorHAnsi" w:hAnsiTheme="minorHAnsi"/>
          <w:b/>
          <w:i w:val="0"/>
          <w:sz w:val="22"/>
          <w:szCs w:val="22"/>
          <w:lang w:val="it-IT"/>
        </w:rPr>
        <w:t>Specialista Ufficio Gare</w:t>
      </w:r>
    </w:p>
    <w:p w:rsidR="006D056B" w:rsidRPr="00D60C7F" w:rsidRDefault="006D056B" w:rsidP="00D60C7F">
      <w:pPr>
        <w:pStyle w:val="OiaeaeiYiio2"/>
        <w:widowControl/>
        <w:ind w:left="1416" w:firstLine="708"/>
        <w:jc w:val="both"/>
        <w:rPr>
          <w:rFonts w:asciiTheme="minorHAnsi" w:hAnsiTheme="minorHAnsi"/>
          <w:b/>
          <w:i w:val="0"/>
          <w:sz w:val="22"/>
          <w:szCs w:val="22"/>
          <w:lang w:val="it-IT"/>
        </w:rPr>
      </w:pPr>
      <w:r>
        <w:rPr>
          <w:rFonts w:asciiTheme="minorHAnsi" w:hAnsiTheme="minorHAnsi"/>
          <w:b/>
          <w:bCs/>
          <w:i w:val="0"/>
          <w:sz w:val="22"/>
          <w:szCs w:val="22"/>
          <w:lang w:val="it-IT"/>
        </w:rPr>
        <w:t xml:space="preserve">              </w:t>
      </w:r>
      <w:r w:rsidR="00540B98" w:rsidRPr="005044E1">
        <w:rPr>
          <w:rFonts w:asciiTheme="minorHAnsi" w:hAnsiTheme="minorHAnsi"/>
          <w:b/>
          <w:i w:val="0"/>
          <w:sz w:val="22"/>
          <w:szCs w:val="22"/>
          <w:lang w:val="it-IT"/>
        </w:rPr>
        <w:t>Consilia cfo srl</w:t>
      </w:r>
    </w:p>
    <w:p w:rsidR="006D056B" w:rsidRPr="005044E1" w:rsidRDefault="006D056B" w:rsidP="00540B98">
      <w:pPr>
        <w:pStyle w:val="OiaeaeiYiio2"/>
        <w:tabs>
          <w:tab w:val="left" w:pos="2835"/>
          <w:tab w:val="left" w:pos="3227"/>
        </w:tabs>
        <w:ind w:left="2835" w:hanging="2835"/>
        <w:jc w:val="left"/>
        <w:rPr>
          <w:rFonts w:asciiTheme="minorHAnsi" w:hAnsiTheme="minorHAnsi"/>
          <w:i w:val="0"/>
          <w:sz w:val="22"/>
          <w:szCs w:val="22"/>
          <w:lang w:val="it-IT"/>
        </w:rPr>
      </w:pPr>
      <w:r w:rsidRPr="006D056B">
        <w:rPr>
          <w:rFonts w:asciiTheme="minorHAnsi" w:hAnsiTheme="minorHAnsi"/>
          <w:bCs/>
          <w:i w:val="0"/>
          <w:sz w:val="22"/>
          <w:szCs w:val="22"/>
          <w:lang w:val="it-IT"/>
        </w:rPr>
        <w:t xml:space="preserve">                                                        </w:t>
      </w:r>
      <w:r w:rsidR="00540B98" w:rsidRPr="005044E1">
        <w:rPr>
          <w:lang w:val="it-IT"/>
        </w:rPr>
        <w:t xml:space="preserve"> </w:t>
      </w:r>
      <w:r w:rsidR="00540B98" w:rsidRPr="00412233">
        <w:rPr>
          <w:rFonts w:asciiTheme="minorHAnsi" w:hAnsiTheme="minorHAnsi"/>
          <w:i w:val="0"/>
          <w:sz w:val="22"/>
          <w:szCs w:val="22"/>
          <w:lang w:val="it-IT"/>
        </w:rPr>
        <w:t>Monitoraggio dei bandi di gara attraverso l’utilizzo di portali quali MEPA, Telemat, Unindustria. Analisi dei bandi di gara in termini di fattibilità tecnica ed economica sulla base dei requisiti e marginalità. Partecipazione alle riunioni con le diverse funzioni aziendali per discutere degli aspetti economici. Analisi del mercato degli appalti pubblici e strategia di penetrazione. Analisi delle precedenti aggiudicazioni di gara per la predisposizione della migliore offerta economica. Predisposizione di tutta la documentazione richiesta dal bando di gara e gestioni delle fasi contrattuali in caso di aggiudicazione definitiva. Aggiornamento degli albi fornitori e qualificazione alle categorie di interesse per ricevere RDI dalle PA. Gestione delle trattative dirette con le PA attraverso il portale MEPA.</w:t>
      </w:r>
    </w:p>
    <w:p w:rsidR="006136CC" w:rsidRPr="005044E1" w:rsidRDefault="006136CC" w:rsidP="00F93326">
      <w:pPr>
        <w:ind w:left="708" w:firstLine="708"/>
        <w:rPr>
          <w:rFonts w:asciiTheme="minorHAnsi" w:hAnsiTheme="minorHAnsi"/>
          <w:sz w:val="22"/>
          <w:szCs w:val="22"/>
        </w:rPr>
      </w:pPr>
    </w:p>
    <w:p w:rsidR="00540B98" w:rsidRDefault="00540B98" w:rsidP="00540B98">
      <w:pPr>
        <w:pStyle w:val="OiaeaeiYiio2"/>
        <w:widowControl/>
        <w:ind w:left="708" w:firstLine="1419"/>
        <w:jc w:val="both"/>
        <w:rPr>
          <w:rFonts w:asciiTheme="minorHAnsi" w:hAnsiTheme="minorHAnsi"/>
          <w:b/>
          <w:i w:val="0"/>
          <w:sz w:val="22"/>
          <w:szCs w:val="22"/>
          <w:lang w:val="it-IT"/>
        </w:rPr>
      </w:pPr>
      <w:r>
        <w:rPr>
          <w:rFonts w:asciiTheme="minorHAnsi" w:hAnsiTheme="minorHAnsi"/>
          <w:i w:val="0"/>
          <w:sz w:val="22"/>
          <w:szCs w:val="22"/>
          <w:lang w:val="it-IT"/>
        </w:rPr>
        <w:t>2019</w:t>
      </w:r>
      <w:r w:rsidRPr="006136CC">
        <w:rPr>
          <w:rFonts w:asciiTheme="minorHAnsi" w:hAnsiTheme="minorHAnsi"/>
          <w:i w:val="0"/>
          <w:sz w:val="22"/>
          <w:szCs w:val="22"/>
          <w:lang w:val="it-IT"/>
        </w:rPr>
        <w:tab/>
      </w:r>
      <w:r w:rsidRPr="005044E1">
        <w:rPr>
          <w:rFonts w:asciiTheme="minorHAnsi" w:hAnsiTheme="minorHAnsi"/>
          <w:b/>
          <w:i w:val="0"/>
          <w:sz w:val="22"/>
          <w:szCs w:val="22"/>
          <w:lang w:val="it-IT"/>
        </w:rPr>
        <w:t>Specialista Ufficio Gare e Contratti</w:t>
      </w:r>
    </w:p>
    <w:p w:rsidR="0071650F" w:rsidRDefault="00540B98" w:rsidP="00540B98">
      <w:pPr>
        <w:pStyle w:val="OiaeaeiYiio2"/>
        <w:widowControl/>
        <w:ind w:left="708" w:firstLine="1419"/>
        <w:jc w:val="both"/>
        <w:rPr>
          <w:rFonts w:asciiTheme="minorHAnsi" w:hAnsiTheme="minorHAnsi"/>
          <w:b/>
          <w:i w:val="0"/>
          <w:sz w:val="22"/>
          <w:szCs w:val="22"/>
          <w:lang w:val="it-IT"/>
        </w:rPr>
      </w:pPr>
      <w:r>
        <w:rPr>
          <w:rFonts w:asciiTheme="minorHAnsi" w:hAnsiTheme="minorHAnsi"/>
          <w:i w:val="0"/>
          <w:sz w:val="22"/>
          <w:szCs w:val="22"/>
          <w:lang w:val="it-IT"/>
        </w:rPr>
        <w:tab/>
      </w:r>
      <w:r w:rsidR="0071650F" w:rsidRPr="005044E1">
        <w:rPr>
          <w:rFonts w:asciiTheme="minorHAnsi" w:hAnsiTheme="minorHAnsi"/>
          <w:b/>
          <w:i w:val="0"/>
          <w:sz w:val="22"/>
          <w:szCs w:val="22"/>
          <w:lang w:val="it-IT"/>
        </w:rPr>
        <w:t>KPMG Advisory S.p.A</w:t>
      </w:r>
    </w:p>
    <w:p w:rsidR="0071650F" w:rsidRDefault="0071650F" w:rsidP="0071650F">
      <w:pPr>
        <w:pStyle w:val="OiaeaeiYiio2"/>
        <w:widowControl/>
        <w:ind w:left="2835" w:hanging="141"/>
        <w:jc w:val="both"/>
        <w:rPr>
          <w:rFonts w:asciiTheme="minorHAnsi" w:hAnsiTheme="minorHAnsi"/>
          <w:b/>
          <w:i w:val="0"/>
          <w:sz w:val="22"/>
          <w:szCs w:val="22"/>
          <w:lang w:val="it-IT"/>
        </w:rPr>
      </w:pPr>
      <w:r>
        <w:rPr>
          <w:rFonts w:asciiTheme="minorHAnsi" w:hAnsiTheme="minorHAnsi"/>
          <w:b/>
          <w:i w:val="0"/>
          <w:sz w:val="22"/>
          <w:szCs w:val="22"/>
          <w:lang w:val="it-IT"/>
        </w:rPr>
        <w:tab/>
      </w:r>
      <w:r w:rsidRPr="005044E1">
        <w:rPr>
          <w:rFonts w:asciiTheme="minorHAnsi" w:hAnsiTheme="minorHAnsi"/>
          <w:i w:val="0"/>
          <w:sz w:val="22"/>
          <w:szCs w:val="22"/>
          <w:lang w:val="it-IT"/>
        </w:rPr>
        <w:t xml:space="preserve">Analisi dei bandi di gara, in particolare sulla fattibilità in termini di requisiti e marginalità. Gestione della preparazione delle offerte per gli aspetti amministrativi, tecnici e commerciali in collaborazione con le </w:t>
      </w:r>
      <w:r w:rsidRPr="005044E1">
        <w:rPr>
          <w:rFonts w:asciiTheme="minorHAnsi" w:hAnsiTheme="minorHAnsi"/>
          <w:i w:val="0"/>
          <w:sz w:val="22"/>
          <w:szCs w:val="22"/>
          <w:lang w:val="it-IT"/>
        </w:rPr>
        <w:lastRenderedPageBreak/>
        <w:t xml:space="preserve">diverse funzioni aziendali. Responsabilità della correttezza e completezza del processo di gara sulla base di procedure stabilite e protocollate. Partecipazioni alle riunioni con il team di riferimento per la presentazione della migliore offerta in fase di gara. Gestione dei </w:t>
      </w:r>
      <w:r w:rsidR="008A37C5" w:rsidRPr="006C5799">
        <w:rPr>
          <w:rFonts w:asciiTheme="minorHAnsi" w:hAnsiTheme="minorHAnsi"/>
          <w:smallCaps/>
          <w:noProof/>
          <w:spacing w:val="40"/>
          <w:sz w:val="26"/>
          <w:lang w:val="it-IT"/>
        </w:rPr>
        <mc:AlternateContent>
          <mc:Choice Requires="wps">
            <w:drawing>
              <wp:anchor distT="0" distB="0" distL="114300" distR="114300" simplePos="0" relativeHeight="251674624" behindDoc="0" locked="0" layoutInCell="0" allowOverlap="1" wp14:anchorId="0BA5A004" wp14:editId="6BF86E46">
                <wp:simplePos x="0" y="0"/>
                <wp:positionH relativeFrom="page">
                  <wp:posOffset>2283460</wp:posOffset>
                </wp:positionH>
                <wp:positionV relativeFrom="margin">
                  <wp:posOffset>0</wp:posOffset>
                </wp:positionV>
                <wp:extent cx="0" cy="8870950"/>
                <wp:effectExtent l="0" t="0" r="19050" b="25400"/>
                <wp:wrapNone/>
                <wp:docPr id="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870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B4942D" id="Line 26" o:spid="_x0000_s1026" style="position:absolute;flip:x;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 from="179.8pt,0" to="179.8pt,6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4BHGgIAADMEAAAOAAAAZHJzL2Uyb0RvYy54bWysU8GO2jAQvVfqP1i+QxIaWIgIqyqB9rBt&#10;kXb7AcZ2iFXHtmxDQFX/vWMHKNteqqo5OGPPzPObmefl46mT6MitE1qVOBunGHFFNRNqX+KvL5vR&#10;HCPniWJEasVLfOYOP67evln2puAT3WrJuEUAolzRmxK33psiSRxteUfcWBuuwNlo2xEPW7tPmCU9&#10;oHcymaTpLOm1ZcZqyp2D03pw4lXEbxpO/ZemcdwjWWLg5uNq47oLa7JakmJviWkFvdAg/8CiI0LB&#10;pTeomniCDlb8AdUJarXTjR9T3SW6aQTlsQaoJkt/q+a5JYbHWqA5ztza5P4fLP183FokWImnGCnS&#10;wYiehOJoMgut6Y0rIKJSWxuKoyf1bJ40/eaQ0lVL1J5Hii9nA3lZyEhepYSNM3DBrv+kGcSQg9ex&#10;T6fGdqiRwnwMiQEceoFOcTDn22D4ySM6HFI4nc8f0sU0Di0hRYAIicY6/4HrDgWjxBLoR0ByfHI+&#10;UPoVEsKV3ggp49ylQn2JF9PJNCY4LQULzhDm7H5XSYuOJCgnfrE+8NyHWX1QLIK1nLD1xfZEyMGG&#10;y6UKeFAK0LlYgzS+L9LFer6e56N8MluP8rSuR+83VT6abbKHaf2urqo6+xGoZXnRCsa4CuyuMs3y&#10;v5PB5cEMArsJ9daG5DV67BeQvf4j6TjVMMhBEjvNzlt7nTYoMwZfXlGQ/v0e7Pu3vvoJAAD//wMA&#10;UEsDBBQABgAIAAAAIQAUxthZ2wAAAAkBAAAPAAAAZHJzL2Rvd25yZXYueG1sTI9BS8QwFITvgv8h&#10;PMGbm7jF1damyyLqRRBcq+e0ebbF5KU02W799z7xoMdhhplvyu3inZhxikMgDZcrBQKpDXagTkP9&#10;+nBxAyImQ9a4QKjhCyNsq9OT0hQ2HOkF533qBJdQLIyGPqWxkDK2PXoTV2FEYu8jTN4kllMn7WSO&#10;XO6dXCu1kd4MxAu9GfGux/Zzf/Aadu9P99nz3PjgbN7Vb9bX6nGt9fnZsrsFkXBJf2H4wWd0qJip&#10;CQeyUTgN2VW+4agGfsT2r2w4l+XXCmRVyv8Pqm8AAAD//wMAUEsBAi0AFAAGAAgAAAAhALaDOJL+&#10;AAAA4QEAABMAAAAAAAAAAAAAAAAAAAAAAFtDb250ZW50X1R5cGVzXS54bWxQSwECLQAUAAYACAAA&#10;ACEAOP0h/9YAAACUAQAACwAAAAAAAAAAAAAAAAAvAQAAX3JlbHMvLnJlbHNQSwECLQAUAAYACAAA&#10;ACEAu9OARxoCAAAzBAAADgAAAAAAAAAAAAAAAAAuAgAAZHJzL2Uyb0RvYy54bWxQSwECLQAUAAYA&#10;CAAAACEAFMbYWdsAAAAJAQAADwAAAAAAAAAAAAAAAAB0BAAAZHJzL2Rvd25yZXYueG1sUEsFBgAA&#10;AAAEAAQA8wAAAHwFAAAAAA==&#10;" o:allowincell="f">
                <w10:wrap anchorx="page" anchory="margin"/>
              </v:line>
            </w:pict>
          </mc:Fallback>
        </mc:AlternateContent>
      </w:r>
      <w:r w:rsidRPr="005044E1">
        <w:rPr>
          <w:rFonts w:asciiTheme="minorHAnsi" w:hAnsiTheme="minorHAnsi"/>
          <w:i w:val="0"/>
          <w:sz w:val="22"/>
          <w:szCs w:val="22"/>
          <w:lang w:val="it-IT"/>
        </w:rPr>
        <w:t>documenti per la stipula del contratto in caso di aggiudicazione della gara, sia in fase di aggiudicazione provvisoria che definitiva. Partecipazione alle sedute pubbliche di apertura delle buste amministrative, tecniche ed economiche presso il cliente. Utilizzo Portali delle Pubbliche Amministrazioni quali ad esempio Bravo Solution, Maggioli, MEPA.</w:t>
      </w:r>
    </w:p>
    <w:p w:rsidR="00CB2230" w:rsidRDefault="00CB2230" w:rsidP="00540B98">
      <w:pPr>
        <w:pStyle w:val="OiaeaeiYiio2"/>
        <w:widowControl/>
        <w:ind w:left="708" w:firstLine="1419"/>
        <w:jc w:val="both"/>
        <w:rPr>
          <w:rFonts w:asciiTheme="minorHAnsi" w:hAnsiTheme="minorHAnsi"/>
          <w:b/>
          <w:i w:val="0"/>
          <w:sz w:val="22"/>
          <w:szCs w:val="22"/>
          <w:lang w:val="it-IT"/>
        </w:rPr>
      </w:pPr>
    </w:p>
    <w:p w:rsidR="00540B98" w:rsidRDefault="00CB2230" w:rsidP="00CB2230">
      <w:pPr>
        <w:pStyle w:val="OiaeaeiYiio2"/>
        <w:widowControl/>
        <w:ind w:left="2835" w:hanging="708"/>
        <w:jc w:val="both"/>
        <w:rPr>
          <w:rFonts w:asciiTheme="minorHAnsi" w:hAnsiTheme="minorHAnsi"/>
          <w:b/>
          <w:i w:val="0"/>
          <w:sz w:val="22"/>
          <w:szCs w:val="22"/>
          <w:lang w:val="it-IT"/>
        </w:rPr>
      </w:pPr>
      <w:r w:rsidRPr="005044E1">
        <w:rPr>
          <w:rFonts w:asciiTheme="minorHAnsi" w:hAnsiTheme="minorHAnsi"/>
          <w:i w:val="0"/>
          <w:sz w:val="22"/>
          <w:szCs w:val="22"/>
          <w:lang w:val="it-IT"/>
        </w:rPr>
        <w:t>2018</w:t>
      </w:r>
      <w:r w:rsidR="00540B98">
        <w:rPr>
          <w:rFonts w:asciiTheme="minorHAnsi" w:hAnsiTheme="minorHAnsi"/>
          <w:b/>
          <w:i w:val="0"/>
          <w:sz w:val="22"/>
          <w:szCs w:val="22"/>
          <w:lang w:val="it-IT"/>
        </w:rPr>
        <w:tab/>
      </w:r>
      <w:r w:rsidRPr="005044E1">
        <w:rPr>
          <w:rFonts w:asciiTheme="minorHAnsi" w:hAnsiTheme="minorHAnsi"/>
          <w:b/>
          <w:i w:val="0"/>
          <w:sz w:val="22"/>
          <w:szCs w:val="22"/>
          <w:lang w:val="it-IT"/>
        </w:rPr>
        <w:t>Specialista</w:t>
      </w:r>
      <w:r w:rsidR="00112CC3">
        <w:rPr>
          <w:rFonts w:asciiTheme="minorHAnsi" w:hAnsiTheme="minorHAnsi"/>
          <w:b/>
          <w:i w:val="0"/>
          <w:sz w:val="22"/>
          <w:szCs w:val="22"/>
          <w:lang w:val="it-IT"/>
        </w:rPr>
        <w:t xml:space="preserve"> </w:t>
      </w:r>
      <w:r w:rsidRPr="005044E1">
        <w:rPr>
          <w:rFonts w:asciiTheme="minorHAnsi" w:hAnsiTheme="minorHAnsi"/>
          <w:b/>
          <w:i w:val="0"/>
          <w:sz w:val="22"/>
          <w:szCs w:val="22"/>
          <w:lang w:val="it-IT"/>
        </w:rPr>
        <w:t>di vendita e tender</w:t>
      </w:r>
      <w:r w:rsidR="00112CC3">
        <w:rPr>
          <w:rFonts w:asciiTheme="minorHAnsi" w:hAnsiTheme="minorHAnsi"/>
          <w:b/>
          <w:i w:val="0"/>
          <w:sz w:val="22"/>
          <w:szCs w:val="22"/>
          <w:lang w:val="it-IT"/>
        </w:rPr>
        <w:t xml:space="preserve"> </w:t>
      </w:r>
      <w:r w:rsidRPr="005044E1">
        <w:rPr>
          <w:rFonts w:asciiTheme="minorHAnsi" w:hAnsiTheme="minorHAnsi"/>
          <w:b/>
          <w:i w:val="0"/>
          <w:sz w:val="22"/>
          <w:szCs w:val="22"/>
          <w:lang w:val="it-IT"/>
        </w:rPr>
        <w:t>per acquisizioni</w:t>
      </w:r>
      <w:r w:rsidR="00112CC3">
        <w:rPr>
          <w:rFonts w:asciiTheme="minorHAnsi" w:hAnsiTheme="minorHAnsi"/>
          <w:b/>
          <w:i w:val="0"/>
          <w:sz w:val="22"/>
          <w:szCs w:val="22"/>
          <w:lang w:val="it-IT"/>
        </w:rPr>
        <w:t xml:space="preserve"> </w:t>
      </w:r>
      <w:r w:rsidRPr="005044E1">
        <w:rPr>
          <w:rFonts w:asciiTheme="minorHAnsi" w:hAnsiTheme="minorHAnsi"/>
          <w:b/>
          <w:i w:val="0"/>
          <w:sz w:val="22"/>
          <w:szCs w:val="22"/>
          <w:lang w:val="it-IT"/>
        </w:rPr>
        <w:t>di veicoli</w:t>
      </w:r>
      <w:r w:rsidR="00112CC3">
        <w:rPr>
          <w:rFonts w:asciiTheme="minorHAnsi" w:hAnsiTheme="minorHAnsi"/>
          <w:b/>
          <w:i w:val="0"/>
          <w:sz w:val="22"/>
          <w:szCs w:val="22"/>
          <w:lang w:val="it-IT"/>
        </w:rPr>
        <w:t xml:space="preserve"> </w:t>
      </w:r>
      <w:r w:rsidRPr="005044E1">
        <w:rPr>
          <w:rFonts w:asciiTheme="minorHAnsi" w:hAnsiTheme="minorHAnsi"/>
          <w:b/>
          <w:i w:val="0"/>
          <w:sz w:val="22"/>
          <w:szCs w:val="22"/>
          <w:lang w:val="it-IT"/>
        </w:rPr>
        <w:t>e / o gare</w:t>
      </w:r>
      <w:r w:rsidR="00112CC3">
        <w:rPr>
          <w:rFonts w:asciiTheme="minorHAnsi" w:hAnsiTheme="minorHAnsi"/>
          <w:b/>
          <w:i w:val="0"/>
          <w:sz w:val="22"/>
          <w:szCs w:val="22"/>
          <w:lang w:val="it-IT"/>
        </w:rPr>
        <w:t xml:space="preserve"> </w:t>
      </w:r>
      <w:r w:rsidRPr="005044E1">
        <w:rPr>
          <w:rFonts w:asciiTheme="minorHAnsi" w:hAnsiTheme="minorHAnsi"/>
          <w:b/>
          <w:i w:val="0"/>
          <w:sz w:val="22"/>
          <w:szCs w:val="22"/>
          <w:lang w:val="it-IT"/>
        </w:rPr>
        <w:t>d’appalto (diretta o tramite noleggiatore) di lungo</w:t>
      </w:r>
      <w:r w:rsidR="00412233">
        <w:rPr>
          <w:rFonts w:asciiTheme="minorHAnsi" w:hAnsiTheme="minorHAnsi"/>
          <w:b/>
          <w:i w:val="0"/>
          <w:sz w:val="22"/>
          <w:szCs w:val="22"/>
          <w:lang w:val="it-IT"/>
        </w:rPr>
        <w:t xml:space="preserve"> </w:t>
      </w:r>
      <w:r w:rsidRPr="005044E1">
        <w:rPr>
          <w:rFonts w:asciiTheme="minorHAnsi" w:hAnsiTheme="minorHAnsi"/>
          <w:b/>
          <w:i w:val="0"/>
          <w:sz w:val="22"/>
          <w:szCs w:val="22"/>
          <w:lang w:val="it-IT"/>
        </w:rPr>
        <w:t>termine</w:t>
      </w:r>
      <w:r w:rsidR="00412233">
        <w:rPr>
          <w:rFonts w:asciiTheme="minorHAnsi" w:hAnsiTheme="minorHAnsi"/>
          <w:b/>
          <w:i w:val="0"/>
          <w:sz w:val="22"/>
          <w:szCs w:val="22"/>
          <w:lang w:val="it-IT"/>
        </w:rPr>
        <w:t xml:space="preserve"> presso</w:t>
      </w:r>
      <w:r w:rsidRPr="005044E1">
        <w:rPr>
          <w:rFonts w:asciiTheme="minorHAnsi" w:hAnsiTheme="minorHAnsi"/>
          <w:b/>
          <w:i w:val="0"/>
          <w:sz w:val="22"/>
          <w:szCs w:val="22"/>
          <w:lang w:val="it-IT"/>
        </w:rPr>
        <w:t xml:space="preserve"> Renault Italia Spa,</w:t>
      </w:r>
      <w:r w:rsidR="00412233">
        <w:rPr>
          <w:rFonts w:asciiTheme="minorHAnsi" w:hAnsiTheme="minorHAnsi"/>
          <w:b/>
          <w:i w:val="0"/>
          <w:sz w:val="22"/>
          <w:szCs w:val="22"/>
          <w:lang w:val="it-IT"/>
        </w:rPr>
        <w:t xml:space="preserve"> </w:t>
      </w:r>
      <w:r w:rsidRPr="005044E1">
        <w:rPr>
          <w:rFonts w:asciiTheme="minorHAnsi" w:hAnsiTheme="minorHAnsi"/>
          <w:b/>
          <w:i w:val="0"/>
          <w:sz w:val="22"/>
          <w:szCs w:val="22"/>
          <w:lang w:val="it-IT"/>
        </w:rPr>
        <w:t>Roma (Italia)</w:t>
      </w:r>
    </w:p>
    <w:p w:rsidR="00CB2230" w:rsidRDefault="00CB2230" w:rsidP="00CB2230">
      <w:pPr>
        <w:pStyle w:val="OiaeaeiYiio2"/>
        <w:widowControl/>
        <w:ind w:left="708" w:firstLine="1419"/>
        <w:jc w:val="both"/>
        <w:rPr>
          <w:rFonts w:asciiTheme="minorHAnsi" w:hAnsiTheme="minorHAnsi"/>
          <w:b/>
          <w:i w:val="0"/>
          <w:sz w:val="22"/>
          <w:szCs w:val="22"/>
          <w:lang w:val="it-IT"/>
        </w:rPr>
      </w:pPr>
      <w:r>
        <w:rPr>
          <w:rFonts w:asciiTheme="minorHAnsi" w:hAnsiTheme="minorHAnsi"/>
          <w:b/>
          <w:i w:val="0"/>
          <w:sz w:val="22"/>
          <w:szCs w:val="22"/>
          <w:lang w:val="it-IT"/>
        </w:rPr>
        <w:tab/>
        <w:t>Dekra Italia Srl</w:t>
      </w:r>
    </w:p>
    <w:p w:rsidR="00CB2230" w:rsidRPr="005044E1" w:rsidRDefault="00CB2230" w:rsidP="00CB2230">
      <w:pPr>
        <w:pStyle w:val="OiaeaeiYiio2"/>
        <w:widowControl/>
        <w:ind w:left="2835" w:hanging="708"/>
        <w:jc w:val="both"/>
        <w:rPr>
          <w:rFonts w:asciiTheme="minorHAnsi" w:hAnsiTheme="minorHAnsi"/>
          <w:i w:val="0"/>
          <w:sz w:val="22"/>
          <w:szCs w:val="22"/>
          <w:lang w:val="it-IT"/>
        </w:rPr>
      </w:pPr>
      <w:r>
        <w:rPr>
          <w:rFonts w:asciiTheme="minorHAnsi" w:hAnsiTheme="minorHAnsi"/>
          <w:b/>
          <w:i w:val="0"/>
          <w:sz w:val="22"/>
          <w:szCs w:val="22"/>
          <w:lang w:val="it-IT"/>
        </w:rPr>
        <w:tab/>
      </w:r>
      <w:r w:rsidRPr="005044E1">
        <w:rPr>
          <w:rFonts w:asciiTheme="minorHAnsi" w:hAnsiTheme="minorHAnsi"/>
          <w:i w:val="0"/>
          <w:sz w:val="22"/>
          <w:szCs w:val="22"/>
          <w:lang w:val="it-IT"/>
        </w:rPr>
        <w:t>Ricerca del bando di gara utilizzando tutti i canali disponibili con ampio utilizzo di MEPA e Velcano portals. Identificare i prodotti e i servizi che possono soddisfare i requisiti in collaborazione</w:t>
      </w:r>
      <w:r>
        <w:rPr>
          <w:rFonts w:asciiTheme="minorHAnsi" w:hAnsiTheme="minorHAnsi"/>
          <w:i w:val="0"/>
          <w:sz w:val="22"/>
          <w:szCs w:val="22"/>
          <w:lang w:val="it-IT"/>
        </w:rPr>
        <w:t xml:space="preserve"> </w:t>
      </w:r>
      <w:r w:rsidRPr="005044E1">
        <w:rPr>
          <w:rFonts w:asciiTheme="minorHAnsi" w:hAnsiTheme="minorHAnsi"/>
          <w:i w:val="0"/>
          <w:sz w:val="22"/>
          <w:szCs w:val="22"/>
          <w:lang w:val="it-IT"/>
        </w:rPr>
        <w:t>con i dipartimenti</w:t>
      </w:r>
      <w:r>
        <w:rPr>
          <w:rFonts w:asciiTheme="minorHAnsi" w:hAnsiTheme="minorHAnsi"/>
          <w:i w:val="0"/>
          <w:sz w:val="22"/>
          <w:szCs w:val="22"/>
          <w:lang w:val="it-IT"/>
        </w:rPr>
        <w:t xml:space="preserve"> </w:t>
      </w:r>
      <w:r w:rsidRPr="005044E1">
        <w:rPr>
          <w:rFonts w:asciiTheme="minorHAnsi" w:hAnsiTheme="minorHAnsi"/>
          <w:i w:val="0"/>
          <w:sz w:val="22"/>
          <w:szCs w:val="22"/>
          <w:lang w:val="it-IT"/>
        </w:rPr>
        <w:t>tecnici</w:t>
      </w:r>
      <w:r>
        <w:rPr>
          <w:rFonts w:asciiTheme="minorHAnsi" w:hAnsiTheme="minorHAnsi"/>
          <w:i w:val="0"/>
          <w:sz w:val="22"/>
          <w:szCs w:val="22"/>
          <w:lang w:val="it-IT"/>
        </w:rPr>
        <w:t xml:space="preserve"> </w:t>
      </w:r>
      <w:r w:rsidRPr="005044E1">
        <w:rPr>
          <w:rFonts w:asciiTheme="minorHAnsi" w:hAnsiTheme="minorHAnsi"/>
          <w:i w:val="0"/>
          <w:sz w:val="22"/>
          <w:szCs w:val="22"/>
          <w:lang w:val="it-IT"/>
        </w:rPr>
        <w:t>e commerciali.</w:t>
      </w:r>
      <w:r>
        <w:rPr>
          <w:rFonts w:asciiTheme="minorHAnsi" w:hAnsiTheme="minorHAnsi"/>
          <w:i w:val="0"/>
          <w:sz w:val="22"/>
          <w:szCs w:val="22"/>
          <w:lang w:val="it-IT"/>
        </w:rPr>
        <w:t xml:space="preserve"> </w:t>
      </w:r>
      <w:r w:rsidRPr="005044E1">
        <w:rPr>
          <w:rFonts w:asciiTheme="minorHAnsi" w:hAnsiTheme="minorHAnsi"/>
          <w:i w:val="0"/>
          <w:sz w:val="22"/>
          <w:szCs w:val="22"/>
          <w:lang w:val="it-IT"/>
        </w:rPr>
        <w:t>Gestire</w:t>
      </w:r>
      <w:r>
        <w:rPr>
          <w:rFonts w:asciiTheme="minorHAnsi" w:hAnsiTheme="minorHAnsi"/>
          <w:i w:val="0"/>
          <w:sz w:val="22"/>
          <w:szCs w:val="22"/>
          <w:lang w:val="it-IT"/>
        </w:rPr>
        <w:t xml:space="preserve"> </w:t>
      </w:r>
      <w:r w:rsidRPr="005044E1">
        <w:rPr>
          <w:rFonts w:asciiTheme="minorHAnsi" w:hAnsiTheme="minorHAnsi"/>
          <w:i w:val="0"/>
          <w:sz w:val="22"/>
          <w:szCs w:val="22"/>
          <w:lang w:val="it-IT"/>
        </w:rPr>
        <w:t>la preparazione</w:t>
      </w:r>
      <w:r>
        <w:rPr>
          <w:rFonts w:asciiTheme="minorHAnsi" w:hAnsiTheme="minorHAnsi"/>
          <w:i w:val="0"/>
          <w:sz w:val="22"/>
          <w:szCs w:val="22"/>
          <w:lang w:val="it-IT"/>
        </w:rPr>
        <w:t xml:space="preserve"> </w:t>
      </w:r>
      <w:r w:rsidRPr="005044E1">
        <w:rPr>
          <w:rFonts w:asciiTheme="minorHAnsi" w:hAnsiTheme="minorHAnsi"/>
          <w:i w:val="0"/>
          <w:sz w:val="22"/>
          <w:szCs w:val="22"/>
          <w:lang w:val="it-IT"/>
        </w:rPr>
        <w:t>delle offerte per gli aspetti tecnici e commerciali in collaborazione con gli uffici finanziari e legali. Preparare tutti i documenti</w:t>
      </w:r>
      <w:r>
        <w:rPr>
          <w:rFonts w:asciiTheme="minorHAnsi" w:hAnsiTheme="minorHAnsi"/>
          <w:i w:val="0"/>
          <w:sz w:val="22"/>
          <w:szCs w:val="22"/>
          <w:lang w:val="it-IT"/>
        </w:rPr>
        <w:t xml:space="preserve"> </w:t>
      </w:r>
      <w:r w:rsidRPr="005044E1">
        <w:rPr>
          <w:rFonts w:asciiTheme="minorHAnsi" w:hAnsiTheme="minorHAnsi"/>
          <w:i w:val="0"/>
          <w:sz w:val="22"/>
          <w:szCs w:val="22"/>
          <w:lang w:val="it-IT"/>
        </w:rPr>
        <w:t>di gara nei formati</w:t>
      </w:r>
      <w:r>
        <w:rPr>
          <w:rFonts w:asciiTheme="minorHAnsi" w:hAnsiTheme="minorHAnsi"/>
          <w:i w:val="0"/>
          <w:sz w:val="22"/>
          <w:szCs w:val="22"/>
          <w:lang w:val="it-IT"/>
        </w:rPr>
        <w:t xml:space="preserve"> </w:t>
      </w:r>
      <w:r w:rsidRPr="005044E1">
        <w:rPr>
          <w:rFonts w:asciiTheme="minorHAnsi" w:hAnsiTheme="minorHAnsi"/>
          <w:i w:val="0"/>
          <w:sz w:val="22"/>
          <w:szCs w:val="22"/>
          <w:lang w:val="it-IT"/>
        </w:rPr>
        <w:t>specifici</w:t>
      </w:r>
      <w:r>
        <w:rPr>
          <w:rFonts w:asciiTheme="minorHAnsi" w:hAnsiTheme="minorHAnsi"/>
          <w:i w:val="0"/>
          <w:sz w:val="22"/>
          <w:szCs w:val="22"/>
          <w:lang w:val="it-IT"/>
        </w:rPr>
        <w:t xml:space="preserve"> </w:t>
      </w:r>
      <w:r w:rsidRPr="005044E1">
        <w:rPr>
          <w:rFonts w:asciiTheme="minorHAnsi" w:hAnsiTheme="minorHAnsi"/>
          <w:i w:val="0"/>
          <w:sz w:val="22"/>
          <w:szCs w:val="22"/>
          <w:lang w:val="it-IT"/>
        </w:rPr>
        <w:t>relativi all'offerta.</w:t>
      </w:r>
      <w:r>
        <w:rPr>
          <w:rFonts w:asciiTheme="minorHAnsi" w:hAnsiTheme="minorHAnsi"/>
          <w:i w:val="0"/>
          <w:sz w:val="22"/>
          <w:szCs w:val="22"/>
          <w:lang w:val="it-IT"/>
        </w:rPr>
        <w:t xml:space="preserve"> </w:t>
      </w:r>
      <w:r w:rsidRPr="005044E1">
        <w:rPr>
          <w:rFonts w:asciiTheme="minorHAnsi" w:hAnsiTheme="minorHAnsi"/>
          <w:i w:val="0"/>
          <w:sz w:val="22"/>
          <w:szCs w:val="22"/>
          <w:lang w:val="it-IT"/>
        </w:rPr>
        <w:t>Invia i documenti entro i termini stabiliti. Coordinare con il rispettivo reparto. e documentare i progressi della procedura di gara. Preparare la documentazione</w:t>
      </w:r>
      <w:r>
        <w:rPr>
          <w:rFonts w:asciiTheme="minorHAnsi" w:hAnsiTheme="minorHAnsi"/>
          <w:i w:val="0"/>
          <w:sz w:val="22"/>
          <w:szCs w:val="22"/>
          <w:lang w:val="it-IT"/>
        </w:rPr>
        <w:t xml:space="preserve"> </w:t>
      </w:r>
      <w:r w:rsidRPr="005044E1">
        <w:rPr>
          <w:rFonts w:asciiTheme="minorHAnsi" w:hAnsiTheme="minorHAnsi"/>
          <w:i w:val="0"/>
          <w:sz w:val="22"/>
          <w:szCs w:val="22"/>
          <w:lang w:val="it-IT"/>
        </w:rPr>
        <w:t>di reporting</w:t>
      </w:r>
      <w:r>
        <w:rPr>
          <w:rFonts w:asciiTheme="minorHAnsi" w:hAnsiTheme="minorHAnsi"/>
          <w:i w:val="0"/>
          <w:sz w:val="22"/>
          <w:szCs w:val="22"/>
          <w:lang w:val="it-IT"/>
        </w:rPr>
        <w:t xml:space="preserve"> </w:t>
      </w:r>
      <w:r w:rsidRPr="005044E1">
        <w:rPr>
          <w:rFonts w:asciiTheme="minorHAnsi" w:hAnsiTheme="minorHAnsi"/>
          <w:i w:val="0"/>
          <w:sz w:val="22"/>
          <w:szCs w:val="22"/>
          <w:lang w:val="it-IT"/>
        </w:rPr>
        <w:t>su base regolare.</w:t>
      </w:r>
      <w:r>
        <w:rPr>
          <w:rFonts w:asciiTheme="minorHAnsi" w:hAnsiTheme="minorHAnsi"/>
          <w:i w:val="0"/>
          <w:sz w:val="22"/>
          <w:szCs w:val="22"/>
          <w:lang w:val="it-IT"/>
        </w:rPr>
        <w:t xml:space="preserve"> </w:t>
      </w:r>
      <w:r w:rsidRPr="005044E1">
        <w:rPr>
          <w:rFonts w:asciiTheme="minorHAnsi" w:hAnsiTheme="minorHAnsi"/>
          <w:i w:val="0"/>
          <w:sz w:val="22"/>
          <w:szCs w:val="22"/>
          <w:lang w:val="it-IT"/>
        </w:rPr>
        <w:t>Follow-up</w:t>
      </w:r>
      <w:r>
        <w:rPr>
          <w:rFonts w:asciiTheme="minorHAnsi" w:hAnsiTheme="minorHAnsi"/>
          <w:i w:val="0"/>
          <w:sz w:val="22"/>
          <w:szCs w:val="22"/>
          <w:lang w:val="it-IT"/>
        </w:rPr>
        <w:t xml:space="preserve"> </w:t>
      </w:r>
      <w:r w:rsidRPr="005044E1">
        <w:rPr>
          <w:rFonts w:asciiTheme="minorHAnsi" w:hAnsiTheme="minorHAnsi"/>
          <w:i w:val="0"/>
          <w:sz w:val="22"/>
          <w:szCs w:val="22"/>
          <w:lang w:val="it-IT"/>
        </w:rPr>
        <w:t>con dipartimenti</w:t>
      </w:r>
      <w:r>
        <w:rPr>
          <w:rFonts w:asciiTheme="minorHAnsi" w:hAnsiTheme="minorHAnsi"/>
          <w:i w:val="0"/>
          <w:sz w:val="22"/>
          <w:szCs w:val="22"/>
          <w:lang w:val="it-IT"/>
        </w:rPr>
        <w:t xml:space="preserve"> </w:t>
      </w:r>
      <w:r w:rsidRPr="005044E1">
        <w:rPr>
          <w:rFonts w:asciiTheme="minorHAnsi" w:hAnsiTheme="minorHAnsi"/>
          <w:i w:val="0"/>
          <w:sz w:val="22"/>
          <w:szCs w:val="22"/>
          <w:lang w:val="it-IT"/>
        </w:rPr>
        <w:t>tecnici</w:t>
      </w:r>
    </w:p>
    <w:p w:rsidR="00CB2230" w:rsidRDefault="00CB2230" w:rsidP="00CB2230">
      <w:pPr>
        <w:pStyle w:val="OiaeaeiYiio2"/>
        <w:widowControl/>
        <w:ind w:left="2835" w:hanging="708"/>
        <w:jc w:val="both"/>
        <w:rPr>
          <w:rFonts w:asciiTheme="minorHAnsi" w:hAnsiTheme="minorHAnsi"/>
          <w:b/>
          <w:i w:val="0"/>
          <w:sz w:val="22"/>
          <w:szCs w:val="22"/>
          <w:lang w:val="it-IT"/>
        </w:rPr>
      </w:pPr>
    </w:p>
    <w:p w:rsidR="00540B98" w:rsidRDefault="00540B98" w:rsidP="00540B98">
      <w:pPr>
        <w:pStyle w:val="OiaeaeiYiio2"/>
        <w:widowControl/>
        <w:ind w:left="708" w:firstLine="1419"/>
        <w:jc w:val="both"/>
        <w:rPr>
          <w:rFonts w:asciiTheme="minorHAnsi" w:hAnsiTheme="minorHAnsi"/>
          <w:b/>
          <w:i w:val="0"/>
          <w:sz w:val="22"/>
          <w:szCs w:val="22"/>
          <w:lang w:val="it-IT"/>
        </w:rPr>
      </w:pPr>
      <w:r>
        <w:rPr>
          <w:rFonts w:asciiTheme="minorHAnsi" w:hAnsiTheme="minorHAnsi"/>
          <w:b/>
          <w:i w:val="0"/>
          <w:sz w:val="22"/>
          <w:szCs w:val="22"/>
          <w:lang w:val="it-IT"/>
        </w:rPr>
        <w:tab/>
      </w:r>
    </w:p>
    <w:p w:rsidR="00540B98" w:rsidRDefault="00540B98" w:rsidP="00540B98">
      <w:pPr>
        <w:pStyle w:val="OiaeaeiYiio2"/>
        <w:widowControl/>
        <w:ind w:left="708" w:firstLine="1419"/>
        <w:jc w:val="both"/>
        <w:rPr>
          <w:rFonts w:asciiTheme="minorHAnsi" w:hAnsiTheme="minorHAnsi"/>
          <w:b/>
          <w:i w:val="0"/>
          <w:sz w:val="22"/>
          <w:szCs w:val="22"/>
          <w:lang w:val="it-IT"/>
        </w:rPr>
      </w:pPr>
    </w:p>
    <w:p w:rsidR="006136CC" w:rsidRDefault="006136CC" w:rsidP="00F93326">
      <w:pPr>
        <w:ind w:left="708" w:firstLine="708"/>
        <w:rPr>
          <w:rFonts w:asciiTheme="minorHAnsi" w:hAnsiTheme="minorHAnsi"/>
          <w:smallCaps/>
          <w:sz w:val="24"/>
        </w:rPr>
      </w:pPr>
    </w:p>
    <w:p w:rsidR="006D056B" w:rsidRDefault="006136CC" w:rsidP="005044E1">
      <w:pPr>
        <w:rPr>
          <w:rFonts w:asciiTheme="minorHAnsi" w:hAnsiTheme="minorHAnsi"/>
          <w:sz w:val="22"/>
          <w:szCs w:val="22"/>
        </w:rPr>
      </w:pPr>
      <w:r>
        <w:rPr>
          <w:rFonts w:asciiTheme="minorHAnsi" w:hAnsiTheme="minorHAnsi"/>
          <w:b/>
          <w:smallCaps/>
          <w:sz w:val="24"/>
        </w:rPr>
        <w:t xml:space="preserve">      </w:t>
      </w:r>
      <w:r w:rsidRPr="00F93326">
        <w:rPr>
          <w:rFonts w:asciiTheme="minorHAnsi" w:hAnsiTheme="minorHAnsi"/>
          <w:b/>
          <w:smallCaps/>
          <w:sz w:val="24"/>
        </w:rPr>
        <w:t>Istruzione e Formazione</w:t>
      </w:r>
      <w:r w:rsidR="006D056B" w:rsidRPr="006D056B">
        <w:rPr>
          <w:rFonts w:asciiTheme="minorHAnsi" w:hAnsiTheme="minorHAnsi"/>
          <w:sz w:val="22"/>
          <w:szCs w:val="22"/>
        </w:rPr>
        <w:tab/>
      </w:r>
    </w:p>
    <w:p w:rsidR="006D056B" w:rsidRPr="006C5799" w:rsidRDefault="006D056B" w:rsidP="001020A5">
      <w:pPr>
        <w:pStyle w:val="OiaeaeiYiio2"/>
        <w:widowControl/>
        <w:tabs>
          <w:tab w:val="left" w:pos="2943"/>
          <w:tab w:val="left" w:pos="3227"/>
        </w:tabs>
        <w:spacing w:after="60"/>
        <w:jc w:val="left"/>
        <w:rPr>
          <w:rFonts w:asciiTheme="minorHAnsi" w:hAnsiTheme="minorHAnsi"/>
          <w:b/>
          <w:i w:val="0"/>
          <w:sz w:val="22"/>
          <w:szCs w:val="22"/>
          <w:lang w:val="it-IT"/>
        </w:rPr>
      </w:pPr>
    </w:p>
    <w:p w:rsidR="00C5281F" w:rsidRPr="006C5799" w:rsidRDefault="00C5281F" w:rsidP="00C5281F">
      <w:pPr>
        <w:widowControl/>
        <w:suppressAutoHyphens/>
        <w:ind w:left="2835" w:hanging="708"/>
        <w:rPr>
          <w:rFonts w:asciiTheme="minorHAnsi" w:hAnsiTheme="minorHAnsi"/>
          <w:sz w:val="22"/>
          <w:szCs w:val="22"/>
        </w:rPr>
      </w:pPr>
      <w:r>
        <w:rPr>
          <w:rFonts w:asciiTheme="minorHAnsi" w:hAnsiTheme="minorHAnsi"/>
          <w:sz w:val="22"/>
          <w:szCs w:val="22"/>
        </w:rPr>
        <w:t>2017</w:t>
      </w:r>
      <w:r w:rsidR="006D056B" w:rsidRPr="006C5799">
        <w:rPr>
          <w:rFonts w:asciiTheme="minorHAnsi" w:hAnsiTheme="minorHAnsi"/>
          <w:sz w:val="22"/>
          <w:szCs w:val="22"/>
        </w:rPr>
        <w:tab/>
      </w:r>
      <w:r w:rsidR="006D056B">
        <w:rPr>
          <w:rFonts w:asciiTheme="minorHAnsi" w:hAnsiTheme="minorHAnsi"/>
          <w:sz w:val="22"/>
          <w:szCs w:val="22"/>
        </w:rPr>
        <w:t xml:space="preserve"> </w:t>
      </w:r>
      <w:r w:rsidRPr="006C5799">
        <w:rPr>
          <w:rFonts w:asciiTheme="minorHAnsi" w:hAnsiTheme="minorHAnsi"/>
          <w:sz w:val="22"/>
          <w:szCs w:val="22"/>
        </w:rPr>
        <w:t xml:space="preserve">Laurea in </w:t>
      </w:r>
      <w:r>
        <w:rPr>
          <w:rFonts w:asciiTheme="minorHAnsi" w:hAnsiTheme="minorHAnsi"/>
          <w:sz w:val="22"/>
          <w:szCs w:val="22"/>
        </w:rPr>
        <w:t>Economia Aziendale</w:t>
      </w:r>
    </w:p>
    <w:p w:rsidR="00C5281F" w:rsidRPr="006C5799" w:rsidRDefault="00C5281F" w:rsidP="00C5281F">
      <w:pPr>
        <w:widowControl/>
        <w:suppressAutoHyphens/>
        <w:ind w:left="2124" w:firstLine="708"/>
        <w:rPr>
          <w:rFonts w:asciiTheme="minorHAnsi" w:hAnsiTheme="minorHAnsi"/>
          <w:sz w:val="22"/>
          <w:szCs w:val="22"/>
        </w:rPr>
      </w:pPr>
      <w:r>
        <w:rPr>
          <w:rFonts w:asciiTheme="minorHAnsi" w:hAnsiTheme="minorHAnsi"/>
          <w:sz w:val="22"/>
          <w:szCs w:val="22"/>
        </w:rPr>
        <w:t xml:space="preserve"> Università </w:t>
      </w:r>
      <w:r w:rsidR="00F1412A">
        <w:rPr>
          <w:rFonts w:asciiTheme="minorHAnsi" w:hAnsiTheme="minorHAnsi"/>
          <w:sz w:val="22"/>
          <w:szCs w:val="22"/>
        </w:rPr>
        <w:t xml:space="preserve">di </w:t>
      </w:r>
      <w:r>
        <w:rPr>
          <w:rFonts w:asciiTheme="minorHAnsi" w:hAnsiTheme="minorHAnsi"/>
          <w:sz w:val="22"/>
          <w:szCs w:val="22"/>
        </w:rPr>
        <w:t xml:space="preserve">Roma La Sapienza </w:t>
      </w:r>
    </w:p>
    <w:p w:rsidR="006D056B" w:rsidRPr="006C5799" w:rsidRDefault="006D056B" w:rsidP="00C5281F">
      <w:pPr>
        <w:widowControl/>
        <w:suppressAutoHyphens/>
        <w:ind w:left="1416" w:firstLine="708"/>
        <w:rPr>
          <w:rFonts w:asciiTheme="minorHAnsi" w:hAnsiTheme="minorHAnsi"/>
          <w:sz w:val="22"/>
          <w:szCs w:val="22"/>
        </w:rPr>
      </w:pPr>
    </w:p>
    <w:p w:rsidR="006D056B" w:rsidRPr="006C5799" w:rsidRDefault="006D056B" w:rsidP="005044E1">
      <w:pPr>
        <w:widowControl/>
        <w:suppressAutoHyphens/>
        <w:ind w:left="1416" w:firstLine="708"/>
        <w:rPr>
          <w:rFonts w:asciiTheme="minorHAnsi" w:hAnsiTheme="minorHAnsi"/>
          <w:sz w:val="22"/>
          <w:szCs w:val="22"/>
        </w:rPr>
      </w:pPr>
      <w:r w:rsidRPr="006C5799">
        <w:rPr>
          <w:rFonts w:asciiTheme="minorHAnsi" w:hAnsiTheme="minorHAnsi"/>
          <w:sz w:val="22"/>
          <w:szCs w:val="22"/>
        </w:rPr>
        <w:tab/>
      </w:r>
      <w:r>
        <w:rPr>
          <w:rFonts w:asciiTheme="minorHAnsi" w:hAnsiTheme="minorHAnsi"/>
          <w:sz w:val="22"/>
          <w:szCs w:val="22"/>
        </w:rPr>
        <w:t xml:space="preserve"> </w:t>
      </w:r>
    </w:p>
    <w:p w:rsidR="006136CC" w:rsidRDefault="006136CC" w:rsidP="006136CC">
      <w:pPr>
        <w:rPr>
          <w:rFonts w:asciiTheme="minorHAnsi" w:hAnsiTheme="minorHAnsi"/>
          <w:b/>
        </w:rPr>
      </w:pPr>
    </w:p>
    <w:p w:rsidR="006136CC" w:rsidRPr="006C5799" w:rsidRDefault="006136CC" w:rsidP="005044E1">
      <w:pPr>
        <w:widowControl/>
        <w:suppressAutoHyphens/>
        <w:rPr>
          <w:rFonts w:asciiTheme="minorHAnsi" w:hAnsiTheme="minorHAnsi"/>
          <w:sz w:val="22"/>
          <w:szCs w:val="22"/>
        </w:rPr>
      </w:pP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Pr="006C5799">
        <w:rPr>
          <w:rFonts w:asciiTheme="minorHAnsi" w:hAnsiTheme="minorHAnsi"/>
          <w:sz w:val="22"/>
          <w:szCs w:val="22"/>
        </w:rPr>
        <w:t xml:space="preserve"> </w:t>
      </w:r>
    </w:p>
    <w:p w:rsidR="006136CC" w:rsidRDefault="006136CC" w:rsidP="006136CC">
      <w:pPr>
        <w:rPr>
          <w:rFonts w:asciiTheme="minorHAnsi" w:hAnsiTheme="minorHAnsi"/>
          <w:b/>
        </w:rPr>
      </w:pPr>
    </w:p>
    <w:p w:rsidR="006136CC" w:rsidRDefault="006136CC" w:rsidP="006136CC">
      <w:pPr>
        <w:rPr>
          <w:rFonts w:asciiTheme="minorHAnsi" w:hAnsiTheme="minorHAnsi"/>
          <w:b/>
        </w:rPr>
      </w:pPr>
    </w:p>
    <w:p w:rsidR="006136CC" w:rsidRDefault="006136CC" w:rsidP="006136CC">
      <w:pPr>
        <w:rPr>
          <w:rFonts w:asciiTheme="minorHAnsi" w:hAnsiTheme="minorHAnsi"/>
          <w:b/>
        </w:rPr>
      </w:pPr>
    </w:p>
    <w:p w:rsidR="00C5281F" w:rsidRDefault="00C5281F" w:rsidP="00C5281F">
      <w:pPr>
        <w:ind w:left="3027"/>
        <w:rPr>
          <w:rFonts w:asciiTheme="minorHAnsi" w:hAnsiTheme="minorHAnsi"/>
          <w:iCs/>
          <w:sz w:val="22"/>
        </w:rPr>
      </w:pPr>
    </w:p>
    <w:p w:rsidR="00C5281F" w:rsidRPr="00152DF9" w:rsidRDefault="00C5281F" w:rsidP="00C5281F">
      <w:pPr>
        <w:ind w:left="567"/>
        <w:rPr>
          <w:rFonts w:asciiTheme="minorHAnsi" w:hAnsiTheme="minorHAnsi"/>
          <w:iCs/>
          <w:sz w:val="22"/>
        </w:rPr>
      </w:pPr>
      <w:r w:rsidRPr="00152DF9">
        <w:rPr>
          <w:rFonts w:asciiTheme="minorHAnsi" w:hAnsiTheme="minorHAnsi"/>
          <w:iCs/>
          <w:sz w:val="22"/>
        </w:rPr>
        <w:t xml:space="preserve">. </w:t>
      </w:r>
    </w:p>
    <w:p w:rsidR="00C5281F" w:rsidRPr="00F93326" w:rsidRDefault="00C5281F" w:rsidP="00C5281F">
      <w:pPr>
        <w:ind w:left="3027"/>
        <w:rPr>
          <w:rFonts w:asciiTheme="minorHAnsi" w:hAnsiTheme="minorHAnsi"/>
          <w:b/>
        </w:rPr>
      </w:pPr>
    </w:p>
    <w:p w:rsidR="006136CC" w:rsidRDefault="006136CC" w:rsidP="006136CC">
      <w:pPr>
        <w:rPr>
          <w:rFonts w:asciiTheme="minorHAnsi" w:hAnsiTheme="minorHAnsi"/>
          <w:b/>
        </w:rPr>
      </w:pPr>
    </w:p>
    <w:p w:rsidR="006136CC" w:rsidRDefault="006136CC" w:rsidP="006136CC">
      <w:pPr>
        <w:rPr>
          <w:rFonts w:asciiTheme="minorHAnsi" w:hAnsiTheme="minorHAnsi"/>
          <w:b/>
        </w:rPr>
      </w:pPr>
    </w:p>
    <w:p w:rsidR="0071650F" w:rsidRDefault="0071650F" w:rsidP="005044E1">
      <w:pPr>
        <w:rPr>
          <w:rFonts w:asciiTheme="minorHAnsi" w:hAnsiTheme="minorHAnsi"/>
          <w:iCs/>
          <w:sz w:val="22"/>
        </w:rPr>
      </w:pPr>
    </w:p>
    <w:p w:rsidR="0071650F" w:rsidRDefault="00F1412A" w:rsidP="008A37C5">
      <w:pPr>
        <w:ind w:left="2835"/>
        <w:rPr>
          <w:rFonts w:asciiTheme="minorHAnsi" w:hAnsiTheme="minorHAnsi"/>
          <w:iCs/>
          <w:sz w:val="22"/>
        </w:rPr>
      </w:pPr>
      <w:r w:rsidRPr="00152DF9">
        <w:rPr>
          <w:rFonts w:asciiTheme="minorHAnsi" w:hAnsiTheme="minorHAnsi"/>
          <w:iCs/>
          <w:sz w:val="22"/>
        </w:rPr>
        <w:t>Ai sensi del D.P.R. 445/2000, dichiaro e attesto la veridicità delle informazioni contenute nel presente curriculum vitae</w:t>
      </w:r>
    </w:p>
    <w:p w:rsidR="0071650F" w:rsidRDefault="0071650F" w:rsidP="00152DF9">
      <w:pPr>
        <w:ind w:left="3027"/>
        <w:rPr>
          <w:rFonts w:asciiTheme="minorHAnsi" w:hAnsiTheme="minorHAnsi"/>
          <w:iCs/>
          <w:sz w:val="22"/>
        </w:rPr>
      </w:pPr>
    </w:p>
    <w:p w:rsidR="0071650F" w:rsidRDefault="0071650F" w:rsidP="00152DF9">
      <w:pPr>
        <w:ind w:left="3027"/>
        <w:rPr>
          <w:rFonts w:asciiTheme="minorHAnsi" w:hAnsiTheme="minorHAnsi"/>
          <w:iCs/>
          <w:sz w:val="22"/>
        </w:rPr>
      </w:pPr>
      <w:bookmarkStart w:id="0" w:name="_GoBack"/>
      <w:bookmarkEnd w:id="0"/>
    </w:p>
    <w:p w:rsidR="0071650F" w:rsidRDefault="0071650F" w:rsidP="008A37C5">
      <w:pPr>
        <w:rPr>
          <w:rFonts w:asciiTheme="minorHAnsi" w:hAnsiTheme="minorHAnsi"/>
          <w:iCs/>
          <w:sz w:val="22"/>
        </w:rPr>
      </w:pPr>
    </w:p>
    <w:p w:rsidR="006136CC" w:rsidRPr="00F93326" w:rsidRDefault="006136CC" w:rsidP="0071650F">
      <w:pPr>
        <w:ind w:left="284"/>
        <w:rPr>
          <w:rFonts w:asciiTheme="minorHAnsi" w:hAnsiTheme="minorHAnsi"/>
          <w:b/>
        </w:rPr>
      </w:pPr>
    </w:p>
    <w:sectPr w:rsidR="006136CC" w:rsidRPr="00F93326" w:rsidSect="00934987">
      <w:footerReference w:type="default" r:id="rId7"/>
      <w:endnotePr>
        <w:numFmt w:val="decimal"/>
      </w:endnotePr>
      <w:pgSz w:w="11907" w:h="16840" w:code="9"/>
      <w:pgMar w:top="851" w:right="1797" w:bottom="851" w:left="851" w:header="0"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3E9" w:rsidRDefault="00E413E9">
      <w:r>
        <w:separator/>
      </w:r>
    </w:p>
  </w:endnote>
  <w:endnote w:type="continuationSeparator" w:id="0">
    <w:p w:rsidR="00E413E9" w:rsidRDefault="00E41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449" w:rsidRDefault="009E1C9B">
    <w:pPr>
      <w:pStyle w:val="Pidipagina"/>
      <w:framePr w:wrap="around" w:vAnchor="text" w:hAnchor="margin" w:y="1"/>
      <w:rPr>
        <w:rStyle w:val="Numeropagina"/>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43"/>
      <w:gridCol w:w="284"/>
      <w:gridCol w:w="6095"/>
    </w:tblGrid>
    <w:tr w:rsidR="00533449">
      <w:tc>
        <w:tcPr>
          <w:tcW w:w="2943" w:type="dxa"/>
          <w:tcBorders>
            <w:top w:val="nil"/>
            <w:left w:val="nil"/>
            <w:bottom w:val="nil"/>
            <w:right w:val="nil"/>
          </w:tcBorders>
        </w:tcPr>
        <w:p w:rsidR="00533449" w:rsidRPr="001C7408" w:rsidRDefault="00975663" w:rsidP="001C7408">
          <w:pPr>
            <w:pStyle w:val="Aaoeeu"/>
            <w:widowControl/>
            <w:tabs>
              <w:tab w:val="left" w:pos="3261"/>
            </w:tabs>
            <w:jc w:val="right"/>
            <w:rPr>
              <w:rFonts w:ascii="Arial Narrow" w:hAnsi="Arial Narrow"/>
              <w:i/>
              <w:sz w:val="16"/>
              <w:lang w:val="it-IT"/>
            </w:rPr>
          </w:pPr>
          <w:r w:rsidRPr="00934987">
            <w:rPr>
              <w:rFonts w:ascii="Arial Narrow" w:hAnsi="Arial Narrow"/>
              <w:i/>
              <w:sz w:val="16"/>
              <w:lang w:val="it-IT"/>
            </w:rPr>
            <w:t xml:space="preserve">Pagina </w:t>
          </w:r>
          <w:r>
            <w:rPr>
              <w:rFonts w:ascii="Arial Narrow" w:hAnsi="Arial Narrow"/>
              <w:i/>
              <w:sz w:val="16"/>
            </w:rPr>
            <w:fldChar w:fldCharType="begin"/>
          </w:r>
          <w:r w:rsidRPr="00934987">
            <w:rPr>
              <w:rFonts w:ascii="Arial Narrow" w:hAnsi="Arial Narrow"/>
              <w:i/>
              <w:sz w:val="16"/>
              <w:lang w:val="it-IT"/>
            </w:rPr>
            <w:instrText xml:space="preserve">page </w:instrText>
          </w:r>
          <w:r>
            <w:rPr>
              <w:rFonts w:ascii="Arial Narrow" w:hAnsi="Arial Narrow"/>
              <w:i/>
              <w:sz w:val="16"/>
            </w:rPr>
            <w:fldChar w:fldCharType="separate"/>
          </w:r>
          <w:r w:rsidR="009E1C9B">
            <w:rPr>
              <w:rFonts w:ascii="Arial Narrow" w:hAnsi="Arial Narrow"/>
              <w:i/>
              <w:noProof/>
              <w:sz w:val="16"/>
              <w:lang w:val="it-IT"/>
            </w:rPr>
            <w:t>2</w:t>
          </w:r>
          <w:r>
            <w:rPr>
              <w:rFonts w:ascii="Arial Narrow" w:hAnsi="Arial Narrow"/>
              <w:i/>
              <w:sz w:val="16"/>
            </w:rPr>
            <w:fldChar w:fldCharType="end"/>
          </w:r>
        </w:p>
      </w:tc>
      <w:tc>
        <w:tcPr>
          <w:tcW w:w="284" w:type="dxa"/>
          <w:tcBorders>
            <w:top w:val="nil"/>
            <w:left w:val="nil"/>
            <w:bottom w:val="nil"/>
            <w:right w:val="nil"/>
          </w:tcBorders>
        </w:tcPr>
        <w:p w:rsidR="00533449" w:rsidRPr="00890CF8" w:rsidRDefault="009E1C9B">
          <w:pPr>
            <w:pStyle w:val="Aaoeeu"/>
            <w:widowControl/>
            <w:tabs>
              <w:tab w:val="left" w:pos="3261"/>
            </w:tabs>
            <w:rPr>
              <w:rFonts w:ascii="Arial Narrow" w:hAnsi="Arial Narrow"/>
              <w:sz w:val="16"/>
              <w:lang w:val="it-IT"/>
            </w:rPr>
          </w:pPr>
        </w:p>
      </w:tc>
      <w:tc>
        <w:tcPr>
          <w:tcW w:w="6095" w:type="dxa"/>
          <w:tcBorders>
            <w:top w:val="nil"/>
            <w:left w:val="nil"/>
            <w:bottom w:val="nil"/>
            <w:right w:val="nil"/>
          </w:tcBorders>
        </w:tcPr>
        <w:p w:rsidR="00533449" w:rsidRPr="00D5539C" w:rsidRDefault="00975663" w:rsidP="00CE2B3A">
          <w:pPr>
            <w:pStyle w:val="OiaeaeiYiio2"/>
            <w:widowControl/>
            <w:jc w:val="both"/>
            <w:rPr>
              <w:rFonts w:ascii="Arial Narrow" w:hAnsi="Arial Narrow"/>
              <w:i w:val="0"/>
              <w:lang w:val="it-IT"/>
            </w:rPr>
          </w:pPr>
          <w:r w:rsidRPr="00D5539C">
            <w:rPr>
              <w:rFonts w:ascii="Arial Narrow" w:hAnsi="Arial Narrow"/>
              <w:i w:val="0"/>
              <w:lang w:val="it-IT"/>
            </w:rPr>
            <w:t>PRIVACY: I dati personali pubblicati sono riutilizzabili solo alle condizioni previste dalla normativ</w:t>
          </w:r>
          <w:r>
            <w:rPr>
              <w:rFonts w:ascii="Arial Narrow" w:hAnsi="Arial Narrow"/>
              <w:i w:val="0"/>
              <w:lang w:val="it-IT"/>
            </w:rPr>
            <w:t>a</w:t>
          </w:r>
          <w:r w:rsidRPr="00D5539C">
            <w:rPr>
              <w:rFonts w:ascii="Arial Narrow" w:hAnsi="Arial Narrow"/>
              <w:i w:val="0"/>
              <w:lang w:val="it-IT"/>
            </w:rPr>
            <w:t xml:space="preserve"> vigente sul riuso dei dati pubblici (direttiva comunitaria 2003/98/CE e D.Lgs. </w:t>
          </w:r>
          <w:r>
            <w:rPr>
              <w:rFonts w:ascii="Arial Narrow" w:hAnsi="Arial Narrow"/>
              <w:i w:val="0"/>
              <w:lang w:val="it-IT"/>
            </w:rPr>
            <w:t>36/2006 di recepimento della stessa) in termini compatibili con gli scopi per i quali sono stati raccolti e nel rispetto delle norme sulla protezione dei dati personali.</w:t>
          </w:r>
        </w:p>
      </w:tc>
    </w:tr>
  </w:tbl>
  <w:p w:rsidR="00533449" w:rsidRPr="00D5539C" w:rsidRDefault="00975663">
    <w:pPr>
      <w:pStyle w:val="Aaoeeu"/>
      <w:widowControl/>
      <w:tabs>
        <w:tab w:val="left" w:pos="3261"/>
      </w:tabs>
      <w:rPr>
        <w:rFonts w:ascii="Arial Narrow" w:hAnsi="Arial Narrow"/>
        <w:sz w:val="18"/>
        <w:lang w:val="it-IT"/>
      </w:rPr>
    </w:pPr>
    <w:r w:rsidRPr="00D5539C">
      <w:rPr>
        <w:rFonts w:ascii="Arial Narrow" w:hAnsi="Arial Narrow"/>
        <w:sz w:val="18"/>
        <w:lang w:val="it-IT"/>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3E9" w:rsidRDefault="00E413E9">
      <w:r>
        <w:separator/>
      </w:r>
    </w:p>
  </w:footnote>
  <w:footnote w:type="continuationSeparator" w:id="0">
    <w:p w:rsidR="00E413E9" w:rsidRDefault="00E413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3B0D4F"/>
    <w:multiLevelType w:val="hybridMultilevel"/>
    <w:tmpl w:val="7EFC1698"/>
    <w:lvl w:ilvl="0" w:tplc="04100001">
      <w:start w:val="1"/>
      <w:numFmt w:val="bullet"/>
      <w:lvlText w:val=""/>
      <w:lvlJc w:val="left"/>
      <w:pPr>
        <w:ind w:left="3552" w:hanging="360"/>
      </w:pPr>
      <w:rPr>
        <w:rFonts w:ascii="Symbol" w:hAnsi="Symbol" w:hint="default"/>
      </w:rPr>
    </w:lvl>
    <w:lvl w:ilvl="1" w:tplc="04100003" w:tentative="1">
      <w:start w:val="1"/>
      <w:numFmt w:val="bullet"/>
      <w:lvlText w:val="o"/>
      <w:lvlJc w:val="left"/>
      <w:pPr>
        <w:ind w:left="4272" w:hanging="360"/>
      </w:pPr>
      <w:rPr>
        <w:rFonts w:ascii="Courier New" w:hAnsi="Courier New" w:cs="Courier New" w:hint="default"/>
      </w:rPr>
    </w:lvl>
    <w:lvl w:ilvl="2" w:tplc="04100005" w:tentative="1">
      <w:start w:val="1"/>
      <w:numFmt w:val="bullet"/>
      <w:lvlText w:val=""/>
      <w:lvlJc w:val="left"/>
      <w:pPr>
        <w:ind w:left="4992" w:hanging="360"/>
      </w:pPr>
      <w:rPr>
        <w:rFonts w:ascii="Wingdings" w:hAnsi="Wingdings" w:hint="default"/>
      </w:rPr>
    </w:lvl>
    <w:lvl w:ilvl="3" w:tplc="04100001" w:tentative="1">
      <w:start w:val="1"/>
      <w:numFmt w:val="bullet"/>
      <w:lvlText w:val=""/>
      <w:lvlJc w:val="left"/>
      <w:pPr>
        <w:ind w:left="5712" w:hanging="360"/>
      </w:pPr>
      <w:rPr>
        <w:rFonts w:ascii="Symbol" w:hAnsi="Symbol" w:hint="default"/>
      </w:rPr>
    </w:lvl>
    <w:lvl w:ilvl="4" w:tplc="04100003" w:tentative="1">
      <w:start w:val="1"/>
      <w:numFmt w:val="bullet"/>
      <w:lvlText w:val="o"/>
      <w:lvlJc w:val="left"/>
      <w:pPr>
        <w:ind w:left="6432" w:hanging="360"/>
      </w:pPr>
      <w:rPr>
        <w:rFonts w:ascii="Courier New" w:hAnsi="Courier New" w:cs="Courier New" w:hint="default"/>
      </w:rPr>
    </w:lvl>
    <w:lvl w:ilvl="5" w:tplc="04100005" w:tentative="1">
      <w:start w:val="1"/>
      <w:numFmt w:val="bullet"/>
      <w:lvlText w:val=""/>
      <w:lvlJc w:val="left"/>
      <w:pPr>
        <w:ind w:left="7152" w:hanging="360"/>
      </w:pPr>
      <w:rPr>
        <w:rFonts w:ascii="Wingdings" w:hAnsi="Wingdings" w:hint="default"/>
      </w:rPr>
    </w:lvl>
    <w:lvl w:ilvl="6" w:tplc="04100001" w:tentative="1">
      <w:start w:val="1"/>
      <w:numFmt w:val="bullet"/>
      <w:lvlText w:val=""/>
      <w:lvlJc w:val="left"/>
      <w:pPr>
        <w:ind w:left="7872" w:hanging="360"/>
      </w:pPr>
      <w:rPr>
        <w:rFonts w:ascii="Symbol" w:hAnsi="Symbol" w:hint="default"/>
      </w:rPr>
    </w:lvl>
    <w:lvl w:ilvl="7" w:tplc="04100003" w:tentative="1">
      <w:start w:val="1"/>
      <w:numFmt w:val="bullet"/>
      <w:lvlText w:val="o"/>
      <w:lvlJc w:val="left"/>
      <w:pPr>
        <w:ind w:left="8592" w:hanging="360"/>
      </w:pPr>
      <w:rPr>
        <w:rFonts w:ascii="Courier New" w:hAnsi="Courier New" w:cs="Courier New" w:hint="default"/>
      </w:rPr>
    </w:lvl>
    <w:lvl w:ilvl="8" w:tplc="04100005" w:tentative="1">
      <w:start w:val="1"/>
      <w:numFmt w:val="bullet"/>
      <w:lvlText w:val=""/>
      <w:lvlJc w:val="left"/>
      <w:pPr>
        <w:ind w:left="931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3A"/>
    <w:rsid w:val="00002B44"/>
    <w:rsid w:val="001028A2"/>
    <w:rsid w:val="00112CC3"/>
    <w:rsid w:val="00152DF9"/>
    <w:rsid w:val="001A62DD"/>
    <w:rsid w:val="00253CBC"/>
    <w:rsid w:val="002A4568"/>
    <w:rsid w:val="00412233"/>
    <w:rsid w:val="004416A3"/>
    <w:rsid w:val="005044E1"/>
    <w:rsid w:val="00540B98"/>
    <w:rsid w:val="005E258C"/>
    <w:rsid w:val="006136CC"/>
    <w:rsid w:val="00616F36"/>
    <w:rsid w:val="006842A0"/>
    <w:rsid w:val="006C5799"/>
    <w:rsid w:val="006D056B"/>
    <w:rsid w:val="00710ED4"/>
    <w:rsid w:val="0071650F"/>
    <w:rsid w:val="00762E3D"/>
    <w:rsid w:val="0086605B"/>
    <w:rsid w:val="008A37C5"/>
    <w:rsid w:val="00930854"/>
    <w:rsid w:val="00975663"/>
    <w:rsid w:val="009E1C9B"/>
    <w:rsid w:val="00AA1C3A"/>
    <w:rsid w:val="00AC4608"/>
    <w:rsid w:val="00B01546"/>
    <w:rsid w:val="00B0183C"/>
    <w:rsid w:val="00B10250"/>
    <w:rsid w:val="00BB02E2"/>
    <w:rsid w:val="00C5281F"/>
    <w:rsid w:val="00C5363A"/>
    <w:rsid w:val="00C93F57"/>
    <w:rsid w:val="00CB2230"/>
    <w:rsid w:val="00CE5382"/>
    <w:rsid w:val="00D60C7F"/>
    <w:rsid w:val="00DC06BC"/>
    <w:rsid w:val="00E413E9"/>
    <w:rsid w:val="00E4235B"/>
    <w:rsid w:val="00F1412A"/>
    <w:rsid w:val="00F26AD6"/>
    <w:rsid w:val="00F933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B324E"/>
  <w15:docId w15:val="{8CB9DA3F-2D61-4D65-AB70-720D79D72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A1C3A"/>
    <w:pPr>
      <w:widowControl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aoeeu">
    <w:name w:val="Aaoeeu"/>
    <w:rsid w:val="00AA1C3A"/>
    <w:pPr>
      <w:widowControl w:val="0"/>
      <w:spacing w:after="0" w:line="240" w:lineRule="auto"/>
    </w:pPr>
    <w:rPr>
      <w:rFonts w:ascii="Times New Roman" w:eastAsia="Times New Roman" w:hAnsi="Times New Roman" w:cs="Times New Roman"/>
      <w:sz w:val="20"/>
      <w:szCs w:val="20"/>
      <w:lang w:val="en-US" w:eastAsia="it-IT"/>
    </w:rPr>
  </w:style>
  <w:style w:type="paragraph" w:customStyle="1" w:styleId="Aeeaoaeaa1">
    <w:name w:val="A?eeaoae?aa 1"/>
    <w:basedOn w:val="Aaoeeu"/>
    <w:next w:val="Aaoeeu"/>
    <w:rsid w:val="00AA1C3A"/>
    <w:pPr>
      <w:keepNext/>
      <w:jc w:val="right"/>
    </w:pPr>
    <w:rPr>
      <w:b/>
    </w:rPr>
  </w:style>
  <w:style w:type="paragraph" w:customStyle="1" w:styleId="Eaoaeaa">
    <w:name w:val="Eaoae?aa"/>
    <w:basedOn w:val="Aaoeeu"/>
    <w:rsid w:val="00AA1C3A"/>
    <w:pPr>
      <w:tabs>
        <w:tab w:val="center" w:pos="4153"/>
        <w:tab w:val="right" w:pos="8306"/>
      </w:tabs>
    </w:pPr>
  </w:style>
  <w:style w:type="paragraph" w:customStyle="1" w:styleId="OiaeaeiYiio2">
    <w:name w:val="O?ia eaeiYiio 2"/>
    <w:basedOn w:val="Aaoeeu"/>
    <w:rsid w:val="00AA1C3A"/>
    <w:pPr>
      <w:jc w:val="right"/>
    </w:pPr>
    <w:rPr>
      <w:i/>
      <w:sz w:val="16"/>
    </w:rPr>
  </w:style>
  <w:style w:type="paragraph" w:styleId="Intestazione">
    <w:name w:val="header"/>
    <w:basedOn w:val="Normale"/>
    <w:link w:val="IntestazioneCarattere"/>
    <w:rsid w:val="00AA1C3A"/>
    <w:pPr>
      <w:tabs>
        <w:tab w:val="center" w:pos="4153"/>
        <w:tab w:val="right" w:pos="8306"/>
      </w:tabs>
    </w:pPr>
  </w:style>
  <w:style w:type="character" w:customStyle="1" w:styleId="IntestazioneCarattere">
    <w:name w:val="Intestazione Carattere"/>
    <w:basedOn w:val="Carpredefinitoparagrafo"/>
    <w:link w:val="Intestazione"/>
    <w:rsid w:val="00AA1C3A"/>
    <w:rPr>
      <w:rFonts w:ascii="Times New Roman" w:eastAsia="Times New Roman" w:hAnsi="Times New Roman" w:cs="Times New Roman"/>
      <w:sz w:val="20"/>
      <w:szCs w:val="20"/>
      <w:lang w:eastAsia="it-IT"/>
    </w:rPr>
  </w:style>
  <w:style w:type="paragraph" w:styleId="Pidipagina">
    <w:name w:val="footer"/>
    <w:basedOn w:val="Normale"/>
    <w:link w:val="PidipaginaCarattere"/>
    <w:rsid w:val="00AA1C3A"/>
    <w:pPr>
      <w:tabs>
        <w:tab w:val="center" w:pos="4153"/>
        <w:tab w:val="right" w:pos="8306"/>
      </w:tabs>
    </w:pPr>
  </w:style>
  <w:style w:type="character" w:customStyle="1" w:styleId="PidipaginaCarattere">
    <w:name w:val="Piè di pagina Carattere"/>
    <w:basedOn w:val="Carpredefinitoparagrafo"/>
    <w:link w:val="Pidipagina"/>
    <w:rsid w:val="00AA1C3A"/>
    <w:rPr>
      <w:rFonts w:ascii="Times New Roman" w:eastAsia="Times New Roman" w:hAnsi="Times New Roman" w:cs="Times New Roman"/>
      <w:sz w:val="20"/>
      <w:szCs w:val="20"/>
      <w:lang w:eastAsia="it-IT"/>
    </w:rPr>
  </w:style>
  <w:style w:type="character" w:styleId="Numeropagina">
    <w:name w:val="page number"/>
    <w:basedOn w:val="Carpredefinitoparagrafo"/>
    <w:rsid w:val="00AA1C3A"/>
  </w:style>
  <w:style w:type="paragraph" w:styleId="Testofumetto">
    <w:name w:val="Balloon Text"/>
    <w:basedOn w:val="Normale"/>
    <w:link w:val="TestofumettoCarattere"/>
    <w:uiPriority w:val="99"/>
    <w:semiHidden/>
    <w:unhideWhenUsed/>
    <w:rsid w:val="006C579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C5799"/>
    <w:rPr>
      <w:rFonts w:ascii="Tahoma" w:eastAsia="Times New Roman" w:hAnsi="Tahoma" w:cs="Tahoma"/>
      <w:sz w:val="16"/>
      <w:szCs w:val="16"/>
      <w:lang w:eastAsia="it-IT"/>
    </w:rPr>
  </w:style>
  <w:style w:type="paragraph" w:styleId="Paragrafoelenco">
    <w:name w:val="List Paragraph"/>
    <w:basedOn w:val="Normale"/>
    <w:uiPriority w:val="34"/>
    <w:qFormat/>
    <w:rsid w:val="009E1C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143397">
      <w:bodyDiv w:val="1"/>
      <w:marLeft w:val="0"/>
      <w:marRight w:val="0"/>
      <w:marTop w:val="0"/>
      <w:marBottom w:val="0"/>
      <w:divBdr>
        <w:top w:val="none" w:sz="0" w:space="0" w:color="auto"/>
        <w:left w:val="none" w:sz="0" w:space="0" w:color="auto"/>
        <w:bottom w:val="none" w:sz="0" w:space="0" w:color="auto"/>
        <w:right w:val="none" w:sz="0" w:space="0" w:color="auto"/>
      </w:divBdr>
    </w:div>
    <w:div w:id="158167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645</Words>
  <Characters>3677</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NOLABNOPARTY</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Esposito</dc:creator>
  <cp:lastModifiedBy>Ulisse Stefania</cp:lastModifiedBy>
  <cp:revision>2</cp:revision>
  <dcterms:created xsi:type="dcterms:W3CDTF">2022-03-24T11:15:00Z</dcterms:created>
  <dcterms:modified xsi:type="dcterms:W3CDTF">2022-03-24T11:15:00Z</dcterms:modified>
</cp:coreProperties>
</file>