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F4EE6" w14:textId="77777777" w:rsidR="006C414B" w:rsidRDefault="006C414B">
      <w:pPr>
        <w:spacing w:line="276" w:lineRule="auto"/>
        <w:jc w:val="both"/>
        <w:rPr>
          <w:rFonts w:asciiTheme="minorHAnsi" w:hAnsiTheme="minorHAnsi" w:cs="Arial"/>
          <w:b/>
          <w:bCs/>
          <w:sz w:val="20"/>
          <w:szCs w:val="20"/>
        </w:rPr>
      </w:pPr>
      <w:bookmarkStart w:id="0" w:name="_GoBack"/>
      <w:bookmarkEnd w:id="0"/>
    </w:p>
    <w:p w14:paraId="4392C49E" w14:textId="28A1394B" w:rsidR="006C414B" w:rsidRDefault="00996869">
      <w:pPr>
        <w:pStyle w:val="Titolocopertina"/>
        <w:ind w:left="284"/>
      </w:pPr>
      <w:r>
        <w:t>ACCORDI QUADRO PER LA FORNITURA DI COMPONENTI AGGIUNTIVE DI SCALABILIT</w:t>
      </w:r>
      <w:r w:rsidR="008B1966">
        <w:t>À</w:t>
      </w:r>
      <w:r>
        <w:t xml:space="preserve"> RELATIVAMENTE A SISTEMI CONVERGENTI DELL VxBLOCK PER SOGEI E INAIL</w:t>
      </w:r>
    </w:p>
    <w:p w14:paraId="708DAD00" w14:textId="77777777" w:rsidR="006C414B" w:rsidRDefault="006C414B">
      <w:pPr>
        <w:spacing w:line="276" w:lineRule="auto"/>
        <w:ind w:left="284"/>
        <w:jc w:val="both"/>
        <w:rPr>
          <w:rFonts w:asciiTheme="minorHAnsi" w:hAnsiTheme="minorHAnsi" w:cs="Arial"/>
          <w:b/>
          <w:bCs/>
          <w:sz w:val="20"/>
          <w:szCs w:val="20"/>
        </w:rPr>
      </w:pPr>
    </w:p>
    <w:p w14:paraId="0632BD68" w14:textId="77777777" w:rsidR="006C414B" w:rsidRDefault="006C414B">
      <w:pPr>
        <w:spacing w:line="276" w:lineRule="auto"/>
        <w:ind w:left="284"/>
        <w:jc w:val="both"/>
        <w:rPr>
          <w:rFonts w:asciiTheme="minorHAnsi" w:hAnsiTheme="minorHAnsi" w:cs="Arial"/>
          <w:b/>
          <w:bCs/>
          <w:sz w:val="20"/>
          <w:szCs w:val="20"/>
        </w:rPr>
      </w:pPr>
    </w:p>
    <w:p w14:paraId="6399018A" w14:textId="77777777" w:rsidR="006C414B" w:rsidRDefault="006C414B">
      <w:pPr>
        <w:spacing w:line="276" w:lineRule="auto"/>
        <w:ind w:left="284"/>
        <w:jc w:val="both"/>
        <w:rPr>
          <w:rFonts w:asciiTheme="minorHAnsi" w:hAnsiTheme="minorHAnsi" w:cs="Arial"/>
          <w:b/>
          <w:bCs/>
          <w:sz w:val="20"/>
          <w:szCs w:val="20"/>
        </w:rPr>
      </w:pPr>
    </w:p>
    <w:p w14:paraId="7FDD0543" w14:textId="77777777" w:rsidR="006C414B" w:rsidRDefault="006C414B">
      <w:pPr>
        <w:spacing w:line="276" w:lineRule="auto"/>
        <w:ind w:left="284"/>
        <w:jc w:val="both"/>
        <w:rPr>
          <w:rFonts w:asciiTheme="minorHAnsi" w:hAnsiTheme="minorHAnsi" w:cs="Arial"/>
          <w:b/>
          <w:bCs/>
          <w:sz w:val="20"/>
          <w:szCs w:val="20"/>
        </w:rPr>
      </w:pPr>
    </w:p>
    <w:p w14:paraId="5D1FDE63" w14:textId="77777777" w:rsidR="006C414B" w:rsidRDefault="006C414B">
      <w:pPr>
        <w:spacing w:line="276" w:lineRule="auto"/>
        <w:ind w:left="284"/>
        <w:jc w:val="both"/>
        <w:rPr>
          <w:rFonts w:asciiTheme="minorHAnsi" w:hAnsiTheme="minorHAnsi" w:cs="Arial"/>
          <w:b/>
          <w:bCs/>
          <w:sz w:val="20"/>
          <w:szCs w:val="20"/>
        </w:rPr>
      </w:pPr>
    </w:p>
    <w:p w14:paraId="2AA37055" w14:textId="77777777" w:rsidR="006C414B" w:rsidRDefault="006C414B">
      <w:pPr>
        <w:spacing w:line="276" w:lineRule="auto"/>
        <w:ind w:left="284"/>
        <w:jc w:val="both"/>
        <w:rPr>
          <w:rFonts w:asciiTheme="minorHAnsi" w:hAnsiTheme="minorHAnsi" w:cs="Arial"/>
          <w:b/>
          <w:bCs/>
          <w:sz w:val="20"/>
          <w:szCs w:val="20"/>
        </w:rPr>
      </w:pPr>
    </w:p>
    <w:p w14:paraId="5B1923BA" w14:textId="77777777" w:rsidR="006C414B" w:rsidRDefault="006C414B">
      <w:pPr>
        <w:spacing w:line="276" w:lineRule="auto"/>
        <w:ind w:left="284"/>
        <w:jc w:val="both"/>
        <w:rPr>
          <w:rFonts w:asciiTheme="minorHAnsi" w:hAnsiTheme="minorHAnsi" w:cs="Arial"/>
          <w:b/>
          <w:bCs/>
          <w:sz w:val="20"/>
          <w:szCs w:val="20"/>
        </w:rPr>
      </w:pPr>
    </w:p>
    <w:p w14:paraId="6E7C6EE9" w14:textId="77777777" w:rsidR="006C414B" w:rsidRDefault="006C414B">
      <w:pPr>
        <w:spacing w:line="276" w:lineRule="auto"/>
        <w:ind w:left="284"/>
        <w:jc w:val="both"/>
        <w:rPr>
          <w:rFonts w:asciiTheme="minorHAnsi" w:hAnsiTheme="minorHAnsi" w:cs="Arial"/>
          <w:b/>
          <w:bCs/>
          <w:sz w:val="20"/>
          <w:szCs w:val="20"/>
        </w:rPr>
      </w:pPr>
    </w:p>
    <w:p w14:paraId="36B7C067" w14:textId="77777777" w:rsidR="006C414B" w:rsidRDefault="006C414B">
      <w:pPr>
        <w:spacing w:line="276" w:lineRule="auto"/>
        <w:ind w:left="284"/>
        <w:jc w:val="both"/>
        <w:rPr>
          <w:rFonts w:asciiTheme="minorHAnsi" w:hAnsiTheme="minorHAnsi" w:cs="Arial"/>
          <w:b/>
          <w:bCs/>
          <w:sz w:val="20"/>
          <w:szCs w:val="20"/>
        </w:rPr>
      </w:pPr>
    </w:p>
    <w:p w14:paraId="425D0EA7" w14:textId="77777777" w:rsidR="006C414B" w:rsidRDefault="006C414B">
      <w:pPr>
        <w:spacing w:line="276" w:lineRule="auto"/>
        <w:ind w:left="284"/>
        <w:jc w:val="both"/>
        <w:rPr>
          <w:rFonts w:asciiTheme="minorHAnsi" w:hAnsiTheme="minorHAnsi" w:cs="Arial"/>
          <w:b/>
          <w:bCs/>
          <w:sz w:val="20"/>
          <w:szCs w:val="20"/>
        </w:rPr>
      </w:pPr>
    </w:p>
    <w:p w14:paraId="0707F157" w14:textId="77777777" w:rsidR="006C414B" w:rsidRDefault="00A82C5B">
      <w:pPr>
        <w:pStyle w:val="Titoli14bold"/>
        <w:ind w:left="284"/>
      </w:pPr>
      <w:r>
        <w:t>DOCUMENTO DI CONSULTAZIONE DEL MERCATO</w:t>
      </w:r>
    </w:p>
    <w:p w14:paraId="56C253D2" w14:textId="77777777" w:rsidR="006C414B" w:rsidRDefault="00A82C5B">
      <w:pPr>
        <w:pStyle w:val="Titoli14bold"/>
        <w:ind w:left="284"/>
      </w:pPr>
      <w:r>
        <w:t>QUESTIONARIO GENERALE</w:t>
      </w:r>
    </w:p>
    <w:p w14:paraId="7816887C" w14:textId="77777777" w:rsidR="006C414B" w:rsidRDefault="006C414B">
      <w:pPr>
        <w:spacing w:line="276" w:lineRule="auto"/>
        <w:ind w:left="284"/>
        <w:jc w:val="both"/>
        <w:rPr>
          <w:rFonts w:asciiTheme="minorHAnsi" w:hAnsiTheme="minorHAnsi" w:cs="Arial"/>
          <w:b/>
          <w:bCs/>
          <w:sz w:val="20"/>
          <w:szCs w:val="20"/>
        </w:rPr>
      </w:pPr>
    </w:p>
    <w:p w14:paraId="137EFE27" w14:textId="77777777" w:rsidR="006C414B" w:rsidRDefault="006C414B">
      <w:pPr>
        <w:spacing w:line="276" w:lineRule="auto"/>
        <w:ind w:left="284"/>
        <w:jc w:val="both"/>
        <w:rPr>
          <w:rFonts w:asciiTheme="minorHAnsi" w:hAnsiTheme="minorHAnsi" w:cs="Arial"/>
          <w:b/>
          <w:bCs/>
          <w:sz w:val="20"/>
          <w:szCs w:val="20"/>
        </w:rPr>
      </w:pPr>
    </w:p>
    <w:p w14:paraId="09E8D073" w14:textId="77777777" w:rsidR="006C414B" w:rsidRDefault="006C414B">
      <w:pPr>
        <w:spacing w:line="276" w:lineRule="auto"/>
        <w:ind w:left="284"/>
        <w:jc w:val="both"/>
        <w:rPr>
          <w:rFonts w:asciiTheme="minorHAnsi" w:hAnsiTheme="minorHAnsi" w:cs="Arial"/>
          <w:b/>
          <w:bCs/>
          <w:sz w:val="20"/>
          <w:szCs w:val="20"/>
        </w:rPr>
      </w:pPr>
    </w:p>
    <w:p w14:paraId="43917AAF" w14:textId="77777777" w:rsidR="006C414B" w:rsidRDefault="006C414B">
      <w:pPr>
        <w:spacing w:line="276" w:lineRule="auto"/>
        <w:ind w:left="284"/>
        <w:jc w:val="both"/>
        <w:rPr>
          <w:rFonts w:asciiTheme="minorHAnsi" w:hAnsiTheme="minorHAnsi" w:cs="Arial"/>
          <w:b/>
          <w:bCs/>
          <w:sz w:val="20"/>
          <w:szCs w:val="20"/>
        </w:rPr>
      </w:pPr>
    </w:p>
    <w:p w14:paraId="3F1C5A2D" w14:textId="77777777" w:rsidR="006C414B" w:rsidRDefault="006C414B">
      <w:pPr>
        <w:spacing w:line="276" w:lineRule="auto"/>
        <w:ind w:left="284"/>
        <w:jc w:val="both"/>
        <w:rPr>
          <w:rFonts w:asciiTheme="minorHAnsi" w:hAnsiTheme="minorHAnsi" w:cs="Arial"/>
          <w:b/>
          <w:bCs/>
          <w:sz w:val="20"/>
          <w:szCs w:val="20"/>
        </w:rPr>
      </w:pPr>
    </w:p>
    <w:p w14:paraId="3DBC3894" w14:textId="77777777" w:rsidR="006C414B" w:rsidRDefault="006C414B">
      <w:pPr>
        <w:spacing w:line="276" w:lineRule="auto"/>
        <w:ind w:left="284"/>
        <w:jc w:val="both"/>
        <w:rPr>
          <w:rFonts w:asciiTheme="minorHAnsi" w:hAnsiTheme="minorHAnsi" w:cs="Arial"/>
          <w:b/>
          <w:bCs/>
          <w:sz w:val="20"/>
          <w:szCs w:val="20"/>
        </w:rPr>
      </w:pPr>
    </w:p>
    <w:p w14:paraId="78D3637F" w14:textId="77777777" w:rsidR="006C414B" w:rsidRDefault="006C414B">
      <w:pPr>
        <w:spacing w:line="276" w:lineRule="auto"/>
        <w:ind w:left="284"/>
        <w:jc w:val="both"/>
        <w:rPr>
          <w:rFonts w:asciiTheme="minorHAnsi" w:hAnsiTheme="minorHAnsi" w:cs="Arial"/>
          <w:b/>
          <w:bCs/>
          <w:sz w:val="20"/>
          <w:szCs w:val="20"/>
        </w:rPr>
      </w:pPr>
    </w:p>
    <w:p w14:paraId="609D0841" w14:textId="77777777" w:rsidR="006C414B" w:rsidRDefault="006C414B">
      <w:pPr>
        <w:spacing w:line="276" w:lineRule="auto"/>
        <w:ind w:left="284"/>
        <w:jc w:val="both"/>
        <w:rPr>
          <w:rFonts w:asciiTheme="minorHAnsi" w:hAnsiTheme="minorHAnsi" w:cs="Arial"/>
          <w:b/>
          <w:bCs/>
          <w:sz w:val="20"/>
          <w:szCs w:val="20"/>
        </w:rPr>
      </w:pPr>
    </w:p>
    <w:p w14:paraId="03528F0B" w14:textId="77777777" w:rsidR="006C414B" w:rsidRDefault="006C414B">
      <w:pPr>
        <w:spacing w:line="276" w:lineRule="auto"/>
        <w:ind w:left="284"/>
        <w:jc w:val="both"/>
        <w:rPr>
          <w:rFonts w:asciiTheme="minorHAnsi" w:hAnsiTheme="minorHAnsi" w:cs="Arial"/>
          <w:b/>
          <w:bCs/>
          <w:sz w:val="20"/>
          <w:szCs w:val="20"/>
        </w:rPr>
      </w:pPr>
    </w:p>
    <w:p w14:paraId="11463BEA" w14:textId="77777777" w:rsidR="006C414B" w:rsidRDefault="006C414B">
      <w:pPr>
        <w:spacing w:line="276" w:lineRule="auto"/>
        <w:ind w:left="284"/>
        <w:jc w:val="both"/>
        <w:rPr>
          <w:rFonts w:asciiTheme="minorHAnsi" w:hAnsiTheme="minorHAnsi" w:cs="Arial"/>
          <w:b/>
          <w:bCs/>
          <w:sz w:val="20"/>
          <w:szCs w:val="20"/>
        </w:rPr>
      </w:pPr>
    </w:p>
    <w:p w14:paraId="4E754C36"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04F99A0C" w14:textId="77777777" w:rsidR="006C414B" w:rsidRDefault="006C414B">
      <w:pPr>
        <w:spacing w:line="276" w:lineRule="auto"/>
        <w:ind w:left="284"/>
        <w:jc w:val="both"/>
        <w:rPr>
          <w:rFonts w:asciiTheme="minorHAnsi" w:hAnsiTheme="minorHAnsi" w:cs="Arial"/>
          <w:bCs/>
          <w:sz w:val="20"/>
          <w:szCs w:val="20"/>
        </w:rPr>
      </w:pPr>
    </w:p>
    <w:p w14:paraId="76977D72" w14:textId="77777777" w:rsidR="006C414B" w:rsidRPr="009909CF" w:rsidRDefault="003C5FD6">
      <w:pPr>
        <w:spacing w:line="276" w:lineRule="auto"/>
        <w:ind w:left="284"/>
        <w:jc w:val="both"/>
        <w:rPr>
          <w:rFonts w:asciiTheme="minorHAnsi" w:hAnsiTheme="minorHAnsi" w:cs="Arial"/>
          <w:b/>
          <w:bCs/>
          <w:sz w:val="20"/>
          <w:szCs w:val="20"/>
          <w:lang w:val="en-US"/>
        </w:rPr>
      </w:pPr>
      <w:hyperlink r:id="rId8" w:history="1">
        <w:r w:rsidR="00CB6158" w:rsidRPr="009909CF">
          <w:rPr>
            <w:rStyle w:val="Collegamentoipertestuale"/>
            <w:rFonts w:asciiTheme="minorHAnsi" w:hAnsiTheme="minorHAnsi" w:cstheme="minorHAnsi"/>
            <w:sz w:val="20"/>
            <w:szCs w:val="20"/>
            <w:lang w:val="en-US"/>
          </w:rPr>
          <w:t>ictconsip@postacert.consip.it</w:t>
        </w:r>
      </w:hyperlink>
    </w:p>
    <w:p w14:paraId="2CB47C5F" w14:textId="77777777" w:rsidR="006C414B" w:rsidRPr="009909CF" w:rsidRDefault="006C414B">
      <w:pPr>
        <w:spacing w:line="276" w:lineRule="auto"/>
        <w:ind w:left="284"/>
        <w:jc w:val="both"/>
        <w:rPr>
          <w:rFonts w:asciiTheme="minorHAnsi" w:hAnsiTheme="minorHAnsi" w:cs="Arial"/>
          <w:b/>
          <w:bCs/>
          <w:sz w:val="20"/>
          <w:szCs w:val="20"/>
          <w:lang w:val="en-US"/>
        </w:rPr>
      </w:pPr>
    </w:p>
    <w:p w14:paraId="23140907" w14:textId="77777777" w:rsidR="006C414B" w:rsidRPr="009909CF" w:rsidRDefault="006C414B">
      <w:pPr>
        <w:spacing w:line="276" w:lineRule="auto"/>
        <w:ind w:left="284"/>
        <w:jc w:val="both"/>
        <w:rPr>
          <w:rFonts w:asciiTheme="minorHAnsi" w:hAnsiTheme="minorHAnsi" w:cs="Arial"/>
          <w:b/>
          <w:bCs/>
          <w:sz w:val="20"/>
          <w:szCs w:val="20"/>
          <w:lang w:val="en-US"/>
        </w:rPr>
      </w:pPr>
    </w:p>
    <w:p w14:paraId="52AB1414" w14:textId="77777777" w:rsidR="006C414B" w:rsidRPr="009909CF" w:rsidRDefault="006C414B">
      <w:pPr>
        <w:spacing w:line="276" w:lineRule="auto"/>
        <w:ind w:left="284"/>
        <w:jc w:val="both"/>
        <w:rPr>
          <w:rFonts w:asciiTheme="minorHAnsi" w:hAnsiTheme="minorHAnsi" w:cs="Arial"/>
          <w:b/>
          <w:bCs/>
          <w:sz w:val="20"/>
          <w:szCs w:val="20"/>
          <w:lang w:val="en-US"/>
        </w:rPr>
      </w:pPr>
    </w:p>
    <w:p w14:paraId="082E287F" w14:textId="77777777" w:rsidR="006C414B" w:rsidRPr="009909CF" w:rsidRDefault="006C414B">
      <w:pPr>
        <w:spacing w:line="276" w:lineRule="auto"/>
        <w:ind w:left="284"/>
        <w:jc w:val="both"/>
        <w:rPr>
          <w:rFonts w:asciiTheme="minorHAnsi" w:hAnsiTheme="minorHAnsi" w:cs="Arial"/>
          <w:b/>
          <w:bCs/>
          <w:sz w:val="20"/>
          <w:szCs w:val="20"/>
          <w:lang w:val="en-US"/>
        </w:rPr>
      </w:pPr>
    </w:p>
    <w:p w14:paraId="6DD452D2" w14:textId="77777777" w:rsidR="006C414B" w:rsidRPr="009909CF" w:rsidRDefault="006C414B">
      <w:pPr>
        <w:spacing w:line="276" w:lineRule="auto"/>
        <w:ind w:left="284"/>
        <w:jc w:val="both"/>
        <w:rPr>
          <w:rFonts w:asciiTheme="minorHAnsi" w:hAnsiTheme="minorHAnsi" w:cs="Arial"/>
          <w:b/>
          <w:bCs/>
          <w:sz w:val="20"/>
          <w:szCs w:val="20"/>
          <w:lang w:val="en-US"/>
        </w:rPr>
      </w:pPr>
    </w:p>
    <w:p w14:paraId="057A3575" w14:textId="77777777" w:rsidR="006C414B" w:rsidRPr="009909CF" w:rsidRDefault="006C414B">
      <w:pPr>
        <w:spacing w:line="276" w:lineRule="auto"/>
        <w:ind w:left="284"/>
        <w:jc w:val="both"/>
        <w:rPr>
          <w:rFonts w:asciiTheme="minorHAnsi" w:hAnsiTheme="minorHAnsi" w:cs="Arial"/>
          <w:b/>
          <w:bCs/>
          <w:sz w:val="20"/>
          <w:szCs w:val="20"/>
          <w:lang w:val="en-US"/>
        </w:rPr>
      </w:pPr>
    </w:p>
    <w:p w14:paraId="3C618406" w14:textId="77777777" w:rsidR="006C414B" w:rsidRPr="009909CF" w:rsidRDefault="006C414B">
      <w:pPr>
        <w:spacing w:line="276" w:lineRule="auto"/>
        <w:ind w:left="284"/>
        <w:jc w:val="both"/>
        <w:rPr>
          <w:rFonts w:asciiTheme="minorHAnsi" w:hAnsiTheme="minorHAnsi" w:cs="Arial"/>
          <w:b/>
          <w:bCs/>
          <w:sz w:val="20"/>
          <w:szCs w:val="20"/>
          <w:lang w:val="en-US"/>
        </w:rPr>
      </w:pPr>
    </w:p>
    <w:p w14:paraId="0412AEB4" w14:textId="77777777" w:rsidR="006C414B" w:rsidRPr="009909CF" w:rsidRDefault="006C414B">
      <w:pPr>
        <w:spacing w:line="276" w:lineRule="auto"/>
        <w:ind w:left="284"/>
        <w:jc w:val="both"/>
        <w:rPr>
          <w:rFonts w:asciiTheme="minorHAnsi" w:hAnsiTheme="minorHAnsi" w:cs="Arial"/>
          <w:b/>
          <w:bCs/>
          <w:sz w:val="20"/>
          <w:szCs w:val="20"/>
          <w:lang w:val="en-US"/>
        </w:rPr>
      </w:pPr>
    </w:p>
    <w:p w14:paraId="5BC4DEAB" w14:textId="77777777" w:rsidR="006C414B" w:rsidRPr="009909CF" w:rsidRDefault="00A82C5B">
      <w:pPr>
        <w:spacing w:line="276" w:lineRule="auto"/>
        <w:ind w:left="284"/>
        <w:jc w:val="both"/>
        <w:rPr>
          <w:rFonts w:asciiTheme="minorHAnsi" w:hAnsiTheme="minorHAnsi" w:cs="Arial"/>
          <w:bCs/>
          <w:sz w:val="20"/>
          <w:szCs w:val="20"/>
          <w:lang w:val="en-US"/>
        </w:rPr>
      </w:pPr>
      <w:r w:rsidRPr="009909CF">
        <w:rPr>
          <w:rFonts w:asciiTheme="minorHAnsi" w:hAnsiTheme="minorHAnsi" w:cs="Arial"/>
          <w:bCs/>
          <w:sz w:val="20"/>
          <w:szCs w:val="20"/>
          <w:lang w:val="en-US"/>
        </w:rPr>
        <w:t>Roma,</w:t>
      </w:r>
      <w:r w:rsidRPr="009909CF">
        <w:rPr>
          <w:rFonts w:asciiTheme="minorHAnsi" w:hAnsiTheme="minorHAnsi" w:cs="Arial"/>
          <w:bCs/>
          <w:color w:val="0070C0"/>
          <w:sz w:val="20"/>
          <w:szCs w:val="20"/>
          <w:lang w:val="en-US"/>
        </w:rPr>
        <w:t xml:space="preserve"> [gg/mm/aaaa]</w:t>
      </w:r>
    </w:p>
    <w:p w14:paraId="2A9F3790" w14:textId="77777777" w:rsidR="006C414B" w:rsidRPr="009909CF" w:rsidRDefault="00A82C5B">
      <w:pPr>
        <w:ind w:left="284"/>
        <w:rPr>
          <w:rFonts w:asciiTheme="minorHAnsi" w:hAnsiTheme="minorHAnsi" w:cs="Arial"/>
          <w:bCs/>
          <w:sz w:val="20"/>
          <w:szCs w:val="20"/>
          <w:lang w:val="en-US"/>
        </w:rPr>
      </w:pPr>
      <w:r w:rsidRPr="009909CF">
        <w:rPr>
          <w:rFonts w:asciiTheme="minorHAnsi" w:hAnsiTheme="minorHAnsi" w:cs="Arial"/>
          <w:bCs/>
          <w:sz w:val="20"/>
          <w:szCs w:val="20"/>
          <w:lang w:val="en-US"/>
        </w:rPr>
        <w:br w:type="page"/>
      </w:r>
    </w:p>
    <w:p w14:paraId="3923694D" w14:textId="77777777" w:rsidR="006C414B" w:rsidRDefault="00A82C5B">
      <w:pPr>
        <w:spacing w:line="276" w:lineRule="auto"/>
        <w:ind w:left="284"/>
        <w:jc w:val="both"/>
        <w:rPr>
          <w:rFonts w:asciiTheme="minorHAnsi" w:hAnsiTheme="minorHAnsi" w:cs="Arial"/>
          <w:b/>
          <w:bCs/>
          <w:sz w:val="18"/>
          <w:szCs w:val="20"/>
        </w:rPr>
      </w:pPr>
      <w:r w:rsidRPr="009909CF">
        <w:rPr>
          <w:rFonts w:asciiTheme="minorHAnsi" w:hAnsiTheme="minorHAnsi" w:cs="Arial"/>
          <w:b/>
          <w:bCs/>
          <w:sz w:val="18"/>
          <w:szCs w:val="20"/>
          <w:lang w:val="en-US"/>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1E8B8E95" w14:textId="77777777" w:rsidR="00996869" w:rsidRPr="00CB6158" w:rsidRDefault="00A82C5B">
      <w:pPr>
        <w:spacing w:line="360" w:lineRule="auto"/>
        <w:ind w:left="284"/>
        <w:jc w:val="both"/>
        <w:rPr>
          <w:rFonts w:ascii="Calibri" w:hAnsi="Calibri" w:cs="Trebuchet MS"/>
          <w:sz w:val="20"/>
          <w:szCs w:val="20"/>
        </w:rPr>
      </w:pPr>
      <w:r w:rsidRPr="00CB6158">
        <w:rPr>
          <w:rFonts w:ascii="Calibri" w:hAnsi="Calibri" w:cs="Trebuchet MS"/>
          <w:sz w:val="20"/>
          <w:szCs w:val="20"/>
        </w:rPr>
        <w:t xml:space="preserve">Nell'ambito delle attività contrattuali poste in essere dalla SOGEI S.p.A., Consip S.p.A., tramite apposita Convenzione nonché dall’art. 4, comma 3-bis e comma 3-ter del D.L. n. 95/2012, convertito con L. n. 135/2012, svolge il ruolo di Centrale di Committenza. </w:t>
      </w:r>
    </w:p>
    <w:p w14:paraId="6AE9BB46" w14:textId="4C1FBA54" w:rsidR="00996869" w:rsidRPr="00CB6158" w:rsidRDefault="00996869">
      <w:pPr>
        <w:spacing w:line="360" w:lineRule="auto"/>
        <w:ind w:left="284"/>
        <w:jc w:val="both"/>
        <w:rPr>
          <w:rFonts w:ascii="Calibri" w:hAnsi="Calibri" w:cs="Trebuchet MS"/>
          <w:sz w:val="20"/>
          <w:szCs w:val="20"/>
        </w:rPr>
      </w:pPr>
      <w:r w:rsidRPr="00CB6158">
        <w:rPr>
          <w:rFonts w:ascii="Calibri" w:hAnsi="Calibri" w:cs="Trebuchet MS"/>
          <w:sz w:val="20"/>
          <w:szCs w:val="20"/>
        </w:rPr>
        <w:t xml:space="preserve">Inoltre, nell'ambito della Convenzione, </w:t>
      </w:r>
      <w:r w:rsidR="00CB6158" w:rsidRPr="00FD1B50">
        <w:rPr>
          <w:rFonts w:ascii="Calibri" w:hAnsi="Calibri" w:cs="Trebuchet MS"/>
          <w:sz w:val="20"/>
          <w:szCs w:val="20"/>
        </w:rPr>
        <w:t xml:space="preserve">stipulata in data </w:t>
      </w:r>
      <w:r w:rsidR="00CB6158" w:rsidRPr="005A6944">
        <w:rPr>
          <w:rFonts w:ascii="Calibri" w:hAnsi="Calibri" w:cs="Trebuchet MS"/>
          <w:sz w:val="20"/>
          <w:szCs w:val="20"/>
        </w:rPr>
        <w:t>17 marzo 2022</w:t>
      </w:r>
      <w:r w:rsidRPr="00CB6158">
        <w:rPr>
          <w:rFonts w:ascii="Calibri" w:hAnsi="Calibri" w:cs="Trebuchet MS"/>
          <w:sz w:val="20"/>
          <w:szCs w:val="20"/>
        </w:rPr>
        <w:t>, INAIL ha affidato a Consip S.p.A. lo svolgimento di attività di supporto in tema di acquisizione di beni e servizi al duplice fine di supportare gli obiettivi di finanza pubblica, favorendo l'utilizzo di strumenti informatici nella P.A. e promuovere la semplificazione, l'innovazione e il cambiamento.</w:t>
      </w:r>
    </w:p>
    <w:p w14:paraId="23C261C5" w14:textId="77777777" w:rsidR="006C414B" w:rsidRPr="00CB6158" w:rsidRDefault="00A82C5B">
      <w:pPr>
        <w:spacing w:line="360" w:lineRule="auto"/>
        <w:ind w:left="284"/>
        <w:jc w:val="both"/>
        <w:rPr>
          <w:rFonts w:ascii="Calibri" w:hAnsi="Calibri" w:cs="Trebuchet MS"/>
          <w:sz w:val="20"/>
          <w:szCs w:val="20"/>
        </w:rPr>
      </w:pPr>
      <w:r w:rsidRPr="00CB6158">
        <w:rPr>
          <w:rFonts w:ascii="Calibri" w:hAnsi="Calibri" w:cs="Trebuchet MS"/>
          <w:sz w:val="20"/>
          <w:szCs w:val="20"/>
        </w:rPr>
        <w:t>In ragione del ruolo rivestito</w:t>
      </w:r>
      <w:r w:rsidR="00996869" w:rsidRPr="00CB6158">
        <w:rPr>
          <w:rFonts w:ascii="Calibri" w:hAnsi="Calibri" w:cs="Trebuchet MS"/>
          <w:sz w:val="20"/>
          <w:szCs w:val="20"/>
        </w:rPr>
        <w:t xml:space="preserve"> per entrambe le Committenti</w:t>
      </w:r>
      <w:r w:rsidRPr="00CB6158">
        <w:rPr>
          <w:rFonts w:ascii="Calibri" w:hAnsi="Calibri" w:cs="Trebuchet MS"/>
          <w:sz w:val="20"/>
          <w:szCs w:val="20"/>
        </w:rPr>
        <w:t>, la Consip S.p.a., intende quindi procedere alla pubblicazione della presente Consultazione del mercato.</w:t>
      </w:r>
    </w:p>
    <w:p w14:paraId="732D876C" w14:textId="77777777" w:rsidR="006C414B" w:rsidRDefault="006C414B">
      <w:pPr>
        <w:pStyle w:val="BodyText21"/>
        <w:spacing w:line="276" w:lineRule="auto"/>
        <w:ind w:left="284"/>
        <w:rPr>
          <w:rFonts w:asciiTheme="minorHAnsi" w:hAnsiTheme="minorHAnsi" w:cs="Arial"/>
          <w:bCs/>
          <w:sz w:val="20"/>
          <w:szCs w:val="20"/>
        </w:rPr>
      </w:pPr>
    </w:p>
    <w:p w14:paraId="34B137AA"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0DB1514C" w14:textId="77777777" w:rsidR="006C414B" w:rsidRPr="00CB6158" w:rsidRDefault="00A82C5B" w:rsidP="00FD034C">
      <w:pPr>
        <w:pStyle w:val="BodyText21"/>
        <w:numPr>
          <w:ilvl w:val="0"/>
          <w:numId w:val="2"/>
        </w:numPr>
        <w:tabs>
          <w:tab w:val="num" w:pos="360"/>
        </w:tabs>
        <w:spacing w:line="276" w:lineRule="auto"/>
        <w:ind w:left="568" w:hanging="284"/>
        <w:rPr>
          <w:rFonts w:ascii="Calibri" w:hAnsi="Calibri" w:cs="Arial"/>
          <w:sz w:val="20"/>
          <w:szCs w:val="20"/>
        </w:rPr>
      </w:pPr>
      <w:r w:rsidRPr="00CB6158">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66889099" w14:textId="77777777" w:rsidR="006C414B" w:rsidRPr="00CB6158" w:rsidRDefault="00A82C5B" w:rsidP="00FD034C">
      <w:pPr>
        <w:pStyle w:val="BodyText21"/>
        <w:numPr>
          <w:ilvl w:val="0"/>
          <w:numId w:val="2"/>
        </w:numPr>
        <w:tabs>
          <w:tab w:val="num" w:pos="360"/>
        </w:tabs>
        <w:spacing w:line="276" w:lineRule="auto"/>
        <w:ind w:left="568" w:hanging="284"/>
        <w:rPr>
          <w:rFonts w:ascii="Calibri" w:hAnsi="Calibri" w:cs="Arial"/>
          <w:sz w:val="20"/>
          <w:szCs w:val="20"/>
        </w:rPr>
      </w:pPr>
      <w:r w:rsidRPr="00CB6158">
        <w:rPr>
          <w:rFonts w:ascii="Calibri" w:hAnsi="Calibri" w:cs="Arial"/>
          <w:sz w:val="20"/>
          <w:szCs w:val="20"/>
        </w:rPr>
        <w:t>ottenere la più proficua partecipazione da parte dei soggetti interessati;</w:t>
      </w:r>
    </w:p>
    <w:p w14:paraId="20201C12" w14:textId="77777777" w:rsidR="006C414B" w:rsidRPr="00CB6158" w:rsidRDefault="00A82C5B" w:rsidP="00FD034C">
      <w:pPr>
        <w:pStyle w:val="BodyText21"/>
        <w:numPr>
          <w:ilvl w:val="0"/>
          <w:numId w:val="2"/>
        </w:numPr>
        <w:tabs>
          <w:tab w:val="num" w:pos="360"/>
        </w:tabs>
        <w:spacing w:line="276" w:lineRule="auto"/>
        <w:ind w:left="568" w:hanging="284"/>
        <w:rPr>
          <w:rFonts w:ascii="Calibri" w:hAnsi="Calibri" w:cs="Arial"/>
          <w:sz w:val="20"/>
          <w:szCs w:val="20"/>
        </w:rPr>
      </w:pPr>
      <w:r w:rsidRPr="00CB6158">
        <w:rPr>
          <w:rFonts w:ascii="Calibri" w:hAnsi="Calibri" w:cs="Arial"/>
          <w:sz w:val="20"/>
          <w:szCs w:val="20"/>
        </w:rPr>
        <w:t>pubblicizzare al meglio le caratteristiche qualitative e tecniche dei beni e servizi oggetto di analisi;</w:t>
      </w:r>
    </w:p>
    <w:p w14:paraId="0AE193E4" w14:textId="77777777" w:rsidR="006C414B" w:rsidRPr="00CB6158" w:rsidRDefault="00A82C5B" w:rsidP="00FD034C">
      <w:pPr>
        <w:pStyle w:val="BodyText21"/>
        <w:numPr>
          <w:ilvl w:val="0"/>
          <w:numId w:val="2"/>
        </w:numPr>
        <w:tabs>
          <w:tab w:val="num" w:pos="360"/>
        </w:tabs>
        <w:spacing w:line="276" w:lineRule="auto"/>
        <w:ind w:left="568" w:hanging="284"/>
        <w:rPr>
          <w:rFonts w:ascii="Calibri" w:hAnsi="Calibri" w:cs="Arial"/>
          <w:sz w:val="20"/>
          <w:szCs w:val="20"/>
        </w:rPr>
      </w:pPr>
      <w:r w:rsidRPr="00CB6158">
        <w:rPr>
          <w:rFonts w:ascii="Calibri" w:hAnsi="Calibri" w:cs="Arial"/>
          <w:sz w:val="20"/>
          <w:szCs w:val="20"/>
        </w:rPr>
        <w:t>ricevere, da parte dei soggetti interessati, osservazioni e suggerimenti per una più compiuta conoscenza del mercato;</w:t>
      </w:r>
    </w:p>
    <w:p w14:paraId="33997D48" w14:textId="77777777" w:rsidR="006C414B" w:rsidRPr="00CB6158" w:rsidRDefault="006C414B">
      <w:pPr>
        <w:spacing w:line="276" w:lineRule="auto"/>
        <w:ind w:left="284"/>
        <w:jc w:val="both"/>
        <w:rPr>
          <w:rFonts w:ascii="Calibri" w:hAnsi="Calibri" w:cs="Arial"/>
          <w:sz w:val="20"/>
          <w:szCs w:val="20"/>
        </w:rPr>
      </w:pPr>
    </w:p>
    <w:p w14:paraId="22680AC0" w14:textId="77777777" w:rsidR="006C414B" w:rsidRDefault="001D486D">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alle iniziative</w:t>
      </w:r>
      <w:r w:rsidR="00A82C5B">
        <w:rPr>
          <w:rFonts w:asciiTheme="minorHAnsi" w:hAnsiTheme="minorHAnsi" w:cs="Arial"/>
          <w:bCs/>
          <w:sz w:val="20"/>
          <w:szCs w:val="20"/>
        </w:rPr>
        <w:t xml:space="preserve"> “</w:t>
      </w:r>
      <w:r>
        <w:rPr>
          <w:rFonts w:asciiTheme="minorHAnsi" w:hAnsiTheme="minorHAnsi" w:cs="Arial"/>
          <w:bCs/>
          <w:sz w:val="20"/>
          <w:szCs w:val="20"/>
        </w:rPr>
        <w:t>Accordo Q</w:t>
      </w:r>
      <w:r w:rsidRPr="001D486D">
        <w:rPr>
          <w:rFonts w:asciiTheme="minorHAnsi" w:hAnsiTheme="minorHAnsi" w:cs="Arial"/>
          <w:bCs/>
          <w:sz w:val="20"/>
          <w:szCs w:val="20"/>
        </w:rPr>
        <w:t>uadro per la fornitura di comp</w:t>
      </w:r>
      <w:r>
        <w:rPr>
          <w:rFonts w:asciiTheme="minorHAnsi" w:hAnsiTheme="minorHAnsi" w:cs="Arial"/>
          <w:bCs/>
          <w:sz w:val="20"/>
          <w:szCs w:val="20"/>
        </w:rPr>
        <w:t>onenti aggiuntive di scalabilità relativamente a Sistemi C</w:t>
      </w:r>
      <w:r w:rsidRPr="001D486D">
        <w:rPr>
          <w:rFonts w:asciiTheme="minorHAnsi" w:hAnsiTheme="minorHAnsi" w:cs="Arial"/>
          <w:bCs/>
          <w:sz w:val="20"/>
          <w:szCs w:val="20"/>
        </w:rPr>
        <w:t xml:space="preserve">onvergenti </w:t>
      </w:r>
      <w:r>
        <w:rPr>
          <w:rFonts w:asciiTheme="minorHAnsi" w:hAnsiTheme="minorHAnsi" w:cs="Arial"/>
          <w:bCs/>
          <w:sz w:val="20"/>
          <w:szCs w:val="20"/>
        </w:rPr>
        <w:t xml:space="preserve">Dell VxBlock per Sogei” </w:t>
      </w:r>
      <w:r w:rsidRPr="001D486D">
        <w:rPr>
          <w:rFonts w:asciiTheme="minorHAnsi" w:hAnsiTheme="minorHAnsi" w:cs="Arial"/>
          <w:bCs/>
          <w:sz w:val="20"/>
          <w:szCs w:val="20"/>
        </w:rPr>
        <w:t xml:space="preserve">e </w:t>
      </w:r>
      <w:r>
        <w:rPr>
          <w:rFonts w:asciiTheme="minorHAnsi" w:hAnsiTheme="minorHAnsi" w:cs="Arial"/>
          <w:bCs/>
          <w:sz w:val="20"/>
          <w:szCs w:val="20"/>
        </w:rPr>
        <w:t>“Accordo Q</w:t>
      </w:r>
      <w:r w:rsidRPr="001D486D">
        <w:rPr>
          <w:rFonts w:asciiTheme="minorHAnsi" w:hAnsiTheme="minorHAnsi" w:cs="Arial"/>
          <w:bCs/>
          <w:sz w:val="20"/>
          <w:szCs w:val="20"/>
        </w:rPr>
        <w:t>uadro per la fornitura di comp</w:t>
      </w:r>
      <w:r>
        <w:rPr>
          <w:rFonts w:asciiTheme="minorHAnsi" w:hAnsiTheme="minorHAnsi" w:cs="Arial"/>
          <w:bCs/>
          <w:sz w:val="20"/>
          <w:szCs w:val="20"/>
        </w:rPr>
        <w:t>onenti aggiuntive di scalabilità relativamente a Sistemi C</w:t>
      </w:r>
      <w:r w:rsidRPr="001D486D">
        <w:rPr>
          <w:rFonts w:asciiTheme="minorHAnsi" w:hAnsiTheme="minorHAnsi" w:cs="Arial"/>
          <w:bCs/>
          <w:sz w:val="20"/>
          <w:szCs w:val="20"/>
        </w:rPr>
        <w:t xml:space="preserve">onvergenti </w:t>
      </w:r>
      <w:r>
        <w:rPr>
          <w:rFonts w:asciiTheme="minorHAnsi" w:hAnsiTheme="minorHAnsi" w:cs="Arial"/>
          <w:bCs/>
          <w:sz w:val="20"/>
          <w:szCs w:val="20"/>
        </w:rPr>
        <w:t xml:space="preserve">Dell VxBlock per INAIL” </w:t>
      </w:r>
      <w:r w:rsidR="00A82C5B">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A82C5B">
        <w:rPr>
          <w:rFonts w:asciiTheme="minorHAnsi" w:hAnsiTheme="minorHAnsi" w:cs="Arial"/>
          <w:b/>
          <w:bCs/>
          <w:sz w:val="20"/>
          <w:szCs w:val="20"/>
          <w:u w:val="single"/>
        </w:rPr>
        <w:t>15 giorni solari</w:t>
      </w:r>
      <w:r w:rsidR="00A82C5B">
        <w:rPr>
          <w:rFonts w:asciiTheme="minorHAnsi" w:hAnsiTheme="minorHAnsi" w:cs="Arial"/>
          <w:bCs/>
          <w:sz w:val="20"/>
          <w:szCs w:val="20"/>
          <w:u w:val="single"/>
        </w:rPr>
        <w:t xml:space="preserve"> dalla data odierna</w:t>
      </w:r>
      <w:r w:rsidR="00A82C5B">
        <w:rPr>
          <w:rFonts w:asciiTheme="minorHAnsi" w:hAnsiTheme="minorHAnsi" w:cs="Arial"/>
          <w:bCs/>
          <w:color w:val="FF0000"/>
          <w:sz w:val="20"/>
          <w:szCs w:val="20"/>
        </w:rPr>
        <w:t xml:space="preserve"> </w:t>
      </w:r>
      <w:r w:rsidR="00A82C5B">
        <w:rPr>
          <w:rFonts w:asciiTheme="minorHAnsi" w:hAnsiTheme="minorHAnsi" w:cs="Arial"/>
          <w:bCs/>
          <w:sz w:val="20"/>
          <w:szCs w:val="20"/>
        </w:rPr>
        <w:t xml:space="preserve">all’indirizzo PEC </w:t>
      </w:r>
      <w:hyperlink r:id="rId9" w:history="1">
        <w:r w:rsidR="00A82C5B">
          <w:rPr>
            <w:rStyle w:val="Collegamentoipertestuale"/>
            <w:rFonts w:asciiTheme="minorHAnsi" w:hAnsiTheme="minorHAnsi"/>
          </w:rPr>
          <w:softHyphen/>
        </w:r>
        <w:r w:rsidR="00A82C5B">
          <w:rPr>
            <w:rStyle w:val="Collegamentoipertestuale"/>
            <w:rFonts w:asciiTheme="minorHAnsi" w:hAnsiTheme="minorHAnsi"/>
          </w:rPr>
          <w:softHyphen/>
        </w:r>
        <w:r w:rsidR="00A82C5B">
          <w:rPr>
            <w:rStyle w:val="Collegamentoipertestuale"/>
            <w:rFonts w:asciiTheme="minorHAnsi" w:hAnsiTheme="minorHAnsi"/>
          </w:rPr>
          <w:softHyphen/>
        </w:r>
        <w:hyperlink r:id="rId10" w:history="1">
          <w:r w:rsidR="00CB6158" w:rsidRPr="0062443E">
            <w:rPr>
              <w:rStyle w:val="Collegamentoipertestuale"/>
              <w:rFonts w:asciiTheme="minorHAnsi" w:hAnsiTheme="minorHAnsi" w:cstheme="minorHAnsi"/>
              <w:sz w:val="20"/>
              <w:szCs w:val="20"/>
            </w:rPr>
            <w:t>ictconsip@postacert.consip.it</w:t>
          </w:r>
        </w:hyperlink>
      </w:hyperlink>
      <w:r w:rsidR="00A82C5B">
        <w:rPr>
          <w:rFonts w:asciiTheme="minorHAnsi" w:hAnsiTheme="minorHAnsi" w:cs="Arial"/>
          <w:bCs/>
          <w:color w:val="0070C0"/>
          <w:sz w:val="20"/>
          <w:szCs w:val="20"/>
        </w:rPr>
        <w:tab/>
      </w:r>
    </w:p>
    <w:p w14:paraId="0C71283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6C1F9B5E"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3984E80"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550846F6" w14:textId="77777777" w:rsidR="008B1966"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Consip S.p.A. si riserva altresì la facoltà di interrompere, modificare, prorogare o sospendere la presente procedura provvedendo, su richiesta dei soggetti intervenuti, alla restituzione della </w:t>
      </w:r>
      <w:r>
        <w:rPr>
          <w:rFonts w:asciiTheme="minorHAnsi" w:hAnsiTheme="minorHAnsi" w:cs="Arial"/>
          <w:bCs/>
          <w:sz w:val="20"/>
          <w:szCs w:val="20"/>
        </w:rPr>
        <w:lastRenderedPageBreak/>
        <w:t>documentazione eventualmente depositata senza che ciò possa costituire, in alcun modo, diritto o pretesa a qualsivoglia risarcimento o indennizzo.</w:t>
      </w:r>
    </w:p>
    <w:p w14:paraId="399729A1" w14:textId="77777777" w:rsidR="008B1966" w:rsidRPr="009909CF" w:rsidRDefault="008B1966" w:rsidP="008B1966">
      <w:pPr>
        <w:spacing w:after="120" w:line="276" w:lineRule="auto"/>
        <w:ind w:left="284"/>
        <w:jc w:val="both"/>
        <w:rPr>
          <w:rFonts w:asciiTheme="minorHAnsi" w:hAnsiTheme="minorHAnsi" w:cs="Arial"/>
          <w:bCs/>
          <w:sz w:val="20"/>
          <w:szCs w:val="20"/>
        </w:rPr>
      </w:pPr>
      <w:r w:rsidRPr="009909CF">
        <w:rPr>
          <w:rFonts w:asciiTheme="minorHAnsi" w:hAnsiTheme="minorHAnsi" w:cs="Arial"/>
          <w:bCs/>
          <w:sz w:val="20"/>
          <w:szCs w:val="20"/>
        </w:rPr>
        <w:t>Si fa presente, infine, che Consip prevede di invitare alle fasi successive tutte le imprese che risponderanno alla consultazione, fornendo elementi di riscontro positivi rispetto agli obiettivi dell’analisi di mercato, ai fini di un ulteriore approfondimento. Consip si riserva tuttavia la facoltà, ove si ritenesse opportuno per ragioni di efficienza operativa, di selezionare anche mediante sorteggio un campione di imprese.</w:t>
      </w:r>
    </w:p>
    <w:p w14:paraId="7724CC4B" w14:textId="77777777" w:rsidR="006C414B" w:rsidRDefault="00A82C5B" w:rsidP="008B1966">
      <w:pPr>
        <w:spacing w:after="120" w:line="276" w:lineRule="auto"/>
        <w:ind w:left="284"/>
        <w:jc w:val="both"/>
        <w:rPr>
          <w:rFonts w:asciiTheme="minorHAnsi" w:hAnsiTheme="minorHAnsi" w:cs="Arial"/>
          <w:bCs/>
          <w:sz w:val="20"/>
          <w:szCs w:val="20"/>
        </w:rPr>
      </w:pPr>
      <w:r w:rsidRPr="009909CF">
        <w:rPr>
          <w:rFonts w:asciiTheme="minorHAnsi" w:hAnsiTheme="minorHAnsi" w:cs="Arial"/>
          <w:bCs/>
          <w:sz w:val="20"/>
          <w:szCs w:val="20"/>
        </w:rPr>
        <w:br w:type="page"/>
      </w:r>
    </w:p>
    <w:p w14:paraId="59BE4C09"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7477D998"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0827C348" w14:textId="77777777">
        <w:tc>
          <w:tcPr>
            <w:tcW w:w="2830" w:type="dxa"/>
            <w:shd w:val="clear" w:color="auto" w:fill="auto"/>
            <w:vAlign w:val="center"/>
          </w:tcPr>
          <w:p w14:paraId="34E3A4B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1C33BEB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9F3C658" w14:textId="77777777">
        <w:tc>
          <w:tcPr>
            <w:tcW w:w="2830" w:type="dxa"/>
            <w:shd w:val="clear" w:color="auto" w:fill="auto"/>
            <w:vAlign w:val="center"/>
          </w:tcPr>
          <w:p w14:paraId="787B43F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2BEC793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91E41C0" w14:textId="77777777">
        <w:tc>
          <w:tcPr>
            <w:tcW w:w="2830" w:type="dxa"/>
            <w:shd w:val="clear" w:color="auto" w:fill="auto"/>
            <w:vAlign w:val="center"/>
          </w:tcPr>
          <w:p w14:paraId="080CE5C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71D6D109"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CC66757" w14:textId="77777777">
        <w:tc>
          <w:tcPr>
            <w:tcW w:w="2830" w:type="dxa"/>
            <w:shd w:val="clear" w:color="auto" w:fill="auto"/>
            <w:vAlign w:val="center"/>
          </w:tcPr>
          <w:p w14:paraId="78CD49C6"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769427C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CAAFAA1" w14:textId="77777777">
        <w:tc>
          <w:tcPr>
            <w:tcW w:w="2830" w:type="dxa"/>
            <w:shd w:val="clear" w:color="auto" w:fill="auto"/>
            <w:vAlign w:val="center"/>
          </w:tcPr>
          <w:p w14:paraId="5277460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44C74B92"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A2A0705" w14:textId="77777777">
        <w:tc>
          <w:tcPr>
            <w:tcW w:w="2830" w:type="dxa"/>
            <w:shd w:val="clear" w:color="auto" w:fill="auto"/>
            <w:vAlign w:val="center"/>
          </w:tcPr>
          <w:p w14:paraId="365DBD1E"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452CFE7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040C0C3" w14:textId="77777777">
        <w:tc>
          <w:tcPr>
            <w:tcW w:w="2830" w:type="dxa"/>
            <w:shd w:val="clear" w:color="auto" w:fill="auto"/>
            <w:vAlign w:val="center"/>
          </w:tcPr>
          <w:p w14:paraId="695C4014"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1313235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26F8EC4C" w14:textId="77777777">
        <w:tc>
          <w:tcPr>
            <w:tcW w:w="2830" w:type="dxa"/>
            <w:shd w:val="clear" w:color="auto" w:fill="auto"/>
            <w:vAlign w:val="center"/>
          </w:tcPr>
          <w:p w14:paraId="2F2FDD1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5A41BCE8" w14:textId="77777777" w:rsidR="006C414B" w:rsidRPr="00E57C36" w:rsidRDefault="006C414B">
            <w:pPr>
              <w:spacing w:line="360" w:lineRule="auto"/>
              <w:ind w:left="284"/>
              <w:rPr>
                <w:rFonts w:asciiTheme="minorHAnsi" w:hAnsiTheme="minorHAnsi" w:cs="Arial"/>
                <w:b/>
                <w:bCs/>
                <w:sz w:val="20"/>
                <w:szCs w:val="20"/>
              </w:rPr>
            </w:pPr>
          </w:p>
        </w:tc>
      </w:tr>
    </w:tbl>
    <w:p w14:paraId="368DD52F" w14:textId="77777777" w:rsidR="006C414B" w:rsidRDefault="006C414B">
      <w:pPr>
        <w:ind w:left="284"/>
        <w:rPr>
          <w:rFonts w:asciiTheme="minorHAnsi" w:hAnsiTheme="minorHAnsi" w:cs="Arial"/>
          <w:b/>
          <w:bCs/>
          <w:sz w:val="20"/>
          <w:szCs w:val="20"/>
        </w:rPr>
      </w:pPr>
    </w:p>
    <w:p w14:paraId="7A38410A" w14:textId="77777777" w:rsidR="00E57C36" w:rsidRDefault="00E57C36" w:rsidP="00E57C36">
      <w:pPr>
        <w:spacing w:line="360" w:lineRule="auto"/>
        <w:rPr>
          <w:rFonts w:asciiTheme="minorHAnsi" w:hAnsiTheme="minorHAnsi" w:cs="Arial"/>
          <w:b/>
          <w:bCs/>
          <w:sz w:val="22"/>
          <w:szCs w:val="20"/>
        </w:rPr>
      </w:pPr>
    </w:p>
    <w:p w14:paraId="5B241C16"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135650C9"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7165EBDC" w14:textId="77777777" w:rsidR="00E57C36" w:rsidRDefault="00E57C36" w:rsidP="00E57C36">
      <w:pPr>
        <w:spacing w:line="276" w:lineRule="auto"/>
        <w:jc w:val="both"/>
        <w:rPr>
          <w:rFonts w:asciiTheme="minorHAnsi" w:hAnsiTheme="minorHAnsi" w:cs="Arial"/>
          <w:bCs/>
          <w:sz w:val="20"/>
          <w:szCs w:val="20"/>
        </w:rPr>
      </w:pPr>
    </w:p>
    <w:p w14:paraId="6E1643A4"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672DD9FF"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6510E95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54D5C444" w14:textId="77777777" w:rsidR="006C414B" w:rsidRDefault="006C414B">
      <w:pPr>
        <w:spacing w:line="276" w:lineRule="auto"/>
        <w:ind w:left="284"/>
        <w:jc w:val="both"/>
        <w:rPr>
          <w:rFonts w:asciiTheme="minorHAnsi" w:hAnsiTheme="minorHAnsi" w:cs="Arial"/>
          <w:bCs/>
          <w:sz w:val="20"/>
          <w:szCs w:val="20"/>
        </w:rPr>
      </w:pPr>
    </w:p>
    <w:p w14:paraId="27D74DF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09D75188" w14:textId="77777777" w:rsidR="006C414B" w:rsidRDefault="006C414B">
      <w:pPr>
        <w:spacing w:line="276" w:lineRule="auto"/>
        <w:ind w:left="284"/>
        <w:jc w:val="both"/>
        <w:rPr>
          <w:rFonts w:asciiTheme="minorHAnsi" w:hAnsiTheme="minorHAnsi" w:cs="Arial"/>
          <w:bCs/>
          <w:sz w:val="20"/>
          <w:szCs w:val="20"/>
        </w:rPr>
      </w:pPr>
    </w:p>
    <w:p w14:paraId="245F7C7D"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7E379615"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5859931" w14:textId="77777777" w:rsidR="006C414B" w:rsidRDefault="006C414B">
      <w:pPr>
        <w:spacing w:line="276" w:lineRule="auto"/>
        <w:ind w:left="284"/>
        <w:jc w:val="both"/>
        <w:rPr>
          <w:rFonts w:asciiTheme="minorHAnsi" w:hAnsiTheme="minorHAnsi" w:cs="Arial"/>
          <w:bCs/>
          <w:sz w:val="20"/>
          <w:szCs w:val="20"/>
        </w:rPr>
      </w:pPr>
    </w:p>
    <w:p w14:paraId="6152C67D"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3F959382" w14:textId="77777777" w:rsidR="006C414B" w:rsidRDefault="006C414B">
      <w:pPr>
        <w:spacing w:line="276" w:lineRule="auto"/>
        <w:jc w:val="both"/>
        <w:rPr>
          <w:rFonts w:asciiTheme="minorHAnsi" w:hAnsiTheme="minorHAnsi" w:cs="Arial"/>
          <w:bCs/>
          <w:sz w:val="20"/>
          <w:szCs w:val="20"/>
        </w:rPr>
      </w:pPr>
    </w:p>
    <w:p w14:paraId="6848C3D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1"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4A8E9C66"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5C12C7D9"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5789C505" w14:textId="783C03D0" w:rsidR="00F00EC4" w:rsidRPr="0030263C" w:rsidRDefault="00CB6158">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A fronte dell</w:t>
      </w:r>
      <w:r w:rsidR="008B1966" w:rsidRPr="0030263C">
        <w:rPr>
          <w:rFonts w:asciiTheme="minorHAnsi" w:hAnsiTheme="minorHAnsi" w:cs="Arial"/>
          <w:bCs/>
          <w:sz w:val="20"/>
          <w:szCs w:val="20"/>
        </w:rPr>
        <w:t>’</w:t>
      </w:r>
      <w:r w:rsidRPr="0030263C">
        <w:rPr>
          <w:rFonts w:asciiTheme="minorHAnsi" w:hAnsiTheme="minorHAnsi" w:cs="Arial"/>
          <w:bCs/>
          <w:sz w:val="20"/>
          <w:szCs w:val="20"/>
        </w:rPr>
        <w:t xml:space="preserve">acquisizione negli scorsi anni di soluzioni basate su infrastrutture convergenti Dell, </w:t>
      </w:r>
      <w:r w:rsidR="00F00EC4" w:rsidRPr="0030263C">
        <w:rPr>
          <w:rFonts w:asciiTheme="minorHAnsi" w:hAnsiTheme="minorHAnsi" w:cs="Arial"/>
          <w:bCs/>
          <w:sz w:val="20"/>
          <w:szCs w:val="20"/>
        </w:rPr>
        <w:t>sia Sogei che INAIL necessitano di implementare le loro infrastrutture sia in ambito Business Continuity che Disaster Recovery, affidandosi alle caratteristiche intrinseche di elevata scalabilità fisica di tali infrastrutture.</w:t>
      </w:r>
    </w:p>
    <w:p w14:paraId="5B582DF3" w14:textId="77777777" w:rsidR="00F00EC4" w:rsidRPr="0030263C" w:rsidRDefault="00F00EC4">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Al contempo, per poter reagire in tempi brevissimi alle richieste dei loro clienti istituzionali, entrambe le Amministrazioni necessitano di strumenti di acquisto che permettano la riduzione dei tempi di approvvigionamento fisico dei beni in acquisizione, ma garantiscano il livello di saving economico ottenuto fino ad oggi con le diverse iniziative di acquisto già effettuate per loro in questo ambito da Consip.</w:t>
      </w:r>
    </w:p>
    <w:p w14:paraId="60E7BB03" w14:textId="77777777" w:rsidR="00F00EC4" w:rsidRPr="0030263C" w:rsidRDefault="00F00EC4">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A tal fine Consip sta valutando la possibilità di definire due Accordi Quadro Monofornitore a condizioni tutte fissate, uno per Sogei e uno per INAIL, per permettere la razionalizzazione degli approvvigionamenti, in entrambi i casi, di Infrastrutture Convergenti VxB</w:t>
      </w:r>
      <w:r w:rsidR="006B3B06" w:rsidRPr="0030263C">
        <w:rPr>
          <w:rFonts w:asciiTheme="minorHAnsi" w:hAnsiTheme="minorHAnsi" w:cs="Arial"/>
          <w:bCs/>
          <w:sz w:val="20"/>
          <w:szCs w:val="20"/>
        </w:rPr>
        <w:t>lock, nel rispetto della scalabilità intrinseca di questa tipologia di apparecchiatura e nel pieno rispetto del paradigma di utilizzo delle Infrastrutture Convergenti.</w:t>
      </w:r>
    </w:p>
    <w:p w14:paraId="34FE45F8" w14:textId="77777777" w:rsidR="003616DF" w:rsidRPr="0030263C" w:rsidRDefault="003616DF">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Le Infrastrutture Convergenti basate su VxBlock attualmente in campo per le due Amministrazioni e soggette ad azioni di sviluppo e implementazione</w:t>
      </w:r>
      <w:r w:rsidR="00D003AD" w:rsidRPr="0030263C">
        <w:rPr>
          <w:rFonts w:asciiTheme="minorHAnsi" w:hAnsiTheme="minorHAnsi" w:cs="Arial"/>
          <w:bCs/>
          <w:sz w:val="20"/>
          <w:szCs w:val="20"/>
        </w:rPr>
        <w:t>, nonché ad eventuali attività di migrazione intersistema fra componenti che andranno in End Of Service Life (EOSL) e apparati di nuovo acquisto,</w:t>
      </w:r>
      <w:r w:rsidRPr="0030263C">
        <w:rPr>
          <w:rFonts w:asciiTheme="minorHAnsi" w:hAnsiTheme="minorHAnsi" w:cs="Arial"/>
          <w:bCs/>
          <w:sz w:val="20"/>
          <w:szCs w:val="20"/>
        </w:rPr>
        <w:t xml:space="preserve"> sono identificate dai System Number (caratterizzanti in maniera univoca ciascuna infrastruttura e caratterizzanti le specifiche possibili evoluzioni in termini di scalabilità) di seguito riportati:</w:t>
      </w:r>
    </w:p>
    <w:tbl>
      <w:tblPr>
        <w:tblStyle w:val="Grigliatabella"/>
        <w:tblW w:w="0" w:type="auto"/>
        <w:tblInd w:w="284" w:type="dxa"/>
        <w:tblLook w:val="04A0" w:firstRow="1" w:lastRow="0" w:firstColumn="1" w:lastColumn="0" w:noHBand="0" w:noVBand="1"/>
      </w:tblPr>
      <w:tblGrid>
        <w:gridCol w:w="4106"/>
        <w:gridCol w:w="4104"/>
      </w:tblGrid>
      <w:tr w:rsidR="003616DF" w:rsidRPr="0030263C" w14:paraId="4512526B" w14:textId="77777777" w:rsidTr="00C448AA">
        <w:tc>
          <w:tcPr>
            <w:tcW w:w="4106" w:type="dxa"/>
          </w:tcPr>
          <w:p w14:paraId="19CF19CE" w14:textId="77777777" w:rsidR="003616DF" w:rsidRPr="0030263C" w:rsidRDefault="003616DF">
            <w:pPr>
              <w:spacing w:line="360" w:lineRule="auto"/>
              <w:jc w:val="both"/>
              <w:rPr>
                <w:rFonts w:asciiTheme="minorHAnsi" w:hAnsiTheme="minorHAnsi" w:cs="Arial"/>
                <w:bCs/>
                <w:sz w:val="20"/>
                <w:szCs w:val="20"/>
              </w:rPr>
            </w:pPr>
            <w:r w:rsidRPr="0030263C">
              <w:rPr>
                <w:rFonts w:asciiTheme="minorHAnsi" w:hAnsiTheme="minorHAnsi" w:cs="Arial"/>
                <w:bCs/>
                <w:sz w:val="20"/>
                <w:szCs w:val="20"/>
              </w:rPr>
              <w:t>Sogei</w:t>
            </w:r>
          </w:p>
        </w:tc>
        <w:tc>
          <w:tcPr>
            <w:tcW w:w="4104" w:type="dxa"/>
          </w:tcPr>
          <w:p w14:paraId="391DBE17" w14:textId="77777777" w:rsidR="003616DF" w:rsidRPr="0030263C" w:rsidRDefault="003616DF">
            <w:pPr>
              <w:spacing w:line="360" w:lineRule="auto"/>
              <w:jc w:val="both"/>
              <w:rPr>
                <w:rFonts w:asciiTheme="minorHAnsi" w:hAnsiTheme="minorHAnsi" w:cs="Arial"/>
                <w:bCs/>
                <w:sz w:val="20"/>
                <w:szCs w:val="20"/>
              </w:rPr>
            </w:pPr>
            <w:r w:rsidRPr="0030263C">
              <w:rPr>
                <w:rFonts w:asciiTheme="minorHAnsi" w:hAnsiTheme="minorHAnsi" w:cs="Arial"/>
                <w:bCs/>
                <w:sz w:val="20"/>
                <w:szCs w:val="20"/>
              </w:rPr>
              <w:t>INAIL</w:t>
            </w:r>
          </w:p>
        </w:tc>
      </w:tr>
      <w:tr w:rsidR="003616DF" w:rsidRPr="0030263C" w14:paraId="20DAD730" w14:textId="77777777" w:rsidTr="00C448AA">
        <w:tc>
          <w:tcPr>
            <w:tcW w:w="4106" w:type="dxa"/>
          </w:tcPr>
          <w:p w14:paraId="6AF0B972" w14:textId="77777777" w:rsidR="003616DF" w:rsidRPr="0030263C" w:rsidRDefault="003616DF"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VADCK0520001 </w:t>
            </w:r>
          </w:p>
        </w:tc>
        <w:tc>
          <w:tcPr>
            <w:tcW w:w="4104" w:type="dxa"/>
          </w:tcPr>
          <w:p w14:paraId="30073DCE" w14:textId="77777777" w:rsidR="003616DF" w:rsidRPr="0030263C" w:rsidRDefault="003616DF"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VADCK4221001 </w:t>
            </w:r>
          </w:p>
        </w:tc>
      </w:tr>
      <w:tr w:rsidR="003616DF" w:rsidRPr="0030263C" w14:paraId="4A9DEF97" w14:textId="77777777" w:rsidTr="00C448AA">
        <w:tc>
          <w:tcPr>
            <w:tcW w:w="4106" w:type="dxa"/>
          </w:tcPr>
          <w:p w14:paraId="067E0DA1" w14:textId="77777777" w:rsidR="003616DF" w:rsidRPr="0030263C" w:rsidRDefault="003616DF"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VADCK0520002 </w:t>
            </w:r>
          </w:p>
        </w:tc>
        <w:tc>
          <w:tcPr>
            <w:tcW w:w="4104" w:type="dxa"/>
          </w:tcPr>
          <w:p w14:paraId="2CDD8E04" w14:textId="77777777" w:rsidR="003616DF" w:rsidRPr="0030263C" w:rsidRDefault="003616DF"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VADCK2122001 </w:t>
            </w:r>
          </w:p>
        </w:tc>
      </w:tr>
      <w:tr w:rsidR="003616DF" w:rsidRPr="0030263C" w14:paraId="04178C85" w14:textId="77777777" w:rsidTr="00C448AA">
        <w:tc>
          <w:tcPr>
            <w:tcW w:w="4106" w:type="dxa"/>
          </w:tcPr>
          <w:p w14:paraId="27FD6047" w14:textId="77777777" w:rsidR="003616DF" w:rsidRPr="0030263C" w:rsidRDefault="00C448AA"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V70CK2216001 </w:t>
            </w:r>
            <w:r w:rsidR="00D003AD" w:rsidRPr="0030263C">
              <w:rPr>
                <w:rFonts w:asciiTheme="minorHAnsi" w:hAnsiTheme="minorHAnsi" w:cs="Arial"/>
                <w:bCs/>
                <w:sz w:val="20"/>
                <w:szCs w:val="20"/>
              </w:rPr>
              <w:t>(EOSL 2023)</w:t>
            </w:r>
          </w:p>
        </w:tc>
        <w:tc>
          <w:tcPr>
            <w:tcW w:w="4104" w:type="dxa"/>
          </w:tcPr>
          <w:p w14:paraId="3E635743" w14:textId="77777777" w:rsidR="003616DF" w:rsidRPr="0030263C" w:rsidRDefault="003616DF">
            <w:pPr>
              <w:spacing w:line="360" w:lineRule="auto"/>
              <w:jc w:val="both"/>
              <w:rPr>
                <w:rFonts w:asciiTheme="minorHAnsi" w:hAnsiTheme="minorHAnsi" w:cs="Arial"/>
                <w:bCs/>
                <w:sz w:val="20"/>
                <w:szCs w:val="20"/>
              </w:rPr>
            </w:pPr>
          </w:p>
        </w:tc>
      </w:tr>
      <w:tr w:rsidR="00C448AA" w:rsidRPr="0030263C" w14:paraId="0BF86B98" w14:textId="77777777" w:rsidTr="00C448AA">
        <w:tc>
          <w:tcPr>
            <w:tcW w:w="4106" w:type="dxa"/>
          </w:tcPr>
          <w:p w14:paraId="1676825E" w14:textId="77777777" w:rsidR="00C448AA" w:rsidRPr="0030263C" w:rsidRDefault="00C448AA"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V70CK2216002 </w:t>
            </w:r>
            <w:r w:rsidR="00D003AD" w:rsidRPr="0030263C">
              <w:rPr>
                <w:rFonts w:asciiTheme="minorHAnsi" w:hAnsiTheme="minorHAnsi" w:cs="Arial"/>
                <w:bCs/>
                <w:sz w:val="20"/>
                <w:szCs w:val="20"/>
              </w:rPr>
              <w:t>(EOSL 2023)</w:t>
            </w:r>
          </w:p>
        </w:tc>
        <w:tc>
          <w:tcPr>
            <w:tcW w:w="4104" w:type="dxa"/>
          </w:tcPr>
          <w:p w14:paraId="5B73FE87" w14:textId="77777777" w:rsidR="00C448AA" w:rsidRPr="0030263C" w:rsidRDefault="00C448AA">
            <w:pPr>
              <w:spacing w:line="360" w:lineRule="auto"/>
              <w:jc w:val="both"/>
              <w:rPr>
                <w:rFonts w:asciiTheme="minorHAnsi" w:hAnsiTheme="minorHAnsi" w:cs="Arial"/>
                <w:bCs/>
                <w:sz w:val="20"/>
                <w:szCs w:val="20"/>
              </w:rPr>
            </w:pPr>
          </w:p>
        </w:tc>
      </w:tr>
      <w:tr w:rsidR="00C448AA" w:rsidRPr="0030263C" w14:paraId="78C76F3A" w14:textId="77777777" w:rsidTr="00C448AA">
        <w:tc>
          <w:tcPr>
            <w:tcW w:w="4106" w:type="dxa"/>
          </w:tcPr>
          <w:p w14:paraId="544464EF" w14:textId="77777777" w:rsidR="00C448AA" w:rsidRPr="0030263C" w:rsidRDefault="00C448AA"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V70CK2216003 </w:t>
            </w:r>
            <w:r w:rsidR="00D003AD" w:rsidRPr="0030263C">
              <w:rPr>
                <w:rFonts w:asciiTheme="minorHAnsi" w:hAnsiTheme="minorHAnsi" w:cs="Arial"/>
                <w:bCs/>
                <w:sz w:val="20"/>
                <w:szCs w:val="20"/>
              </w:rPr>
              <w:t>(EOSL 2023)</w:t>
            </w:r>
          </w:p>
        </w:tc>
        <w:tc>
          <w:tcPr>
            <w:tcW w:w="4104" w:type="dxa"/>
          </w:tcPr>
          <w:p w14:paraId="5EE0FFEF" w14:textId="77777777" w:rsidR="00C448AA" w:rsidRPr="0030263C" w:rsidRDefault="00C448AA">
            <w:pPr>
              <w:spacing w:line="360" w:lineRule="auto"/>
              <w:jc w:val="both"/>
              <w:rPr>
                <w:rFonts w:asciiTheme="minorHAnsi" w:hAnsiTheme="minorHAnsi" w:cs="Arial"/>
                <w:bCs/>
                <w:sz w:val="20"/>
                <w:szCs w:val="20"/>
              </w:rPr>
            </w:pPr>
          </w:p>
        </w:tc>
      </w:tr>
      <w:tr w:rsidR="003616DF" w:rsidRPr="0030263C" w14:paraId="276EAA81" w14:textId="77777777" w:rsidTr="00C448AA">
        <w:tc>
          <w:tcPr>
            <w:tcW w:w="4106" w:type="dxa"/>
          </w:tcPr>
          <w:p w14:paraId="16030A7F" w14:textId="77777777" w:rsidR="003616DF" w:rsidRPr="0030263C" w:rsidRDefault="00C448AA"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VADCK3419002 </w:t>
            </w:r>
          </w:p>
        </w:tc>
        <w:tc>
          <w:tcPr>
            <w:tcW w:w="4104" w:type="dxa"/>
          </w:tcPr>
          <w:p w14:paraId="0DB65885" w14:textId="77777777" w:rsidR="003616DF" w:rsidRPr="0030263C" w:rsidRDefault="003616DF">
            <w:pPr>
              <w:spacing w:line="360" w:lineRule="auto"/>
              <w:jc w:val="both"/>
              <w:rPr>
                <w:rFonts w:asciiTheme="minorHAnsi" w:hAnsiTheme="minorHAnsi" w:cs="Arial"/>
                <w:bCs/>
                <w:sz w:val="20"/>
                <w:szCs w:val="20"/>
              </w:rPr>
            </w:pPr>
          </w:p>
        </w:tc>
      </w:tr>
      <w:tr w:rsidR="003616DF" w:rsidRPr="0030263C" w14:paraId="2947B1C9" w14:textId="77777777" w:rsidTr="00C448AA">
        <w:tc>
          <w:tcPr>
            <w:tcW w:w="4106" w:type="dxa"/>
          </w:tcPr>
          <w:p w14:paraId="5B8FD594" w14:textId="77777777" w:rsidR="003616DF" w:rsidRPr="0030263C" w:rsidRDefault="00C448AA"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VADCK3319003 </w:t>
            </w:r>
          </w:p>
        </w:tc>
        <w:tc>
          <w:tcPr>
            <w:tcW w:w="4104" w:type="dxa"/>
          </w:tcPr>
          <w:p w14:paraId="380169E1" w14:textId="77777777" w:rsidR="003616DF" w:rsidRPr="0030263C" w:rsidRDefault="003616DF">
            <w:pPr>
              <w:spacing w:line="360" w:lineRule="auto"/>
              <w:jc w:val="both"/>
              <w:rPr>
                <w:rFonts w:asciiTheme="minorHAnsi" w:hAnsiTheme="minorHAnsi" w:cs="Arial"/>
                <w:bCs/>
                <w:sz w:val="20"/>
                <w:szCs w:val="20"/>
              </w:rPr>
            </w:pPr>
          </w:p>
        </w:tc>
      </w:tr>
      <w:tr w:rsidR="00C448AA" w:rsidRPr="0030263C" w14:paraId="441F5F84" w14:textId="77777777" w:rsidTr="00C448AA">
        <w:tc>
          <w:tcPr>
            <w:tcW w:w="4106" w:type="dxa"/>
          </w:tcPr>
          <w:p w14:paraId="3E7C25B7" w14:textId="77777777" w:rsidR="00C448AA" w:rsidRPr="0030263C" w:rsidRDefault="00C448AA" w:rsidP="00D003AD">
            <w:pPr>
              <w:spacing w:line="360" w:lineRule="auto"/>
              <w:jc w:val="both"/>
              <w:rPr>
                <w:rFonts w:asciiTheme="minorHAnsi" w:hAnsiTheme="minorHAnsi" w:cs="Arial"/>
                <w:bCs/>
                <w:sz w:val="20"/>
                <w:szCs w:val="20"/>
              </w:rPr>
            </w:pPr>
            <w:r w:rsidRPr="0030263C">
              <w:rPr>
                <w:rFonts w:asciiTheme="minorHAnsi" w:hAnsiTheme="minorHAnsi" w:cs="Arial"/>
                <w:bCs/>
                <w:sz w:val="20"/>
                <w:szCs w:val="20"/>
              </w:rPr>
              <w:t xml:space="preserve">VADCK3419001 </w:t>
            </w:r>
          </w:p>
        </w:tc>
        <w:tc>
          <w:tcPr>
            <w:tcW w:w="4104" w:type="dxa"/>
          </w:tcPr>
          <w:p w14:paraId="3BBFB213" w14:textId="77777777" w:rsidR="00C448AA" w:rsidRPr="0030263C" w:rsidRDefault="00C448AA">
            <w:pPr>
              <w:spacing w:line="360" w:lineRule="auto"/>
              <w:jc w:val="both"/>
              <w:rPr>
                <w:rFonts w:asciiTheme="minorHAnsi" w:hAnsiTheme="minorHAnsi" w:cs="Arial"/>
                <w:bCs/>
                <w:sz w:val="20"/>
                <w:szCs w:val="20"/>
              </w:rPr>
            </w:pPr>
          </w:p>
        </w:tc>
      </w:tr>
    </w:tbl>
    <w:p w14:paraId="02A011EA" w14:textId="77777777" w:rsidR="003616DF" w:rsidRDefault="003616DF">
      <w:pPr>
        <w:spacing w:line="360" w:lineRule="auto"/>
        <w:ind w:left="284"/>
        <w:jc w:val="both"/>
        <w:rPr>
          <w:rFonts w:asciiTheme="minorHAnsi" w:hAnsiTheme="minorHAnsi" w:cs="Arial"/>
          <w:bCs/>
          <w:color w:val="0070C0"/>
          <w:sz w:val="20"/>
          <w:szCs w:val="20"/>
        </w:rPr>
      </w:pPr>
    </w:p>
    <w:p w14:paraId="51DBF202" w14:textId="77777777" w:rsidR="00653D4B" w:rsidRPr="0030263C" w:rsidRDefault="00D003AD">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t xml:space="preserve">Per queste infrastrutture andranno opportunamente disciplinate, nell’ambito dei relativi Accordi Quadro per ognuna delle due Committenti, l’acquisizione di componenti di scalabilità </w:t>
      </w:r>
      <w:r w:rsidR="00653D4B" w:rsidRPr="0030263C">
        <w:rPr>
          <w:rFonts w:asciiTheme="minorHAnsi" w:hAnsiTheme="minorHAnsi" w:cs="Arial"/>
          <w:bCs/>
          <w:sz w:val="20"/>
          <w:szCs w:val="20"/>
        </w:rPr>
        <w:t>su tutte le direttrici possibili (CPU, Storage, Networking e Virtualizzazione) quali:</w:t>
      </w:r>
    </w:p>
    <w:p w14:paraId="7DE012D0" w14:textId="1E5A60AC" w:rsidR="00D003AD" w:rsidRPr="0030263C" w:rsidRDefault="00D003AD">
      <w:pPr>
        <w:spacing w:line="360" w:lineRule="auto"/>
        <w:ind w:left="284"/>
        <w:jc w:val="both"/>
        <w:rPr>
          <w:rFonts w:asciiTheme="minorHAnsi" w:hAnsiTheme="minorHAnsi" w:cs="Arial"/>
          <w:bCs/>
          <w:sz w:val="20"/>
          <w:szCs w:val="20"/>
        </w:rPr>
      </w:pPr>
      <w:r w:rsidRPr="0030263C">
        <w:rPr>
          <w:rFonts w:asciiTheme="minorHAnsi" w:hAnsiTheme="minorHAnsi" w:cs="Arial"/>
          <w:bCs/>
          <w:sz w:val="20"/>
          <w:szCs w:val="20"/>
        </w:rPr>
        <w:lastRenderedPageBreak/>
        <w:t>(elenco riportato al solo fine esplicativo ma non esaustivo, stante la certificazione per le suddette Infrastrutture Convergenti anche di altre component</w:t>
      </w:r>
      <w:r w:rsidR="0020548D" w:rsidRPr="0030263C">
        <w:rPr>
          <w:rFonts w:asciiTheme="minorHAnsi" w:hAnsiTheme="minorHAnsi" w:cs="Arial"/>
          <w:bCs/>
          <w:sz w:val="20"/>
          <w:szCs w:val="20"/>
        </w:rPr>
        <w:t>i e/o la ridefinizione di SKU eventualmente sopravvenuta</w:t>
      </w:r>
      <w:r w:rsidRPr="0030263C">
        <w:rPr>
          <w:rFonts w:asciiTheme="minorHAnsi" w:hAnsiTheme="minorHAnsi" w:cs="Arial"/>
          <w:bCs/>
          <w:sz w:val="20"/>
          <w:szCs w:val="20"/>
        </w:rPr>
        <w:t>)</w:t>
      </w:r>
    </w:p>
    <w:p w14:paraId="37DE7CD0" w14:textId="77777777" w:rsidR="006C414B" w:rsidRDefault="006C414B">
      <w:pPr>
        <w:spacing w:line="360" w:lineRule="auto"/>
        <w:ind w:left="284"/>
        <w:jc w:val="both"/>
        <w:rPr>
          <w:rFonts w:asciiTheme="minorHAnsi" w:hAnsiTheme="minorHAnsi" w:cs="Arial"/>
          <w:bCs/>
          <w:color w:val="0070C0"/>
          <w:sz w:val="20"/>
          <w:szCs w:val="20"/>
        </w:rPr>
      </w:pPr>
    </w:p>
    <w:tbl>
      <w:tblPr>
        <w:tblW w:w="8221" w:type="dxa"/>
        <w:tblInd w:w="421" w:type="dxa"/>
        <w:tblCellMar>
          <w:left w:w="70" w:type="dxa"/>
          <w:right w:w="70" w:type="dxa"/>
        </w:tblCellMar>
        <w:tblLook w:val="04A0" w:firstRow="1" w:lastRow="0" w:firstColumn="1" w:lastColumn="0" w:noHBand="0" w:noVBand="1"/>
      </w:tblPr>
      <w:tblGrid>
        <w:gridCol w:w="1701"/>
        <w:gridCol w:w="6520"/>
      </w:tblGrid>
      <w:tr w:rsidR="00753897" w:rsidRPr="00DB47E7" w14:paraId="45499B51" w14:textId="77777777" w:rsidTr="00DB47E7">
        <w:trPr>
          <w:trHeight w:val="219"/>
        </w:trPr>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772D500" w14:textId="232EAA99" w:rsidR="00753897" w:rsidRPr="00DB47E7" w:rsidRDefault="00753897" w:rsidP="00753897">
            <w:pPr>
              <w:rPr>
                <w:rFonts w:asciiTheme="minorHAnsi" w:hAnsiTheme="minorHAnsi" w:cstheme="minorHAnsi"/>
                <w:b/>
                <w:sz w:val="16"/>
                <w:szCs w:val="16"/>
              </w:rPr>
            </w:pPr>
            <w:r w:rsidRPr="00DB47E7">
              <w:rPr>
                <w:rFonts w:asciiTheme="minorHAnsi" w:hAnsiTheme="minorHAnsi" w:cstheme="minorHAnsi"/>
                <w:b/>
                <w:bCs/>
                <w:sz w:val="16"/>
                <w:szCs w:val="16"/>
              </w:rPr>
              <w:t>SKU/Part Number</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B624DA6" w14:textId="35AE464A" w:rsidR="00753897" w:rsidRPr="00DB47E7" w:rsidRDefault="00753897" w:rsidP="00753897">
            <w:pPr>
              <w:rPr>
                <w:rFonts w:asciiTheme="minorHAnsi" w:hAnsiTheme="minorHAnsi" w:cstheme="minorHAnsi"/>
                <w:b/>
                <w:sz w:val="16"/>
                <w:szCs w:val="16"/>
              </w:rPr>
            </w:pPr>
            <w:r w:rsidRPr="00DB47E7">
              <w:rPr>
                <w:rFonts w:asciiTheme="minorHAnsi" w:hAnsiTheme="minorHAnsi" w:cstheme="minorHAnsi"/>
                <w:b/>
                <w:bCs/>
                <w:sz w:val="16"/>
                <w:szCs w:val="16"/>
              </w:rPr>
              <w:t>Component Description</w:t>
            </w:r>
          </w:p>
        </w:tc>
      </w:tr>
      <w:tr w:rsidR="00DB47E7" w:rsidRPr="00DB47E7" w14:paraId="41C09DA6"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44A4F"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400-BJYC</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413AC2A"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7,68TB  SSD NVMe Drive (61,44 TB RAW - 46TBu in protezione Raid 6+2)</w:t>
            </w:r>
          </w:p>
        </w:tc>
      </w:tr>
      <w:tr w:rsidR="00DB47E7" w:rsidRPr="00DB47E7" w14:paraId="78B07FC2"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44BED" w14:textId="77777777" w:rsid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 xml:space="preserve">449-BBQN   /    </w:t>
            </w:r>
          </w:p>
          <w:p w14:paraId="156CD3B5" w14:textId="3108E134"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210-AXUO</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B027789"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PowerMax 8000 Engine (Dual Controller) 2TB CACHE + Drive Spare</w:t>
            </w:r>
          </w:p>
        </w:tc>
      </w:tr>
      <w:tr w:rsidR="00DB47E7" w:rsidRPr="00DB47E7" w14:paraId="1ACC6C75"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23023"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COMP-6454-00-A02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89D6F88"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CISCO UCS FIBER INTERCONNECT 6454</w:t>
            </w:r>
          </w:p>
        </w:tc>
      </w:tr>
      <w:tr w:rsidR="00DB47E7" w:rsidRPr="00DB47E7" w14:paraId="0DC8EF63"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972E3"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COMP-CHS2-00-F01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B6932A5"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CHASSIS 5108</w:t>
            </w:r>
          </w:p>
        </w:tc>
      </w:tr>
      <w:tr w:rsidR="00DB47E7" w:rsidRPr="00DB47E7" w14:paraId="30D300A1"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45DC9"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MGMT-L6ST-00-C03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6DEEA66"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CISCO C220M5</w:t>
            </w:r>
          </w:p>
        </w:tc>
      </w:tr>
      <w:tr w:rsidR="00DB47E7" w:rsidRPr="00DB47E7" w14:paraId="279739F0"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BF575"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YGD00BND00029601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0946299"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CISCO 9148T 32 Gb FC Port</w:t>
            </w:r>
          </w:p>
        </w:tc>
      </w:tr>
      <w:tr w:rsidR="00DB47E7" w:rsidRPr="00DB47E7" w14:paraId="72296800"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6620F"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YGDH0BND00030408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73CCA4A"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 xml:space="preserve">PowerMax 8000 </w:t>
            </w:r>
          </w:p>
        </w:tc>
      </w:tr>
      <w:tr w:rsidR="00DB47E7" w:rsidRPr="00DB47E7" w14:paraId="4B09A48F"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7B03A"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YGDH0BND00030408 (400-BJYC)</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25806E06"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7,68TB  SSD NVMe Drive (61,44 TB RAW - 46TBu in protezione Raid 6+2)</w:t>
            </w:r>
          </w:p>
        </w:tc>
      </w:tr>
      <w:tr w:rsidR="00DB47E7" w:rsidRPr="00DB47E7" w14:paraId="253BB275"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AED9F"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YMC00BND00922345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47AC746"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CISCO UCS B200M5 DUAL SOCKET PROC.6248R (24 CORE) 1TB RAM</w:t>
            </w:r>
          </w:p>
        </w:tc>
      </w:tr>
      <w:tr w:rsidR="00DB47E7" w:rsidRPr="00DB47E7" w14:paraId="58A664C9"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9E6E0"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ZGDH0BND00028571 (210-AXDJ)</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0E5B1E4F"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PowerMax 8000 DIRECT 24 SLT DR ENCL</w:t>
            </w:r>
          </w:p>
        </w:tc>
      </w:tr>
      <w:tr w:rsidR="00753897" w:rsidRPr="00DB47E7" w14:paraId="34D7F5A9"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553AE"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ZGDH0BND00030409 (449-BBQM)</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A17F9D3" w14:textId="77777777" w:rsidR="00753897" w:rsidRPr="00DB47E7" w:rsidRDefault="00753897" w:rsidP="00760F63">
            <w:pPr>
              <w:rPr>
                <w:rFonts w:asciiTheme="minorHAnsi" w:hAnsiTheme="minorHAnsi" w:cstheme="minorHAnsi"/>
                <w:sz w:val="16"/>
                <w:szCs w:val="16"/>
              </w:rPr>
            </w:pPr>
            <w:r w:rsidRPr="00DB47E7">
              <w:rPr>
                <w:rFonts w:asciiTheme="minorHAnsi" w:hAnsiTheme="minorHAnsi" w:cstheme="minorHAnsi"/>
                <w:sz w:val="16"/>
                <w:szCs w:val="16"/>
              </w:rPr>
              <w:t>PowerMax 8000 Engine (Dual Controller) 2TB CACHE + Drive Spare</w:t>
            </w:r>
          </w:p>
        </w:tc>
      </w:tr>
      <w:tr w:rsidR="00DB47E7" w:rsidRPr="00DB47E7" w14:paraId="0215F50E"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2F1EA"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AGGE-9336-00-A01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8854"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Nexus 9300 Series, 36p 40/100G QSFP28</w:t>
            </w:r>
          </w:p>
        </w:tc>
      </w:tr>
      <w:tr w:rsidR="00DB47E7" w:rsidRPr="00DB47E7" w14:paraId="77CEA209" w14:textId="77777777" w:rsidTr="00DB47E7">
        <w:tc>
          <w:tcPr>
            <w:tcW w:w="170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66DB33"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CABL-CHFI-00-G01</w:t>
            </w:r>
          </w:p>
        </w:tc>
        <w:tc>
          <w:tcPr>
            <w:tcW w:w="6520" w:type="dxa"/>
            <w:tcBorders>
              <w:top w:val="single" w:sz="4" w:space="0" w:color="auto"/>
              <w:left w:val="nil"/>
              <w:bottom w:val="single" w:sz="4" w:space="0" w:color="000000"/>
              <w:right w:val="single" w:sz="4" w:space="0" w:color="auto"/>
            </w:tcBorders>
            <w:shd w:val="clear" w:color="auto" w:fill="auto"/>
            <w:vAlign w:val="center"/>
            <w:hideMark/>
          </w:tcPr>
          <w:p w14:paraId="47F40773"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Chassis IOM to FI 8 Links AOC Cables (25G)</w:t>
            </w:r>
          </w:p>
        </w:tc>
      </w:tr>
      <w:tr w:rsidR="00753897" w:rsidRPr="00DB47E7" w14:paraId="5D0A6BC7"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690434CF"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COMP-CHS5-00-C02</w:t>
            </w:r>
          </w:p>
        </w:tc>
        <w:tc>
          <w:tcPr>
            <w:tcW w:w="6520" w:type="dxa"/>
            <w:tcBorders>
              <w:top w:val="nil"/>
              <w:left w:val="nil"/>
              <w:bottom w:val="single" w:sz="4" w:space="0" w:color="000000"/>
              <w:right w:val="single" w:sz="4" w:space="0" w:color="auto"/>
            </w:tcBorders>
            <w:shd w:val="clear" w:color="auto" w:fill="auto"/>
            <w:vAlign w:val="center"/>
            <w:hideMark/>
          </w:tcPr>
          <w:p w14:paraId="616AE61A"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Single 5108 w/Updated backplane,2304v2</w:t>
            </w:r>
          </w:p>
        </w:tc>
      </w:tr>
      <w:tr w:rsidR="00753897" w:rsidRPr="00DB47E7" w14:paraId="1140488E"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73D5A68E"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SFTW-6454-00-A01</w:t>
            </w:r>
          </w:p>
        </w:tc>
        <w:tc>
          <w:tcPr>
            <w:tcW w:w="6520" w:type="dxa"/>
            <w:tcBorders>
              <w:top w:val="nil"/>
              <w:left w:val="nil"/>
              <w:bottom w:val="single" w:sz="4" w:space="0" w:color="000000"/>
              <w:right w:val="single" w:sz="4" w:space="0" w:color="auto"/>
            </w:tcBorders>
            <w:shd w:val="clear" w:color="auto" w:fill="auto"/>
            <w:vAlign w:val="center"/>
            <w:hideMark/>
          </w:tcPr>
          <w:p w14:paraId="666379B0"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10/25G General Purpose License for 6454</w:t>
            </w:r>
          </w:p>
        </w:tc>
      </w:tr>
      <w:tr w:rsidR="00753897" w:rsidRPr="00DB47E7" w14:paraId="218A633E"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6A2C2D79"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SFTW-9336-00-B01</w:t>
            </w:r>
          </w:p>
        </w:tc>
        <w:tc>
          <w:tcPr>
            <w:tcW w:w="6520" w:type="dxa"/>
            <w:tcBorders>
              <w:top w:val="nil"/>
              <w:left w:val="nil"/>
              <w:bottom w:val="single" w:sz="4" w:space="0" w:color="000000"/>
              <w:right w:val="single" w:sz="4" w:space="0" w:color="auto"/>
            </w:tcBorders>
            <w:shd w:val="clear" w:color="auto" w:fill="auto"/>
            <w:vAlign w:val="center"/>
            <w:hideMark/>
          </w:tcPr>
          <w:p w14:paraId="3BD97C82"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NX-OS Advan Licence 9300(10G+)Platforms</w:t>
            </w:r>
          </w:p>
        </w:tc>
      </w:tr>
      <w:tr w:rsidR="00753897" w:rsidRPr="00DB47E7" w14:paraId="465E7ED0"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550DF719"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SFTW-FIPT-00-C01</w:t>
            </w:r>
          </w:p>
        </w:tc>
        <w:tc>
          <w:tcPr>
            <w:tcW w:w="6520" w:type="dxa"/>
            <w:tcBorders>
              <w:top w:val="nil"/>
              <w:left w:val="nil"/>
              <w:bottom w:val="single" w:sz="4" w:space="0" w:color="000000"/>
              <w:right w:val="single" w:sz="4" w:space="0" w:color="auto"/>
            </w:tcBorders>
            <w:shd w:val="clear" w:color="auto" w:fill="auto"/>
            <w:vAlign w:val="center"/>
            <w:hideMark/>
          </w:tcPr>
          <w:p w14:paraId="13CD4F0E"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6332 40G port lic-B,FEX,C-dir con</w:t>
            </w:r>
          </w:p>
        </w:tc>
      </w:tr>
      <w:tr w:rsidR="00753897" w:rsidRPr="00DB47E7" w14:paraId="4C631762"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3233CA47"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YGD00BND00033623</w:t>
            </w:r>
          </w:p>
        </w:tc>
        <w:tc>
          <w:tcPr>
            <w:tcW w:w="6520" w:type="dxa"/>
            <w:tcBorders>
              <w:top w:val="nil"/>
              <w:left w:val="nil"/>
              <w:bottom w:val="single" w:sz="4" w:space="0" w:color="000000"/>
              <w:right w:val="single" w:sz="4" w:space="0" w:color="auto"/>
            </w:tcBorders>
            <w:shd w:val="clear" w:color="auto" w:fill="auto"/>
            <w:vAlign w:val="center"/>
            <w:hideMark/>
          </w:tcPr>
          <w:p w14:paraId="07E3E209"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Connectrix MDS-9396T</w:t>
            </w:r>
          </w:p>
        </w:tc>
      </w:tr>
      <w:tr w:rsidR="00753897" w:rsidRPr="00DB47E7" w14:paraId="09B2FBC4"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1084F993"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YGDH0BND00034191</w:t>
            </w:r>
          </w:p>
        </w:tc>
        <w:tc>
          <w:tcPr>
            <w:tcW w:w="6520" w:type="dxa"/>
            <w:tcBorders>
              <w:top w:val="nil"/>
              <w:left w:val="nil"/>
              <w:bottom w:val="single" w:sz="4" w:space="0" w:color="000000"/>
              <w:right w:val="single" w:sz="4" w:space="0" w:color="auto"/>
            </w:tcBorders>
            <w:shd w:val="clear" w:color="auto" w:fill="auto"/>
            <w:vAlign w:val="center"/>
            <w:hideMark/>
          </w:tcPr>
          <w:p w14:paraId="58673040"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PowerMax 8000-Hardware</w:t>
            </w:r>
          </w:p>
        </w:tc>
      </w:tr>
      <w:tr w:rsidR="00753897" w:rsidRPr="00DB47E7" w14:paraId="769A213B"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327152FD"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YGDH0BND00035086</w:t>
            </w:r>
          </w:p>
        </w:tc>
        <w:tc>
          <w:tcPr>
            <w:tcW w:w="6520" w:type="dxa"/>
            <w:tcBorders>
              <w:top w:val="nil"/>
              <w:left w:val="nil"/>
              <w:bottom w:val="single" w:sz="4" w:space="0" w:color="000000"/>
              <w:right w:val="single" w:sz="4" w:space="0" w:color="auto"/>
            </w:tcBorders>
            <w:shd w:val="clear" w:color="auto" w:fill="auto"/>
            <w:vAlign w:val="center"/>
            <w:hideMark/>
          </w:tcPr>
          <w:p w14:paraId="40898402"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POWERMAX 2000 PRO-Hardware</w:t>
            </w:r>
          </w:p>
        </w:tc>
      </w:tr>
      <w:tr w:rsidR="00753897" w:rsidRPr="00DB47E7" w14:paraId="62FECA59"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11F9D2D7"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YGDS0BND00034195</w:t>
            </w:r>
          </w:p>
        </w:tc>
        <w:tc>
          <w:tcPr>
            <w:tcW w:w="6520" w:type="dxa"/>
            <w:tcBorders>
              <w:top w:val="nil"/>
              <w:left w:val="nil"/>
              <w:bottom w:val="single" w:sz="4" w:space="0" w:color="000000"/>
              <w:right w:val="single" w:sz="4" w:space="0" w:color="auto"/>
            </w:tcBorders>
            <w:shd w:val="clear" w:color="auto" w:fill="auto"/>
            <w:vAlign w:val="center"/>
            <w:hideMark/>
          </w:tcPr>
          <w:p w14:paraId="381A4611"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PowerMax 8000-Software</w:t>
            </w:r>
          </w:p>
        </w:tc>
      </w:tr>
      <w:tr w:rsidR="00753897" w:rsidRPr="00DB47E7" w14:paraId="20A21586"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63A59FCE"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YMC00BND00922405</w:t>
            </w:r>
          </w:p>
        </w:tc>
        <w:tc>
          <w:tcPr>
            <w:tcW w:w="6520" w:type="dxa"/>
            <w:tcBorders>
              <w:top w:val="nil"/>
              <w:left w:val="nil"/>
              <w:bottom w:val="single" w:sz="4" w:space="0" w:color="000000"/>
              <w:right w:val="single" w:sz="4" w:space="0" w:color="auto"/>
            </w:tcBorders>
            <w:shd w:val="clear" w:color="auto" w:fill="auto"/>
            <w:vAlign w:val="center"/>
            <w:hideMark/>
          </w:tcPr>
          <w:p w14:paraId="63F09C1E"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 xml:space="preserve">UCS B200 M5 Blade w/o CPU, mem, HDD, mezz (UPG) 1;64GB RDIMM DRx4 3200 (16Gb) 24;Cisco UCS VIC 1440 modular LOM for Blade Servers 1;240GB SATA M.2 2;Cisco Boot </w:t>
            </w:r>
          </w:p>
        </w:tc>
      </w:tr>
      <w:tr w:rsidR="00753897" w:rsidRPr="00DB47E7" w14:paraId="339828B6"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05207B5E"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YMC00BND00922442</w:t>
            </w:r>
          </w:p>
        </w:tc>
        <w:tc>
          <w:tcPr>
            <w:tcW w:w="6520" w:type="dxa"/>
            <w:tcBorders>
              <w:top w:val="nil"/>
              <w:left w:val="nil"/>
              <w:bottom w:val="single" w:sz="4" w:space="0" w:color="000000"/>
              <w:right w:val="single" w:sz="4" w:space="0" w:color="auto"/>
            </w:tcBorders>
            <w:shd w:val="clear" w:color="auto" w:fill="auto"/>
            <w:vAlign w:val="center"/>
            <w:hideMark/>
          </w:tcPr>
          <w:p w14:paraId="4A2975C7"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B200M5 6248R/2T(16x128G)1440,2x120SSD,240G,T2</w:t>
            </w:r>
          </w:p>
        </w:tc>
      </w:tr>
      <w:tr w:rsidR="00753897" w:rsidRPr="00DB47E7" w14:paraId="43D83173"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6F5EAAA7"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YMC00BND00922444</w:t>
            </w:r>
          </w:p>
        </w:tc>
        <w:tc>
          <w:tcPr>
            <w:tcW w:w="6520" w:type="dxa"/>
            <w:tcBorders>
              <w:top w:val="nil"/>
              <w:left w:val="nil"/>
              <w:bottom w:val="single" w:sz="4" w:space="0" w:color="000000"/>
              <w:right w:val="single" w:sz="4" w:space="0" w:color="auto"/>
            </w:tcBorders>
            <w:shd w:val="clear" w:color="auto" w:fill="auto"/>
            <w:vAlign w:val="center"/>
            <w:hideMark/>
          </w:tcPr>
          <w:p w14:paraId="1DC5AF06"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B200M5 2x8268,1TB(16x64GB),VIC1440,2x64G SD,TPM2</w:t>
            </w:r>
          </w:p>
        </w:tc>
      </w:tr>
      <w:tr w:rsidR="00753897" w:rsidRPr="00DB47E7" w14:paraId="0DD567DD"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57EDF26D"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YMC00BND00922456</w:t>
            </w:r>
          </w:p>
        </w:tc>
        <w:tc>
          <w:tcPr>
            <w:tcW w:w="6520" w:type="dxa"/>
            <w:tcBorders>
              <w:top w:val="nil"/>
              <w:left w:val="nil"/>
              <w:bottom w:val="single" w:sz="4" w:space="0" w:color="000000"/>
              <w:right w:val="single" w:sz="4" w:space="0" w:color="auto"/>
            </w:tcBorders>
            <w:shd w:val="clear" w:color="auto" w:fill="auto"/>
            <w:vAlign w:val="center"/>
            <w:hideMark/>
          </w:tcPr>
          <w:p w14:paraId="5E7A1DC8"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B200M5 2x8268,2TB(16x128G),2x240,1440,T2</w:t>
            </w:r>
          </w:p>
        </w:tc>
      </w:tr>
      <w:tr w:rsidR="00753897" w:rsidRPr="00DB47E7" w14:paraId="48AFEE89"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4EFE3378"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YMC00BND00922457</w:t>
            </w:r>
          </w:p>
        </w:tc>
        <w:tc>
          <w:tcPr>
            <w:tcW w:w="6520" w:type="dxa"/>
            <w:tcBorders>
              <w:top w:val="nil"/>
              <w:left w:val="nil"/>
              <w:bottom w:val="single" w:sz="4" w:space="0" w:color="000000"/>
              <w:right w:val="single" w:sz="4" w:space="0" w:color="auto"/>
            </w:tcBorders>
            <w:shd w:val="clear" w:color="auto" w:fill="auto"/>
            <w:vAlign w:val="center"/>
            <w:hideMark/>
          </w:tcPr>
          <w:p w14:paraId="0909668D"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B480M5 4x8268,4TB(32x128G),2x240,1440+1480,T2</w:t>
            </w:r>
          </w:p>
        </w:tc>
      </w:tr>
      <w:tr w:rsidR="00753897" w:rsidRPr="00DB47E7" w14:paraId="715B0121"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205EEA45"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YMC00BND00922458</w:t>
            </w:r>
          </w:p>
        </w:tc>
        <w:tc>
          <w:tcPr>
            <w:tcW w:w="6520" w:type="dxa"/>
            <w:tcBorders>
              <w:top w:val="nil"/>
              <w:left w:val="nil"/>
              <w:bottom w:val="single" w:sz="4" w:space="0" w:color="000000"/>
              <w:right w:val="single" w:sz="4" w:space="0" w:color="auto"/>
            </w:tcBorders>
            <w:shd w:val="clear" w:color="auto" w:fill="auto"/>
            <w:vAlign w:val="center"/>
            <w:hideMark/>
          </w:tcPr>
          <w:p w14:paraId="744E0D24"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B480M5 4x8268,1.5TB(24x64G),2x240,1440+1480,T2</w:t>
            </w:r>
          </w:p>
        </w:tc>
      </w:tr>
      <w:tr w:rsidR="00753897" w:rsidRPr="00DB47E7" w14:paraId="6B8EE7C8"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4B475449"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YMC00BND00922459</w:t>
            </w:r>
          </w:p>
        </w:tc>
        <w:tc>
          <w:tcPr>
            <w:tcW w:w="6520" w:type="dxa"/>
            <w:tcBorders>
              <w:top w:val="nil"/>
              <w:left w:val="nil"/>
              <w:bottom w:val="single" w:sz="4" w:space="0" w:color="000000"/>
              <w:right w:val="single" w:sz="4" w:space="0" w:color="auto"/>
            </w:tcBorders>
            <w:shd w:val="clear" w:color="auto" w:fill="auto"/>
            <w:vAlign w:val="center"/>
            <w:hideMark/>
          </w:tcPr>
          <w:p w14:paraId="0A7953C2"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B200M5 2x8268,1TB(16x64G),2x240,1440,T2</w:t>
            </w:r>
          </w:p>
        </w:tc>
      </w:tr>
      <w:tr w:rsidR="00753897" w:rsidRPr="00DB47E7" w14:paraId="72A3BE3E"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645EC73C"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YMC00UCS02305252</w:t>
            </w:r>
          </w:p>
        </w:tc>
        <w:tc>
          <w:tcPr>
            <w:tcW w:w="6520" w:type="dxa"/>
            <w:tcBorders>
              <w:top w:val="nil"/>
              <w:left w:val="nil"/>
              <w:bottom w:val="single" w:sz="4" w:space="0" w:color="000000"/>
              <w:right w:val="single" w:sz="4" w:space="0" w:color="auto"/>
            </w:tcBorders>
            <w:shd w:val="clear" w:color="auto" w:fill="auto"/>
            <w:vAlign w:val="center"/>
            <w:hideMark/>
          </w:tcPr>
          <w:p w14:paraId="230E3213"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128GB LRDIMM QRx4 3200 (16Gb)</w:t>
            </w:r>
          </w:p>
        </w:tc>
      </w:tr>
      <w:tr w:rsidR="00753897" w:rsidRPr="00DB47E7" w14:paraId="321E58A8"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0EC64B56"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YME0000E00174826</w:t>
            </w:r>
          </w:p>
        </w:tc>
        <w:tc>
          <w:tcPr>
            <w:tcW w:w="6520" w:type="dxa"/>
            <w:tcBorders>
              <w:top w:val="nil"/>
              <w:left w:val="nil"/>
              <w:bottom w:val="single" w:sz="4" w:space="0" w:color="000000"/>
              <w:right w:val="single" w:sz="4" w:space="0" w:color="auto"/>
            </w:tcBorders>
            <w:shd w:val="clear" w:color="auto" w:fill="auto"/>
            <w:vAlign w:val="center"/>
            <w:hideMark/>
          </w:tcPr>
          <w:p w14:paraId="6844CAA0"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Dell RPA for VPLEX</w:t>
            </w:r>
          </w:p>
        </w:tc>
      </w:tr>
      <w:tr w:rsidR="00753897" w:rsidRPr="00DB47E7" w14:paraId="70874F4D"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513BFA86"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YME00ESF00153461</w:t>
            </w:r>
          </w:p>
        </w:tc>
        <w:tc>
          <w:tcPr>
            <w:tcW w:w="6520" w:type="dxa"/>
            <w:tcBorders>
              <w:top w:val="nil"/>
              <w:left w:val="nil"/>
              <w:bottom w:val="single" w:sz="4" w:space="0" w:color="000000"/>
              <w:right w:val="single" w:sz="4" w:space="0" w:color="auto"/>
            </w:tcBorders>
            <w:shd w:val="clear" w:color="auto" w:fill="auto"/>
            <w:vAlign w:val="center"/>
            <w:hideMark/>
          </w:tcPr>
          <w:p w14:paraId="0506CA30"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VMAX 250FX CAPACITY UPG</w:t>
            </w:r>
          </w:p>
        </w:tc>
      </w:tr>
      <w:tr w:rsidR="00753897" w:rsidRPr="00DB47E7" w14:paraId="147F44A0"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11FA4233"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YME00ESF00153550</w:t>
            </w:r>
          </w:p>
        </w:tc>
        <w:tc>
          <w:tcPr>
            <w:tcW w:w="6520" w:type="dxa"/>
            <w:tcBorders>
              <w:top w:val="nil"/>
              <w:left w:val="nil"/>
              <w:bottom w:val="single" w:sz="4" w:space="0" w:color="000000"/>
              <w:right w:val="single" w:sz="4" w:space="0" w:color="auto"/>
            </w:tcBorders>
            <w:shd w:val="clear" w:color="auto" w:fill="auto"/>
            <w:vAlign w:val="center"/>
            <w:hideMark/>
          </w:tcPr>
          <w:p w14:paraId="48CA5081"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VMAX 250F 8MM 16G FC CONV</w:t>
            </w:r>
          </w:p>
        </w:tc>
      </w:tr>
      <w:tr w:rsidR="00753897" w:rsidRPr="00DB47E7" w14:paraId="488ED522"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717866D8"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YME00ESF00209626</w:t>
            </w:r>
          </w:p>
        </w:tc>
        <w:tc>
          <w:tcPr>
            <w:tcW w:w="6520" w:type="dxa"/>
            <w:tcBorders>
              <w:top w:val="nil"/>
              <w:left w:val="nil"/>
              <w:bottom w:val="single" w:sz="4" w:space="0" w:color="000000"/>
              <w:right w:val="single" w:sz="4" w:space="0" w:color="auto"/>
            </w:tcBorders>
            <w:shd w:val="clear" w:color="auto" w:fill="auto"/>
            <w:vAlign w:val="center"/>
            <w:hideMark/>
          </w:tcPr>
          <w:p w14:paraId="330E5991"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VMAX 250F MEMCONV 2X512 to 2X1024 GB L9</w:t>
            </w:r>
          </w:p>
        </w:tc>
      </w:tr>
      <w:tr w:rsidR="00753897" w:rsidRPr="00DB47E7" w14:paraId="0E1DB407"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2A9361CE"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YME00VPL00151993</w:t>
            </w:r>
          </w:p>
        </w:tc>
        <w:tc>
          <w:tcPr>
            <w:tcW w:w="6520" w:type="dxa"/>
            <w:tcBorders>
              <w:top w:val="nil"/>
              <w:left w:val="nil"/>
              <w:bottom w:val="single" w:sz="4" w:space="0" w:color="000000"/>
              <w:right w:val="single" w:sz="4" w:space="0" w:color="auto"/>
            </w:tcBorders>
            <w:shd w:val="clear" w:color="auto" w:fill="auto"/>
            <w:vAlign w:val="center"/>
            <w:hideMark/>
          </w:tcPr>
          <w:p w14:paraId="731BD740"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VPLEX VPL ENGINE ADD VAFA LOCAL</w:t>
            </w:r>
          </w:p>
        </w:tc>
      </w:tr>
      <w:tr w:rsidR="00753897" w:rsidRPr="00DB47E7" w14:paraId="1B0AEC20"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24903B19"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YME00VPL00151995</w:t>
            </w:r>
          </w:p>
        </w:tc>
        <w:tc>
          <w:tcPr>
            <w:tcW w:w="6520" w:type="dxa"/>
            <w:tcBorders>
              <w:top w:val="nil"/>
              <w:left w:val="nil"/>
              <w:bottom w:val="single" w:sz="4" w:space="0" w:color="000000"/>
              <w:right w:val="single" w:sz="4" w:space="0" w:color="auto"/>
            </w:tcBorders>
            <w:shd w:val="clear" w:color="auto" w:fill="auto"/>
            <w:vAlign w:val="center"/>
            <w:hideMark/>
          </w:tcPr>
          <w:p w14:paraId="4C37FDA8"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VPLEX VPL ENGINE ADD VAFA METRO</w:t>
            </w:r>
          </w:p>
        </w:tc>
      </w:tr>
      <w:tr w:rsidR="00753897" w:rsidRPr="00DB47E7" w14:paraId="6CAF78D1" w14:textId="77777777" w:rsidTr="00DB47E7">
        <w:tc>
          <w:tcPr>
            <w:tcW w:w="1701" w:type="dxa"/>
            <w:tcBorders>
              <w:top w:val="nil"/>
              <w:left w:val="single" w:sz="4" w:space="0" w:color="auto"/>
              <w:bottom w:val="single" w:sz="4" w:space="0" w:color="000000"/>
              <w:right w:val="single" w:sz="4" w:space="0" w:color="000000"/>
            </w:tcBorders>
            <w:shd w:val="clear" w:color="auto" w:fill="auto"/>
            <w:noWrap/>
            <w:vAlign w:val="center"/>
            <w:hideMark/>
          </w:tcPr>
          <w:p w14:paraId="0D115627"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YME00VPL00152007</w:t>
            </w:r>
          </w:p>
        </w:tc>
        <w:tc>
          <w:tcPr>
            <w:tcW w:w="6520" w:type="dxa"/>
            <w:tcBorders>
              <w:top w:val="nil"/>
              <w:left w:val="nil"/>
              <w:bottom w:val="single" w:sz="4" w:space="0" w:color="000000"/>
              <w:right w:val="single" w:sz="4" w:space="0" w:color="auto"/>
            </w:tcBorders>
            <w:shd w:val="clear" w:color="auto" w:fill="auto"/>
            <w:vAlign w:val="center"/>
            <w:hideMark/>
          </w:tcPr>
          <w:p w14:paraId="6D22D76E"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VPLEX VPL BASE ENGINE VAFA LOCAL</w:t>
            </w:r>
          </w:p>
        </w:tc>
      </w:tr>
      <w:tr w:rsidR="00DB47E7" w:rsidRPr="00DB47E7" w14:paraId="5826D0F3" w14:textId="77777777" w:rsidTr="00DB47E7">
        <w:tc>
          <w:tcPr>
            <w:tcW w:w="1701" w:type="dxa"/>
            <w:tcBorders>
              <w:top w:val="nil"/>
              <w:left w:val="single" w:sz="4" w:space="0" w:color="auto"/>
              <w:bottom w:val="single" w:sz="4" w:space="0" w:color="auto"/>
              <w:right w:val="single" w:sz="4" w:space="0" w:color="000000"/>
            </w:tcBorders>
            <w:shd w:val="clear" w:color="auto" w:fill="auto"/>
            <w:noWrap/>
            <w:vAlign w:val="center"/>
            <w:hideMark/>
          </w:tcPr>
          <w:p w14:paraId="22BACC75"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YME00VPL00155271</w:t>
            </w:r>
          </w:p>
        </w:tc>
        <w:tc>
          <w:tcPr>
            <w:tcW w:w="6520" w:type="dxa"/>
            <w:tcBorders>
              <w:top w:val="nil"/>
              <w:left w:val="nil"/>
              <w:bottom w:val="single" w:sz="4" w:space="0" w:color="auto"/>
              <w:right w:val="single" w:sz="4" w:space="0" w:color="auto"/>
            </w:tcBorders>
            <w:shd w:val="clear" w:color="auto" w:fill="auto"/>
            <w:vAlign w:val="center"/>
            <w:hideMark/>
          </w:tcPr>
          <w:p w14:paraId="734278F2"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RP/EX VPLEX V6 VAFA Remote = IC</w:t>
            </w:r>
          </w:p>
        </w:tc>
      </w:tr>
      <w:tr w:rsidR="00DB47E7" w:rsidRPr="00DB47E7" w14:paraId="30C31DC2" w14:textId="77777777" w:rsidTr="00DB47E7">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AEFFD"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YME00VPL00158121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A476" w14:textId="77777777" w:rsidR="00753897" w:rsidRPr="00DB47E7" w:rsidRDefault="00753897" w:rsidP="00753897">
            <w:pPr>
              <w:rPr>
                <w:rFonts w:asciiTheme="minorHAnsi" w:hAnsiTheme="minorHAnsi" w:cstheme="minorHAnsi"/>
                <w:sz w:val="16"/>
                <w:szCs w:val="16"/>
              </w:rPr>
            </w:pPr>
            <w:r w:rsidRPr="00DB47E7">
              <w:rPr>
                <w:rFonts w:asciiTheme="minorHAnsi" w:hAnsiTheme="minorHAnsi" w:cstheme="minorHAnsi"/>
                <w:sz w:val="16"/>
                <w:szCs w:val="16"/>
              </w:rPr>
              <w:t>VPL METRO1 ENGINE UPG VAFA</w:t>
            </w:r>
          </w:p>
        </w:tc>
      </w:tr>
    </w:tbl>
    <w:p w14:paraId="2CCFF30B" w14:textId="77777777" w:rsidR="00D003AD" w:rsidRDefault="00D003AD">
      <w:pPr>
        <w:spacing w:line="360" w:lineRule="auto"/>
        <w:ind w:left="284"/>
        <w:jc w:val="both"/>
        <w:rPr>
          <w:rFonts w:asciiTheme="minorHAnsi" w:hAnsiTheme="minorHAnsi" w:cs="Arial"/>
          <w:bCs/>
          <w:color w:val="0070C0"/>
          <w:sz w:val="20"/>
          <w:szCs w:val="20"/>
        </w:rPr>
      </w:pPr>
    </w:p>
    <w:p w14:paraId="0085E8F8"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t>Domande – Questionario generale</w:t>
      </w:r>
    </w:p>
    <w:p w14:paraId="5A1EABE9" w14:textId="77777777" w:rsidR="00243653" w:rsidRDefault="00243653">
      <w:pPr>
        <w:ind w:left="284"/>
        <w:jc w:val="both"/>
        <w:rPr>
          <w:rFonts w:asciiTheme="minorHAnsi" w:hAnsiTheme="minorHAnsi" w:cs="Arial"/>
          <w:bCs/>
          <w:color w:val="0070C0"/>
          <w:sz w:val="20"/>
          <w:szCs w:val="20"/>
        </w:rPr>
      </w:pPr>
    </w:p>
    <w:p w14:paraId="65B5FD2F" w14:textId="403250FE" w:rsidR="00243653" w:rsidRDefault="00243653" w:rsidP="00FD034C">
      <w:pPr>
        <w:pStyle w:val="BodyText21"/>
        <w:numPr>
          <w:ilvl w:val="0"/>
          <w:numId w:val="5"/>
        </w:numPr>
        <w:spacing w:line="360" w:lineRule="auto"/>
        <w:rPr>
          <w:rFonts w:asciiTheme="minorHAnsi" w:hAnsiTheme="minorHAnsi" w:cs="Arial"/>
          <w:sz w:val="20"/>
          <w:szCs w:val="20"/>
        </w:rPr>
      </w:pPr>
      <w:r>
        <w:rPr>
          <w:rFonts w:asciiTheme="minorHAnsi" w:hAnsiTheme="minorHAnsi" w:cs="Arial"/>
          <w:sz w:val="20"/>
          <w:szCs w:val="20"/>
        </w:rPr>
        <w:t xml:space="preserve">Definire il posizionamento </w:t>
      </w:r>
      <w:r w:rsidR="00F85A06">
        <w:rPr>
          <w:rFonts w:asciiTheme="minorHAnsi" w:hAnsiTheme="minorHAnsi" w:cs="Arial"/>
          <w:sz w:val="20"/>
          <w:szCs w:val="20"/>
        </w:rPr>
        <w:t>dell’Azienda nel mercato delle Infrastrutture Convergenti</w:t>
      </w:r>
    </w:p>
    <w:p w14:paraId="11BED15D" w14:textId="77777777" w:rsidR="00243653" w:rsidRPr="00541FBE" w:rsidRDefault="00243653" w:rsidP="00243653">
      <w:pPr>
        <w:pStyle w:val="Titolo1"/>
        <w:numPr>
          <w:ilvl w:val="0"/>
          <w:numId w:val="0"/>
        </w:numPr>
        <w:ind w:left="284"/>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14:paraId="607295BB" w14:textId="77777777" w:rsidR="00243653" w:rsidRDefault="00243653"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Produttrice (Brand) di Infrastrutture Convergenti</w:t>
      </w:r>
    </w:p>
    <w:p w14:paraId="26E70293" w14:textId="77777777" w:rsidR="00243653" w:rsidRDefault="00243653"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lastRenderedPageBreak/>
        <w:t>Distributore di soluzioni per Infrastrutture Convergenti (elencare i Brand di Infrastrutture Convergenti distribuiti)</w:t>
      </w:r>
    </w:p>
    <w:p w14:paraId="075A7A80"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351A43B6"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4BA47455"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7F0FCB33"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1BF35A11" w14:textId="77777777" w:rsidR="00243653" w:rsidRDefault="00243653"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 di soluzioni per Infrastrutture Convergenti (elencare i Brand di Infrastrutture Convergenti distribuiti)</w:t>
      </w:r>
    </w:p>
    <w:p w14:paraId="61D2FF70"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769E4D8A"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3211AFE1"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6B95113E"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50C374CE" w14:textId="77777777" w:rsidR="00243653" w:rsidRDefault="00243653"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System Integrator soluzioni per Infrastrutture Convergenti (elencare i Brand con i quali vengono realizzate le soluzioni di interesse)</w:t>
      </w:r>
    </w:p>
    <w:p w14:paraId="7564D148"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37BDBE2E"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0535AA7B"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76D9D3E6"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1DA306A2" w14:textId="77777777" w:rsidR="00243653" w:rsidRDefault="00243653" w:rsidP="00243653">
      <w:pPr>
        <w:spacing w:line="276" w:lineRule="auto"/>
        <w:ind w:left="284"/>
        <w:jc w:val="both"/>
        <w:rPr>
          <w:rFonts w:asciiTheme="minorHAnsi" w:hAnsiTheme="minorHAnsi" w:cs="Arial"/>
          <w:b/>
          <w:bCs/>
          <w:sz w:val="20"/>
          <w:szCs w:val="20"/>
        </w:rPr>
      </w:pPr>
    </w:p>
    <w:p w14:paraId="124233DF" w14:textId="1EFD610C" w:rsidR="00243653" w:rsidRDefault="00393996" w:rsidP="00FD034C">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Si possiede</w:t>
      </w:r>
      <w:r w:rsidR="00243653">
        <w:rPr>
          <w:rFonts w:ascii="Calibri" w:hAnsi="Calibri" w:cs="Arial"/>
          <w:sz w:val="20"/>
          <w:szCs w:val="20"/>
        </w:rPr>
        <w:t xml:space="preserve"> per i processi di produzione, manutenzione e vendita</w:t>
      </w:r>
      <w:r w:rsidR="00243653" w:rsidRPr="00145AC5">
        <w:rPr>
          <w:rFonts w:ascii="Calibri" w:hAnsi="Calibri" w:cs="Arial"/>
          <w:sz w:val="20"/>
          <w:szCs w:val="20"/>
        </w:rPr>
        <w:t xml:space="preserve"> </w:t>
      </w:r>
      <w:r w:rsidR="00243653">
        <w:rPr>
          <w:rFonts w:ascii="Calibri" w:hAnsi="Calibri" w:cs="Arial"/>
          <w:sz w:val="20"/>
          <w:szCs w:val="20"/>
        </w:rPr>
        <w:t>relativo ai Sistemi Convergenti, di documentazione e certificazione specifica</w:t>
      </w:r>
      <w:r w:rsidR="00243653" w:rsidRPr="00145AC5">
        <w:rPr>
          <w:rFonts w:ascii="Calibri" w:hAnsi="Calibri" w:cs="Arial"/>
          <w:sz w:val="20"/>
          <w:szCs w:val="20"/>
        </w:rPr>
        <w:t xml:space="preserve"> (per es. certificati ISO 9001), anche al fine di assicurare la gestione dell’intero ciclo di vita del sistema attraverso precisi standard, processi di c</w:t>
      </w:r>
      <w:r w:rsidR="00243653">
        <w:rPr>
          <w:rFonts w:ascii="Calibri" w:hAnsi="Calibri" w:cs="Arial"/>
          <w:sz w:val="20"/>
          <w:szCs w:val="20"/>
        </w:rPr>
        <w:t>onfigurazione e di manutenzione?</w:t>
      </w:r>
    </w:p>
    <w:p w14:paraId="10CC9C46" w14:textId="77777777" w:rsidR="00243653" w:rsidRDefault="00243653"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Si (referenziare gli estremi della certificazione)</w:t>
      </w:r>
    </w:p>
    <w:p w14:paraId="1493EDFE"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0A1DE478"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37D2961A"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24D53A5D"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232CD03D"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14:paraId="093D6E75"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14:paraId="14C33E1F" w14:textId="77777777" w:rsidR="00243653" w:rsidRDefault="00243653" w:rsidP="00243653">
      <w:pPr>
        <w:pStyle w:val="BodyText21"/>
        <w:spacing w:line="360" w:lineRule="auto"/>
        <w:rPr>
          <w:rFonts w:asciiTheme="minorHAnsi" w:hAnsiTheme="minorHAnsi" w:cs="Arial"/>
          <w:sz w:val="20"/>
          <w:szCs w:val="20"/>
        </w:rPr>
      </w:pPr>
    </w:p>
    <w:p w14:paraId="2132E6E8" w14:textId="08EFACF7" w:rsidR="00653D4B" w:rsidRDefault="00243653" w:rsidP="00FD034C">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Definire il mercato di riferimento PAC</w:t>
      </w:r>
      <w:r w:rsidR="00393996">
        <w:rPr>
          <w:rFonts w:ascii="Calibri" w:hAnsi="Calibri" w:cs="Arial"/>
          <w:sz w:val="20"/>
          <w:szCs w:val="20"/>
        </w:rPr>
        <w:t xml:space="preserve"> (Pubblica Amministrazione Centrale)</w:t>
      </w:r>
      <w:r w:rsidRPr="001E41E3">
        <w:rPr>
          <w:rFonts w:ascii="Calibri" w:hAnsi="Calibri" w:cs="Arial"/>
          <w:sz w:val="20"/>
          <w:szCs w:val="20"/>
        </w:rPr>
        <w:t xml:space="preserve"> e/o PAL </w:t>
      </w:r>
      <w:r w:rsidR="00393996">
        <w:rPr>
          <w:rFonts w:ascii="Calibri" w:hAnsi="Calibri" w:cs="Arial"/>
          <w:sz w:val="20"/>
          <w:szCs w:val="20"/>
        </w:rPr>
        <w:t xml:space="preserve">(Locale) </w:t>
      </w:r>
      <w:r w:rsidRPr="001E41E3">
        <w:rPr>
          <w:rFonts w:ascii="Calibri" w:hAnsi="Calibri" w:cs="Arial"/>
          <w:sz w:val="20"/>
          <w:szCs w:val="20"/>
        </w:rPr>
        <w:t xml:space="preserve">(l’Azienda che risponde deve indicare il proprio mercato di riferimento); definire inoltre il fatturato annuo per gli ultimi tre anni per vendita di </w:t>
      </w:r>
      <w:r>
        <w:rPr>
          <w:rFonts w:ascii="Calibri" w:hAnsi="Calibri" w:cs="Arial"/>
          <w:sz w:val="20"/>
          <w:szCs w:val="20"/>
        </w:rPr>
        <w:t>Soluzioni di Infrastrutture Convergenti</w:t>
      </w:r>
      <w:r w:rsidRPr="001E41E3">
        <w:rPr>
          <w:rFonts w:ascii="Calibri" w:hAnsi="Calibri" w:cs="Arial"/>
          <w:sz w:val="20"/>
          <w:szCs w:val="20"/>
        </w:rPr>
        <w:t xml:space="preserve"> e relativa manutenzione riferito sia al mercato italiano che alla PA italiana.</w:t>
      </w:r>
      <w:r w:rsidR="004E463A">
        <w:rPr>
          <w:rFonts w:ascii="Calibri" w:hAnsi="Calibri" w:cs="Arial"/>
          <w:sz w:val="20"/>
          <w:szCs w:val="20"/>
        </w:rPr>
        <w:t xml:space="preserve"> </w:t>
      </w:r>
    </w:p>
    <w:p w14:paraId="38D11C3C" w14:textId="77777777" w:rsidR="00243653" w:rsidRPr="001E41E3" w:rsidRDefault="00653D4B" w:rsidP="00653D4B">
      <w:pPr>
        <w:pStyle w:val="Paragrafoelenco"/>
        <w:spacing w:line="360" w:lineRule="auto"/>
        <w:ind w:left="644"/>
        <w:jc w:val="both"/>
        <w:rPr>
          <w:rFonts w:ascii="Calibri" w:hAnsi="Calibri" w:cs="Arial"/>
          <w:sz w:val="20"/>
          <w:szCs w:val="20"/>
        </w:rPr>
      </w:pPr>
      <w:r>
        <w:rPr>
          <w:rFonts w:ascii="Calibri" w:hAnsi="Calibri" w:cs="Arial"/>
          <w:sz w:val="20"/>
          <w:szCs w:val="20"/>
        </w:rPr>
        <w:lastRenderedPageBreak/>
        <w:t>(</w:t>
      </w:r>
      <w:r w:rsidR="004E463A">
        <w:rPr>
          <w:rFonts w:ascii="Calibri" w:hAnsi="Calibri" w:cs="Arial"/>
          <w:sz w:val="20"/>
          <w:szCs w:val="20"/>
        </w:rPr>
        <w:t>Nel caso di Casa Produttrice, spiegare la composizione e l’articolazione del canale di rivendita e se sia prevista una fornitura di tipo diretto verso le PA o solo ed esclusivamente tramite Canale di Rivendita</w:t>
      </w:r>
      <w:r>
        <w:rPr>
          <w:rFonts w:ascii="Calibri" w:hAnsi="Calibri" w:cs="Arial"/>
          <w:sz w:val="20"/>
          <w:szCs w:val="20"/>
        </w:rPr>
        <w:t>)</w:t>
      </w:r>
    </w:p>
    <w:p w14:paraId="49350E5A" w14:textId="77777777" w:rsidR="00243653" w:rsidRPr="00541FBE" w:rsidRDefault="00243653" w:rsidP="00243653">
      <w:pPr>
        <w:pStyle w:val="Titolo1"/>
        <w:numPr>
          <w:ilvl w:val="0"/>
          <w:numId w:val="0"/>
        </w:numPr>
        <w:ind w:left="284"/>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14:paraId="13746365" w14:textId="77777777" w:rsidR="004E463A" w:rsidRDefault="00243653" w:rsidP="004E463A">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w:t>
      </w:r>
      <w:r w:rsidR="004E463A" w:rsidRPr="00541FBE">
        <w:rPr>
          <w:rFonts w:asciiTheme="minorHAnsi" w:hAnsiTheme="minorHAnsi"/>
          <w:sz w:val="20"/>
          <w:szCs w:val="20"/>
        </w:rPr>
        <w:t>___________________________________________________________</w:t>
      </w:r>
      <w:r w:rsidR="004E463A">
        <w:rPr>
          <w:rFonts w:asciiTheme="minorHAnsi" w:hAnsiTheme="minorHAnsi"/>
          <w:sz w:val="20"/>
          <w:szCs w:val="20"/>
        </w:rPr>
        <w:t>_______________________</w:t>
      </w:r>
    </w:p>
    <w:p w14:paraId="7315E537" w14:textId="77777777" w:rsidR="004E463A" w:rsidRDefault="004E463A" w:rsidP="004E463A">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2A0772C8" w14:textId="77777777" w:rsidR="004E463A" w:rsidRDefault="004E463A" w:rsidP="004E463A">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7ACB299C" w14:textId="77777777" w:rsidR="004E463A" w:rsidRDefault="004E463A" w:rsidP="004E463A">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5F084666" w14:textId="77777777" w:rsidR="004E463A" w:rsidRPr="00541FBE" w:rsidRDefault="004E463A" w:rsidP="00243653">
      <w:pPr>
        <w:ind w:left="284"/>
        <w:jc w:val="both"/>
        <w:rPr>
          <w:rFonts w:asciiTheme="minorHAnsi" w:hAnsiTheme="minorHAnsi"/>
          <w:sz w:val="20"/>
          <w:szCs w:val="20"/>
        </w:rPr>
      </w:pPr>
    </w:p>
    <w:p w14:paraId="5B81934A" w14:textId="77777777" w:rsidR="00243653" w:rsidRDefault="00243653" w:rsidP="00243653"/>
    <w:p w14:paraId="14FC6EBA" w14:textId="77777777" w:rsidR="00243653" w:rsidRPr="001E41E3" w:rsidRDefault="00243653" w:rsidP="00FD034C">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 xml:space="preserve">Indicare che tipo di listino è disponibile per un corretto dimensionamento dell’impegno economico delle Amministrazioni </w:t>
      </w:r>
    </w:p>
    <w:p w14:paraId="33309E2D" w14:textId="77777777" w:rsidR="00243653" w:rsidRDefault="00243653"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Listino Pubblico (indicare eventuale link o indicazioni per reperire tale listino)</w:t>
      </w:r>
    </w:p>
    <w:p w14:paraId="6B30FE8F" w14:textId="77777777" w:rsidR="00243653" w:rsidRDefault="00243653"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Listino su Richiesta (indicare nominativo a cui rivolgersi per ottenere tale listino)</w:t>
      </w:r>
    </w:p>
    <w:p w14:paraId="51A2A876" w14:textId="77777777" w:rsidR="00243653" w:rsidRDefault="00243653"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Dimensionamento economico su base esclusivamente progettuale e/o di configurazione</w:t>
      </w:r>
    </w:p>
    <w:p w14:paraId="6825A216"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(spiegare) ________________________________________________________________</w:t>
      </w:r>
    </w:p>
    <w:p w14:paraId="06C8236D"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4703C29F"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764E262D"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2F1B7313" w14:textId="77777777" w:rsidR="00243653" w:rsidRDefault="00243653" w:rsidP="00243653">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4B1A7AF1" w14:textId="77777777" w:rsidR="00243653" w:rsidRDefault="00243653" w:rsidP="00243653">
      <w:pPr>
        <w:pStyle w:val="BodyText21"/>
        <w:spacing w:line="360" w:lineRule="auto"/>
        <w:rPr>
          <w:rFonts w:asciiTheme="minorHAnsi" w:hAnsiTheme="minorHAnsi" w:cs="Arial"/>
          <w:sz w:val="20"/>
          <w:szCs w:val="20"/>
        </w:rPr>
      </w:pPr>
    </w:p>
    <w:p w14:paraId="51EB3DA0" w14:textId="77777777" w:rsidR="00243653" w:rsidRPr="001E41E3" w:rsidRDefault="00243653" w:rsidP="00FD034C">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Indicare le condizioni economiche mediamente praticate per il tipo di fornitura in questione (es. sconti praticati sugli eventuali prezzi di listino/dimensionamento economico di massima, in funzione del volume economico dei fabbisogni rappresentati), con specifico dettaglio sui servizi di manutenzione dei singoli prodotti (HW, SW).</w:t>
      </w:r>
    </w:p>
    <w:p w14:paraId="48A8074E" w14:textId="77777777" w:rsidR="00243653" w:rsidRPr="001E41E3" w:rsidRDefault="00243653" w:rsidP="00243653">
      <w:pPr>
        <w:pStyle w:val="Titolo1"/>
        <w:numPr>
          <w:ilvl w:val="0"/>
          <w:numId w:val="0"/>
        </w:numPr>
        <w:ind w:left="284"/>
        <w:rPr>
          <w:rFonts w:asciiTheme="minorHAnsi" w:hAnsiTheme="minorHAnsi"/>
          <w:sz w:val="24"/>
        </w:rPr>
      </w:pPr>
      <w:r w:rsidRPr="001E41E3">
        <w:rPr>
          <w:rFonts w:asciiTheme="minorHAnsi" w:hAnsiTheme="minorHAnsi"/>
          <w:sz w:val="24"/>
        </w:rPr>
        <w:t>Risposta:</w:t>
      </w:r>
    </w:p>
    <w:p w14:paraId="712D0F8D" w14:textId="77777777" w:rsidR="00243653" w:rsidRPr="001E41E3" w:rsidRDefault="00243653" w:rsidP="00243653">
      <w:pPr>
        <w:pStyle w:val="Paragrafoelenco"/>
        <w:ind w:left="644"/>
        <w:jc w:val="both"/>
        <w:rPr>
          <w:rFonts w:asciiTheme="minorHAnsi" w:hAnsiTheme="minorHAnsi"/>
          <w:sz w:val="20"/>
          <w:szCs w:val="20"/>
        </w:rPr>
      </w:pPr>
      <w:r w:rsidRPr="001E41E3">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___________</w:t>
      </w:r>
    </w:p>
    <w:p w14:paraId="68BA9AB7" w14:textId="77777777" w:rsidR="00243653" w:rsidRDefault="00243653" w:rsidP="00243653">
      <w:pPr>
        <w:pStyle w:val="Paragrafoelenco"/>
        <w:ind w:left="644"/>
      </w:pPr>
    </w:p>
    <w:p w14:paraId="59CE607B" w14:textId="77777777" w:rsidR="00243653" w:rsidRPr="001E41E3" w:rsidRDefault="00243653" w:rsidP="00FD034C">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 xml:space="preserve">Indicare le eventuali referenze dimostrabili per la fornitura di </w:t>
      </w:r>
      <w:r>
        <w:rPr>
          <w:rFonts w:ascii="Calibri" w:hAnsi="Calibri" w:cs="Arial"/>
          <w:sz w:val="20"/>
          <w:szCs w:val="20"/>
        </w:rPr>
        <w:t>Infrastrutture Convergenti</w:t>
      </w:r>
      <w:r w:rsidRPr="001E41E3">
        <w:rPr>
          <w:rFonts w:ascii="Calibri" w:hAnsi="Calibri" w:cs="Arial"/>
          <w:sz w:val="20"/>
          <w:szCs w:val="20"/>
        </w:rPr>
        <w:t xml:space="preserve"> a Pubbliche Amministrazioni Centrali o Locali italiane di grandi dimensioni negli ultimi 3 anni.</w:t>
      </w:r>
    </w:p>
    <w:p w14:paraId="5D582E24" w14:textId="77777777" w:rsidR="00243653" w:rsidRPr="001E41E3" w:rsidRDefault="00243653" w:rsidP="00243653">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1AEF04A8" w14:textId="77777777" w:rsidR="00243653" w:rsidRDefault="00243653" w:rsidP="00243653">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14:paraId="5E9251E2" w14:textId="77777777" w:rsidR="00653D4B" w:rsidRDefault="00653D4B" w:rsidP="00243653">
      <w:pPr>
        <w:pStyle w:val="Paragrafoelenco"/>
        <w:ind w:left="644"/>
        <w:jc w:val="both"/>
        <w:rPr>
          <w:rFonts w:asciiTheme="minorHAnsi" w:hAnsiTheme="minorHAnsi"/>
          <w:sz w:val="20"/>
          <w:szCs w:val="20"/>
        </w:rPr>
      </w:pPr>
    </w:p>
    <w:p w14:paraId="2E5C356D" w14:textId="77777777" w:rsidR="00653D4B" w:rsidRPr="001E41E3" w:rsidRDefault="00653D4B" w:rsidP="00243653">
      <w:pPr>
        <w:pStyle w:val="Paragrafoelenco"/>
        <w:ind w:left="644"/>
        <w:jc w:val="both"/>
        <w:rPr>
          <w:rFonts w:asciiTheme="minorHAnsi" w:hAnsiTheme="minorHAnsi"/>
          <w:sz w:val="20"/>
          <w:szCs w:val="20"/>
        </w:rPr>
      </w:pPr>
    </w:p>
    <w:p w14:paraId="227A66C6" w14:textId="77777777" w:rsidR="00243653" w:rsidRPr="00541FBE" w:rsidRDefault="00243653" w:rsidP="00243653">
      <w:pPr>
        <w:jc w:val="both"/>
        <w:rPr>
          <w:rFonts w:asciiTheme="minorHAnsi" w:hAnsiTheme="minorHAnsi"/>
          <w:sz w:val="20"/>
          <w:szCs w:val="20"/>
        </w:rPr>
      </w:pPr>
    </w:p>
    <w:p w14:paraId="4CC57B0B" w14:textId="77777777" w:rsidR="004E463A" w:rsidRDefault="004E463A" w:rsidP="00FD034C">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Nell’ambito delle forniture di Infrastrutture Convergenti </w:t>
      </w:r>
      <w:r w:rsidRPr="00653D4B">
        <w:rPr>
          <w:rFonts w:ascii="Calibri" w:hAnsi="Calibri" w:cs="Arial"/>
          <w:sz w:val="20"/>
          <w:szCs w:val="20"/>
          <w:u w:val="single"/>
        </w:rPr>
        <w:t>eseguite per le Amministrazioni Committenti sopra riportate</w:t>
      </w:r>
      <w:r>
        <w:rPr>
          <w:rFonts w:ascii="Calibri" w:hAnsi="Calibri" w:cs="Arial"/>
          <w:sz w:val="20"/>
          <w:szCs w:val="20"/>
        </w:rPr>
        <w:t>, e nell’ottica di razionalizzazione delle attività correlate al processo di acquisizione e gestione operativa delle apparecchiature stesse, è possibile predeterminare fin da ora chi eseguirà fisicamente l’erogazione dei servizi di Consegna, Installazione, Integrazione e avvio operativo, nonché dei servizi di manutenzione e assistenza?</w:t>
      </w:r>
    </w:p>
    <w:p w14:paraId="4F0E28EA" w14:textId="77777777" w:rsidR="00653D4B" w:rsidRPr="001E41E3" w:rsidRDefault="00653D4B" w:rsidP="00653D4B">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6D4483A1" w14:textId="77777777" w:rsidR="00653D4B" w:rsidRDefault="00653D4B" w:rsidP="00653D4B">
      <w:pPr>
        <w:pStyle w:val="Paragrafoelenco"/>
        <w:spacing w:line="360" w:lineRule="auto"/>
        <w:ind w:left="644"/>
        <w:rPr>
          <w:rFonts w:ascii="Calibri" w:hAnsi="Calibri" w:cs="Arial"/>
          <w:sz w:val="20"/>
          <w:szCs w:val="20"/>
        </w:rPr>
      </w:pPr>
      <w:r w:rsidRPr="00653D4B">
        <w:rPr>
          <w:rFonts w:ascii="Calibri" w:hAnsi="Calibri" w:cs="Arial"/>
          <w:sz w:val="20"/>
          <w:szCs w:val="20"/>
        </w:rPr>
        <w:t>Servizi connessi di preinstallazione</w:t>
      </w:r>
      <w:r>
        <w:rPr>
          <w:rFonts w:ascii="Calibri" w:hAnsi="Calibri" w:cs="Arial"/>
          <w:sz w:val="20"/>
          <w:szCs w:val="20"/>
        </w:rPr>
        <w:t xml:space="preserve"> e consegna:</w:t>
      </w:r>
    </w:p>
    <w:p w14:paraId="787AA388" w14:textId="77777777" w:rsidR="00653D4B" w:rsidRDefault="00653D4B"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w:t>
      </w:r>
      <w:r w:rsidR="00E51216">
        <w:rPr>
          <w:rFonts w:asciiTheme="minorHAnsi" w:hAnsiTheme="minorHAnsi" w:cs="Arial"/>
          <w:sz w:val="20"/>
          <w:szCs w:val="20"/>
        </w:rPr>
        <w:t>Disponibilità del servizio a catalogo</w:t>
      </w:r>
      <w:r>
        <w:rPr>
          <w:rFonts w:asciiTheme="minorHAnsi" w:hAnsiTheme="minorHAnsi" w:cs="Arial"/>
          <w:sz w:val="20"/>
          <w:szCs w:val="20"/>
        </w:rPr>
        <w:t>)</w:t>
      </w:r>
      <w:r w:rsidR="00E51216">
        <w:rPr>
          <w:rFonts w:asciiTheme="minorHAnsi" w:hAnsiTheme="minorHAnsi" w:cs="Arial"/>
          <w:sz w:val="20"/>
          <w:szCs w:val="20"/>
        </w:rPr>
        <w:t xml:space="preserve"> </w:t>
      </w:r>
      <w:r w:rsidR="00C93375">
        <w:rPr>
          <w:rFonts w:asciiTheme="minorHAnsi" w:hAnsiTheme="minorHAnsi" w:cs="Arial"/>
          <w:sz w:val="20"/>
          <w:szCs w:val="20"/>
        </w:rPr>
        <w:t xml:space="preserve"> </w:t>
      </w:r>
    </w:p>
    <w:p w14:paraId="13E095EA" w14:textId="197EBB86" w:rsidR="00653D4B" w:rsidRDefault="00653D4B"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w:t>
      </w:r>
      <w:r w:rsidR="0019676B">
        <w:rPr>
          <w:rFonts w:asciiTheme="minorHAnsi" w:hAnsiTheme="minorHAnsi" w:cs="Arial"/>
          <w:sz w:val="20"/>
          <w:szCs w:val="20"/>
        </w:rPr>
        <w:t>/System Integrator</w:t>
      </w:r>
    </w:p>
    <w:p w14:paraId="29E3EF13" w14:textId="77777777" w:rsidR="00653D4B" w:rsidRDefault="00653D4B" w:rsidP="00653D4B">
      <w:pPr>
        <w:pStyle w:val="Paragrafoelenco"/>
        <w:spacing w:line="360" w:lineRule="auto"/>
        <w:ind w:left="644"/>
        <w:rPr>
          <w:rFonts w:ascii="Calibri" w:hAnsi="Calibri" w:cs="Arial"/>
          <w:sz w:val="20"/>
          <w:szCs w:val="20"/>
        </w:rPr>
      </w:pPr>
      <w:r>
        <w:rPr>
          <w:rFonts w:ascii="Calibri" w:hAnsi="Calibri" w:cs="Arial"/>
          <w:sz w:val="20"/>
          <w:szCs w:val="20"/>
        </w:rPr>
        <w:t xml:space="preserve">Servizi di </w:t>
      </w:r>
      <w:r w:rsidRPr="00653D4B">
        <w:rPr>
          <w:rFonts w:ascii="Calibri" w:hAnsi="Calibri" w:cs="Arial"/>
          <w:sz w:val="20"/>
          <w:szCs w:val="20"/>
        </w:rPr>
        <w:t>installazione, configurazione ed attivazione delle apparecchiature,</w:t>
      </w:r>
    </w:p>
    <w:p w14:paraId="2857872B" w14:textId="77777777" w:rsidR="00653D4B" w:rsidRDefault="00653D4B"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w:t>
      </w:r>
      <w:r w:rsidR="00E51216">
        <w:rPr>
          <w:rFonts w:asciiTheme="minorHAnsi" w:hAnsiTheme="minorHAnsi" w:cs="Arial"/>
          <w:sz w:val="20"/>
          <w:szCs w:val="20"/>
        </w:rPr>
        <w:t>Disponibilità del servizio a catalogo</w:t>
      </w:r>
      <w:r>
        <w:rPr>
          <w:rFonts w:asciiTheme="minorHAnsi" w:hAnsiTheme="minorHAnsi" w:cs="Arial"/>
          <w:sz w:val="20"/>
          <w:szCs w:val="20"/>
        </w:rPr>
        <w:t>)</w:t>
      </w:r>
    </w:p>
    <w:p w14:paraId="40E9393D" w14:textId="2B0CC41B" w:rsidR="00653D4B" w:rsidRDefault="0019676B"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4E45B0FA" w14:textId="77777777" w:rsidR="00653D4B" w:rsidRPr="00653D4B" w:rsidRDefault="00653D4B" w:rsidP="00653D4B">
      <w:pPr>
        <w:pStyle w:val="Paragrafoelenco"/>
        <w:spacing w:line="360" w:lineRule="auto"/>
        <w:ind w:left="644"/>
        <w:rPr>
          <w:rFonts w:ascii="Calibri" w:hAnsi="Calibri" w:cs="Arial"/>
          <w:sz w:val="20"/>
          <w:szCs w:val="20"/>
        </w:rPr>
      </w:pPr>
      <w:r>
        <w:rPr>
          <w:rFonts w:ascii="Calibri" w:hAnsi="Calibri" w:cs="Arial"/>
          <w:sz w:val="20"/>
          <w:szCs w:val="20"/>
        </w:rPr>
        <w:t xml:space="preserve">Servizio di </w:t>
      </w:r>
      <w:r w:rsidRPr="00653D4B">
        <w:rPr>
          <w:rFonts w:ascii="Calibri" w:hAnsi="Calibri" w:cs="Arial"/>
          <w:sz w:val="20"/>
          <w:szCs w:val="20"/>
        </w:rPr>
        <w:t>coordinamento e pianificazione delle attività richieste dall’espletamento della fornitura</w:t>
      </w:r>
    </w:p>
    <w:p w14:paraId="62A33C29" w14:textId="77777777" w:rsidR="00653D4B" w:rsidRDefault="00653D4B"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w:t>
      </w:r>
      <w:r w:rsidR="00E51216">
        <w:rPr>
          <w:rFonts w:asciiTheme="minorHAnsi" w:hAnsiTheme="minorHAnsi" w:cs="Arial"/>
          <w:sz w:val="20"/>
          <w:szCs w:val="20"/>
        </w:rPr>
        <w:t>Disponibilità del servizio a catalogo</w:t>
      </w:r>
      <w:r>
        <w:rPr>
          <w:rFonts w:asciiTheme="minorHAnsi" w:hAnsiTheme="minorHAnsi" w:cs="Arial"/>
          <w:sz w:val="20"/>
          <w:szCs w:val="20"/>
        </w:rPr>
        <w:t>)</w:t>
      </w:r>
    </w:p>
    <w:p w14:paraId="2B47ECD4" w14:textId="7258E7E9" w:rsidR="00653D4B" w:rsidRDefault="0019676B"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01554521" w14:textId="77777777" w:rsidR="00653D4B" w:rsidRPr="00653D4B" w:rsidRDefault="00653D4B" w:rsidP="00653D4B">
      <w:pPr>
        <w:pStyle w:val="Paragrafoelenco"/>
        <w:spacing w:line="360" w:lineRule="auto"/>
        <w:ind w:left="644"/>
        <w:rPr>
          <w:rFonts w:ascii="Calibri" w:hAnsi="Calibri" w:cs="Arial"/>
          <w:sz w:val="20"/>
          <w:szCs w:val="20"/>
        </w:rPr>
      </w:pPr>
      <w:r w:rsidRPr="00653D4B">
        <w:rPr>
          <w:rFonts w:ascii="Calibri" w:hAnsi="Calibri" w:cs="Arial"/>
          <w:sz w:val="20"/>
          <w:szCs w:val="20"/>
        </w:rPr>
        <w:t>Servizio di assistenza e manutenzione sulla soluzione integrata nel suo complesso (HW e SW);</w:t>
      </w:r>
    </w:p>
    <w:p w14:paraId="3F49BABC" w14:textId="77777777" w:rsidR="00653D4B" w:rsidRDefault="00653D4B"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w:t>
      </w:r>
      <w:r w:rsidR="00E51216">
        <w:rPr>
          <w:rFonts w:asciiTheme="minorHAnsi" w:hAnsiTheme="minorHAnsi" w:cs="Arial"/>
          <w:sz w:val="20"/>
          <w:szCs w:val="20"/>
        </w:rPr>
        <w:t>Disponibilità del servizio a catalogo</w:t>
      </w:r>
      <w:r>
        <w:rPr>
          <w:rFonts w:asciiTheme="minorHAnsi" w:hAnsiTheme="minorHAnsi" w:cs="Arial"/>
          <w:sz w:val="20"/>
          <w:szCs w:val="20"/>
        </w:rPr>
        <w:t>)</w:t>
      </w:r>
    </w:p>
    <w:p w14:paraId="0A8D9D89" w14:textId="58DF956C" w:rsidR="00653D4B" w:rsidRDefault="0019676B"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75E14A89" w14:textId="77777777" w:rsidR="004E463A" w:rsidRDefault="00653D4B" w:rsidP="004E463A">
      <w:pPr>
        <w:pStyle w:val="Paragrafoelenco"/>
        <w:spacing w:line="360" w:lineRule="auto"/>
        <w:ind w:left="644"/>
        <w:jc w:val="both"/>
        <w:rPr>
          <w:rFonts w:ascii="Calibri" w:hAnsi="Calibri" w:cs="Arial"/>
          <w:sz w:val="20"/>
          <w:szCs w:val="20"/>
        </w:rPr>
      </w:pPr>
      <w:r>
        <w:rPr>
          <w:rFonts w:ascii="Calibri" w:hAnsi="Calibri" w:cs="Arial"/>
          <w:sz w:val="20"/>
          <w:szCs w:val="20"/>
        </w:rPr>
        <w:t>Note:</w:t>
      </w:r>
    </w:p>
    <w:p w14:paraId="5EF56BB2" w14:textId="77777777" w:rsidR="00653D4B" w:rsidRDefault="00653D4B" w:rsidP="00653D4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14:paraId="0831644F" w14:textId="77777777" w:rsidR="004E463A" w:rsidRDefault="004E463A" w:rsidP="004E463A">
      <w:pPr>
        <w:pStyle w:val="Paragrafoelenco"/>
        <w:spacing w:line="360" w:lineRule="auto"/>
        <w:ind w:left="644"/>
        <w:jc w:val="both"/>
        <w:rPr>
          <w:rFonts w:ascii="Calibri" w:hAnsi="Calibri" w:cs="Arial"/>
          <w:sz w:val="20"/>
          <w:szCs w:val="20"/>
        </w:rPr>
      </w:pPr>
    </w:p>
    <w:p w14:paraId="69E1D99A" w14:textId="79F31620" w:rsidR="00E51216" w:rsidRDefault="00E51216" w:rsidP="00FD034C">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I servizi identificati in precedenza, e per comodità ripetuti di seguito, relativamente alla specifica merceologia “Infrastrutture Convergenti”, possono essere classificati, in termini di specializzazione, come servizi ad alta o bassa specializzazione? E nel caso di bassa specializzazione, quale è il puntuale costo di manodopera?</w:t>
      </w:r>
    </w:p>
    <w:p w14:paraId="1865DDE9" w14:textId="77777777" w:rsidR="00E51216" w:rsidRDefault="00E51216" w:rsidP="00E51216">
      <w:pPr>
        <w:pStyle w:val="Paragrafoelenco"/>
        <w:spacing w:line="360" w:lineRule="auto"/>
        <w:ind w:left="644"/>
        <w:rPr>
          <w:rFonts w:ascii="Calibri" w:hAnsi="Calibri" w:cs="Arial"/>
          <w:sz w:val="20"/>
          <w:szCs w:val="20"/>
        </w:rPr>
      </w:pPr>
      <w:r w:rsidRPr="00653D4B">
        <w:rPr>
          <w:rFonts w:ascii="Calibri" w:hAnsi="Calibri" w:cs="Arial"/>
          <w:sz w:val="20"/>
          <w:szCs w:val="20"/>
        </w:rPr>
        <w:t>Servizi connessi di preinstallazione</w:t>
      </w:r>
      <w:r>
        <w:rPr>
          <w:rFonts w:ascii="Calibri" w:hAnsi="Calibri" w:cs="Arial"/>
          <w:sz w:val="20"/>
          <w:szCs w:val="20"/>
        </w:rPr>
        <w:t xml:space="preserve"> e consegna:</w:t>
      </w:r>
    </w:p>
    <w:p w14:paraId="16FEFBE1" w14:textId="77777777" w:rsidR="00E51216" w:rsidRDefault="00E51216"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4F119E1C" w14:textId="77777777" w:rsidR="00E51216" w:rsidRDefault="00E51216"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Bassa Specializzazione</w:t>
      </w:r>
      <w:r w:rsidR="00C93375">
        <w:rPr>
          <w:rFonts w:asciiTheme="minorHAnsi" w:hAnsiTheme="minorHAnsi" w:cs="Arial"/>
          <w:sz w:val="20"/>
          <w:szCs w:val="20"/>
        </w:rPr>
        <w:t xml:space="preserve"> </w:t>
      </w:r>
      <w:r w:rsidR="00C93375">
        <w:rPr>
          <w:rFonts w:asciiTheme="minorHAnsi" w:hAnsiTheme="minorHAnsi" w:cs="Arial"/>
          <w:sz w:val="20"/>
          <w:szCs w:val="20"/>
        </w:rPr>
        <w:tab/>
        <w:t>Costo ___________________________</w:t>
      </w:r>
    </w:p>
    <w:p w14:paraId="71EB7AED" w14:textId="77777777" w:rsidR="00E51216" w:rsidRDefault="00E51216" w:rsidP="00E51216">
      <w:pPr>
        <w:pStyle w:val="Paragrafoelenco"/>
        <w:spacing w:line="360" w:lineRule="auto"/>
        <w:ind w:left="644"/>
        <w:rPr>
          <w:rFonts w:ascii="Calibri" w:hAnsi="Calibri" w:cs="Arial"/>
          <w:sz w:val="20"/>
          <w:szCs w:val="20"/>
        </w:rPr>
      </w:pPr>
      <w:r>
        <w:rPr>
          <w:rFonts w:ascii="Calibri" w:hAnsi="Calibri" w:cs="Arial"/>
          <w:sz w:val="20"/>
          <w:szCs w:val="20"/>
        </w:rPr>
        <w:t xml:space="preserve">Servizi di </w:t>
      </w:r>
      <w:r w:rsidRPr="00653D4B">
        <w:rPr>
          <w:rFonts w:ascii="Calibri" w:hAnsi="Calibri" w:cs="Arial"/>
          <w:sz w:val="20"/>
          <w:szCs w:val="20"/>
        </w:rPr>
        <w:t>installazione, configurazione ed attivazione delle apparecchiature,</w:t>
      </w:r>
    </w:p>
    <w:p w14:paraId="71D7BF5F" w14:textId="77777777" w:rsidR="00C93375" w:rsidRDefault="00C93375"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7CD5814A" w14:textId="77777777" w:rsidR="00C93375" w:rsidRDefault="00C93375"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25CDF5BC" w14:textId="77777777" w:rsidR="00E51216" w:rsidRPr="00653D4B" w:rsidRDefault="00E51216" w:rsidP="00E51216">
      <w:pPr>
        <w:pStyle w:val="Paragrafoelenco"/>
        <w:spacing w:line="360" w:lineRule="auto"/>
        <w:ind w:left="644"/>
        <w:rPr>
          <w:rFonts w:ascii="Calibri" w:hAnsi="Calibri" w:cs="Arial"/>
          <w:sz w:val="20"/>
          <w:szCs w:val="20"/>
        </w:rPr>
      </w:pPr>
      <w:r>
        <w:rPr>
          <w:rFonts w:ascii="Calibri" w:hAnsi="Calibri" w:cs="Arial"/>
          <w:sz w:val="20"/>
          <w:szCs w:val="20"/>
        </w:rPr>
        <w:lastRenderedPageBreak/>
        <w:t xml:space="preserve">Servizio di </w:t>
      </w:r>
      <w:r w:rsidRPr="00653D4B">
        <w:rPr>
          <w:rFonts w:ascii="Calibri" w:hAnsi="Calibri" w:cs="Arial"/>
          <w:sz w:val="20"/>
          <w:szCs w:val="20"/>
        </w:rPr>
        <w:t>coordinamento e pianificazione delle attività richieste dall’espletamento della fornitura</w:t>
      </w:r>
    </w:p>
    <w:p w14:paraId="6958FEE4" w14:textId="77777777" w:rsidR="00C93375" w:rsidRDefault="00C93375"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1637699E" w14:textId="77777777" w:rsidR="00C93375" w:rsidRDefault="00C93375"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66DB7E61" w14:textId="77777777" w:rsidR="00E51216" w:rsidRPr="00653D4B" w:rsidRDefault="00E51216" w:rsidP="00E51216">
      <w:pPr>
        <w:pStyle w:val="Paragrafoelenco"/>
        <w:spacing w:line="360" w:lineRule="auto"/>
        <w:ind w:left="644"/>
        <w:rPr>
          <w:rFonts w:ascii="Calibri" w:hAnsi="Calibri" w:cs="Arial"/>
          <w:sz w:val="20"/>
          <w:szCs w:val="20"/>
        </w:rPr>
      </w:pPr>
      <w:r w:rsidRPr="00653D4B">
        <w:rPr>
          <w:rFonts w:ascii="Calibri" w:hAnsi="Calibri" w:cs="Arial"/>
          <w:sz w:val="20"/>
          <w:szCs w:val="20"/>
        </w:rPr>
        <w:t>Servizio di assistenza e manutenzione sulla soluzione integrata nel suo complesso (HW e SW);</w:t>
      </w:r>
    </w:p>
    <w:p w14:paraId="0D8C40FC" w14:textId="77777777" w:rsidR="00C93375" w:rsidRDefault="00C93375"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58A5ACAE" w14:textId="77777777" w:rsidR="00C93375" w:rsidRDefault="00C93375" w:rsidP="00FD034C">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66DE84B2" w14:textId="77777777" w:rsidR="00E51216" w:rsidRDefault="00E51216" w:rsidP="00E51216">
      <w:pPr>
        <w:pStyle w:val="Paragrafoelenco"/>
        <w:spacing w:line="360" w:lineRule="auto"/>
        <w:ind w:left="644"/>
        <w:jc w:val="both"/>
        <w:rPr>
          <w:rFonts w:ascii="Calibri" w:hAnsi="Calibri" w:cs="Arial"/>
          <w:sz w:val="20"/>
          <w:szCs w:val="20"/>
        </w:rPr>
      </w:pPr>
      <w:r>
        <w:rPr>
          <w:rFonts w:ascii="Calibri" w:hAnsi="Calibri" w:cs="Arial"/>
          <w:sz w:val="20"/>
          <w:szCs w:val="20"/>
        </w:rPr>
        <w:t>Note:</w:t>
      </w:r>
    </w:p>
    <w:p w14:paraId="019599AD" w14:textId="77777777" w:rsidR="00E51216" w:rsidRDefault="00E51216" w:rsidP="00E51216">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14:paraId="633542BC" w14:textId="77777777" w:rsidR="00E51216" w:rsidRDefault="00E51216" w:rsidP="00E51216">
      <w:pPr>
        <w:pStyle w:val="Paragrafoelenco"/>
        <w:spacing w:line="360" w:lineRule="auto"/>
        <w:ind w:left="644"/>
        <w:jc w:val="both"/>
        <w:rPr>
          <w:rFonts w:ascii="Calibri" w:hAnsi="Calibri" w:cs="Arial"/>
          <w:sz w:val="20"/>
          <w:szCs w:val="20"/>
        </w:rPr>
      </w:pPr>
    </w:p>
    <w:p w14:paraId="0D4E0BAE" w14:textId="2416A8E0" w:rsidR="00FB4E20" w:rsidRDefault="00C93375" w:rsidP="00FD034C">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Data la tipologia di soluzioni oggetto di fornitura (Sistemi Integrati) quali </w:t>
      </w:r>
      <w:r w:rsidR="00710BFB">
        <w:rPr>
          <w:rFonts w:ascii="Calibri" w:hAnsi="Calibri" w:cs="Arial"/>
          <w:sz w:val="20"/>
          <w:szCs w:val="20"/>
        </w:rPr>
        <w:t>sono</w:t>
      </w:r>
      <w:r>
        <w:rPr>
          <w:rFonts w:ascii="Calibri" w:hAnsi="Calibri" w:cs="Arial"/>
          <w:sz w:val="20"/>
          <w:szCs w:val="20"/>
        </w:rPr>
        <w:t xml:space="preserve"> i Servizi Professionali e specialistici nell’ambito delle forniture definite in questa Consultazione di mercato, strettamente correlati alla fornitura stessa? E tipicamente sono servizi a catalogo della Casa Produttrice, a valore aggiunto </w:t>
      </w:r>
      <w:r w:rsidR="00FB4E20">
        <w:rPr>
          <w:rFonts w:ascii="Calibri" w:hAnsi="Calibri" w:cs="Arial"/>
          <w:sz w:val="20"/>
          <w:szCs w:val="20"/>
        </w:rPr>
        <w:t>(erogato dai distributori/</w:t>
      </w:r>
      <w:r>
        <w:rPr>
          <w:rFonts w:ascii="Calibri" w:hAnsi="Calibri" w:cs="Arial"/>
          <w:sz w:val="20"/>
          <w:szCs w:val="20"/>
        </w:rPr>
        <w:t>rivenditori</w:t>
      </w:r>
      <w:r w:rsidR="0019676B">
        <w:rPr>
          <w:rFonts w:ascii="Calibri" w:hAnsi="Calibri" w:cs="Arial"/>
          <w:sz w:val="20"/>
          <w:szCs w:val="20"/>
        </w:rPr>
        <w:t>/system integrator</w:t>
      </w:r>
      <w:r w:rsidR="00FB4E20">
        <w:rPr>
          <w:rFonts w:ascii="Calibri" w:hAnsi="Calibri" w:cs="Arial"/>
          <w:sz w:val="20"/>
          <w:szCs w:val="20"/>
        </w:rPr>
        <w:t>) o erogati da terze parti?</w:t>
      </w:r>
    </w:p>
    <w:p w14:paraId="0622C7F0" w14:textId="77777777" w:rsidR="00E51216" w:rsidRPr="00FB4E20" w:rsidRDefault="00E51216" w:rsidP="00FB4E20">
      <w:pPr>
        <w:spacing w:line="360" w:lineRule="auto"/>
        <w:jc w:val="both"/>
        <w:rPr>
          <w:rFonts w:ascii="Calibri" w:hAnsi="Calibri" w:cs="Arial"/>
          <w:sz w:val="20"/>
          <w:szCs w:val="20"/>
        </w:rPr>
      </w:pPr>
    </w:p>
    <w:p w14:paraId="7F5CFEBA" w14:textId="77777777" w:rsidR="00243653" w:rsidRPr="001E41E3" w:rsidRDefault="00243653" w:rsidP="00243653">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2DA51CC8" w14:textId="77777777" w:rsidR="00243653" w:rsidRPr="001E41E3" w:rsidRDefault="00243653" w:rsidP="00243653">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14:paraId="324DFE32" w14:textId="77777777" w:rsidR="00243653" w:rsidRPr="00541FBE" w:rsidRDefault="00243653" w:rsidP="00243653">
      <w:pPr>
        <w:jc w:val="both"/>
        <w:rPr>
          <w:rFonts w:asciiTheme="minorHAnsi" w:hAnsiTheme="minorHAnsi"/>
          <w:sz w:val="20"/>
          <w:szCs w:val="20"/>
        </w:rPr>
      </w:pPr>
    </w:p>
    <w:p w14:paraId="751DA053" w14:textId="77777777" w:rsidR="006C414B" w:rsidRDefault="006C414B">
      <w:pPr>
        <w:pStyle w:val="Paragrafoelenco"/>
        <w:spacing w:line="276" w:lineRule="auto"/>
        <w:ind w:left="360"/>
        <w:jc w:val="both"/>
        <w:rPr>
          <w:rFonts w:asciiTheme="minorHAnsi" w:hAnsiTheme="minorHAnsi" w:cs="Arial"/>
          <w:bCs/>
          <w:sz w:val="20"/>
          <w:szCs w:val="20"/>
        </w:rPr>
      </w:pPr>
    </w:p>
    <w:p w14:paraId="0C9C7A08"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6A022B58" w14:textId="77777777" w:rsidR="006C414B" w:rsidRDefault="006C414B">
      <w:pPr>
        <w:jc w:val="both"/>
        <w:rPr>
          <w:rFonts w:ascii="Trebuchet MS" w:hAnsi="Trebuchet MS" w:cs="Arial"/>
          <w:i/>
          <w:color w:val="0000FF"/>
          <w:sz w:val="20"/>
          <w:szCs w:val="20"/>
        </w:rPr>
      </w:pPr>
    </w:p>
    <w:p w14:paraId="7045AFC6" w14:textId="77777777" w:rsidR="006C414B" w:rsidRDefault="006C414B">
      <w:pPr>
        <w:jc w:val="both"/>
        <w:rPr>
          <w:rFonts w:ascii="Trebuchet MS" w:hAnsi="Trebuchet MS" w:cs="Arial"/>
          <w:i/>
          <w:color w:val="0000FF"/>
          <w:sz w:val="20"/>
          <w:szCs w:val="20"/>
        </w:rPr>
      </w:pPr>
    </w:p>
    <w:p w14:paraId="3C7532D8"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7CC4425E"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72C624E"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11FB9EF6" w14:textId="77777777">
        <w:tc>
          <w:tcPr>
            <w:tcW w:w="2822" w:type="dxa"/>
            <w:tcBorders>
              <w:top w:val="single" w:sz="4" w:space="0" w:color="FFFFFF" w:themeColor="background1"/>
            </w:tcBorders>
            <w:shd w:val="clear" w:color="auto" w:fill="auto"/>
          </w:tcPr>
          <w:p w14:paraId="1033100E"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38DADBF1" w14:textId="77777777">
        <w:trPr>
          <w:trHeight w:val="413"/>
        </w:trPr>
        <w:tc>
          <w:tcPr>
            <w:tcW w:w="2822" w:type="dxa"/>
            <w:shd w:val="clear" w:color="auto" w:fill="auto"/>
          </w:tcPr>
          <w:p w14:paraId="7D0E0DD8" w14:textId="77777777" w:rsidR="006C414B" w:rsidRDefault="006C414B">
            <w:pPr>
              <w:jc w:val="both"/>
              <w:rPr>
                <w:rFonts w:ascii="Trebuchet MS" w:hAnsi="Trebuchet MS" w:cs="Arial"/>
                <w:bCs/>
                <w:i/>
                <w:sz w:val="20"/>
                <w:szCs w:val="20"/>
                <w:highlight w:val="yellow"/>
              </w:rPr>
            </w:pPr>
          </w:p>
          <w:p w14:paraId="1F360671" w14:textId="77777777" w:rsidR="006C414B" w:rsidRDefault="006C414B">
            <w:pPr>
              <w:jc w:val="both"/>
              <w:rPr>
                <w:rFonts w:ascii="Trebuchet MS" w:hAnsi="Trebuchet MS" w:cs="Arial"/>
                <w:bCs/>
                <w:i/>
                <w:sz w:val="20"/>
                <w:szCs w:val="20"/>
                <w:highlight w:val="yellow"/>
              </w:rPr>
            </w:pPr>
          </w:p>
          <w:p w14:paraId="76A1D0F9"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3F346D37" w14:textId="77777777" w:rsidR="006C414B" w:rsidRDefault="006C414B">
      <w:pPr>
        <w:rPr>
          <w:rFonts w:asciiTheme="minorHAnsi" w:hAnsiTheme="minorHAnsi" w:cs="Arial"/>
          <w:b/>
          <w:bCs/>
          <w:sz w:val="20"/>
          <w:szCs w:val="20"/>
        </w:rPr>
      </w:pPr>
    </w:p>
    <w:p w14:paraId="594EA774" w14:textId="77777777" w:rsidR="006C414B" w:rsidRDefault="006C414B">
      <w:pPr>
        <w:rPr>
          <w:rFonts w:asciiTheme="minorHAnsi" w:hAnsiTheme="minorHAnsi" w:cs="Arial"/>
          <w:b/>
          <w:bCs/>
          <w:sz w:val="20"/>
          <w:szCs w:val="20"/>
        </w:rPr>
      </w:pPr>
    </w:p>
    <w:p w14:paraId="397AEA21" w14:textId="77777777" w:rsidR="006C414B" w:rsidRDefault="006C414B">
      <w:pPr>
        <w:ind w:left="284"/>
        <w:rPr>
          <w:rFonts w:asciiTheme="minorHAnsi" w:hAnsiTheme="minorHAnsi" w:cs="Arial"/>
          <w:b/>
          <w:bCs/>
          <w:sz w:val="20"/>
          <w:szCs w:val="20"/>
        </w:rPr>
      </w:pPr>
    </w:p>
    <w:sectPr w:rsidR="006C414B">
      <w:headerReference w:type="default"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63B3A" w14:textId="77777777" w:rsidR="003C5FD6" w:rsidRDefault="003C5FD6">
      <w:r>
        <w:separator/>
      </w:r>
    </w:p>
  </w:endnote>
  <w:endnote w:type="continuationSeparator" w:id="0">
    <w:p w14:paraId="39338118" w14:textId="77777777" w:rsidR="003C5FD6" w:rsidRDefault="003C5FD6">
      <w:r>
        <w:continuationSeparator/>
      </w:r>
    </w:p>
  </w:endnote>
  <w:endnote w:type="continuationNotice" w:id="1">
    <w:p w14:paraId="103EEC6B" w14:textId="77777777" w:rsidR="003C5FD6" w:rsidRDefault="003C5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9731" w14:textId="6F02ADC4" w:rsidR="00FB4E20" w:rsidRDefault="00661F03">
    <w:pPr>
      <w:pStyle w:val="Pidipagina"/>
      <w:pBdr>
        <w:top w:val="single" w:sz="4" w:space="1" w:color="auto"/>
      </w:pBdr>
      <w:rPr>
        <w:rFonts w:asciiTheme="minorHAnsi" w:hAnsiTheme="minorHAnsi"/>
        <w:iCs/>
        <w:color w:val="C0C0C0"/>
        <w:sz w:val="16"/>
        <w:szCs w:val="16"/>
      </w:rPr>
    </w:pPr>
    <w:r w:rsidRPr="00FB4E20">
      <w:rPr>
        <w:rFonts w:asciiTheme="minorHAnsi" w:hAnsiTheme="minorHAnsi"/>
        <w:iCs/>
        <w:noProof/>
        <w:color w:val="C0C0C0"/>
        <w:sz w:val="16"/>
        <w:szCs w:val="16"/>
      </w:rPr>
      <mc:AlternateContent>
        <mc:Choice Requires="wps">
          <w:drawing>
            <wp:anchor distT="0" distB="0" distL="114300" distR="114300" simplePos="0" relativeHeight="251659776" behindDoc="0" locked="0" layoutInCell="1" allowOverlap="1" wp14:anchorId="2A300B3F" wp14:editId="718B4583">
              <wp:simplePos x="0" y="0"/>
              <wp:positionH relativeFrom="column">
                <wp:posOffset>4526008</wp:posOffset>
              </wp:positionH>
              <wp:positionV relativeFrom="paragraph">
                <wp:posOffset>25944</wp:posOffset>
              </wp:positionV>
              <wp:extent cx="889363" cy="274320"/>
              <wp:effectExtent l="0" t="0" r="635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363" cy="274320"/>
                      </a:xfrm>
                      <a:prstGeom prst="rect">
                        <a:avLst/>
                      </a:prstGeom>
                      <a:solidFill>
                        <a:srgbClr val="FFFFFF"/>
                      </a:solidFill>
                      <a:ln w="9525">
                        <a:noFill/>
                        <a:miter lim="800000"/>
                        <a:headEnd/>
                        <a:tailEnd/>
                      </a:ln>
                    </wps:spPr>
                    <wps:txbx>
                      <w:txbxContent>
                        <w:p w14:paraId="1171B1B1" w14:textId="5AEA979B" w:rsidR="00E51216" w:rsidRDefault="00E51216">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A750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A750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51BA965C" w14:textId="77777777" w:rsidR="00E51216" w:rsidRDefault="00E51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00B3F" id="_x0000_t202" coordsize="21600,21600" o:spt="202" path="m,l,21600r21600,l21600,xe">
              <v:stroke joinstyle="miter"/>
              <v:path gradientshapeok="t" o:connecttype="rect"/>
            </v:shapetype>
            <v:shape id="Casella di testo 2" o:spid="_x0000_s1026" type="#_x0000_t202" style="position:absolute;margin-left:356.4pt;margin-top:2.05pt;width:70.0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" stroked="f">
              <v:textbox>
                <w:txbxContent>
                  <w:p w14:paraId="1171B1B1" w14:textId="5AEA979B" w:rsidR="00E51216" w:rsidRDefault="00E51216">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8A750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8A750A">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51BA965C" w14:textId="77777777" w:rsidR="00E51216" w:rsidRDefault="00E51216"/>
                </w:txbxContent>
              </v:textbox>
            </v:shape>
          </w:pict>
        </mc:Fallback>
      </mc:AlternateContent>
    </w:r>
    <w:r w:rsidR="00E51216">
      <w:rPr>
        <w:rFonts w:ascii="Calibri" w:hAnsi="Calibri"/>
        <w:iCs/>
        <w:color w:val="C0C0C0"/>
        <w:sz w:val="16"/>
        <w:szCs w:val="16"/>
      </w:rPr>
      <w:t xml:space="preserve">Consip S.p.A. - </w:t>
    </w:r>
    <w:r w:rsidR="00E51216">
      <w:rPr>
        <w:rFonts w:asciiTheme="minorHAnsi" w:hAnsiTheme="minorHAnsi"/>
        <w:iCs/>
        <w:color w:val="C0C0C0"/>
        <w:sz w:val="16"/>
        <w:szCs w:val="16"/>
      </w:rPr>
      <w:t xml:space="preserve">Consultazione del mercato per </w:t>
    </w:r>
    <w:r w:rsidR="00FB4E20">
      <w:rPr>
        <w:rFonts w:asciiTheme="minorHAnsi" w:hAnsiTheme="minorHAnsi"/>
        <w:iCs/>
        <w:color w:val="C0C0C0"/>
        <w:sz w:val="16"/>
        <w:szCs w:val="16"/>
      </w:rPr>
      <w:t>Accordi Q</w:t>
    </w:r>
    <w:r w:rsidR="00FB4E20" w:rsidRPr="00FB4E20">
      <w:rPr>
        <w:rFonts w:asciiTheme="minorHAnsi" w:hAnsiTheme="minorHAnsi"/>
        <w:iCs/>
        <w:color w:val="C0C0C0"/>
        <w:sz w:val="16"/>
        <w:szCs w:val="16"/>
      </w:rPr>
      <w:t xml:space="preserve">uadro per la fornitura di componenti aggiuntive </w:t>
    </w:r>
  </w:p>
  <w:p w14:paraId="4CA60DD7" w14:textId="7DA4B046" w:rsidR="00E51216" w:rsidRDefault="00FB4E20">
    <w:pPr>
      <w:pStyle w:val="Pidipagina"/>
      <w:pBdr>
        <w:top w:val="single" w:sz="4" w:space="1" w:color="auto"/>
      </w:pBdr>
      <w:rPr>
        <w:rFonts w:asciiTheme="minorHAnsi" w:hAnsiTheme="minorHAnsi"/>
        <w:color w:val="FF0000"/>
        <w:sz w:val="16"/>
        <w:szCs w:val="16"/>
      </w:rPr>
    </w:pPr>
    <w:r w:rsidRPr="00FB4E20">
      <w:rPr>
        <w:rFonts w:asciiTheme="minorHAnsi" w:hAnsiTheme="minorHAnsi"/>
        <w:iCs/>
        <w:color w:val="C0C0C0"/>
        <w:sz w:val="16"/>
        <w:szCs w:val="16"/>
      </w:rPr>
      <w:t>di scalabilit</w:t>
    </w:r>
    <w:r w:rsidR="008B1966">
      <w:rPr>
        <w:rFonts w:asciiTheme="minorHAnsi" w:hAnsiTheme="minorHAnsi"/>
        <w:iCs/>
        <w:color w:val="C0C0C0"/>
        <w:sz w:val="16"/>
        <w:szCs w:val="16"/>
      </w:rPr>
      <w:t>à</w:t>
    </w:r>
    <w:r w:rsidRPr="00FB4E20">
      <w:rPr>
        <w:rFonts w:asciiTheme="minorHAnsi" w:hAnsiTheme="minorHAnsi"/>
        <w:iCs/>
        <w:color w:val="C0C0C0"/>
        <w:sz w:val="16"/>
        <w:szCs w:val="16"/>
      </w:rPr>
      <w:t xml:space="preserve"> relativamente a sistemi convergenti </w:t>
    </w:r>
    <w:r>
      <w:rPr>
        <w:rFonts w:asciiTheme="minorHAnsi" w:hAnsiTheme="minorHAnsi"/>
        <w:iCs/>
        <w:color w:val="C0C0C0"/>
        <w:sz w:val="16"/>
        <w:szCs w:val="16"/>
      </w:rPr>
      <w:t>Dell VxBlock per Sogei e I</w:t>
    </w:r>
    <w:r w:rsidRPr="00FB4E20">
      <w:rPr>
        <w:rFonts w:asciiTheme="minorHAnsi" w:hAnsiTheme="minorHAnsi"/>
        <w:iCs/>
        <w:color w:val="C0C0C0"/>
        <w:sz w:val="16"/>
        <w:szCs w:val="16"/>
      </w:rPr>
      <w:t>nail</w:t>
    </w:r>
  </w:p>
  <w:p w14:paraId="196DBF2F" w14:textId="77777777" w:rsidR="00E51216" w:rsidRDefault="00E51216">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2.2 - Data Aggiornamento: 29/03/2021</w:t>
    </w:r>
  </w:p>
  <w:p w14:paraId="224C2BE4" w14:textId="77777777" w:rsidR="00E51216" w:rsidRDefault="00E51216">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5F3C9E0C" w14:textId="77777777" w:rsidR="00E51216" w:rsidRDefault="00E51216">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A1A1" w14:textId="77777777" w:rsidR="00E51216" w:rsidRDefault="00E51216">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03F57456" w14:textId="77777777" w:rsidR="00E51216" w:rsidRDefault="00E51216">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7A7CA85B" w14:textId="77777777" w:rsidR="00E51216" w:rsidRDefault="00E51216">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B53B634" w14:textId="77777777" w:rsidR="00E51216" w:rsidRDefault="00E51216">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7581A834" w14:textId="77777777" w:rsidR="00E51216" w:rsidRDefault="00E51216">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6894" w14:textId="77777777" w:rsidR="003C5FD6" w:rsidRDefault="003C5FD6">
      <w:r>
        <w:separator/>
      </w:r>
    </w:p>
  </w:footnote>
  <w:footnote w:type="continuationSeparator" w:id="0">
    <w:p w14:paraId="605657DE" w14:textId="77777777" w:rsidR="003C5FD6" w:rsidRDefault="003C5FD6">
      <w:r>
        <w:continuationSeparator/>
      </w:r>
    </w:p>
  </w:footnote>
  <w:footnote w:type="continuationNotice" w:id="1">
    <w:p w14:paraId="1ECF9CC8" w14:textId="77777777" w:rsidR="003C5FD6" w:rsidRDefault="003C5F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EF57" w14:textId="77777777" w:rsidR="00E51216" w:rsidRDefault="00E51216">
    <w:pPr>
      <w:pStyle w:val="Intestazione"/>
      <w:ind w:hanging="709"/>
    </w:pPr>
    <w:r>
      <w:rPr>
        <w:noProof/>
      </w:rPr>
      <w:drawing>
        <wp:inline distT="0" distB="0" distL="0" distR="0" wp14:anchorId="36723979" wp14:editId="5713B5BE">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A4757" w14:textId="77777777" w:rsidR="00E51216" w:rsidRDefault="00E51216">
    <w:pPr>
      <w:pStyle w:val="Intestazione"/>
    </w:pPr>
    <w:r>
      <w:rPr>
        <w:noProof/>
      </w:rPr>
      <w:drawing>
        <wp:anchor distT="0" distB="0" distL="114300" distR="114300" simplePos="0" relativeHeight="251657728" behindDoc="1" locked="0" layoutInCell="1" allowOverlap="1" wp14:anchorId="0D7FBCF8" wp14:editId="78813F98">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BCBC08E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71E64D76"/>
    <w:multiLevelType w:val="hybridMultilevel"/>
    <w:tmpl w:val="CE8662FC"/>
    <w:lvl w:ilvl="0" w:tplc="C4187528">
      <w:start w:val="1"/>
      <w:numFmt w:val="decimal"/>
      <w:lvlText w:val="%1."/>
      <w:lvlJc w:val="left"/>
      <w:pPr>
        <w:ind w:left="64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3"/>
  </w:num>
  <w:num w:numId="3">
    <w:abstractNumId w:val="4"/>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1121F0"/>
    <w:rsid w:val="0019676B"/>
    <w:rsid w:val="001D486D"/>
    <w:rsid w:val="0020548D"/>
    <w:rsid w:val="00243653"/>
    <w:rsid w:val="0030263C"/>
    <w:rsid w:val="003042EB"/>
    <w:rsid w:val="003616DF"/>
    <w:rsid w:val="00393996"/>
    <w:rsid w:val="003C5FD6"/>
    <w:rsid w:val="0044578B"/>
    <w:rsid w:val="004A5686"/>
    <w:rsid w:val="004E463A"/>
    <w:rsid w:val="005B2310"/>
    <w:rsid w:val="00653D4B"/>
    <w:rsid w:val="00661F03"/>
    <w:rsid w:val="006B3B06"/>
    <w:rsid w:val="006C414B"/>
    <w:rsid w:val="00704142"/>
    <w:rsid w:val="00710BFB"/>
    <w:rsid w:val="00753897"/>
    <w:rsid w:val="008A750A"/>
    <w:rsid w:val="008B1966"/>
    <w:rsid w:val="008C0194"/>
    <w:rsid w:val="009909CF"/>
    <w:rsid w:val="00996869"/>
    <w:rsid w:val="00A15A7F"/>
    <w:rsid w:val="00A425AD"/>
    <w:rsid w:val="00A82C5B"/>
    <w:rsid w:val="00AA7587"/>
    <w:rsid w:val="00AF7473"/>
    <w:rsid w:val="00BA6254"/>
    <w:rsid w:val="00C448AA"/>
    <w:rsid w:val="00C93375"/>
    <w:rsid w:val="00CA418E"/>
    <w:rsid w:val="00CB6158"/>
    <w:rsid w:val="00D003AD"/>
    <w:rsid w:val="00DB47E7"/>
    <w:rsid w:val="00E25A41"/>
    <w:rsid w:val="00E51216"/>
    <w:rsid w:val="00E57C36"/>
    <w:rsid w:val="00F00EC4"/>
    <w:rsid w:val="00F85A06"/>
    <w:rsid w:val="00FB4E20"/>
    <w:rsid w:val="00FD034C"/>
    <w:rsid w:val="00FF0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7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4"/>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iPriority w:val="99"/>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063329656">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138300051">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74621311">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01312933">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35776852">
      <w:bodyDiv w:val="1"/>
      <w:marLeft w:val="0"/>
      <w:marRight w:val="0"/>
      <w:marTop w:val="0"/>
      <w:marBottom w:val="0"/>
      <w:divBdr>
        <w:top w:val="none" w:sz="0" w:space="0" w:color="auto"/>
        <w:left w:val="none" w:sz="0" w:space="0" w:color="auto"/>
        <w:bottom w:val="none" w:sz="0" w:space="0" w:color="auto"/>
        <w:right w:val="none" w:sz="0" w:space="0" w:color="auto"/>
      </w:divBdr>
    </w:div>
    <w:div w:id="162916383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A09F-3C59-43B8-8EE7-CD9FA52C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3031</Words>
  <Characters>17280</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2022-10-28T07:03:00Z</dcterms:created>
  <dcterms:modified xsi:type="dcterms:W3CDTF">2022-10-28T07:03:00Z</dcterms:modified>
</cp:coreProperties>
</file>