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25F49E" w14:textId="77777777" w:rsidR="0085272E" w:rsidRDefault="00E54172" w:rsidP="00E54172">
      <w:pPr>
        <w:pStyle w:val="Titolocopertina"/>
        <w:ind w:left="284"/>
      </w:pPr>
      <w:r>
        <w:t xml:space="preserve">GARA PER LA FORNITURA DI ENERGIA ELETTRICA </w:t>
      </w:r>
    </w:p>
    <w:p w14:paraId="0ED5FDE9" w14:textId="7DDA889E" w:rsidR="00E54172" w:rsidRDefault="00E54172" w:rsidP="00E54172">
      <w:pPr>
        <w:pStyle w:val="Titolocopertina"/>
        <w:ind w:left="284"/>
      </w:pPr>
      <w:r>
        <w:t>E</w:t>
      </w:r>
      <w:r w:rsidR="0085272E">
        <w:t xml:space="preserve"> </w:t>
      </w:r>
      <w:r>
        <w:t xml:space="preserve">DEI SERVIZI CONNESSI PER LE PUBBLICHE AMMINISTRAZIONI  </w:t>
      </w:r>
    </w:p>
    <w:p w14:paraId="427A882B" w14:textId="77777777" w:rsidR="00E54172" w:rsidRDefault="00E54172" w:rsidP="00E54172">
      <w:pPr>
        <w:pStyle w:val="Titolocopertina"/>
        <w:ind w:left="284"/>
      </w:pPr>
    </w:p>
    <w:p w14:paraId="450B963B" w14:textId="4CE053B0" w:rsidR="00827C3B" w:rsidRPr="00BF13C1" w:rsidRDefault="00F37CEA" w:rsidP="00E54172">
      <w:pPr>
        <w:pStyle w:val="Titolocopertina"/>
        <w:ind w:left="284"/>
      </w:pPr>
      <w:r>
        <w:t>EDIZIONE 20</w:t>
      </w:r>
      <w:r w:rsidR="0045318E">
        <w:t xml:space="preserve"> BIS - Sicilia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23BBB352" w:rsidR="00BE2716" w:rsidRPr="00BF13C1" w:rsidRDefault="00BE2716" w:rsidP="00BF13C1">
      <w:pPr>
        <w:pStyle w:val="Titoli14bold"/>
        <w:ind w:left="284"/>
      </w:pPr>
      <w:r w:rsidRPr="00BF13C1">
        <w:t xml:space="preserve">QUESTIONARIO </w:t>
      </w:r>
      <w:r w:rsidR="00E54172">
        <w:t>TECNICO-</w:t>
      </w:r>
      <w:r w:rsidRPr="00BF13C1">
        <w:t>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42901EA" w14:textId="77777777" w:rsidR="00E54172" w:rsidRPr="00943745" w:rsidRDefault="00215A34" w:rsidP="00E54172">
      <w:pPr>
        <w:spacing w:line="360" w:lineRule="auto"/>
        <w:ind w:firstLine="284"/>
        <w:rPr>
          <w:rFonts w:asciiTheme="minorHAnsi" w:hAnsiTheme="minorHAnsi" w:cs="Arial"/>
          <w:b/>
          <w:i/>
          <w:sz w:val="20"/>
          <w:szCs w:val="20"/>
          <w:u w:val="single"/>
        </w:rPr>
      </w:pPr>
      <w:hyperlink r:id="rId8" w:history="1">
        <w:r w:rsidR="00E54172" w:rsidRPr="00943745">
          <w:rPr>
            <w:rStyle w:val="Collegamentoipertestuale"/>
            <w:rFonts w:asciiTheme="minorHAnsi" w:hAnsiTheme="minorHAnsi" w:cs="Arial"/>
            <w:b/>
            <w:i/>
            <w:sz w:val="20"/>
            <w:szCs w:val="20"/>
          </w:rPr>
          <w:t>seusconsip@postacert.consip.it</w:t>
        </w:r>
      </w:hyperlink>
    </w:p>
    <w:p w14:paraId="2DC51C85" w14:textId="325D6644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E3EDEF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943745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943745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1ACCCEDE" w:rsidR="00735A27" w:rsidRPr="00B82E01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E0C5F">
        <w:rPr>
          <w:rFonts w:asciiTheme="minorHAnsi" w:hAnsiTheme="minorHAnsi" w:cs="Arial"/>
          <w:bCs/>
          <w:sz w:val="20"/>
          <w:szCs w:val="20"/>
        </w:rPr>
        <w:t>Roma,</w:t>
      </w:r>
      <w:r w:rsidRPr="008E0C5F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  <w:r w:rsidR="0045318E" w:rsidRPr="00B82E01">
        <w:rPr>
          <w:rFonts w:asciiTheme="minorHAnsi" w:hAnsiTheme="minorHAnsi" w:cs="Arial"/>
          <w:bCs/>
          <w:sz w:val="20"/>
          <w:szCs w:val="20"/>
        </w:rPr>
        <w:t>0</w:t>
      </w:r>
      <w:r w:rsidR="00B82E01" w:rsidRPr="00B82E01">
        <w:rPr>
          <w:rFonts w:asciiTheme="minorHAnsi" w:hAnsiTheme="minorHAnsi" w:cs="Arial"/>
          <w:bCs/>
          <w:sz w:val="20"/>
          <w:szCs w:val="20"/>
        </w:rPr>
        <w:t>4</w:t>
      </w:r>
      <w:r w:rsidR="004A435A" w:rsidRPr="00B82E01">
        <w:rPr>
          <w:rFonts w:asciiTheme="minorHAnsi" w:hAnsiTheme="minorHAnsi" w:cs="Arial"/>
          <w:bCs/>
          <w:sz w:val="20"/>
          <w:szCs w:val="20"/>
        </w:rPr>
        <w:t>/0</w:t>
      </w:r>
      <w:r w:rsidR="0045318E" w:rsidRPr="00B82E01">
        <w:rPr>
          <w:rFonts w:asciiTheme="minorHAnsi" w:hAnsiTheme="minorHAnsi" w:cs="Arial"/>
          <w:bCs/>
          <w:sz w:val="20"/>
          <w:szCs w:val="20"/>
        </w:rPr>
        <w:t>8</w:t>
      </w:r>
      <w:r w:rsidR="004A435A" w:rsidRPr="00B82E01">
        <w:rPr>
          <w:rFonts w:asciiTheme="minorHAnsi" w:hAnsiTheme="minorHAnsi" w:cs="Arial"/>
          <w:bCs/>
          <w:sz w:val="20"/>
          <w:szCs w:val="20"/>
        </w:rPr>
        <w:t>/202</w:t>
      </w:r>
      <w:r w:rsidR="008E0C5F" w:rsidRPr="00B82E01">
        <w:rPr>
          <w:rFonts w:asciiTheme="minorHAnsi" w:hAnsiTheme="minorHAnsi" w:cs="Arial"/>
          <w:bCs/>
          <w:sz w:val="20"/>
          <w:szCs w:val="20"/>
        </w:rPr>
        <w:t>2</w:t>
      </w:r>
    </w:p>
    <w:p w14:paraId="1434046E" w14:textId="77777777" w:rsidR="008449F2" w:rsidRPr="00943745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943745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57E8BC20"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D8E2E75" w14:textId="2FCD9434" w:rsidR="001A15BE" w:rsidRPr="00BD2797" w:rsidRDefault="00F8539B" w:rsidP="00BD279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D2797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BD2797">
        <w:rPr>
          <w:rFonts w:asciiTheme="minorHAnsi" w:hAnsiTheme="minorHAnsi" w:cs="Arial"/>
          <w:bCs/>
          <w:sz w:val="20"/>
          <w:szCs w:val="20"/>
        </w:rPr>
        <w:t>.</w:t>
      </w:r>
    </w:p>
    <w:p w14:paraId="6C13571A" w14:textId="02BD5369" w:rsidR="00F8539B" w:rsidRPr="008A1AFD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F37CEA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F37CEA">
        <w:rPr>
          <w:rFonts w:ascii="Calibri" w:hAnsi="Calibri" w:cs="Arial"/>
          <w:sz w:val="20"/>
          <w:szCs w:val="20"/>
        </w:rPr>
        <w:t>e tenuto conto delle modifiche intervenute nella legge 120/2020 “Decreto Semplificazioni”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4B5B2EE3" w:rsidR="00F8539B" w:rsidRPr="008A1AFD" w:rsidRDefault="00E06C79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39ACF52B" w:rsidR="00A52032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BE3815">
        <w:rPr>
          <w:rFonts w:asciiTheme="minorHAnsi" w:hAnsiTheme="minorHAnsi" w:cs="Arial"/>
          <w:bCs/>
          <w:sz w:val="20"/>
          <w:szCs w:val="20"/>
        </w:rPr>
        <w:t>.</w:t>
      </w:r>
    </w:p>
    <w:p w14:paraId="52E25F38" w14:textId="70238F63" w:rsidR="00F8539B" w:rsidRPr="008A1AFD" w:rsidRDefault="00F8539B" w:rsidP="00BE3815">
      <w:pPr>
        <w:spacing w:before="120"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F37CEA">
        <w:rPr>
          <w:rFonts w:asciiTheme="minorHAnsi" w:hAnsiTheme="minorHAnsi" w:cs="Arial"/>
          <w:b/>
          <w:bCs/>
          <w:sz w:val="20"/>
          <w:szCs w:val="20"/>
        </w:rPr>
        <w:t>Energia Elettrica 20</w:t>
      </w:r>
      <w:r w:rsidR="0045318E">
        <w:rPr>
          <w:rFonts w:asciiTheme="minorHAnsi" w:hAnsiTheme="minorHAnsi" w:cs="Arial"/>
          <w:b/>
          <w:bCs/>
          <w:sz w:val="20"/>
          <w:szCs w:val="20"/>
        </w:rPr>
        <w:t xml:space="preserve"> BIS - Sicilia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” Vi preghiamo 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- previa presa visione dell’informativa sul </w:t>
      </w:r>
      <w:r w:rsidRPr="004A435A">
        <w:rPr>
          <w:rFonts w:asciiTheme="minorHAnsi" w:hAnsiTheme="minorHAnsi" w:cs="Arial"/>
          <w:bCs/>
          <w:sz w:val="20"/>
          <w:szCs w:val="20"/>
        </w:rPr>
        <w:t xml:space="preserve">trattamento dei dati personali sotto riportata - compilando il presente questionario e </w:t>
      </w:r>
      <w:r w:rsidRPr="008E0C5F">
        <w:rPr>
          <w:rFonts w:asciiTheme="minorHAnsi" w:hAnsiTheme="minorHAnsi" w:cs="Arial"/>
          <w:bCs/>
          <w:sz w:val="20"/>
          <w:szCs w:val="20"/>
        </w:rPr>
        <w:t xml:space="preserve">inviandolo </w:t>
      </w:r>
      <w:r w:rsidRPr="00B82E01">
        <w:rPr>
          <w:rFonts w:asciiTheme="minorHAnsi" w:hAnsiTheme="minorHAnsi" w:cs="Arial"/>
          <w:bCs/>
          <w:sz w:val="20"/>
          <w:szCs w:val="20"/>
        </w:rPr>
        <w:t>entro</w:t>
      </w:r>
      <w:r w:rsidR="004A4EB1" w:rsidRPr="00B82E0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E3815" w:rsidRPr="00B82E01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B82E01" w:rsidRPr="00B82E01">
        <w:rPr>
          <w:rFonts w:asciiTheme="minorHAnsi" w:hAnsiTheme="minorHAnsi" w:cs="Arial"/>
          <w:b/>
          <w:bCs/>
          <w:sz w:val="20"/>
          <w:szCs w:val="20"/>
          <w:u w:val="single"/>
        </w:rPr>
        <w:t>5</w:t>
      </w:r>
      <w:r w:rsidR="00BE3815" w:rsidRPr="00B82E01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B82E01" w:rsidRPr="00B82E01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settembre </w:t>
      </w:r>
      <w:r w:rsidR="00BE3815" w:rsidRPr="00B82E01">
        <w:rPr>
          <w:rFonts w:asciiTheme="minorHAnsi" w:hAnsiTheme="minorHAnsi" w:cs="Arial"/>
          <w:b/>
          <w:bCs/>
          <w:sz w:val="20"/>
          <w:szCs w:val="20"/>
          <w:u w:val="single"/>
        </w:rPr>
        <w:t>202</w:t>
      </w:r>
      <w:r w:rsidR="00F37CEA" w:rsidRPr="00B82E01">
        <w:rPr>
          <w:rFonts w:asciiTheme="minorHAnsi" w:hAnsiTheme="minorHAnsi" w:cs="Arial"/>
          <w:b/>
          <w:bCs/>
          <w:sz w:val="20"/>
          <w:szCs w:val="20"/>
          <w:u w:val="single"/>
        </w:rPr>
        <w:t>2</w:t>
      </w:r>
      <w:r w:rsidR="004A4EB1" w:rsidRPr="008E0C5F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8E0C5F">
        <w:rPr>
          <w:rFonts w:asciiTheme="minorHAnsi" w:hAnsiTheme="minorHAnsi" w:cs="Arial"/>
          <w:bCs/>
          <w:sz w:val="20"/>
          <w:szCs w:val="20"/>
        </w:rPr>
        <w:t>all’indirizzo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="00301D27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E54172" w:rsidRPr="00CC7448">
          <w:rPr>
            <w:rStyle w:val="Collegamentoipertestuale"/>
            <w:rFonts w:asciiTheme="minorHAnsi" w:hAnsiTheme="minorHAnsi" w:cstheme="minorHAnsi"/>
            <w:sz w:val="20"/>
            <w:szCs w:val="20"/>
          </w:rPr>
          <w:t>seusconsip@postacert.consip.it</w:t>
        </w:r>
      </w:hyperlink>
      <w:r w:rsidR="00147A02" w:rsidRPr="008A1AFD">
        <w:rPr>
          <w:rFonts w:asciiTheme="minorHAnsi" w:hAnsiTheme="minorHAnsi" w:cs="Arial"/>
          <w:bCs/>
          <w:color w:val="0070C0"/>
          <w:sz w:val="20"/>
          <w:szCs w:val="20"/>
        </w:rPr>
        <w:t>.</w:t>
      </w:r>
      <w:r w:rsidRPr="008A1AFD">
        <w:rPr>
          <w:rFonts w:asciiTheme="minorHAnsi" w:hAnsiTheme="minorHAnsi" w:cs="Arial"/>
          <w:bCs/>
          <w:color w:val="0070C0"/>
          <w:sz w:val="20"/>
          <w:szCs w:val="20"/>
        </w:rPr>
        <w:tab/>
      </w:r>
    </w:p>
    <w:p w14:paraId="516BC228" w14:textId="4B9622FD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</w:t>
      </w:r>
      <w:r w:rsidR="00DD7A34">
        <w:rPr>
          <w:rFonts w:asciiTheme="minorHAnsi" w:hAnsiTheme="minorHAnsi" w:cs="Arial"/>
          <w:bCs/>
          <w:sz w:val="20"/>
          <w:szCs w:val="20"/>
        </w:rPr>
        <w:t xml:space="preserve">renti </w:t>
      </w:r>
      <w:r w:rsidR="00F86B94">
        <w:rPr>
          <w:rFonts w:asciiTheme="minorHAnsi" w:hAnsiTheme="minorHAnsi" w:cs="Arial"/>
          <w:bCs/>
          <w:sz w:val="20"/>
          <w:szCs w:val="20"/>
        </w:rPr>
        <w:t>l’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3A84DDAE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2A3E9B82" w:rsidR="005E4AF4" w:rsidRPr="008A1AFD" w:rsidRDefault="006726F6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7F9A83B2" w14:textId="656B3A12" w:rsidR="00BC6312" w:rsidRPr="00E06C79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803A9E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0E66DC5" w:rsidR="00827C3B" w:rsidRPr="00BB4433" w:rsidRDefault="00827C3B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7AB2A6B4" w14:textId="25A26641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17E4F7B" w14:textId="77777777"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02E2C4CA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F86B94">
        <w:rPr>
          <w:rFonts w:asciiTheme="minorHAnsi" w:hAnsiTheme="minorHAnsi" w:cs="Arial"/>
          <w:bCs/>
          <w:sz w:val="20"/>
          <w:szCs w:val="20"/>
        </w:rPr>
        <w:t>da parte N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25BBEF3C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</w:t>
      </w:r>
      <w:r w:rsidRPr="00C67501">
        <w:rPr>
          <w:rFonts w:asciiTheme="minorHAnsi" w:hAnsiTheme="minorHAnsi" w:cs="Arial"/>
          <w:bCs/>
          <w:i/>
          <w:sz w:val="20"/>
          <w:szCs w:val="20"/>
        </w:rPr>
        <w:t>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revocare, in qualsiasi momento, il consenso; </w:t>
      </w:r>
      <w:r w:rsidRPr="00C67501">
        <w:rPr>
          <w:rFonts w:asciiTheme="minorHAnsi" w:hAnsiTheme="minorHAnsi" w:cs="Arial"/>
          <w:bCs/>
          <w:i/>
          <w:sz w:val="20"/>
          <w:szCs w:val="20"/>
        </w:rPr>
        <w:t>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77777777" w:rsidR="00CB6BE4" w:rsidRPr="002621DE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6EA2ED0C" w14:textId="77777777" w:rsidR="00DC0155" w:rsidRDefault="00DC015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019AD3E0" w14:textId="77777777" w:rsidR="00BE3815" w:rsidRDefault="00BE3815" w:rsidP="00DC0155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CD1031B" w14:textId="496D4FCA" w:rsidR="00DC0155" w:rsidRPr="00BC6312" w:rsidRDefault="00DC0155" w:rsidP="00DC0155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t xml:space="preserve">Breve descrizione dell’iniziativa </w:t>
      </w:r>
    </w:p>
    <w:p w14:paraId="29712004" w14:textId="720CA352" w:rsidR="00DC0155" w:rsidRPr="00636E73" w:rsidRDefault="00DC0155" w:rsidP="00DC015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36E73">
        <w:rPr>
          <w:rFonts w:asciiTheme="minorHAnsi" w:hAnsiTheme="minorHAnsi" w:cs="Arial"/>
          <w:bCs/>
          <w:sz w:val="20"/>
          <w:szCs w:val="20"/>
        </w:rPr>
        <w:t>Consip intende bandire una gara d’appalto per la fornitura di energia elettrica e dei servizi connessi p</w:t>
      </w:r>
      <w:r w:rsidR="0045318E">
        <w:rPr>
          <w:rFonts w:asciiTheme="minorHAnsi" w:hAnsiTheme="minorHAnsi" w:cs="Arial"/>
          <w:bCs/>
          <w:sz w:val="20"/>
          <w:szCs w:val="20"/>
        </w:rPr>
        <w:t xml:space="preserve">er le Pubbliche Amministrazioni della Sicilia. </w:t>
      </w:r>
      <w:r w:rsidRPr="00636E73">
        <w:rPr>
          <w:rFonts w:asciiTheme="minorHAnsi" w:hAnsiTheme="minorHAnsi" w:cs="Arial"/>
          <w:bCs/>
          <w:sz w:val="20"/>
          <w:szCs w:val="20"/>
        </w:rPr>
        <w:t xml:space="preserve">A seguito della gara sarà stipulata una convenzione con </w:t>
      </w:r>
      <w:r w:rsidR="0045318E">
        <w:rPr>
          <w:rFonts w:asciiTheme="minorHAnsi" w:hAnsiTheme="minorHAnsi" w:cs="Arial"/>
          <w:bCs/>
          <w:sz w:val="20"/>
          <w:szCs w:val="20"/>
        </w:rPr>
        <w:t>il</w:t>
      </w:r>
      <w:r w:rsidRPr="00636E73">
        <w:rPr>
          <w:rFonts w:asciiTheme="minorHAnsi" w:hAnsiTheme="minorHAnsi" w:cs="Arial"/>
          <w:bCs/>
          <w:sz w:val="20"/>
          <w:szCs w:val="20"/>
        </w:rPr>
        <w:t xml:space="preserve"> fornitore aggiudicatario. Il fornitore sarà tenuto a rifornire tutte le Amministrazioni che risponderanno a criteri prestabiliti ed invieranno un ordinativo di fornitura, fino al raggiungimento del quantitativo massimo </w:t>
      </w:r>
      <w:r w:rsidR="0045318E">
        <w:rPr>
          <w:rFonts w:asciiTheme="minorHAnsi" w:hAnsiTheme="minorHAnsi" w:cs="Arial"/>
          <w:bCs/>
          <w:sz w:val="20"/>
          <w:szCs w:val="20"/>
        </w:rPr>
        <w:t>del lotto</w:t>
      </w:r>
      <w:r w:rsidRPr="00636E73">
        <w:rPr>
          <w:rFonts w:asciiTheme="minorHAnsi" w:hAnsiTheme="minorHAnsi" w:cs="Arial"/>
          <w:bCs/>
          <w:sz w:val="20"/>
          <w:szCs w:val="20"/>
        </w:rPr>
        <w:t>.</w:t>
      </w:r>
    </w:p>
    <w:p w14:paraId="73E60102" w14:textId="7ED2D038" w:rsidR="00DC0155" w:rsidRPr="003177B8" w:rsidRDefault="0045318E" w:rsidP="00DC015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La</w:t>
      </w:r>
      <w:r w:rsidR="00DC0155" w:rsidRPr="00636E73">
        <w:rPr>
          <w:rFonts w:asciiTheme="minorHAnsi" w:hAnsiTheme="minorHAnsi" w:cs="Arial"/>
          <w:bCs/>
          <w:sz w:val="20"/>
          <w:szCs w:val="20"/>
        </w:rPr>
        <w:t xml:space="preserve"> convenzione avrà un periodo indicativo di adesione di 12 mesi, eventualmente prorogabili. I singoli contratti di fornitura, attivati dalle Pubbliche Amministrazioni mediante l’adesione alla convenzione, avranno una </w:t>
      </w:r>
      <w:r w:rsidR="00FA34AF">
        <w:rPr>
          <w:rFonts w:asciiTheme="minorHAnsi" w:hAnsiTheme="minorHAnsi" w:cs="Arial"/>
          <w:bCs/>
          <w:sz w:val="20"/>
          <w:szCs w:val="20"/>
        </w:rPr>
        <w:t>durata di 12</w:t>
      </w:r>
      <w:r w:rsidR="00DC0155" w:rsidRPr="00B64F2F">
        <w:rPr>
          <w:rFonts w:asciiTheme="minorHAnsi" w:hAnsiTheme="minorHAnsi" w:cs="Arial"/>
          <w:bCs/>
          <w:sz w:val="20"/>
          <w:szCs w:val="20"/>
        </w:rPr>
        <w:t xml:space="preserve"> mesi. </w:t>
      </w:r>
      <w:r>
        <w:rPr>
          <w:rFonts w:asciiTheme="minorHAnsi" w:hAnsiTheme="minorHAnsi" w:cs="Arial"/>
          <w:bCs/>
          <w:sz w:val="20"/>
          <w:szCs w:val="20"/>
        </w:rPr>
        <w:t>I</w:t>
      </w:r>
      <w:r w:rsidR="00DC0155" w:rsidRPr="00321CBA">
        <w:rPr>
          <w:rFonts w:asciiTheme="minorHAnsi" w:hAnsiTheme="minorHAnsi" w:cs="Arial"/>
          <w:bCs/>
          <w:sz w:val="20"/>
          <w:szCs w:val="20"/>
        </w:rPr>
        <w:t xml:space="preserve">l </w:t>
      </w:r>
      <w:r w:rsidR="00D47333" w:rsidRPr="00321CBA">
        <w:rPr>
          <w:rFonts w:asciiTheme="minorHAnsi" w:hAnsiTheme="minorHAnsi" w:cs="Arial"/>
          <w:bCs/>
          <w:sz w:val="20"/>
          <w:szCs w:val="20"/>
        </w:rPr>
        <w:t>quantitativo annuo messo a gara</w:t>
      </w:r>
      <w:r>
        <w:rPr>
          <w:rFonts w:asciiTheme="minorHAnsi" w:hAnsiTheme="minorHAnsi" w:cs="Arial"/>
          <w:bCs/>
          <w:sz w:val="20"/>
          <w:szCs w:val="20"/>
        </w:rPr>
        <w:t xml:space="preserve">, si stima pari a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ca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. 9</w:t>
      </w:r>
      <w:r w:rsidR="00A13787">
        <w:rPr>
          <w:rFonts w:asciiTheme="minorHAnsi" w:hAnsiTheme="minorHAnsi" w:cs="Arial"/>
          <w:bCs/>
          <w:sz w:val="20"/>
          <w:szCs w:val="20"/>
        </w:rPr>
        <w:t>5</w:t>
      </w:r>
      <w:r>
        <w:rPr>
          <w:rFonts w:asciiTheme="minorHAnsi" w:hAnsiTheme="minorHAnsi" w:cs="Arial"/>
          <w:bCs/>
          <w:sz w:val="20"/>
          <w:szCs w:val="20"/>
        </w:rPr>
        <w:t>0</w:t>
      </w:r>
      <w:r w:rsidR="00DC0155" w:rsidRPr="00321CBA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="00DC0155" w:rsidRPr="00321CBA">
        <w:rPr>
          <w:rFonts w:asciiTheme="minorHAnsi" w:hAnsiTheme="minorHAnsi" w:cs="Arial"/>
          <w:bCs/>
          <w:sz w:val="20"/>
          <w:szCs w:val="20"/>
        </w:rPr>
        <w:t>GWh</w:t>
      </w:r>
      <w:proofErr w:type="spellEnd"/>
      <w:r w:rsidR="00DC0155" w:rsidRPr="00321CBA">
        <w:rPr>
          <w:rFonts w:asciiTheme="minorHAnsi" w:hAnsiTheme="minorHAnsi" w:cs="Arial"/>
          <w:bCs/>
          <w:sz w:val="20"/>
          <w:szCs w:val="20"/>
        </w:rPr>
        <w:t>/anno. Si precisa che:</w:t>
      </w:r>
    </w:p>
    <w:p w14:paraId="59C19579" w14:textId="77777777" w:rsidR="00DC0155" w:rsidRPr="003177B8" w:rsidRDefault="00DC0155" w:rsidP="00DC0155">
      <w:pPr>
        <w:pStyle w:val="Paragrafoelenco"/>
        <w:numPr>
          <w:ilvl w:val="0"/>
          <w:numId w:val="43"/>
        </w:numPr>
        <w:spacing w:line="276" w:lineRule="auto"/>
        <w:ind w:hanging="278"/>
        <w:jc w:val="both"/>
        <w:rPr>
          <w:rFonts w:asciiTheme="minorHAnsi" w:hAnsiTheme="minorHAnsi" w:cs="Arial"/>
          <w:bCs/>
          <w:sz w:val="20"/>
          <w:szCs w:val="20"/>
        </w:rPr>
      </w:pPr>
      <w:r w:rsidRPr="003177B8">
        <w:rPr>
          <w:rFonts w:asciiTheme="minorHAnsi" w:hAnsiTheme="minorHAnsi" w:cs="Arial"/>
          <w:bCs/>
          <w:sz w:val="20"/>
          <w:szCs w:val="20"/>
        </w:rPr>
        <w:t>il quantitativo massimo non è garantito;</w:t>
      </w:r>
    </w:p>
    <w:p w14:paraId="72902496" w14:textId="7B2BC296" w:rsidR="00DC0155" w:rsidRPr="00B64F2F" w:rsidRDefault="00DC0155" w:rsidP="00DC0155">
      <w:pPr>
        <w:pStyle w:val="Paragrafoelenco"/>
        <w:numPr>
          <w:ilvl w:val="0"/>
          <w:numId w:val="43"/>
        </w:numPr>
        <w:spacing w:line="276" w:lineRule="auto"/>
        <w:ind w:hanging="278"/>
        <w:jc w:val="both"/>
        <w:rPr>
          <w:rFonts w:asciiTheme="minorHAnsi" w:hAnsiTheme="minorHAnsi" w:cs="Arial"/>
          <w:bCs/>
          <w:sz w:val="20"/>
          <w:szCs w:val="20"/>
        </w:rPr>
      </w:pPr>
      <w:r w:rsidRPr="00B64F2F">
        <w:rPr>
          <w:rFonts w:asciiTheme="minorHAnsi" w:hAnsiTheme="minorHAnsi" w:cs="Arial"/>
          <w:bCs/>
          <w:sz w:val="20"/>
          <w:szCs w:val="20"/>
        </w:rPr>
        <w:t>non è conosciuta a priori la distribuzione delle adesioni, né in termini quantitativi, né qualitativi.</w:t>
      </w:r>
    </w:p>
    <w:p w14:paraId="48BBDEE5" w14:textId="73A518A5" w:rsidR="00BC6312" w:rsidRDefault="00DC0155" w:rsidP="00DC0155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64F2F">
        <w:rPr>
          <w:rFonts w:asciiTheme="minorHAnsi" w:hAnsiTheme="minorHAnsi" w:cs="Arial"/>
          <w:bCs/>
          <w:sz w:val="20"/>
          <w:szCs w:val="20"/>
        </w:rPr>
        <w:t>Ulteriori</w:t>
      </w:r>
      <w:r w:rsidRPr="00636E73">
        <w:rPr>
          <w:rFonts w:asciiTheme="minorHAnsi" w:hAnsiTheme="minorHAnsi" w:cs="Arial"/>
          <w:bCs/>
          <w:sz w:val="20"/>
          <w:szCs w:val="20"/>
        </w:rPr>
        <w:t xml:space="preserve"> dati relativi ai consumi della PA in generale, e a quelle utilizzatrici delle convenzioni Consip, sono disponibili nella sezione Documentazione riservata al</w:t>
      </w:r>
      <w:r w:rsidR="0045318E">
        <w:rPr>
          <w:rFonts w:asciiTheme="minorHAnsi" w:hAnsiTheme="minorHAnsi" w:cs="Arial"/>
          <w:bCs/>
          <w:sz w:val="20"/>
          <w:szCs w:val="20"/>
        </w:rPr>
        <w:t>l’iniziativa Energia Elettrica 20</w:t>
      </w:r>
      <w:r w:rsidRPr="00636E73">
        <w:rPr>
          <w:rFonts w:asciiTheme="minorHAnsi" w:hAnsiTheme="minorHAnsi" w:cs="Arial"/>
          <w:bCs/>
          <w:sz w:val="20"/>
          <w:szCs w:val="20"/>
        </w:rPr>
        <w:t xml:space="preserve"> sul portale www.acquistinretepa.it (file Excel Dati generali sui consumi elettrici PA 20</w:t>
      </w:r>
      <w:r w:rsidR="00F37CEA">
        <w:rPr>
          <w:rFonts w:asciiTheme="minorHAnsi" w:hAnsiTheme="minorHAnsi" w:cs="Arial"/>
          <w:bCs/>
          <w:sz w:val="20"/>
          <w:szCs w:val="20"/>
        </w:rPr>
        <w:t>2</w:t>
      </w:r>
      <w:r w:rsidR="0045318E">
        <w:rPr>
          <w:rFonts w:asciiTheme="minorHAnsi" w:hAnsiTheme="minorHAnsi" w:cs="Arial"/>
          <w:bCs/>
          <w:sz w:val="20"/>
          <w:szCs w:val="20"/>
        </w:rPr>
        <w:t>1</w:t>
      </w:r>
      <w:r w:rsidRPr="00636E73">
        <w:rPr>
          <w:rFonts w:asciiTheme="minorHAnsi" w:hAnsiTheme="minorHAnsi" w:cs="Arial"/>
          <w:bCs/>
          <w:sz w:val="20"/>
          <w:szCs w:val="20"/>
        </w:rPr>
        <w:t>).</w:t>
      </w:r>
      <w:r w:rsidR="00BC6312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D99B963" w14:textId="4D2D61A9" w:rsidR="00122B75" w:rsidRPr="00BC6312" w:rsidRDefault="000E4DD2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Domande</w:t>
      </w:r>
    </w:p>
    <w:p w14:paraId="017BD70E" w14:textId="23E539A4" w:rsidR="00FA34AF" w:rsidRPr="00DC0155" w:rsidRDefault="00DC0155" w:rsidP="00FA34AF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DC0155">
        <w:rPr>
          <w:rFonts w:asciiTheme="minorHAnsi" w:hAnsiTheme="minorHAnsi" w:cs="Arial"/>
          <w:bCs/>
          <w:sz w:val="20"/>
          <w:szCs w:val="20"/>
        </w:rPr>
        <w:t xml:space="preserve">Si prevede di mettere a gara la fornitura di energia elettrica e dei servizi connessi per le Pubbliche Amministrazioni </w:t>
      </w:r>
      <w:r w:rsidR="0045318E">
        <w:rPr>
          <w:rFonts w:asciiTheme="minorHAnsi" w:hAnsiTheme="minorHAnsi" w:cs="Arial"/>
          <w:bCs/>
          <w:sz w:val="20"/>
          <w:szCs w:val="20"/>
        </w:rPr>
        <w:t>della Sicilia.</w:t>
      </w:r>
      <w:r w:rsidRPr="00DC0155">
        <w:rPr>
          <w:rFonts w:asciiTheme="minorHAnsi" w:hAnsiTheme="minorHAnsi" w:cs="Arial"/>
          <w:bCs/>
          <w:sz w:val="20"/>
          <w:szCs w:val="20"/>
        </w:rPr>
        <w:t xml:space="preserve"> Sarebbe interessato a partecipare alla gara in oggetto? In caso negativo quali sono le principali motivazioni?</w:t>
      </w:r>
      <w:r w:rsidR="00FA34AF" w:rsidRPr="00FA34AF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34AF" w14:paraId="220F1902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6F5E2EC" w14:textId="77777777" w:rsidR="00FA34AF" w:rsidRDefault="00FA34AF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83F1338" w14:textId="77777777" w:rsidR="00FA34AF" w:rsidRPr="00FA737A" w:rsidRDefault="00FA34AF" w:rsidP="00FA34AF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CBE3E57" w14:textId="0527DBA4" w:rsidR="008E0C5F" w:rsidRDefault="008E0C5F" w:rsidP="00EF0D43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Qual è la vostra opinione sull’attuale scenario che sta caratterizzando i mercati energetici? Secondo le vostre previsioni</w:t>
      </w:r>
      <w:r w:rsidR="00D33092">
        <w:rPr>
          <w:rFonts w:asciiTheme="minorHAnsi" w:hAnsiTheme="minorHAnsi" w:cs="Arial"/>
          <w:bCs/>
          <w:sz w:val="20"/>
          <w:szCs w:val="20"/>
        </w:rPr>
        <w:t>,</w:t>
      </w:r>
      <w:bookmarkStart w:id="0" w:name="_GoBack"/>
      <w:bookmarkEnd w:id="0"/>
      <w:r>
        <w:rPr>
          <w:rFonts w:asciiTheme="minorHAnsi" w:hAnsiTheme="minorHAnsi" w:cs="Arial"/>
          <w:bCs/>
          <w:sz w:val="20"/>
          <w:szCs w:val="20"/>
        </w:rPr>
        <w:t xml:space="preserve"> quando domanda e offerta potrebbero stabilizzarsi, ritornando quindi a livelli di </w:t>
      </w:r>
      <w:proofErr w:type="spellStart"/>
      <w:r w:rsidRPr="000426BF">
        <w:rPr>
          <w:rFonts w:asciiTheme="minorHAnsi" w:hAnsiTheme="minorHAnsi" w:cs="Arial"/>
          <w:bCs/>
          <w:i/>
          <w:sz w:val="20"/>
          <w:szCs w:val="20"/>
        </w:rPr>
        <w:t>pricing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stabili?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E0C5F" w14:paraId="623AD587" w14:textId="77777777" w:rsidTr="00DA3C6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6E1099E" w14:textId="77777777" w:rsidR="008E0C5F" w:rsidRDefault="008E0C5F" w:rsidP="00DA3C6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BBD9C40" w14:textId="4F11D65C" w:rsidR="008E0C5F" w:rsidRDefault="008E0C5F" w:rsidP="008E0C5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8DABF7F" w14:textId="59E1C873" w:rsidR="00442BD0" w:rsidRPr="002370BF" w:rsidRDefault="000426BF" w:rsidP="00442BD0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riferimento al </w:t>
      </w:r>
      <w:r w:rsidR="00442BD0" w:rsidRPr="002370BF">
        <w:rPr>
          <w:rFonts w:asciiTheme="minorHAnsi" w:hAnsiTheme="minorHAnsi" w:cs="Arial"/>
          <w:bCs/>
          <w:sz w:val="20"/>
          <w:szCs w:val="20"/>
        </w:rPr>
        <w:t xml:space="preserve">Bando Consip Energia Elettrica ed. </w:t>
      </w:r>
      <w:r w:rsidR="0045318E">
        <w:rPr>
          <w:rFonts w:asciiTheme="minorHAnsi" w:hAnsiTheme="minorHAnsi" w:cs="Arial"/>
          <w:bCs/>
          <w:sz w:val="20"/>
          <w:szCs w:val="20"/>
        </w:rPr>
        <w:t>20</w:t>
      </w:r>
      <w:r w:rsidR="00442BD0" w:rsidRPr="002370BF">
        <w:rPr>
          <w:rFonts w:asciiTheme="minorHAnsi" w:hAnsiTheme="minorHAnsi" w:cs="Arial"/>
          <w:bCs/>
          <w:sz w:val="20"/>
          <w:szCs w:val="20"/>
        </w:rPr>
        <w:t xml:space="preserve"> (www.acquistiretepa.it &gt; </w:t>
      </w:r>
      <w:r w:rsidR="002370BF" w:rsidRPr="002370BF">
        <w:rPr>
          <w:rFonts w:asciiTheme="minorHAnsi" w:hAnsiTheme="minorHAnsi" w:cs="Arial"/>
          <w:bCs/>
          <w:sz w:val="20"/>
          <w:szCs w:val="20"/>
        </w:rPr>
        <w:t>Acquista</w:t>
      </w:r>
      <w:r w:rsidR="00442BD0" w:rsidRPr="002370BF">
        <w:rPr>
          <w:rFonts w:asciiTheme="minorHAnsi" w:hAnsiTheme="minorHAnsi" w:cs="Arial"/>
          <w:bCs/>
          <w:sz w:val="20"/>
          <w:szCs w:val="20"/>
        </w:rPr>
        <w:t xml:space="preserve"> &gt; C</w:t>
      </w:r>
      <w:r w:rsidR="0045318E">
        <w:rPr>
          <w:rFonts w:asciiTheme="minorHAnsi" w:hAnsiTheme="minorHAnsi" w:cs="Arial"/>
          <w:bCs/>
          <w:sz w:val="20"/>
          <w:szCs w:val="20"/>
        </w:rPr>
        <w:t>onvenzioni &gt; Energia Elettrica 20</w:t>
      </w:r>
      <w:r>
        <w:rPr>
          <w:rFonts w:asciiTheme="minorHAnsi" w:hAnsiTheme="minorHAnsi" w:cs="Arial"/>
          <w:bCs/>
          <w:sz w:val="20"/>
          <w:szCs w:val="20"/>
        </w:rPr>
        <w:t>) il</w:t>
      </w:r>
      <w:r w:rsidRPr="002370BF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Lotto 16 – Sicilia è stato l’unico lotto ad andare deserto. Q</w:t>
      </w:r>
      <w:r w:rsidR="0045318E">
        <w:rPr>
          <w:rFonts w:asciiTheme="minorHAnsi" w:hAnsiTheme="minorHAnsi" w:cs="Arial"/>
          <w:bCs/>
          <w:sz w:val="20"/>
          <w:szCs w:val="20"/>
        </w:rPr>
        <w:t>uali ritenete siano le cause dell’assenza di partecipazione</w:t>
      </w:r>
      <w:r w:rsidR="00442BD0" w:rsidRPr="002370BF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42BD0" w14:paraId="6596B4FD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AF14953" w14:textId="77777777" w:rsidR="00442BD0" w:rsidRDefault="00442BD0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1AA44D2" w14:textId="77777777" w:rsidR="00442BD0" w:rsidRPr="00636E73" w:rsidRDefault="00442BD0" w:rsidP="00442BD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64A28F3" w14:textId="5FECA986" w:rsidR="0045318E" w:rsidRDefault="0045318E" w:rsidP="0045318E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riferimento alla domanda precedente, quale pensate siano le soluzioni </w:t>
      </w:r>
      <w:r w:rsidR="00373B8D">
        <w:rPr>
          <w:rFonts w:asciiTheme="minorHAnsi" w:hAnsiTheme="minorHAnsi" w:cs="Arial"/>
          <w:bCs/>
          <w:sz w:val="20"/>
          <w:szCs w:val="20"/>
        </w:rPr>
        <w:t xml:space="preserve">che si sarebbero potute </w:t>
      </w:r>
      <w:r>
        <w:rPr>
          <w:rFonts w:asciiTheme="minorHAnsi" w:hAnsiTheme="minorHAnsi" w:cs="Arial"/>
          <w:bCs/>
          <w:sz w:val="20"/>
          <w:szCs w:val="20"/>
        </w:rPr>
        <w:t>adottare per evi</w:t>
      </w:r>
      <w:r w:rsidR="00373B8D">
        <w:rPr>
          <w:rFonts w:asciiTheme="minorHAnsi" w:hAnsiTheme="minorHAnsi" w:cs="Arial"/>
          <w:bCs/>
          <w:sz w:val="20"/>
          <w:szCs w:val="20"/>
        </w:rPr>
        <w:t xml:space="preserve">tare l’assenza di partecipazione? </w:t>
      </w:r>
      <w:r w:rsidR="000426BF">
        <w:rPr>
          <w:rFonts w:asciiTheme="minorHAnsi" w:hAnsiTheme="minorHAnsi" w:cs="Arial"/>
          <w:bCs/>
          <w:sz w:val="20"/>
          <w:szCs w:val="20"/>
        </w:rPr>
        <w:t>Tali soluzioni ritenete siano valide ed applicabili anche per questa iniziativa?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5318E" w14:paraId="4870B75D" w14:textId="77777777" w:rsidTr="00F30FF9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611EAFD" w14:textId="77777777" w:rsidR="0045318E" w:rsidRDefault="0045318E" w:rsidP="00F30FF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34DAC34" w14:textId="77777777" w:rsidR="00442BD0" w:rsidRDefault="00442BD0" w:rsidP="00442BD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5D41F9B" w14:textId="325CB162" w:rsidR="00442BD0" w:rsidRDefault="00442BD0" w:rsidP="00442BD0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9D62CE">
        <w:rPr>
          <w:rFonts w:asciiTheme="minorHAnsi" w:hAnsiTheme="minorHAnsi" w:cs="Arial"/>
          <w:bCs/>
          <w:sz w:val="20"/>
          <w:szCs w:val="20"/>
        </w:rPr>
        <w:lastRenderedPageBreak/>
        <w:t>Ulteriori segnalazioni a discrezione dell’interessato.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E4DD2" w14:paraId="695ADC4B" w14:textId="77777777" w:rsidTr="001B6C1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69410F2" w14:textId="77777777" w:rsidR="000E4DD2" w:rsidRPr="000E4DD2" w:rsidRDefault="000E4DD2" w:rsidP="000E4DD2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DC214EB" w14:textId="77777777" w:rsidR="000E4DD2" w:rsidRDefault="000E4DD2" w:rsidP="000E4DD2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37BA26" w14:textId="77777777" w:rsidR="000B40D4" w:rsidRDefault="000B40D4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0F7A00" w:rsidRDefault="00BF387E" w:rsidP="00C75B30">
            <w:pPr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highlight w:val="yellow"/>
              </w:rPr>
            </w:pPr>
            <w:r w:rsidRPr="000E4DD2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C75B3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C75B3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AD82" w14:textId="77777777" w:rsidR="00215A34" w:rsidRDefault="00215A34">
      <w:r>
        <w:separator/>
      </w:r>
    </w:p>
  </w:endnote>
  <w:endnote w:type="continuationSeparator" w:id="0">
    <w:p w14:paraId="2F42902C" w14:textId="77777777" w:rsidR="00215A34" w:rsidRDefault="00215A34">
      <w:r>
        <w:continuationSeparator/>
      </w:r>
    </w:p>
  </w:endnote>
  <w:endnote w:type="continuationNotice" w:id="1">
    <w:p w14:paraId="00C9CD88" w14:textId="77777777" w:rsidR="00215A34" w:rsidRDefault="00215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567D" w14:textId="2A16260D" w:rsidR="00144EF1" w:rsidRPr="00144EF1" w:rsidRDefault="006726F6" w:rsidP="00144EF1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64FD4F71" w:rsidR="006726F6" w:rsidRPr="00165877" w:rsidRDefault="006726F6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2720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2720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6726F6" w:rsidRDefault="006726F6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64FD4F71" w:rsidR="006726F6" w:rsidRPr="00165877" w:rsidRDefault="006726F6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02720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02720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6726F6" w:rsidRDefault="006726F6" w:rsidP="00933D1D"/>
                </w:txbxContent>
              </v:textbox>
            </v:shape>
          </w:pict>
        </mc:Fallback>
      </mc:AlternateContent>
    </w:r>
    <w:r w:rsidRPr="00E06C79">
      <w:rPr>
        <w:rFonts w:asciiTheme="minorHAnsi" w:hAnsiTheme="minorHAnsi"/>
        <w:iCs/>
        <w:color w:val="C0C0C0"/>
        <w:sz w:val="16"/>
        <w:szCs w:val="16"/>
      </w:rPr>
      <w:t>Consultazione del mercato per</w:t>
    </w:r>
    <w:r w:rsidR="00144EF1" w:rsidRPr="00144EF1">
      <w:rPr>
        <w:rFonts w:asciiTheme="minorHAnsi" w:hAnsiTheme="minorHAnsi"/>
        <w:iCs/>
        <w:color w:val="C0C0C0"/>
        <w:sz w:val="16"/>
        <w:szCs w:val="16"/>
      </w:rPr>
      <w:t xml:space="preserve"> la gara per la fornitura di energia elettrica </w:t>
    </w:r>
  </w:p>
  <w:p w14:paraId="18A61727" w14:textId="0DC08F48" w:rsidR="006726F6" w:rsidRPr="00E06C79" w:rsidRDefault="00144EF1" w:rsidP="00144EF1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 w:rsidRPr="00144EF1">
      <w:rPr>
        <w:rFonts w:asciiTheme="minorHAnsi" w:hAnsiTheme="minorHAnsi"/>
        <w:iCs/>
        <w:color w:val="C0C0C0"/>
        <w:sz w:val="16"/>
        <w:szCs w:val="16"/>
      </w:rPr>
      <w:t>e dei servizi connessi per le Pubbliche Amministrazioni</w:t>
    </w:r>
    <w:r w:rsidR="000426BF">
      <w:rPr>
        <w:rFonts w:asciiTheme="minorHAnsi" w:hAnsiTheme="minorHAnsi"/>
        <w:iCs/>
        <w:color w:val="C0C0C0"/>
        <w:sz w:val="16"/>
        <w:szCs w:val="16"/>
      </w:rPr>
      <w:t xml:space="preserve"> ed. </w:t>
    </w:r>
    <w:r w:rsidR="00A13787">
      <w:rPr>
        <w:rFonts w:asciiTheme="minorHAnsi" w:hAnsiTheme="minorHAnsi"/>
        <w:iCs/>
        <w:color w:val="C0C0C0"/>
        <w:sz w:val="16"/>
        <w:szCs w:val="16"/>
      </w:rPr>
      <w:t>20 BIS</w:t>
    </w:r>
    <w:r w:rsidR="000426BF">
      <w:rPr>
        <w:rFonts w:asciiTheme="minorHAnsi" w:hAnsiTheme="minorHAnsi"/>
        <w:iCs/>
        <w:color w:val="C0C0C0"/>
        <w:sz w:val="16"/>
        <w:szCs w:val="16"/>
      </w:rPr>
      <w:t xml:space="preserve"> - Sicilia</w:t>
    </w:r>
  </w:p>
  <w:p w14:paraId="475E50B8" w14:textId="49D7FCD8" w:rsidR="006726F6" w:rsidRPr="00E06C79" w:rsidRDefault="00962189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>Ver. 2.</w:t>
    </w:r>
    <w:r w:rsidR="00B2073A">
      <w:rPr>
        <w:rFonts w:asciiTheme="minorHAnsi" w:hAnsiTheme="minorHAnsi"/>
        <w:iCs/>
        <w:color w:val="C0C0C0"/>
        <w:sz w:val="16"/>
        <w:szCs w:val="16"/>
      </w:rPr>
      <w:t>1</w:t>
    </w:r>
    <w:r>
      <w:rPr>
        <w:rFonts w:asciiTheme="minorHAnsi" w:hAnsiTheme="minorHAnsi"/>
        <w:iCs/>
        <w:color w:val="C0C0C0"/>
        <w:sz w:val="16"/>
        <w:szCs w:val="16"/>
      </w:rPr>
      <w:t xml:space="preserve">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 w:rsidR="00B2073A">
      <w:rPr>
        <w:rFonts w:asciiTheme="minorHAnsi" w:hAnsiTheme="minorHAnsi"/>
        <w:iCs/>
        <w:color w:val="C0C0C0"/>
        <w:sz w:val="16"/>
        <w:szCs w:val="16"/>
      </w:rPr>
      <w:t>05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</w:t>
    </w:r>
    <w:r w:rsidR="00B2073A">
      <w:rPr>
        <w:rFonts w:asciiTheme="minorHAnsi" w:hAnsiTheme="minorHAnsi"/>
        <w:iCs/>
        <w:color w:val="C0C0C0"/>
        <w:sz w:val="16"/>
        <w:szCs w:val="16"/>
      </w:rPr>
      <w:t>10/2020</w:t>
    </w:r>
  </w:p>
  <w:p w14:paraId="4644CB1E" w14:textId="670441C6" w:rsidR="006726F6" w:rsidRDefault="006726F6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962189" w:rsidRPr="00AE0C26" w:rsidRDefault="00962189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4AB6BC88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353CDFF3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BE3815">
      <w:rPr>
        <w:rFonts w:ascii="Calibri" w:hAnsi="Calibri"/>
        <w:color w:val="808080"/>
        <w:sz w:val="16"/>
        <w:szCs w:val="16"/>
      </w:rPr>
      <w:t>www.consip.it</w:t>
    </w:r>
  </w:p>
  <w:p w14:paraId="646DF24E" w14:textId="61C1A8B7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131228DE" w:rsidR="006726F6" w:rsidRPr="009E002C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0B37" w14:textId="77777777" w:rsidR="00215A34" w:rsidRDefault="00215A34">
      <w:r>
        <w:separator/>
      </w:r>
    </w:p>
  </w:footnote>
  <w:footnote w:type="continuationSeparator" w:id="0">
    <w:p w14:paraId="1E1C6C3B" w14:textId="77777777" w:rsidR="00215A34" w:rsidRDefault="00215A34">
      <w:r>
        <w:continuationSeparator/>
      </w:r>
    </w:p>
  </w:footnote>
  <w:footnote w:type="continuationNotice" w:id="1">
    <w:p w14:paraId="5B9C6702" w14:textId="77777777" w:rsidR="00215A34" w:rsidRDefault="00215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6726F6" w:rsidRDefault="006726F6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6726F6" w:rsidRDefault="006726F6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FEF"/>
    <w:multiLevelType w:val="hybridMultilevel"/>
    <w:tmpl w:val="6BA2B05A"/>
    <w:lvl w:ilvl="0" w:tplc="D400BEB6">
      <w:numFmt w:val="bullet"/>
      <w:lvlText w:val="•"/>
      <w:lvlJc w:val="left"/>
      <w:pPr>
        <w:ind w:left="987" w:hanging="4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5C67D6"/>
    <w:multiLevelType w:val="hybridMultilevel"/>
    <w:tmpl w:val="E9D05C0A"/>
    <w:lvl w:ilvl="0" w:tplc="D400BEB6"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8"/>
  </w:num>
  <w:num w:numId="10">
    <w:abstractNumId w:val="32"/>
  </w:num>
  <w:num w:numId="11">
    <w:abstractNumId w:val="26"/>
  </w:num>
  <w:num w:numId="12">
    <w:abstractNumId w:val="24"/>
  </w:num>
  <w:num w:numId="13">
    <w:abstractNumId w:val="31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5"/>
  </w:num>
  <w:num w:numId="17">
    <w:abstractNumId w:val="29"/>
  </w:num>
  <w:num w:numId="18">
    <w:abstractNumId w:val="14"/>
  </w:num>
  <w:num w:numId="19">
    <w:abstractNumId w:val="15"/>
  </w:num>
  <w:num w:numId="20">
    <w:abstractNumId w:val="37"/>
  </w:num>
  <w:num w:numId="21">
    <w:abstractNumId w:val="38"/>
  </w:num>
  <w:num w:numId="22">
    <w:abstractNumId w:val="13"/>
  </w:num>
  <w:num w:numId="23">
    <w:abstractNumId w:val="5"/>
  </w:num>
  <w:num w:numId="24">
    <w:abstractNumId w:val="39"/>
  </w:num>
  <w:num w:numId="25">
    <w:abstractNumId w:val="8"/>
  </w:num>
  <w:num w:numId="26">
    <w:abstractNumId w:val="20"/>
  </w:num>
  <w:num w:numId="27">
    <w:abstractNumId w:val="21"/>
  </w:num>
  <w:num w:numId="28">
    <w:abstractNumId w:val="6"/>
  </w:num>
  <w:num w:numId="29">
    <w:abstractNumId w:val="9"/>
  </w:num>
  <w:num w:numId="30">
    <w:abstractNumId w:val="27"/>
  </w:num>
  <w:num w:numId="31">
    <w:abstractNumId w:val="36"/>
  </w:num>
  <w:num w:numId="32">
    <w:abstractNumId w:val="34"/>
  </w:num>
  <w:num w:numId="33">
    <w:abstractNumId w:val="33"/>
  </w:num>
  <w:num w:numId="34">
    <w:abstractNumId w:val="10"/>
  </w:num>
  <w:num w:numId="35">
    <w:abstractNumId w:val="22"/>
  </w:num>
  <w:num w:numId="36">
    <w:abstractNumId w:val="23"/>
  </w:num>
  <w:num w:numId="37">
    <w:abstractNumId w:val="4"/>
  </w:num>
  <w:num w:numId="38">
    <w:abstractNumId w:val="19"/>
  </w:num>
  <w:num w:numId="39">
    <w:abstractNumId w:val="16"/>
  </w:num>
  <w:num w:numId="40">
    <w:abstractNumId w:val="35"/>
  </w:num>
  <w:num w:numId="41">
    <w:abstractNumId w:val="12"/>
  </w:num>
  <w:num w:numId="42">
    <w:abstractNumId w:val="23"/>
  </w:num>
  <w:num w:numId="43">
    <w:abstractNumId w:val="1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1062"/>
    <w:rsid w:val="000426BF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4DD2"/>
    <w:rsid w:val="000E7ACC"/>
    <w:rsid w:val="000F0E1A"/>
    <w:rsid w:val="000F3AA2"/>
    <w:rsid w:val="000F3F55"/>
    <w:rsid w:val="000F493B"/>
    <w:rsid w:val="000F5BA1"/>
    <w:rsid w:val="000F7A00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F5C"/>
    <w:rsid w:val="00132D95"/>
    <w:rsid w:val="001352B8"/>
    <w:rsid w:val="001430A7"/>
    <w:rsid w:val="00143B1A"/>
    <w:rsid w:val="00144EF1"/>
    <w:rsid w:val="0014590B"/>
    <w:rsid w:val="0014734F"/>
    <w:rsid w:val="00147A02"/>
    <w:rsid w:val="00147D0C"/>
    <w:rsid w:val="00147E56"/>
    <w:rsid w:val="00163F7A"/>
    <w:rsid w:val="00165527"/>
    <w:rsid w:val="00170074"/>
    <w:rsid w:val="00174E83"/>
    <w:rsid w:val="00177E9E"/>
    <w:rsid w:val="001843B1"/>
    <w:rsid w:val="001913CF"/>
    <w:rsid w:val="001914BC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D63BF"/>
    <w:rsid w:val="001E204E"/>
    <w:rsid w:val="001E636D"/>
    <w:rsid w:val="001F1951"/>
    <w:rsid w:val="001F33CB"/>
    <w:rsid w:val="001F6443"/>
    <w:rsid w:val="00202371"/>
    <w:rsid w:val="002067E2"/>
    <w:rsid w:val="00215A34"/>
    <w:rsid w:val="00216AC3"/>
    <w:rsid w:val="002242D2"/>
    <w:rsid w:val="00225B7D"/>
    <w:rsid w:val="00227E5B"/>
    <w:rsid w:val="0023175B"/>
    <w:rsid w:val="002370BF"/>
    <w:rsid w:val="002525BB"/>
    <w:rsid w:val="00252F98"/>
    <w:rsid w:val="002553F9"/>
    <w:rsid w:val="00265684"/>
    <w:rsid w:val="0027009F"/>
    <w:rsid w:val="00272224"/>
    <w:rsid w:val="00280301"/>
    <w:rsid w:val="0028360E"/>
    <w:rsid w:val="00283661"/>
    <w:rsid w:val="002869E2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1D27"/>
    <w:rsid w:val="0030324C"/>
    <w:rsid w:val="00303875"/>
    <w:rsid w:val="0030743D"/>
    <w:rsid w:val="003109B9"/>
    <w:rsid w:val="003115E6"/>
    <w:rsid w:val="00312215"/>
    <w:rsid w:val="00314BEE"/>
    <w:rsid w:val="00320460"/>
    <w:rsid w:val="0032069C"/>
    <w:rsid w:val="00321CBA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3B8D"/>
    <w:rsid w:val="003746CA"/>
    <w:rsid w:val="00380CA9"/>
    <w:rsid w:val="003836B3"/>
    <w:rsid w:val="00383ED7"/>
    <w:rsid w:val="00386E23"/>
    <w:rsid w:val="00390DA8"/>
    <w:rsid w:val="00392E5B"/>
    <w:rsid w:val="00396CEB"/>
    <w:rsid w:val="00397F79"/>
    <w:rsid w:val="003A32F7"/>
    <w:rsid w:val="003B01DB"/>
    <w:rsid w:val="003B7A4D"/>
    <w:rsid w:val="003C1967"/>
    <w:rsid w:val="003C1AFA"/>
    <w:rsid w:val="003C5C8C"/>
    <w:rsid w:val="003D4127"/>
    <w:rsid w:val="003E0651"/>
    <w:rsid w:val="003E4A65"/>
    <w:rsid w:val="003E75F9"/>
    <w:rsid w:val="003F7AE3"/>
    <w:rsid w:val="00400345"/>
    <w:rsid w:val="00403933"/>
    <w:rsid w:val="00411E26"/>
    <w:rsid w:val="004130CF"/>
    <w:rsid w:val="00414DA3"/>
    <w:rsid w:val="00425CAA"/>
    <w:rsid w:val="00442BD0"/>
    <w:rsid w:val="00451888"/>
    <w:rsid w:val="0045318E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35A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072E1"/>
    <w:rsid w:val="0051129F"/>
    <w:rsid w:val="0051181E"/>
    <w:rsid w:val="00514EB8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77D"/>
    <w:rsid w:val="00561A7D"/>
    <w:rsid w:val="00562496"/>
    <w:rsid w:val="00571B75"/>
    <w:rsid w:val="00573E32"/>
    <w:rsid w:val="0058501B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4AF4"/>
    <w:rsid w:val="005E5464"/>
    <w:rsid w:val="005F0AF9"/>
    <w:rsid w:val="005F0EBA"/>
    <w:rsid w:val="005F130E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08EC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5EB4"/>
    <w:rsid w:val="006B77E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5F4A"/>
    <w:rsid w:val="006F796A"/>
    <w:rsid w:val="00702720"/>
    <w:rsid w:val="00704E07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0C5A"/>
    <w:rsid w:val="00735A27"/>
    <w:rsid w:val="007458B2"/>
    <w:rsid w:val="00745A79"/>
    <w:rsid w:val="00747F94"/>
    <w:rsid w:val="007526C6"/>
    <w:rsid w:val="00755607"/>
    <w:rsid w:val="007576D1"/>
    <w:rsid w:val="00760313"/>
    <w:rsid w:val="00765760"/>
    <w:rsid w:val="007717FD"/>
    <w:rsid w:val="00773D82"/>
    <w:rsid w:val="0078050D"/>
    <w:rsid w:val="00783B1F"/>
    <w:rsid w:val="007919E1"/>
    <w:rsid w:val="00794955"/>
    <w:rsid w:val="007A144B"/>
    <w:rsid w:val="007A2DA8"/>
    <w:rsid w:val="007A725C"/>
    <w:rsid w:val="007C0436"/>
    <w:rsid w:val="007C1F05"/>
    <w:rsid w:val="007C5E1F"/>
    <w:rsid w:val="007C7019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7F7483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3621C"/>
    <w:rsid w:val="00843339"/>
    <w:rsid w:val="008442AC"/>
    <w:rsid w:val="00844956"/>
    <w:rsid w:val="008449F2"/>
    <w:rsid w:val="00850EFD"/>
    <w:rsid w:val="0085272E"/>
    <w:rsid w:val="00853CFC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1AFD"/>
    <w:rsid w:val="008A40B2"/>
    <w:rsid w:val="008B4D88"/>
    <w:rsid w:val="008C5EC3"/>
    <w:rsid w:val="008C6868"/>
    <w:rsid w:val="008C7C78"/>
    <w:rsid w:val="008D0FCC"/>
    <w:rsid w:val="008D3193"/>
    <w:rsid w:val="008E0C5F"/>
    <w:rsid w:val="008E1CC2"/>
    <w:rsid w:val="008E2F4F"/>
    <w:rsid w:val="008E398F"/>
    <w:rsid w:val="008E4891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61D"/>
    <w:rsid w:val="00934CBF"/>
    <w:rsid w:val="00943745"/>
    <w:rsid w:val="00943C7F"/>
    <w:rsid w:val="0094467A"/>
    <w:rsid w:val="00951110"/>
    <w:rsid w:val="00952F86"/>
    <w:rsid w:val="00953399"/>
    <w:rsid w:val="00955FB5"/>
    <w:rsid w:val="009615FF"/>
    <w:rsid w:val="00962189"/>
    <w:rsid w:val="00985C47"/>
    <w:rsid w:val="00986F3A"/>
    <w:rsid w:val="00987640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002C"/>
    <w:rsid w:val="009E4512"/>
    <w:rsid w:val="009E6B94"/>
    <w:rsid w:val="009F50B9"/>
    <w:rsid w:val="009F5155"/>
    <w:rsid w:val="009F5A5B"/>
    <w:rsid w:val="00A10220"/>
    <w:rsid w:val="00A107C0"/>
    <w:rsid w:val="00A13787"/>
    <w:rsid w:val="00A143BD"/>
    <w:rsid w:val="00A1686E"/>
    <w:rsid w:val="00A25B79"/>
    <w:rsid w:val="00A377DE"/>
    <w:rsid w:val="00A4017B"/>
    <w:rsid w:val="00A47703"/>
    <w:rsid w:val="00A52032"/>
    <w:rsid w:val="00A52782"/>
    <w:rsid w:val="00A562D5"/>
    <w:rsid w:val="00A57589"/>
    <w:rsid w:val="00A63698"/>
    <w:rsid w:val="00A7274C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0CDA"/>
    <w:rsid w:val="00AB3609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E20D7"/>
    <w:rsid w:val="00AF2233"/>
    <w:rsid w:val="00AF7F35"/>
    <w:rsid w:val="00B02EBA"/>
    <w:rsid w:val="00B108B0"/>
    <w:rsid w:val="00B1421D"/>
    <w:rsid w:val="00B17D94"/>
    <w:rsid w:val="00B2073A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3CD5"/>
    <w:rsid w:val="00B6451A"/>
    <w:rsid w:val="00B64E33"/>
    <w:rsid w:val="00B76D97"/>
    <w:rsid w:val="00B82E01"/>
    <w:rsid w:val="00BA2E23"/>
    <w:rsid w:val="00BA3E35"/>
    <w:rsid w:val="00BA71F1"/>
    <w:rsid w:val="00BB3CC6"/>
    <w:rsid w:val="00BB3D28"/>
    <w:rsid w:val="00BB4433"/>
    <w:rsid w:val="00BC1A12"/>
    <w:rsid w:val="00BC2589"/>
    <w:rsid w:val="00BC6312"/>
    <w:rsid w:val="00BD2797"/>
    <w:rsid w:val="00BD4952"/>
    <w:rsid w:val="00BE19B5"/>
    <w:rsid w:val="00BE2716"/>
    <w:rsid w:val="00BE3815"/>
    <w:rsid w:val="00BE7150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56D44"/>
    <w:rsid w:val="00C6063C"/>
    <w:rsid w:val="00C6587D"/>
    <w:rsid w:val="00C67501"/>
    <w:rsid w:val="00C734D3"/>
    <w:rsid w:val="00C75B30"/>
    <w:rsid w:val="00C842BF"/>
    <w:rsid w:val="00C87109"/>
    <w:rsid w:val="00C91EAA"/>
    <w:rsid w:val="00C920CC"/>
    <w:rsid w:val="00C93E96"/>
    <w:rsid w:val="00C93FFD"/>
    <w:rsid w:val="00C944D1"/>
    <w:rsid w:val="00CA07FE"/>
    <w:rsid w:val="00CA4097"/>
    <w:rsid w:val="00CA5234"/>
    <w:rsid w:val="00CB6BE4"/>
    <w:rsid w:val="00CC01F1"/>
    <w:rsid w:val="00CC1C2B"/>
    <w:rsid w:val="00CC52B7"/>
    <w:rsid w:val="00CC7448"/>
    <w:rsid w:val="00CD5703"/>
    <w:rsid w:val="00CD72AC"/>
    <w:rsid w:val="00CE01CE"/>
    <w:rsid w:val="00CE1696"/>
    <w:rsid w:val="00CE5979"/>
    <w:rsid w:val="00CE5CCA"/>
    <w:rsid w:val="00CE72E2"/>
    <w:rsid w:val="00CF3D07"/>
    <w:rsid w:val="00CF7E4E"/>
    <w:rsid w:val="00D01811"/>
    <w:rsid w:val="00D023A5"/>
    <w:rsid w:val="00D10E07"/>
    <w:rsid w:val="00D16A59"/>
    <w:rsid w:val="00D24430"/>
    <w:rsid w:val="00D2474C"/>
    <w:rsid w:val="00D33092"/>
    <w:rsid w:val="00D40930"/>
    <w:rsid w:val="00D41242"/>
    <w:rsid w:val="00D4198A"/>
    <w:rsid w:val="00D46602"/>
    <w:rsid w:val="00D47333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95CCD"/>
    <w:rsid w:val="00DA5EBF"/>
    <w:rsid w:val="00DB5B9B"/>
    <w:rsid w:val="00DB7204"/>
    <w:rsid w:val="00DC0155"/>
    <w:rsid w:val="00DC39DF"/>
    <w:rsid w:val="00DC3C37"/>
    <w:rsid w:val="00DC602A"/>
    <w:rsid w:val="00DC71A8"/>
    <w:rsid w:val="00DD0622"/>
    <w:rsid w:val="00DD2D16"/>
    <w:rsid w:val="00DD7A34"/>
    <w:rsid w:val="00DE040F"/>
    <w:rsid w:val="00DE4F5D"/>
    <w:rsid w:val="00DF48E3"/>
    <w:rsid w:val="00E0225F"/>
    <w:rsid w:val="00E03E68"/>
    <w:rsid w:val="00E04231"/>
    <w:rsid w:val="00E06C79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4172"/>
    <w:rsid w:val="00E564F7"/>
    <w:rsid w:val="00E5764D"/>
    <w:rsid w:val="00E60F7E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3238"/>
    <w:rsid w:val="00EC4F33"/>
    <w:rsid w:val="00ED2B67"/>
    <w:rsid w:val="00ED3868"/>
    <w:rsid w:val="00ED5DB5"/>
    <w:rsid w:val="00EF0D43"/>
    <w:rsid w:val="00EF5243"/>
    <w:rsid w:val="00EF668E"/>
    <w:rsid w:val="00F027EC"/>
    <w:rsid w:val="00F03020"/>
    <w:rsid w:val="00F03A18"/>
    <w:rsid w:val="00F109E0"/>
    <w:rsid w:val="00F11F52"/>
    <w:rsid w:val="00F13D7A"/>
    <w:rsid w:val="00F1628A"/>
    <w:rsid w:val="00F17C6C"/>
    <w:rsid w:val="00F21E3D"/>
    <w:rsid w:val="00F23A0A"/>
    <w:rsid w:val="00F26D33"/>
    <w:rsid w:val="00F27596"/>
    <w:rsid w:val="00F372BA"/>
    <w:rsid w:val="00F37CE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86B94"/>
    <w:rsid w:val="00FA2E9A"/>
    <w:rsid w:val="00FA34AF"/>
    <w:rsid w:val="00FA737A"/>
    <w:rsid w:val="00FB65C2"/>
    <w:rsid w:val="00FC1797"/>
    <w:rsid w:val="00FC1CDD"/>
    <w:rsid w:val="00FD0F07"/>
    <w:rsid w:val="00FD2BA6"/>
    <w:rsid w:val="00FD61A6"/>
    <w:rsid w:val="00FE1BAC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C5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s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6B42-6CC8-4370-BEBC-D5B33C0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7815</Characters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2022-08-03T14:15:00Z</dcterms:created>
  <dcterms:modified xsi:type="dcterms:W3CDTF">2022-08-03T14:15:00Z</dcterms:modified>
</cp:coreProperties>
</file>