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351F" w14:textId="77777777" w:rsidR="00DC69C7" w:rsidRDefault="00DC69C7">
      <w:pPr>
        <w:jc w:val="both"/>
        <w:rPr>
          <w:rFonts w:ascii="Calibri" w:hAnsi="Calibri"/>
        </w:rPr>
      </w:pPr>
    </w:p>
    <w:p w14:paraId="3188AAE6" w14:textId="77777777" w:rsidR="00DC69C7" w:rsidRDefault="00DC69C7">
      <w:pPr>
        <w:jc w:val="both"/>
        <w:rPr>
          <w:rFonts w:ascii="Calibri" w:hAnsi="Calibri"/>
        </w:rPr>
      </w:pPr>
    </w:p>
    <w:p w14:paraId="6310FBB7" w14:textId="77777777" w:rsidR="00DC69C7" w:rsidRDefault="00DC69C7">
      <w:pPr>
        <w:jc w:val="both"/>
        <w:rPr>
          <w:rFonts w:ascii="Calibri" w:hAnsi="Calibri"/>
        </w:rPr>
      </w:pPr>
    </w:p>
    <w:p w14:paraId="1D95843C" w14:textId="77777777" w:rsidR="00DC69C7" w:rsidRDefault="00DC69C7">
      <w:pPr>
        <w:jc w:val="both"/>
        <w:rPr>
          <w:rFonts w:ascii="Calibri" w:hAnsi="Calibri"/>
        </w:rPr>
      </w:pPr>
    </w:p>
    <w:p w14:paraId="0BFEA2BB" w14:textId="77777777" w:rsidR="00DC69C7" w:rsidRDefault="00DC69C7">
      <w:pPr>
        <w:jc w:val="both"/>
        <w:rPr>
          <w:rFonts w:ascii="Calibri" w:hAnsi="Calibri"/>
        </w:rPr>
      </w:pPr>
    </w:p>
    <w:p w14:paraId="42B58480" w14:textId="77777777" w:rsidR="00DC69C7" w:rsidRDefault="00DC69C7">
      <w:pPr>
        <w:jc w:val="both"/>
        <w:rPr>
          <w:rFonts w:ascii="Calibri" w:hAnsi="Calibri"/>
        </w:rPr>
      </w:pPr>
    </w:p>
    <w:p w14:paraId="48A8EE8D" w14:textId="77777777" w:rsidR="00DC69C7" w:rsidRDefault="00DC69C7">
      <w:pPr>
        <w:jc w:val="both"/>
        <w:rPr>
          <w:rFonts w:ascii="Calibri" w:hAnsi="Calibri"/>
        </w:rPr>
      </w:pPr>
    </w:p>
    <w:p w14:paraId="13D47F14" w14:textId="77777777" w:rsidR="002748F7" w:rsidRDefault="002748F7">
      <w:pPr>
        <w:rPr>
          <w:rFonts w:ascii="Calibri" w:hAnsi="Calibri"/>
        </w:rPr>
      </w:pPr>
    </w:p>
    <w:p w14:paraId="5A1BCC4D" w14:textId="77777777" w:rsidR="00DC69C7" w:rsidRDefault="002748F7">
      <w:pPr>
        <w:rPr>
          <w:rFonts w:ascii="Calibri" w:hAnsi="Calibri" w:cs="Arial"/>
          <w:b/>
          <w:bCs/>
          <w:color w:val="0070C0"/>
          <w:sz w:val="36"/>
          <w:szCs w:val="36"/>
        </w:rPr>
      </w:pPr>
      <w:r>
        <w:rPr>
          <w:rFonts w:ascii="Calibri" w:hAnsi="Calibri" w:cs="Arial"/>
          <w:b/>
          <w:sz w:val="36"/>
          <w:szCs w:val="36"/>
        </w:rPr>
        <w:t xml:space="preserve">ACQUISIZIONE </w:t>
      </w:r>
      <w:r w:rsidRPr="002748F7">
        <w:rPr>
          <w:rFonts w:ascii="Calibri" w:hAnsi="Calibri" w:cs="Arial"/>
          <w:b/>
          <w:sz w:val="36"/>
          <w:szCs w:val="36"/>
        </w:rPr>
        <w:t>MAINFRAME IBM Z16</w:t>
      </w:r>
      <w:r w:rsidR="00522FB0" w:rsidRPr="002748F7">
        <w:rPr>
          <w:rFonts w:ascii="Calibri" w:hAnsi="Calibri" w:cs="Arial"/>
          <w:b/>
          <w:sz w:val="36"/>
          <w:szCs w:val="36"/>
        </w:rPr>
        <w:t xml:space="preserve"> </w:t>
      </w:r>
      <w:r w:rsidRPr="002748F7">
        <w:rPr>
          <w:rFonts w:ascii="Calibri" w:hAnsi="Calibri" w:cs="Arial"/>
          <w:b/>
          <w:sz w:val="36"/>
          <w:szCs w:val="36"/>
        </w:rPr>
        <w:t>PER SOGEI</w:t>
      </w:r>
    </w:p>
    <w:p w14:paraId="77797BFD" w14:textId="77777777" w:rsidR="00DC69C7" w:rsidRDefault="00DC69C7">
      <w:pPr>
        <w:rPr>
          <w:rFonts w:ascii="Calibri" w:hAnsi="Calibri" w:cs="Arial"/>
          <w:b/>
          <w:bCs/>
        </w:rPr>
      </w:pPr>
    </w:p>
    <w:p w14:paraId="0A9686D5" w14:textId="77777777" w:rsidR="00DC69C7" w:rsidRDefault="00DC69C7">
      <w:pPr>
        <w:rPr>
          <w:rFonts w:ascii="Calibri" w:hAnsi="Calibri" w:cs="Arial"/>
          <w:b/>
          <w:bCs/>
        </w:rPr>
      </w:pPr>
    </w:p>
    <w:p w14:paraId="4BBF5ED6" w14:textId="77777777" w:rsidR="00DC69C7" w:rsidRDefault="00DC69C7">
      <w:pPr>
        <w:rPr>
          <w:rFonts w:ascii="Calibri" w:hAnsi="Calibri" w:cs="Arial"/>
          <w:b/>
          <w:bCs/>
        </w:rPr>
      </w:pPr>
    </w:p>
    <w:p w14:paraId="07A62032" w14:textId="77777777" w:rsidR="00DC69C7" w:rsidRDefault="00DC69C7">
      <w:pPr>
        <w:rPr>
          <w:rFonts w:ascii="Calibri" w:hAnsi="Calibri" w:cs="Arial"/>
          <w:b/>
          <w:bCs/>
        </w:rPr>
      </w:pPr>
    </w:p>
    <w:p w14:paraId="0B2DD996" w14:textId="77777777" w:rsidR="00DC69C7" w:rsidRDefault="00DC69C7">
      <w:pPr>
        <w:rPr>
          <w:rFonts w:ascii="Calibri" w:hAnsi="Calibri" w:cs="Arial"/>
          <w:b/>
          <w:bCs/>
        </w:rPr>
      </w:pPr>
    </w:p>
    <w:p w14:paraId="7901048A" w14:textId="77777777" w:rsidR="00DC69C7" w:rsidRDefault="00DC69C7">
      <w:pPr>
        <w:jc w:val="both"/>
        <w:rPr>
          <w:rFonts w:ascii="Calibri" w:hAnsi="Calibri"/>
        </w:rPr>
      </w:pPr>
    </w:p>
    <w:p w14:paraId="3718130D" w14:textId="77777777" w:rsidR="00DC69C7" w:rsidRDefault="00DC69C7">
      <w:pPr>
        <w:jc w:val="both"/>
        <w:rPr>
          <w:rFonts w:ascii="Calibri" w:hAnsi="Calibri"/>
        </w:rPr>
      </w:pPr>
    </w:p>
    <w:p w14:paraId="319FA95F" w14:textId="77777777" w:rsidR="00DC69C7" w:rsidRDefault="00DC69C7">
      <w:pPr>
        <w:jc w:val="both"/>
        <w:rPr>
          <w:rFonts w:ascii="Calibri" w:hAnsi="Calibri"/>
        </w:rPr>
      </w:pPr>
    </w:p>
    <w:p w14:paraId="55317E92" w14:textId="77777777" w:rsidR="00DC69C7" w:rsidRDefault="00DC69C7">
      <w:pPr>
        <w:pStyle w:val="Titolo4"/>
        <w:jc w:val="left"/>
        <w:rPr>
          <w:rFonts w:ascii="Calibri" w:hAnsi="Calibri" w:cs="Arial"/>
        </w:rPr>
      </w:pPr>
    </w:p>
    <w:p w14:paraId="66D197CE"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11B9A1D7" w14:textId="77777777" w:rsidR="00DC69C7" w:rsidRDefault="00DC69C7">
      <w:pPr>
        <w:jc w:val="both"/>
        <w:rPr>
          <w:rFonts w:ascii="Calibri" w:hAnsi="Calibri"/>
          <w:sz w:val="20"/>
          <w:szCs w:val="20"/>
        </w:rPr>
      </w:pPr>
    </w:p>
    <w:p w14:paraId="19826D14" w14:textId="77777777" w:rsidR="00DC69C7" w:rsidRDefault="00DC69C7">
      <w:pPr>
        <w:spacing w:line="360" w:lineRule="auto"/>
        <w:rPr>
          <w:rFonts w:ascii="Calibri" w:hAnsi="Calibri" w:cs="Arial"/>
          <w:sz w:val="20"/>
          <w:szCs w:val="20"/>
        </w:rPr>
      </w:pPr>
    </w:p>
    <w:p w14:paraId="3B9F660B" w14:textId="77777777" w:rsidR="00DC69C7" w:rsidRDefault="00DC69C7">
      <w:pPr>
        <w:spacing w:line="360" w:lineRule="auto"/>
        <w:rPr>
          <w:rFonts w:ascii="Calibri" w:hAnsi="Calibri" w:cs="Arial"/>
          <w:sz w:val="20"/>
          <w:szCs w:val="20"/>
        </w:rPr>
      </w:pPr>
    </w:p>
    <w:p w14:paraId="6D1A7C4D" w14:textId="77777777" w:rsidR="00DC69C7" w:rsidRDefault="00DC69C7">
      <w:pPr>
        <w:spacing w:line="360" w:lineRule="auto"/>
        <w:rPr>
          <w:rFonts w:ascii="Calibri" w:hAnsi="Calibri" w:cs="Arial"/>
          <w:sz w:val="20"/>
          <w:szCs w:val="20"/>
        </w:rPr>
      </w:pPr>
    </w:p>
    <w:p w14:paraId="2C1F7AAE" w14:textId="77777777" w:rsidR="00DC69C7" w:rsidRDefault="00DC69C7">
      <w:pPr>
        <w:spacing w:line="360" w:lineRule="auto"/>
        <w:rPr>
          <w:rFonts w:ascii="Calibri" w:hAnsi="Calibri" w:cs="Arial"/>
          <w:sz w:val="20"/>
          <w:szCs w:val="20"/>
        </w:rPr>
      </w:pPr>
    </w:p>
    <w:p w14:paraId="4EB21D7B" w14:textId="77777777" w:rsidR="00DC69C7" w:rsidRDefault="00DC69C7">
      <w:pPr>
        <w:pStyle w:val="Titolo4"/>
        <w:jc w:val="left"/>
        <w:rPr>
          <w:rFonts w:ascii="Calibri" w:hAnsi="Calibri" w:cs="Arial"/>
          <w:sz w:val="20"/>
          <w:szCs w:val="20"/>
        </w:rPr>
      </w:pPr>
    </w:p>
    <w:p w14:paraId="2221E156" w14:textId="77777777" w:rsidR="00DC69C7" w:rsidRDefault="00DC69C7">
      <w:pPr>
        <w:pStyle w:val="Titolo4"/>
        <w:jc w:val="left"/>
        <w:rPr>
          <w:rFonts w:ascii="Calibri" w:hAnsi="Calibri" w:cs="Arial"/>
          <w:sz w:val="20"/>
          <w:szCs w:val="20"/>
        </w:rPr>
      </w:pPr>
    </w:p>
    <w:p w14:paraId="08CE5811" w14:textId="77777777" w:rsidR="00DC69C7" w:rsidRDefault="00DC69C7"/>
    <w:p w14:paraId="6F154403"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DDF1E01" w14:textId="77777777" w:rsidR="00DC69C7" w:rsidRDefault="00DC69C7">
      <w:pPr>
        <w:spacing w:line="276" w:lineRule="auto"/>
        <w:jc w:val="both"/>
        <w:rPr>
          <w:rFonts w:asciiTheme="minorHAnsi" w:hAnsiTheme="minorHAnsi" w:cs="Arial"/>
          <w:bCs/>
          <w:sz w:val="20"/>
          <w:szCs w:val="20"/>
        </w:rPr>
      </w:pPr>
    </w:p>
    <w:p w14:paraId="138ECA08" w14:textId="77777777" w:rsidR="002748F7" w:rsidRPr="002E5B4B" w:rsidRDefault="0043362A" w:rsidP="002748F7">
      <w:pPr>
        <w:spacing w:line="276" w:lineRule="auto"/>
        <w:jc w:val="both"/>
        <w:rPr>
          <w:rFonts w:asciiTheme="minorHAnsi" w:hAnsiTheme="minorHAnsi"/>
          <w:sz w:val="20"/>
          <w:szCs w:val="20"/>
          <w:lang w:val="en-US"/>
        </w:rPr>
      </w:pPr>
      <w:hyperlink r:id="rId8" w:history="1">
        <w:r w:rsidR="002748F7" w:rsidRPr="002E5B4B">
          <w:rPr>
            <w:rStyle w:val="Collegamentoipertestuale"/>
            <w:rFonts w:asciiTheme="minorHAnsi" w:hAnsiTheme="minorHAnsi"/>
            <w:sz w:val="20"/>
            <w:szCs w:val="20"/>
            <w:lang w:val="en-US"/>
          </w:rPr>
          <w:t>ictconsip@postacert.consip.it</w:t>
        </w:r>
      </w:hyperlink>
    </w:p>
    <w:p w14:paraId="67E95B30" w14:textId="77777777" w:rsidR="00DC69C7" w:rsidRDefault="00DC69C7">
      <w:pPr>
        <w:spacing w:line="276" w:lineRule="auto"/>
        <w:jc w:val="both"/>
        <w:rPr>
          <w:rFonts w:asciiTheme="minorHAnsi" w:hAnsiTheme="minorHAnsi" w:cs="Arial"/>
          <w:b/>
          <w:bCs/>
          <w:sz w:val="20"/>
          <w:szCs w:val="20"/>
        </w:rPr>
      </w:pPr>
    </w:p>
    <w:p w14:paraId="7E5C28CF" w14:textId="77777777" w:rsidR="00DC69C7" w:rsidRDefault="00DC69C7">
      <w:pPr>
        <w:spacing w:line="276" w:lineRule="auto"/>
        <w:jc w:val="both"/>
        <w:rPr>
          <w:rFonts w:asciiTheme="minorHAnsi" w:hAnsiTheme="minorHAnsi" w:cs="Arial"/>
          <w:bCs/>
          <w:color w:val="0070C0"/>
          <w:sz w:val="20"/>
          <w:szCs w:val="20"/>
        </w:rPr>
      </w:pPr>
    </w:p>
    <w:p w14:paraId="30968E60" w14:textId="77777777" w:rsidR="002748F7" w:rsidRDefault="002748F7">
      <w:pPr>
        <w:spacing w:line="276" w:lineRule="auto"/>
        <w:jc w:val="both"/>
        <w:rPr>
          <w:rFonts w:asciiTheme="minorHAnsi" w:hAnsiTheme="minorHAnsi" w:cs="Arial"/>
          <w:bCs/>
          <w:color w:val="FF0000"/>
          <w:sz w:val="20"/>
          <w:szCs w:val="20"/>
        </w:rPr>
      </w:pPr>
    </w:p>
    <w:p w14:paraId="1AE0D869" w14:textId="77777777" w:rsidR="00DC69C7" w:rsidRDefault="00DC69C7">
      <w:pPr>
        <w:spacing w:line="276" w:lineRule="auto"/>
        <w:jc w:val="both"/>
        <w:rPr>
          <w:rFonts w:asciiTheme="minorHAnsi" w:hAnsiTheme="minorHAnsi" w:cs="Arial"/>
          <w:bCs/>
          <w:color w:val="FF0000"/>
          <w:sz w:val="20"/>
          <w:szCs w:val="20"/>
        </w:rPr>
      </w:pPr>
    </w:p>
    <w:p w14:paraId="3EDAFE53" w14:textId="77777777" w:rsidR="00DC69C7" w:rsidRDefault="00DC69C7">
      <w:pPr>
        <w:spacing w:line="276" w:lineRule="auto"/>
        <w:jc w:val="both"/>
        <w:rPr>
          <w:rFonts w:asciiTheme="minorHAnsi" w:hAnsiTheme="minorHAnsi" w:cs="Arial"/>
          <w:bCs/>
          <w:color w:val="FF0000"/>
          <w:sz w:val="20"/>
          <w:szCs w:val="20"/>
        </w:rPr>
      </w:pPr>
    </w:p>
    <w:p w14:paraId="725B893F" w14:textId="77777777" w:rsidR="00DC69C7" w:rsidRDefault="00DC69C7">
      <w:pPr>
        <w:spacing w:line="276" w:lineRule="auto"/>
        <w:jc w:val="both"/>
        <w:rPr>
          <w:rFonts w:asciiTheme="minorHAnsi" w:hAnsiTheme="minorHAnsi" w:cs="Arial"/>
          <w:bCs/>
          <w:color w:val="FF0000"/>
          <w:sz w:val="20"/>
          <w:szCs w:val="20"/>
        </w:rPr>
      </w:pPr>
    </w:p>
    <w:p w14:paraId="3CAD2096" w14:textId="608A6A50"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Roma,</w:t>
      </w:r>
      <w:r w:rsidR="00927F13">
        <w:rPr>
          <w:rFonts w:asciiTheme="minorHAnsi" w:hAnsiTheme="minorHAnsi" w:cs="Arial"/>
          <w:bCs/>
          <w:sz w:val="20"/>
          <w:szCs w:val="20"/>
        </w:rPr>
        <w:t xml:space="preserve"> 11</w:t>
      </w:r>
      <w:r w:rsidR="00D55F13">
        <w:rPr>
          <w:rFonts w:asciiTheme="minorHAnsi" w:hAnsiTheme="minorHAnsi" w:cs="Arial"/>
          <w:bCs/>
          <w:sz w:val="20"/>
          <w:szCs w:val="20"/>
        </w:rPr>
        <w:t>/11</w:t>
      </w:r>
      <w:r w:rsidR="002748F7">
        <w:rPr>
          <w:rFonts w:asciiTheme="minorHAnsi" w:hAnsiTheme="minorHAnsi" w:cs="Arial"/>
          <w:bCs/>
          <w:sz w:val="20"/>
          <w:szCs w:val="20"/>
        </w:rPr>
        <w:t>/2022</w:t>
      </w:r>
    </w:p>
    <w:p w14:paraId="58C7E725" w14:textId="77777777" w:rsidR="00DC69C7" w:rsidRDefault="00522FB0">
      <w:pPr>
        <w:pStyle w:val="Corpotesto"/>
        <w:jc w:val="left"/>
        <w:rPr>
          <w:rFonts w:ascii="Calibri" w:hAnsi="Calibri"/>
          <w:sz w:val="20"/>
        </w:rPr>
      </w:pPr>
      <w:r>
        <w:rPr>
          <w:rFonts w:ascii="Calibri" w:hAnsi="Calibri"/>
          <w:sz w:val="20"/>
        </w:rPr>
        <w:br w:type="page"/>
      </w:r>
    </w:p>
    <w:p w14:paraId="07FB4951"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4E3857DB" w14:textId="77777777"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La presente consultazione di mercato è relativa all’acquisizione di</w:t>
      </w:r>
      <w:r w:rsidR="002748F7">
        <w:rPr>
          <w:rFonts w:asciiTheme="minorHAnsi" w:hAnsiTheme="minorHAnsi" w:cs="Arial"/>
          <w:sz w:val="20"/>
          <w:szCs w:val="20"/>
        </w:rPr>
        <w:t xml:space="preserve"> Mainframe IBM z16 per Sogei</w:t>
      </w:r>
      <w:r>
        <w:rPr>
          <w:rFonts w:asciiTheme="minorHAnsi" w:hAnsiTheme="minorHAnsi" w:cs="Arial"/>
          <w:color w:val="0070C0"/>
          <w:sz w:val="20"/>
          <w:szCs w:val="20"/>
        </w:rPr>
        <w:t>.</w:t>
      </w:r>
    </w:p>
    <w:p w14:paraId="628F4592"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2D6CEA27"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465F942A"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5BC3D95C"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037690EB"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76A22976"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461D8682"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75BDFFC4" w14:textId="77777777" w:rsidR="00DC69C7" w:rsidRPr="002748F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Pr="002748F7">
        <w:rPr>
          <w:rFonts w:asciiTheme="minorHAnsi" w:hAnsiTheme="minorHAnsi"/>
        </w:rPr>
        <w:softHyphen/>
      </w:r>
      <w:r w:rsidRPr="002748F7">
        <w:rPr>
          <w:rFonts w:asciiTheme="minorHAnsi" w:hAnsiTheme="minorHAnsi"/>
        </w:rPr>
        <w:softHyphen/>
      </w:r>
      <w:r w:rsidRPr="002748F7">
        <w:rPr>
          <w:rFonts w:asciiTheme="minorHAnsi" w:hAnsiTheme="minorHAnsi"/>
        </w:rPr>
        <w:softHyphen/>
      </w:r>
      <w:hyperlink r:id="rId9" w:history="1">
        <w:r w:rsidR="002748F7" w:rsidRPr="00767CB0">
          <w:rPr>
            <w:rStyle w:val="Collegamentoipertestuale"/>
            <w:rFonts w:asciiTheme="minorHAnsi" w:hAnsiTheme="minorHAnsi"/>
            <w:sz w:val="20"/>
            <w:szCs w:val="20"/>
          </w:rPr>
          <w:t>ictconsip@postacert.consip.it</w:t>
        </w:r>
        <w:r w:rsidR="002748F7" w:rsidRPr="002748F7">
          <w:rPr>
            <w:rStyle w:val="Collegamentoipertestuale"/>
            <w:rFonts w:asciiTheme="minorHAnsi" w:hAnsiTheme="minorHAnsi"/>
            <w:sz w:val="20"/>
            <w:szCs w:val="20"/>
            <w:u w:val="none"/>
          </w:rPr>
          <w:t xml:space="preserve"> </w:t>
        </w:r>
      </w:hyperlink>
      <w:r w:rsidR="002748F7" w:rsidRPr="002748F7">
        <w:rPr>
          <w:rFonts w:ascii="Calibri" w:hAnsi="Calibri" w:cs="Arial"/>
          <w:sz w:val="20"/>
          <w:szCs w:val="20"/>
        </w:rPr>
        <w:t>specificando</w:t>
      </w:r>
      <w:r w:rsidRPr="002748F7">
        <w:rPr>
          <w:rFonts w:ascii="Calibri" w:hAnsi="Calibri" w:cs="Arial"/>
          <w:sz w:val="20"/>
          <w:szCs w:val="20"/>
        </w:rPr>
        <w:t xml:space="preserve"> nell’oggetto della e-mail: “</w:t>
      </w:r>
      <w:r w:rsidR="002748F7">
        <w:rPr>
          <w:rFonts w:ascii="Calibri" w:hAnsi="Calibri" w:cs="Arial"/>
          <w:sz w:val="20"/>
          <w:szCs w:val="20"/>
        </w:rPr>
        <w:t xml:space="preserve">ID </w:t>
      </w:r>
      <w:r w:rsidR="00D55F13" w:rsidRPr="00D55F13">
        <w:rPr>
          <w:rFonts w:ascii="Calibri" w:hAnsi="Calibri" w:cs="Arial"/>
          <w:sz w:val="20"/>
          <w:szCs w:val="20"/>
        </w:rPr>
        <w:t>2605</w:t>
      </w:r>
      <w:r w:rsidR="002748F7">
        <w:rPr>
          <w:rFonts w:ascii="Calibri" w:hAnsi="Calibri" w:cs="Arial"/>
          <w:sz w:val="20"/>
          <w:szCs w:val="20"/>
        </w:rPr>
        <w:t xml:space="preserve"> – Acquisizione Mainframe IBM z16 per Sogei</w:t>
      </w:r>
      <w:r w:rsidRPr="002748F7">
        <w:rPr>
          <w:rFonts w:ascii="Calibri" w:hAnsi="Calibri" w:cs="Arial"/>
          <w:sz w:val="20"/>
          <w:szCs w:val="20"/>
        </w:rPr>
        <w:t>”.</w:t>
      </w:r>
    </w:p>
    <w:p w14:paraId="1509FA8A"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3ADD4F2F"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573389C0" w14:textId="77777777" w:rsidR="00DC69C7" w:rsidRDefault="00522FB0">
      <w:pPr>
        <w:pStyle w:val="Titolo1"/>
        <w:numPr>
          <w:ilvl w:val="0"/>
          <w:numId w:val="0"/>
        </w:numPr>
        <w:spacing w:line="276" w:lineRule="auto"/>
        <w:rPr>
          <w:rFonts w:ascii="Calibri" w:hAnsi="Calibri"/>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1764CCDA" w14:textId="77777777">
        <w:tc>
          <w:tcPr>
            <w:tcW w:w="3321" w:type="dxa"/>
            <w:vAlign w:val="center"/>
          </w:tcPr>
          <w:p w14:paraId="6F38761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6418684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18B20E8" w14:textId="77777777">
        <w:tc>
          <w:tcPr>
            <w:tcW w:w="3321" w:type="dxa"/>
            <w:vAlign w:val="center"/>
          </w:tcPr>
          <w:p w14:paraId="11137A0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33C0B5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BCA7C3A" w14:textId="77777777">
        <w:tc>
          <w:tcPr>
            <w:tcW w:w="3321" w:type="dxa"/>
            <w:vAlign w:val="center"/>
          </w:tcPr>
          <w:p w14:paraId="717A2F2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776F16C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E35E096" w14:textId="77777777">
        <w:tc>
          <w:tcPr>
            <w:tcW w:w="3321" w:type="dxa"/>
            <w:vAlign w:val="center"/>
          </w:tcPr>
          <w:p w14:paraId="220CC17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5E66F0E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6BA10F1" w14:textId="77777777">
        <w:tc>
          <w:tcPr>
            <w:tcW w:w="3321" w:type="dxa"/>
            <w:vAlign w:val="center"/>
          </w:tcPr>
          <w:p w14:paraId="63F59336"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5F1D6BB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7E78CF0C" w14:textId="77777777">
        <w:tc>
          <w:tcPr>
            <w:tcW w:w="3321" w:type="dxa"/>
            <w:vAlign w:val="center"/>
          </w:tcPr>
          <w:p w14:paraId="2B28AFA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52E6E1F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7E40331" w14:textId="77777777">
        <w:tc>
          <w:tcPr>
            <w:tcW w:w="3321" w:type="dxa"/>
            <w:vAlign w:val="center"/>
          </w:tcPr>
          <w:p w14:paraId="7BABF046"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E2DA37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79523FA" w14:textId="77777777">
        <w:tc>
          <w:tcPr>
            <w:tcW w:w="3321" w:type="dxa"/>
            <w:vAlign w:val="center"/>
          </w:tcPr>
          <w:p w14:paraId="515B19C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2EF9FE1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3F91F813" w14:textId="77777777" w:rsidR="00DC69C7" w:rsidRDefault="00DC69C7">
      <w:pPr>
        <w:pStyle w:val="Titolo1"/>
        <w:numPr>
          <w:ilvl w:val="0"/>
          <w:numId w:val="0"/>
        </w:numPr>
        <w:jc w:val="both"/>
        <w:rPr>
          <w:rFonts w:ascii="Calibri" w:hAnsi="Calibri"/>
          <w:i/>
          <w:sz w:val="20"/>
          <w:szCs w:val="20"/>
        </w:rPr>
      </w:pPr>
    </w:p>
    <w:p w14:paraId="5DE6CAF7"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7A054C4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84D3FBA" w14:textId="77777777" w:rsidR="00DC69C7" w:rsidRDefault="00DC69C7">
      <w:pPr>
        <w:spacing w:line="276" w:lineRule="auto"/>
        <w:jc w:val="both"/>
        <w:rPr>
          <w:rFonts w:asciiTheme="minorHAnsi" w:hAnsiTheme="minorHAnsi"/>
          <w:sz w:val="20"/>
          <w:szCs w:val="20"/>
        </w:rPr>
      </w:pPr>
    </w:p>
    <w:p w14:paraId="069291EC"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3FF4CBEC"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2D3FF7A0" w14:textId="77777777" w:rsidR="00DC69C7" w:rsidRDefault="00DC69C7">
      <w:pPr>
        <w:spacing w:line="276" w:lineRule="auto"/>
        <w:jc w:val="both"/>
        <w:rPr>
          <w:rFonts w:asciiTheme="minorHAnsi" w:hAnsiTheme="minorHAnsi"/>
          <w:sz w:val="20"/>
          <w:szCs w:val="20"/>
        </w:rPr>
      </w:pPr>
    </w:p>
    <w:p w14:paraId="0A0B754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49E77C2" w14:textId="77777777" w:rsidR="00DC69C7" w:rsidRDefault="00DC69C7">
      <w:pPr>
        <w:spacing w:line="276" w:lineRule="auto"/>
        <w:jc w:val="both"/>
        <w:rPr>
          <w:rFonts w:asciiTheme="minorHAnsi" w:hAnsiTheme="minorHAnsi"/>
          <w:sz w:val="20"/>
          <w:szCs w:val="20"/>
        </w:rPr>
      </w:pPr>
    </w:p>
    <w:p w14:paraId="7E65474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E6D890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B2E979A"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657AC26A" w14:textId="77777777" w:rsidR="00DC69C7" w:rsidRDefault="00DC69C7">
      <w:pPr>
        <w:spacing w:line="276" w:lineRule="auto"/>
        <w:jc w:val="both"/>
        <w:rPr>
          <w:rFonts w:asciiTheme="minorHAnsi" w:hAnsiTheme="minorHAnsi"/>
          <w:sz w:val="20"/>
          <w:szCs w:val="20"/>
        </w:rPr>
      </w:pPr>
    </w:p>
    <w:p w14:paraId="318143A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470E6EFC" w14:textId="77777777" w:rsidR="00DC69C7" w:rsidRDefault="00522FB0">
      <w:pPr>
        <w:rPr>
          <w:rFonts w:ascii="Calibri" w:hAnsi="Calibri"/>
          <w:b/>
        </w:rPr>
      </w:pPr>
      <w:r>
        <w:rPr>
          <w:rFonts w:ascii="Calibri" w:hAnsi="Calibri"/>
        </w:rPr>
        <w:br w:type="page"/>
      </w:r>
    </w:p>
    <w:p w14:paraId="0FC48E4B" w14:textId="77777777" w:rsidR="00DC69C7" w:rsidRDefault="00160FDF" w:rsidP="0001127A">
      <w:pPr>
        <w:pStyle w:val="Titolo1"/>
      </w:pPr>
      <w:r>
        <w:lastRenderedPageBreak/>
        <w:t>Scelta strategica</w:t>
      </w:r>
    </w:p>
    <w:p w14:paraId="0293976F" w14:textId="77777777" w:rsidR="00160FDF" w:rsidRDefault="002748F7" w:rsidP="00160FDF">
      <w:pPr>
        <w:spacing w:line="276" w:lineRule="auto"/>
        <w:jc w:val="both"/>
        <w:rPr>
          <w:rFonts w:asciiTheme="minorHAnsi" w:hAnsiTheme="minorHAnsi"/>
          <w:sz w:val="20"/>
          <w:szCs w:val="20"/>
        </w:rPr>
      </w:pPr>
      <w:r w:rsidRPr="00160FDF">
        <w:rPr>
          <w:rFonts w:asciiTheme="minorHAnsi" w:hAnsiTheme="minorHAnsi"/>
          <w:sz w:val="20"/>
          <w:szCs w:val="20"/>
        </w:rPr>
        <w:t>A seguito degli scenari che si sono affermati</w:t>
      </w:r>
      <w:r w:rsidR="001D77E0">
        <w:rPr>
          <w:rFonts w:asciiTheme="minorHAnsi" w:hAnsiTheme="minorHAnsi"/>
          <w:sz w:val="20"/>
          <w:szCs w:val="20"/>
        </w:rPr>
        <w:t>, subito dopo il 2020 e,</w:t>
      </w:r>
      <w:r w:rsidRPr="00160FDF">
        <w:rPr>
          <w:rFonts w:asciiTheme="minorHAnsi" w:hAnsiTheme="minorHAnsi"/>
          <w:sz w:val="20"/>
          <w:szCs w:val="20"/>
        </w:rPr>
        <w:t xml:space="preserve"> successivamente alle analisi condotte</w:t>
      </w:r>
      <w:r w:rsidR="001D77E0">
        <w:rPr>
          <w:rFonts w:asciiTheme="minorHAnsi" w:hAnsiTheme="minorHAnsi"/>
          <w:sz w:val="20"/>
          <w:szCs w:val="20"/>
        </w:rPr>
        <w:t>,</w:t>
      </w:r>
      <w:r w:rsidRPr="00160FDF">
        <w:rPr>
          <w:rFonts w:asciiTheme="minorHAnsi" w:hAnsiTheme="minorHAnsi"/>
          <w:sz w:val="20"/>
          <w:szCs w:val="20"/>
        </w:rPr>
        <w:t xml:space="preserve"> con</w:t>
      </w:r>
      <w:r w:rsidR="001D77E0">
        <w:rPr>
          <w:rFonts w:asciiTheme="minorHAnsi" w:hAnsiTheme="minorHAnsi"/>
          <w:sz w:val="20"/>
          <w:szCs w:val="20"/>
        </w:rPr>
        <w:t xml:space="preserve"> riferimento a</w:t>
      </w:r>
      <w:r w:rsidRPr="00160FDF">
        <w:rPr>
          <w:rFonts w:asciiTheme="minorHAnsi" w:hAnsiTheme="minorHAnsi"/>
          <w:sz w:val="20"/>
          <w:szCs w:val="20"/>
        </w:rPr>
        <w:t>l TCO (comparazione di costi tra l’impianto Mainframe e</w:t>
      </w:r>
      <w:r w:rsidR="001D77E0">
        <w:rPr>
          <w:rFonts w:asciiTheme="minorHAnsi" w:hAnsiTheme="minorHAnsi"/>
          <w:sz w:val="20"/>
          <w:szCs w:val="20"/>
        </w:rPr>
        <w:t xml:space="preserve"> le tecnologie </w:t>
      </w:r>
      <w:r w:rsidRPr="00160FDF">
        <w:rPr>
          <w:rFonts w:asciiTheme="minorHAnsi" w:hAnsiTheme="minorHAnsi"/>
          <w:sz w:val="20"/>
          <w:szCs w:val="20"/>
        </w:rPr>
        <w:t>Open)</w:t>
      </w:r>
      <w:r w:rsidR="001D77E0">
        <w:rPr>
          <w:rFonts w:asciiTheme="minorHAnsi" w:hAnsiTheme="minorHAnsi"/>
          <w:sz w:val="20"/>
          <w:szCs w:val="20"/>
        </w:rPr>
        <w:t>, unitamente al</w:t>
      </w:r>
      <w:r w:rsidRPr="00160FDF">
        <w:rPr>
          <w:rFonts w:asciiTheme="minorHAnsi" w:hAnsiTheme="minorHAnsi"/>
          <w:sz w:val="20"/>
          <w:szCs w:val="20"/>
        </w:rPr>
        <w:t>lo studio</w:t>
      </w:r>
      <w:r w:rsidR="001D77E0">
        <w:rPr>
          <w:rFonts w:asciiTheme="minorHAnsi" w:hAnsiTheme="minorHAnsi"/>
          <w:sz w:val="20"/>
          <w:szCs w:val="20"/>
        </w:rPr>
        <w:t>,</w:t>
      </w:r>
      <w:r w:rsidRPr="00160FDF">
        <w:rPr>
          <w:rFonts w:asciiTheme="minorHAnsi" w:hAnsiTheme="minorHAnsi"/>
          <w:sz w:val="20"/>
          <w:szCs w:val="20"/>
        </w:rPr>
        <w:t xml:space="preserve"> in termini di Costi e tempi di trasformazione</w:t>
      </w:r>
      <w:r w:rsidR="001D77E0">
        <w:rPr>
          <w:rFonts w:asciiTheme="minorHAnsi" w:hAnsiTheme="minorHAnsi"/>
          <w:sz w:val="20"/>
          <w:szCs w:val="20"/>
        </w:rPr>
        <w:t>,</w:t>
      </w:r>
      <w:r w:rsidRPr="00160FDF">
        <w:rPr>
          <w:rFonts w:asciiTheme="minorHAnsi" w:hAnsiTheme="minorHAnsi"/>
          <w:sz w:val="20"/>
          <w:szCs w:val="20"/>
        </w:rPr>
        <w:t xml:space="preserve"> per migrare tutto l’impianto Mainframe in una soluzione su piattaforma dipartimentale, Sogei ha ritenuto essenziale mantenere la propria piattaforma mainframe, modificando la strategia aziendale per l’ingaggio</w:t>
      </w:r>
      <w:r w:rsidR="00160FDF">
        <w:rPr>
          <w:rFonts w:asciiTheme="minorHAnsi" w:hAnsiTheme="minorHAnsi"/>
          <w:sz w:val="20"/>
          <w:szCs w:val="20"/>
        </w:rPr>
        <w:t>:</w:t>
      </w:r>
      <w:r w:rsidRPr="00160FDF">
        <w:rPr>
          <w:rFonts w:asciiTheme="minorHAnsi" w:hAnsiTheme="minorHAnsi"/>
          <w:sz w:val="20"/>
          <w:szCs w:val="20"/>
        </w:rPr>
        <w:t xml:space="preserve"> parallelamente all’accesso tradizionale alla parte Mainframe </w:t>
      </w:r>
      <w:proofErr w:type="spellStart"/>
      <w:r w:rsidRPr="00160FDF">
        <w:rPr>
          <w:rFonts w:asciiTheme="minorHAnsi" w:hAnsiTheme="minorHAnsi"/>
          <w:sz w:val="20"/>
          <w:szCs w:val="20"/>
        </w:rPr>
        <w:t>Legacy</w:t>
      </w:r>
      <w:proofErr w:type="spellEnd"/>
      <w:r w:rsidRPr="00160FDF">
        <w:rPr>
          <w:rFonts w:asciiTheme="minorHAnsi" w:hAnsiTheme="minorHAnsi"/>
          <w:sz w:val="20"/>
          <w:szCs w:val="20"/>
        </w:rPr>
        <w:t>, che continuerà ad essere presente, lo z16 offrirà anche le feature</w:t>
      </w:r>
      <w:r w:rsidR="00160FDF">
        <w:rPr>
          <w:rFonts w:asciiTheme="minorHAnsi" w:hAnsiTheme="minorHAnsi"/>
          <w:sz w:val="20"/>
          <w:szCs w:val="20"/>
        </w:rPr>
        <w:t>s</w:t>
      </w:r>
      <w:r w:rsidRPr="00160FDF">
        <w:rPr>
          <w:rFonts w:asciiTheme="minorHAnsi" w:hAnsiTheme="minorHAnsi"/>
          <w:sz w:val="20"/>
          <w:szCs w:val="20"/>
        </w:rPr>
        <w:t xml:space="preserve"> e le risorse fisiche necessarie ad un ingaggio “Cloud oriented”.</w:t>
      </w:r>
      <w:r w:rsidR="001D77E0">
        <w:rPr>
          <w:rFonts w:asciiTheme="minorHAnsi" w:hAnsiTheme="minorHAnsi"/>
          <w:sz w:val="20"/>
          <w:szCs w:val="20"/>
        </w:rPr>
        <w:t xml:space="preserve"> </w:t>
      </w:r>
      <w:r w:rsidRPr="00160FDF">
        <w:rPr>
          <w:rFonts w:asciiTheme="minorHAnsi" w:hAnsiTheme="minorHAnsi"/>
          <w:sz w:val="20"/>
          <w:szCs w:val="20"/>
        </w:rPr>
        <w:t>Lo z16 offrirà la duplice possibilità di ospitare</w:t>
      </w:r>
      <w:r w:rsidR="001D77E0">
        <w:rPr>
          <w:rFonts w:asciiTheme="minorHAnsi" w:hAnsiTheme="minorHAnsi"/>
          <w:sz w:val="20"/>
          <w:szCs w:val="20"/>
        </w:rPr>
        <w:t>,</w:t>
      </w:r>
      <w:r w:rsidRPr="00160FDF">
        <w:rPr>
          <w:rFonts w:asciiTheme="minorHAnsi" w:hAnsiTheme="minorHAnsi"/>
          <w:sz w:val="20"/>
          <w:szCs w:val="20"/>
        </w:rPr>
        <w:t xml:space="preserve"> all’interno della parte </w:t>
      </w:r>
      <w:proofErr w:type="spellStart"/>
      <w:r w:rsidRPr="00160FDF">
        <w:rPr>
          <w:rFonts w:asciiTheme="minorHAnsi" w:hAnsiTheme="minorHAnsi"/>
          <w:sz w:val="20"/>
          <w:szCs w:val="20"/>
        </w:rPr>
        <w:t>Legacy</w:t>
      </w:r>
      <w:proofErr w:type="spellEnd"/>
      <w:r w:rsidR="001D77E0">
        <w:rPr>
          <w:rFonts w:asciiTheme="minorHAnsi" w:hAnsiTheme="minorHAnsi"/>
          <w:sz w:val="20"/>
          <w:szCs w:val="20"/>
        </w:rPr>
        <w:t>,</w:t>
      </w:r>
      <w:r w:rsidRPr="00160FDF">
        <w:rPr>
          <w:rFonts w:asciiTheme="minorHAnsi" w:hAnsiTheme="minorHAnsi"/>
          <w:sz w:val="20"/>
          <w:szCs w:val="20"/>
        </w:rPr>
        <w:t xml:space="preserve"> l’applicazione Open (Feature zCX), pubblicata localmente, e di predisporre una piattaforma mainframe (Open z) autonoma e indipendente dall’infrastruttura </w:t>
      </w:r>
      <w:proofErr w:type="spellStart"/>
      <w:r w:rsidRPr="00160FDF">
        <w:rPr>
          <w:rFonts w:asciiTheme="minorHAnsi" w:hAnsiTheme="minorHAnsi"/>
          <w:sz w:val="20"/>
          <w:szCs w:val="20"/>
        </w:rPr>
        <w:t>Legacy</w:t>
      </w:r>
      <w:proofErr w:type="spellEnd"/>
      <w:r w:rsidRPr="00160FDF">
        <w:rPr>
          <w:rFonts w:asciiTheme="minorHAnsi" w:hAnsiTheme="minorHAnsi"/>
          <w:sz w:val="20"/>
          <w:szCs w:val="20"/>
        </w:rPr>
        <w:t>, perfettamente allineata alle specifiche Cloud odierne, e con le caratteristiche di scalabilità, sicurezza e flessibilità tipiche della tecnologia z</w:t>
      </w:r>
      <w:r w:rsidR="001D77E0">
        <w:rPr>
          <w:rFonts w:asciiTheme="minorHAnsi" w:hAnsiTheme="minorHAnsi"/>
          <w:sz w:val="20"/>
          <w:szCs w:val="20"/>
        </w:rPr>
        <w:t xml:space="preserve">; tutto ciò non sarebbe </w:t>
      </w:r>
      <w:r w:rsidR="00160FDF">
        <w:rPr>
          <w:rFonts w:asciiTheme="minorHAnsi" w:hAnsiTheme="minorHAnsi"/>
          <w:sz w:val="20"/>
          <w:szCs w:val="20"/>
        </w:rPr>
        <w:t>realizzabile sull’attuale piattaforma</w:t>
      </w:r>
      <w:r w:rsidR="001D77E0">
        <w:rPr>
          <w:rFonts w:asciiTheme="minorHAnsi" w:hAnsiTheme="minorHAnsi"/>
          <w:sz w:val="20"/>
          <w:szCs w:val="20"/>
        </w:rPr>
        <w:t>, basata su IBM z14</w:t>
      </w:r>
      <w:r w:rsidRPr="00160FDF">
        <w:rPr>
          <w:rFonts w:asciiTheme="minorHAnsi" w:hAnsiTheme="minorHAnsi"/>
          <w:sz w:val="20"/>
          <w:szCs w:val="20"/>
        </w:rPr>
        <w:t xml:space="preserve">. </w:t>
      </w:r>
    </w:p>
    <w:p w14:paraId="73253C09" w14:textId="77777777" w:rsidR="00160FDF" w:rsidRDefault="00160FDF" w:rsidP="00160FDF">
      <w:pPr>
        <w:spacing w:line="276" w:lineRule="auto"/>
        <w:jc w:val="both"/>
        <w:rPr>
          <w:rFonts w:asciiTheme="minorHAnsi" w:hAnsiTheme="minorHAnsi"/>
          <w:sz w:val="20"/>
          <w:szCs w:val="20"/>
        </w:rPr>
      </w:pPr>
    </w:p>
    <w:p w14:paraId="767D26BF" w14:textId="77777777" w:rsidR="009048AB" w:rsidRDefault="001D77E0" w:rsidP="00160FDF">
      <w:pPr>
        <w:spacing w:line="276" w:lineRule="auto"/>
        <w:jc w:val="both"/>
        <w:rPr>
          <w:rFonts w:asciiTheme="minorHAnsi" w:hAnsiTheme="minorHAnsi"/>
          <w:sz w:val="20"/>
          <w:szCs w:val="20"/>
        </w:rPr>
      </w:pPr>
      <w:r>
        <w:rPr>
          <w:rFonts w:asciiTheme="minorHAnsi" w:hAnsiTheme="minorHAnsi"/>
          <w:sz w:val="20"/>
          <w:szCs w:val="20"/>
        </w:rPr>
        <w:t>Si può pertanto affermare che gli attuali mainframe IBM z14</w:t>
      </w:r>
      <w:r w:rsidR="002748F7" w:rsidRPr="00160FDF">
        <w:rPr>
          <w:rFonts w:asciiTheme="minorHAnsi" w:hAnsiTheme="minorHAnsi"/>
          <w:sz w:val="20"/>
          <w:szCs w:val="20"/>
        </w:rPr>
        <w:t xml:space="preserve"> sono ormai giunti al termine</w:t>
      </w:r>
      <w:r>
        <w:rPr>
          <w:rFonts w:asciiTheme="minorHAnsi" w:hAnsiTheme="minorHAnsi"/>
          <w:sz w:val="20"/>
          <w:szCs w:val="20"/>
        </w:rPr>
        <w:t xml:space="preserve"> della loro percorso di impiego, anche perché la stessa casa madre IBM ha individuato</w:t>
      </w:r>
      <w:r w:rsidR="002748F7" w:rsidRPr="00160FDF">
        <w:rPr>
          <w:rFonts w:asciiTheme="minorHAnsi" w:hAnsiTheme="minorHAnsi"/>
          <w:sz w:val="20"/>
          <w:szCs w:val="20"/>
        </w:rPr>
        <w:t xml:space="preserve"> il 30 giugno 2022</w:t>
      </w:r>
      <w:r>
        <w:rPr>
          <w:rFonts w:asciiTheme="minorHAnsi" w:hAnsiTheme="minorHAnsi"/>
          <w:sz w:val="20"/>
          <w:szCs w:val="20"/>
        </w:rPr>
        <w:t>,</w:t>
      </w:r>
      <w:r w:rsidR="002748F7" w:rsidRPr="00160FDF">
        <w:rPr>
          <w:rFonts w:asciiTheme="minorHAnsi" w:hAnsiTheme="minorHAnsi"/>
          <w:sz w:val="20"/>
          <w:szCs w:val="20"/>
        </w:rPr>
        <w:t xml:space="preserve"> </w:t>
      </w:r>
      <w:r>
        <w:rPr>
          <w:rFonts w:asciiTheme="minorHAnsi" w:hAnsiTheme="minorHAnsi"/>
          <w:sz w:val="20"/>
          <w:szCs w:val="20"/>
        </w:rPr>
        <w:t>come</w:t>
      </w:r>
      <w:r w:rsidR="002748F7" w:rsidRPr="00160FDF">
        <w:rPr>
          <w:rFonts w:asciiTheme="minorHAnsi" w:hAnsiTheme="minorHAnsi"/>
          <w:sz w:val="20"/>
          <w:szCs w:val="20"/>
        </w:rPr>
        <w:t xml:space="preserve"> data </w:t>
      </w:r>
      <w:r>
        <w:rPr>
          <w:rFonts w:asciiTheme="minorHAnsi" w:hAnsiTheme="minorHAnsi"/>
          <w:sz w:val="20"/>
          <w:szCs w:val="20"/>
        </w:rPr>
        <w:t>ultima per eventuali u</w:t>
      </w:r>
      <w:r w:rsidR="002748F7" w:rsidRPr="00160FDF">
        <w:rPr>
          <w:rFonts w:asciiTheme="minorHAnsi" w:hAnsiTheme="minorHAnsi"/>
          <w:sz w:val="20"/>
          <w:szCs w:val="20"/>
        </w:rPr>
        <w:t>pgrade d</w:t>
      </w:r>
      <w:r>
        <w:rPr>
          <w:rFonts w:asciiTheme="minorHAnsi" w:hAnsiTheme="minorHAnsi"/>
          <w:sz w:val="20"/>
          <w:szCs w:val="20"/>
        </w:rPr>
        <w:t>elle macchine</w:t>
      </w:r>
      <w:r w:rsidR="009048AB">
        <w:rPr>
          <w:rFonts w:asciiTheme="minorHAnsi" w:hAnsiTheme="minorHAnsi"/>
          <w:sz w:val="20"/>
          <w:szCs w:val="20"/>
        </w:rPr>
        <w:t xml:space="preserve">. </w:t>
      </w:r>
    </w:p>
    <w:p w14:paraId="3A445982" w14:textId="77777777" w:rsidR="002748F7" w:rsidRPr="00160FDF" w:rsidRDefault="009048AB" w:rsidP="00160FDF">
      <w:pPr>
        <w:spacing w:line="276" w:lineRule="auto"/>
        <w:jc w:val="both"/>
        <w:rPr>
          <w:rFonts w:asciiTheme="minorHAnsi" w:hAnsiTheme="minorHAnsi"/>
          <w:sz w:val="20"/>
          <w:szCs w:val="20"/>
        </w:rPr>
      </w:pPr>
      <w:r>
        <w:rPr>
          <w:rFonts w:asciiTheme="minorHAnsi" w:hAnsiTheme="minorHAnsi"/>
          <w:sz w:val="20"/>
          <w:szCs w:val="20"/>
        </w:rPr>
        <w:t xml:space="preserve">Tutto questo determina, da un lato, l’impossibilità per Sogei </w:t>
      </w:r>
      <w:r w:rsidR="002748F7" w:rsidRPr="00160FDF">
        <w:rPr>
          <w:rFonts w:asciiTheme="minorHAnsi" w:hAnsiTheme="minorHAnsi"/>
          <w:sz w:val="20"/>
          <w:szCs w:val="20"/>
        </w:rPr>
        <w:t>di acquisire</w:t>
      </w:r>
      <w:r>
        <w:rPr>
          <w:rFonts w:asciiTheme="minorHAnsi" w:hAnsiTheme="minorHAnsi"/>
          <w:sz w:val="20"/>
          <w:szCs w:val="20"/>
        </w:rPr>
        <w:t xml:space="preserve"> ulteriori</w:t>
      </w:r>
      <w:r w:rsidR="002748F7" w:rsidRPr="00160FDF">
        <w:rPr>
          <w:rFonts w:asciiTheme="minorHAnsi" w:hAnsiTheme="minorHAnsi"/>
          <w:sz w:val="20"/>
          <w:szCs w:val="20"/>
        </w:rPr>
        <w:t xml:space="preserve"> risorse</w:t>
      </w:r>
      <w:r>
        <w:rPr>
          <w:rFonts w:asciiTheme="minorHAnsi" w:hAnsiTheme="minorHAnsi"/>
          <w:sz w:val="20"/>
          <w:szCs w:val="20"/>
        </w:rPr>
        <w:t>, sull’attuale piattaforma, da</w:t>
      </w:r>
      <w:r w:rsidR="002748F7" w:rsidRPr="00160FDF">
        <w:rPr>
          <w:rFonts w:asciiTheme="minorHAnsi" w:hAnsiTheme="minorHAnsi"/>
          <w:sz w:val="20"/>
          <w:szCs w:val="20"/>
        </w:rPr>
        <w:t xml:space="preserve"> destina</w:t>
      </w:r>
      <w:r>
        <w:rPr>
          <w:rFonts w:asciiTheme="minorHAnsi" w:hAnsiTheme="minorHAnsi"/>
          <w:sz w:val="20"/>
          <w:szCs w:val="20"/>
        </w:rPr>
        <w:t>r</w:t>
      </w:r>
      <w:r w:rsidR="002748F7" w:rsidRPr="00160FDF">
        <w:rPr>
          <w:rFonts w:asciiTheme="minorHAnsi" w:hAnsiTheme="minorHAnsi"/>
          <w:sz w:val="20"/>
          <w:szCs w:val="20"/>
        </w:rPr>
        <w:t>e</w:t>
      </w:r>
      <w:r>
        <w:rPr>
          <w:rFonts w:asciiTheme="minorHAnsi" w:hAnsiTheme="minorHAnsi"/>
          <w:sz w:val="20"/>
          <w:szCs w:val="20"/>
        </w:rPr>
        <w:t xml:space="preserve"> ad attività ordinarie o </w:t>
      </w:r>
      <w:r w:rsidR="002748F7" w:rsidRPr="00160FDF">
        <w:rPr>
          <w:rFonts w:asciiTheme="minorHAnsi" w:hAnsiTheme="minorHAnsi"/>
          <w:sz w:val="20"/>
          <w:szCs w:val="20"/>
        </w:rPr>
        <w:t>a progetti nuovi</w:t>
      </w:r>
      <w:r>
        <w:rPr>
          <w:rFonts w:asciiTheme="minorHAnsi" w:hAnsiTheme="minorHAnsi"/>
          <w:sz w:val="20"/>
          <w:szCs w:val="20"/>
        </w:rPr>
        <w:t>, e, dall’altro, l’assoluta necessità di evolvere verso la tecnologia z16.</w:t>
      </w:r>
    </w:p>
    <w:p w14:paraId="6B2AAE42" w14:textId="77777777" w:rsidR="00160FDF" w:rsidRDefault="00160FDF" w:rsidP="00E46F6C">
      <w:pPr>
        <w:pStyle w:val="Titolo1"/>
        <w:spacing w:before="240"/>
        <w:ind w:left="357" w:hanging="357"/>
      </w:pPr>
      <w:r w:rsidRPr="00160FDF">
        <w:t xml:space="preserve">Oggetto della </w:t>
      </w:r>
      <w:r w:rsidRPr="0001127A">
        <w:t>fornitura</w:t>
      </w:r>
    </w:p>
    <w:p w14:paraId="5F6C189B" w14:textId="77777777" w:rsidR="00160FDF" w:rsidRPr="00160FDF" w:rsidRDefault="00160FDF" w:rsidP="00160FDF">
      <w:pPr>
        <w:rPr>
          <w:rFonts w:asciiTheme="minorHAnsi" w:hAnsiTheme="minorHAnsi" w:cstheme="minorHAnsi"/>
          <w:sz w:val="20"/>
        </w:rPr>
      </w:pPr>
      <w:r w:rsidRPr="00160FDF">
        <w:rPr>
          <w:rFonts w:asciiTheme="minorHAnsi" w:hAnsiTheme="minorHAnsi" w:cstheme="minorHAnsi"/>
          <w:sz w:val="20"/>
        </w:rPr>
        <w:t>Sono oggetto della fornitura:</w:t>
      </w:r>
    </w:p>
    <w:p w14:paraId="50F8CB3F" w14:textId="77777777" w:rsidR="00160FDF" w:rsidRPr="00160FDF" w:rsidRDefault="00160FDF" w:rsidP="00B61F0C">
      <w:pPr>
        <w:pStyle w:val="Paragrafoelenco"/>
        <w:numPr>
          <w:ilvl w:val="0"/>
          <w:numId w:val="15"/>
        </w:numPr>
        <w:spacing w:before="120" w:after="160" w:line="276" w:lineRule="auto"/>
        <w:ind w:left="357" w:hanging="357"/>
        <w:jc w:val="both"/>
        <w:rPr>
          <w:rFonts w:asciiTheme="minorHAnsi" w:hAnsiTheme="minorHAnsi" w:cstheme="minorHAnsi"/>
          <w:sz w:val="20"/>
        </w:rPr>
      </w:pPr>
      <w:r w:rsidRPr="00160FDF">
        <w:rPr>
          <w:rFonts w:asciiTheme="minorHAnsi" w:hAnsiTheme="minorHAnsi" w:cstheme="minorHAnsi"/>
          <w:b/>
          <w:sz w:val="20"/>
        </w:rPr>
        <w:t>COMPONENTI PRINCIPALI</w:t>
      </w:r>
      <w:r w:rsidRPr="00160FDF">
        <w:rPr>
          <w:rFonts w:asciiTheme="minorHAnsi" w:hAnsiTheme="minorHAnsi" w:cstheme="minorHAnsi"/>
          <w:sz w:val="20"/>
        </w:rPr>
        <w:t xml:space="preserve">: </w:t>
      </w:r>
      <w:r w:rsidR="00E46F6C">
        <w:rPr>
          <w:rFonts w:asciiTheme="minorHAnsi" w:hAnsiTheme="minorHAnsi" w:cstheme="minorHAnsi"/>
          <w:sz w:val="20"/>
        </w:rPr>
        <w:t>acquisto</w:t>
      </w:r>
      <w:r w:rsidRPr="00160FDF">
        <w:rPr>
          <w:rFonts w:asciiTheme="minorHAnsi" w:hAnsiTheme="minorHAnsi" w:cstheme="minorHAnsi"/>
          <w:sz w:val="20"/>
        </w:rPr>
        <w:t xml:space="preserve"> dei seguenti appara</w:t>
      </w:r>
      <w:r w:rsidR="00E46F6C">
        <w:rPr>
          <w:rFonts w:asciiTheme="minorHAnsi" w:hAnsiTheme="minorHAnsi" w:cstheme="minorHAnsi"/>
          <w:sz w:val="20"/>
        </w:rPr>
        <w:t>ti (o apparecchiature) hardware</w:t>
      </w:r>
      <w:r w:rsidR="00415912">
        <w:rPr>
          <w:rFonts w:asciiTheme="minorHAnsi" w:hAnsiTheme="minorHAnsi" w:cstheme="minorHAnsi"/>
          <w:sz w:val="20"/>
        </w:rPr>
        <w:t>, di fascia alta</w:t>
      </w:r>
      <w:r w:rsidRPr="00160FDF">
        <w:rPr>
          <w:rFonts w:asciiTheme="minorHAnsi" w:hAnsiTheme="minorHAnsi" w:cstheme="minorHAnsi"/>
          <w:sz w:val="20"/>
        </w:rPr>
        <w:t>:</w:t>
      </w:r>
    </w:p>
    <w:p w14:paraId="739A2107" w14:textId="77777777" w:rsidR="00160FDF" w:rsidRPr="00160FDF" w:rsidRDefault="007C460A" w:rsidP="00B61F0C">
      <w:pPr>
        <w:pStyle w:val="Paragrafoelenco"/>
        <w:numPr>
          <w:ilvl w:val="1"/>
          <w:numId w:val="15"/>
        </w:numPr>
        <w:spacing w:after="160" w:line="276" w:lineRule="auto"/>
        <w:jc w:val="both"/>
        <w:rPr>
          <w:rFonts w:asciiTheme="minorHAnsi" w:hAnsiTheme="minorHAnsi" w:cstheme="minorHAnsi"/>
          <w:sz w:val="20"/>
        </w:rPr>
      </w:pPr>
      <w:r>
        <w:rPr>
          <w:rFonts w:asciiTheme="minorHAnsi" w:hAnsiTheme="minorHAnsi" w:cstheme="minorHAnsi"/>
          <w:sz w:val="20"/>
        </w:rPr>
        <w:t>n. 1 e</w:t>
      </w:r>
      <w:r w:rsidR="00160FDF" w:rsidRPr="00160FDF">
        <w:rPr>
          <w:rFonts w:asciiTheme="minorHAnsi" w:hAnsiTheme="minorHAnsi" w:cstheme="minorHAnsi"/>
          <w:sz w:val="20"/>
        </w:rPr>
        <w:t>laboratore</w:t>
      </w:r>
      <w:r>
        <w:rPr>
          <w:rFonts w:asciiTheme="minorHAnsi" w:hAnsiTheme="minorHAnsi" w:cstheme="minorHAnsi"/>
          <w:sz w:val="20"/>
        </w:rPr>
        <w:t xml:space="preserve"> </w:t>
      </w:r>
      <w:r w:rsidR="00160FDF" w:rsidRPr="00160FDF">
        <w:rPr>
          <w:rFonts w:asciiTheme="minorHAnsi" w:hAnsiTheme="minorHAnsi" w:cstheme="minorHAnsi"/>
          <w:sz w:val="20"/>
        </w:rPr>
        <w:t>P1 IBM Z16 modello 3931-A01 712, in sostituzione dell’elaboratore applicativo IBM z14 modello 3906-M03/714 matricola 84F9077 di proprietà Sogei;</w:t>
      </w:r>
    </w:p>
    <w:p w14:paraId="7AF1EE05" w14:textId="77777777" w:rsidR="00160FDF" w:rsidRPr="00160FDF" w:rsidRDefault="007C460A" w:rsidP="00B61F0C">
      <w:pPr>
        <w:pStyle w:val="Paragrafoelenco"/>
        <w:numPr>
          <w:ilvl w:val="1"/>
          <w:numId w:val="15"/>
        </w:numPr>
        <w:spacing w:after="160" w:line="276" w:lineRule="auto"/>
        <w:jc w:val="both"/>
        <w:rPr>
          <w:rFonts w:asciiTheme="minorHAnsi" w:hAnsiTheme="minorHAnsi" w:cstheme="minorHAnsi"/>
          <w:sz w:val="20"/>
        </w:rPr>
      </w:pPr>
      <w:r>
        <w:rPr>
          <w:rFonts w:asciiTheme="minorHAnsi" w:hAnsiTheme="minorHAnsi" w:cstheme="minorHAnsi"/>
          <w:sz w:val="20"/>
        </w:rPr>
        <w:t>n. 1 e</w:t>
      </w:r>
      <w:r w:rsidR="00160FDF" w:rsidRPr="00160FDF">
        <w:rPr>
          <w:rFonts w:asciiTheme="minorHAnsi" w:hAnsiTheme="minorHAnsi" w:cstheme="minorHAnsi"/>
          <w:sz w:val="20"/>
        </w:rPr>
        <w:t>laboratore P2 IBM Z16 modello 3931-A01 712, in sostituzione dell’elaboratore applicativo IBM z14 modello 3906-M03/714 matricola 84F90A7 di proprietà Sogei;</w:t>
      </w:r>
    </w:p>
    <w:p w14:paraId="2E4525FC" w14:textId="77777777" w:rsidR="00160FDF" w:rsidRPr="00160FDF" w:rsidRDefault="007C460A" w:rsidP="00B61F0C">
      <w:pPr>
        <w:pStyle w:val="Paragrafoelenco"/>
        <w:numPr>
          <w:ilvl w:val="1"/>
          <w:numId w:val="15"/>
        </w:numPr>
        <w:spacing w:after="160" w:line="276" w:lineRule="auto"/>
        <w:jc w:val="both"/>
        <w:rPr>
          <w:rFonts w:asciiTheme="minorHAnsi" w:hAnsiTheme="minorHAnsi" w:cstheme="minorHAnsi"/>
          <w:sz w:val="20"/>
        </w:rPr>
      </w:pPr>
      <w:r>
        <w:rPr>
          <w:rFonts w:asciiTheme="minorHAnsi" w:hAnsiTheme="minorHAnsi" w:cstheme="minorHAnsi"/>
          <w:sz w:val="20"/>
        </w:rPr>
        <w:t>n. 1 e</w:t>
      </w:r>
      <w:r w:rsidR="00160FDF" w:rsidRPr="00160FDF">
        <w:rPr>
          <w:rFonts w:asciiTheme="minorHAnsi" w:hAnsiTheme="minorHAnsi" w:cstheme="minorHAnsi"/>
          <w:sz w:val="20"/>
        </w:rPr>
        <w:t>laboratore PCF IBM Z16 modello 3931-A01 400, in sostituzione dell’elaboratore Coupling Facility IBM z14 modello 3906-M01/401 matricola 84F93A7 di proprietà Sogei;</w:t>
      </w:r>
    </w:p>
    <w:p w14:paraId="2DCF0B3E" w14:textId="77777777" w:rsidR="00D55F13" w:rsidRPr="00EE7297" w:rsidRDefault="007C460A" w:rsidP="00B61F0C">
      <w:pPr>
        <w:pStyle w:val="Paragrafoelenco"/>
        <w:numPr>
          <w:ilvl w:val="1"/>
          <w:numId w:val="15"/>
        </w:numPr>
        <w:spacing w:after="160" w:line="276" w:lineRule="auto"/>
        <w:jc w:val="both"/>
        <w:rPr>
          <w:rFonts w:asciiTheme="minorHAnsi" w:hAnsiTheme="minorHAnsi" w:cstheme="minorHAnsi"/>
          <w:sz w:val="20"/>
        </w:rPr>
      </w:pPr>
      <w:r>
        <w:rPr>
          <w:rFonts w:asciiTheme="minorHAnsi" w:hAnsiTheme="minorHAnsi" w:cstheme="minorHAnsi"/>
          <w:sz w:val="20"/>
        </w:rPr>
        <w:t>n. 1 e</w:t>
      </w:r>
      <w:r w:rsidR="00160FDF" w:rsidRPr="00160FDF">
        <w:rPr>
          <w:rFonts w:asciiTheme="minorHAnsi" w:hAnsiTheme="minorHAnsi" w:cstheme="minorHAnsi"/>
          <w:sz w:val="20"/>
        </w:rPr>
        <w:t>laboratore IBM Z16 modello 3931-A01 401, in sostituzione dell’elaboratore di Disaster Recovery IBM z14 modello 3906-M03/401 matricola 84F4F07 di proprietà Sogei;</w:t>
      </w:r>
    </w:p>
    <w:p w14:paraId="17D26466" w14:textId="0D868620" w:rsidR="007E1735" w:rsidRPr="007E1735" w:rsidRDefault="007E1735" w:rsidP="00B61F0C">
      <w:pPr>
        <w:spacing w:after="160" w:line="276" w:lineRule="auto"/>
        <w:jc w:val="both"/>
        <w:rPr>
          <w:rFonts w:asciiTheme="minorHAnsi" w:hAnsiTheme="minorHAnsi" w:cstheme="minorHAnsi"/>
          <w:sz w:val="20"/>
        </w:rPr>
      </w:pPr>
      <w:r w:rsidRPr="007E1735">
        <w:rPr>
          <w:rFonts w:asciiTheme="minorHAnsi" w:hAnsiTheme="minorHAnsi" w:cstheme="minorHAnsi"/>
          <w:sz w:val="20"/>
        </w:rPr>
        <w:t>La fornitura in oggetto dovrà prevedere anche le seguenti funzionalità/caratteristiche aggiuntive:</w:t>
      </w:r>
    </w:p>
    <w:p w14:paraId="7D625FBD" w14:textId="36B812D7" w:rsidR="007E1735" w:rsidRPr="007E1735" w:rsidRDefault="007E1735" w:rsidP="00B61F0C">
      <w:pPr>
        <w:pStyle w:val="Paragrafoelenco"/>
        <w:numPr>
          <w:ilvl w:val="0"/>
          <w:numId w:val="39"/>
        </w:numPr>
        <w:spacing w:after="160" w:line="276" w:lineRule="auto"/>
        <w:jc w:val="both"/>
        <w:rPr>
          <w:rFonts w:asciiTheme="minorHAnsi" w:hAnsiTheme="minorHAnsi" w:cstheme="minorHAnsi"/>
          <w:sz w:val="20"/>
        </w:rPr>
      </w:pPr>
      <w:r>
        <w:rPr>
          <w:rFonts w:asciiTheme="minorHAnsi" w:hAnsiTheme="minorHAnsi" w:cstheme="minorHAnsi"/>
          <w:sz w:val="20"/>
        </w:rPr>
        <w:t>p</w:t>
      </w:r>
      <w:r w:rsidRPr="007E1735">
        <w:rPr>
          <w:rFonts w:asciiTheme="minorHAnsi" w:hAnsiTheme="minorHAnsi" w:cstheme="minorHAnsi"/>
          <w:sz w:val="20"/>
        </w:rPr>
        <w:t>redisposizione chassis per cablaggio dall'alto (connettività)</w:t>
      </w:r>
      <w:r>
        <w:rPr>
          <w:rFonts w:asciiTheme="minorHAnsi" w:hAnsiTheme="minorHAnsi" w:cstheme="minorHAnsi"/>
          <w:sz w:val="20"/>
        </w:rPr>
        <w:t>;</w:t>
      </w:r>
    </w:p>
    <w:p w14:paraId="41FFC8D3" w14:textId="2BBF158A" w:rsidR="007E1735" w:rsidRPr="007E1735" w:rsidRDefault="007E1735" w:rsidP="00B61F0C">
      <w:pPr>
        <w:pStyle w:val="Paragrafoelenco"/>
        <w:numPr>
          <w:ilvl w:val="0"/>
          <w:numId w:val="39"/>
        </w:numPr>
        <w:spacing w:after="160" w:line="276" w:lineRule="auto"/>
        <w:jc w:val="both"/>
        <w:rPr>
          <w:rFonts w:asciiTheme="minorHAnsi" w:hAnsiTheme="minorHAnsi" w:cstheme="minorHAnsi"/>
          <w:sz w:val="20"/>
        </w:rPr>
      </w:pPr>
      <w:r>
        <w:rPr>
          <w:rFonts w:asciiTheme="minorHAnsi" w:hAnsiTheme="minorHAnsi" w:cstheme="minorHAnsi"/>
          <w:sz w:val="20"/>
        </w:rPr>
        <w:t>p</w:t>
      </w:r>
      <w:r w:rsidRPr="007E1735">
        <w:rPr>
          <w:rFonts w:asciiTheme="minorHAnsi" w:hAnsiTheme="minorHAnsi" w:cstheme="minorHAnsi"/>
          <w:sz w:val="20"/>
        </w:rPr>
        <w:t>redisposizione chassis per cablaggio dal basso (alimentazione)</w:t>
      </w:r>
      <w:r>
        <w:rPr>
          <w:rFonts w:asciiTheme="minorHAnsi" w:hAnsiTheme="minorHAnsi" w:cstheme="minorHAnsi"/>
          <w:sz w:val="20"/>
        </w:rPr>
        <w:t>;</w:t>
      </w:r>
    </w:p>
    <w:p w14:paraId="0CC8278A" w14:textId="73C6C363" w:rsidR="007E1735" w:rsidRPr="007E1735" w:rsidRDefault="007E1735" w:rsidP="00B61F0C">
      <w:pPr>
        <w:pStyle w:val="Paragrafoelenco"/>
        <w:numPr>
          <w:ilvl w:val="0"/>
          <w:numId w:val="39"/>
        </w:numPr>
        <w:spacing w:after="160" w:line="276" w:lineRule="auto"/>
        <w:jc w:val="both"/>
        <w:rPr>
          <w:rFonts w:asciiTheme="minorHAnsi" w:hAnsiTheme="minorHAnsi" w:cstheme="minorHAnsi"/>
          <w:sz w:val="20"/>
        </w:rPr>
      </w:pPr>
      <w:r>
        <w:rPr>
          <w:rFonts w:asciiTheme="minorHAnsi" w:hAnsiTheme="minorHAnsi" w:cstheme="minorHAnsi"/>
          <w:sz w:val="20"/>
        </w:rPr>
        <w:t>a</w:t>
      </w:r>
      <w:r w:rsidRPr="007E1735">
        <w:rPr>
          <w:rFonts w:asciiTheme="minorHAnsi" w:hAnsiTheme="minorHAnsi" w:cstheme="minorHAnsi"/>
          <w:sz w:val="20"/>
        </w:rPr>
        <w:t>limentazione Trifase (380V)</w:t>
      </w:r>
      <w:r>
        <w:rPr>
          <w:rFonts w:asciiTheme="minorHAnsi" w:hAnsiTheme="minorHAnsi" w:cstheme="minorHAnsi"/>
          <w:sz w:val="20"/>
        </w:rPr>
        <w:t>;</w:t>
      </w:r>
    </w:p>
    <w:p w14:paraId="75A18749" w14:textId="222374CC" w:rsidR="007E1735" w:rsidRPr="007E1735" w:rsidRDefault="007E1735" w:rsidP="00B61F0C">
      <w:pPr>
        <w:pStyle w:val="Paragrafoelenco"/>
        <w:numPr>
          <w:ilvl w:val="0"/>
          <w:numId w:val="39"/>
        </w:numPr>
        <w:spacing w:after="160" w:line="276" w:lineRule="auto"/>
        <w:jc w:val="both"/>
        <w:rPr>
          <w:rFonts w:asciiTheme="minorHAnsi" w:hAnsiTheme="minorHAnsi" w:cstheme="minorHAnsi"/>
          <w:sz w:val="20"/>
        </w:rPr>
      </w:pPr>
      <w:r>
        <w:rPr>
          <w:rFonts w:asciiTheme="minorHAnsi" w:hAnsiTheme="minorHAnsi" w:cstheme="minorHAnsi"/>
          <w:sz w:val="20"/>
        </w:rPr>
        <w:t>f</w:t>
      </w:r>
      <w:r w:rsidRPr="007E1735">
        <w:rPr>
          <w:rFonts w:asciiTheme="minorHAnsi" w:hAnsiTheme="minorHAnsi" w:cstheme="minorHAnsi"/>
          <w:sz w:val="20"/>
        </w:rPr>
        <w:t xml:space="preserve">unzionalità di Recovery </w:t>
      </w:r>
      <w:proofErr w:type="spellStart"/>
      <w:r w:rsidRPr="007E1735">
        <w:rPr>
          <w:rFonts w:asciiTheme="minorHAnsi" w:hAnsiTheme="minorHAnsi" w:cstheme="minorHAnsi"/>
          <w:sz w:val="20"/>
        </w:rPr>
        <w:t>Boost</w:t>
      </w:r>
      <w:proofErr w:type="spellEnd"/>
      <w:r w:rsidRPr="007E1735">
        <w:rPr>
          <w:rFonts w:asciiTheme="minorHAnsi" w:hAnsiTheme="minorHAnsi" w:cstheme="minorHAnsi"/>
          <w:sz w:val="20"/>
        </w:rPr>
        <w:t xml:space="preserve"> (solo elaboratori P1, P2 e DR)</w:t>
      </w:r>
      <w:r>
        <w:rPr>
          <w:rFonts w:asciiTheme="minorHAnsi" w:hAnsiTheme="minorHAnsi" w:cstheme="minorHAnsi"/>
          <w:sz w:val="20"/>
        </w:rPr>
        <w:t>;</w:t>
      </w:r>
    </w:p>
    <w:p w14:paraId="50CFF786" w14:textId="191B7CA7" w:rsidR="007E1735" w:rsidRPr="007E1735" w:rsidRDefault="007E1735" w:rsidP="00B61F0C">
      <w:pPr>
        <w:pStyle w:val="Paragrafoelenco"/>
        <w:numPr>
          <w:ilvl w:val="0"/>
          <w:numId w:val="39"/>
        </w:numPr>
        <w:spacing w:after="160" w:line="276" w:lineRule="auto"/>
        <w:jc w:val="both"/>
        <w:rPr>
          <w:rFonts w:asciiTheme="minorHAnsi" w:hAnsiTheme="minorHAnsi" w:cstheme="minorHAnsi"/>
          <w:sz w:val="20"/>
        </w:rPr>
      </w:pPr>
      <w:proofErr w:type="spellStart"/>
      <w:r>
        <w:rPr>
          <w:rFonts w:asciiTheme="minorHAnsi" w:hAnsiTheme="minorHAnsi" w:cstheme="minorHAnsi"/>
          <w:sz w:val="20"/>
        </w:rPr>
        <w:t>f</w:t>
      </w:r>
      <w:r w:rsidRPr="007E1735">
        <w:rPr>
          <w:rFonts w:asciiTheme="minorHAnsi" w:hAnsiTheme="minorHAnsi" w:cstheme="minorHAnsi"/>
          <w:sz w:val="20"/>
        </w:rPr>
        <w:t>lex</w:t>
      </w:r>
      <w:proofErr w:type="spellEnd"/>
      <w:r w:rsidRPr="007E1735">
        <w:rPr>
          <w:rFonts w:asciiTheme="minorHAnsi" w:hAnsiTheme="minorHAnsi" w:cstheme="minorHAnsi"/>
          <w:sz w:val="20"/>
        </w:rPr>
        <w:t xml:space="preserve"> Memory abilitata (elaboratori P1, P2 e PCF), per poter effettuare manutenzioni a caldo sugli elaboratori, sen</w:t>
      </w:r>
      <w:r>
        <w:rPr>
          <w:rFonts w:asciiTheme="minorHAnsi" w:hAnsiTheme="minorHAnsi" w:cstheme="minorHAnsi"/>
          <w:sz w:val="20"/>
        </w:rPr>
        <w:t>za dover interrompere i servizi;</w:t>
      </w:r>
    </w:p>
    <w:p w14:paraId="41CEA66E" w14:textId="2E5B1DE0" w:rsidR="007E1735" w:rsidRDefault="007E1735" w:rsidP="00B61F0C">
      <w:pPr>
        <w:pStyle w:val="Paragrafoelenco"/>
        <w:numPr>
          <w:ilvl w:val="0"/>
          <w:numId w:val="39"/>
        </w:numPr>
        <w:spacing w:after="160" w:line="276" w:lineRule="auto"/>
        <w:jc w:val="both"/>
        <w:rPr>
          <w:rFonts w:asciiTheme="minorHAnsi" w:hAnsiTheme="minorHAnsi" w:cstheme="minorHAnsi"/>
          <w:sz w:val="20"/>
        </w:rPr>
      </w:pPr>
      <w:r>
        <w:rPr>
          <w:rFonts w:asciiTheme="minorHAnsi" w:hAnsiTheme="minorHAnsi" w:cstheme="minorHAnsi"/>
          <w:sz w:val="20"/>
        </w:rPr>
        <w:t>funzionalità Container Host Foundation.</w:t>
      </w:r>
    </w:p>
    <w:p w14:paraId="2A363465" w14:textId="654E8136" w:rsidR="007E1735" w:rsidRDefault="00C925D4" w:rsidP="00B61F0C">
      <w:pPr>
        <w:spacing w:after="160" w:line="276" w:lineRule="auto"/>
        <w:jc w:val="both"/>
        <w:rPr>
          <w:rFonts w:asciiTheme="minorHAnsi" w:hAnsiTheme="minorHAnsi" w:cstheme="minorHAnsi"/>
          <w:sz w:val="20"/>
        </w:rPr>
      </w:pPr>
      <w:r>
        <w:rPr>
          <w:rFonts w:asciiTheme="minorHAnsi" w:hAnsiTheme="minorHAnsi" w:cstheme="minorHAnsi"/>
          <w:sz w:val="20"/>
        </w:rPr>
        <w:t xml:space="preserve">Le macchine z14 dovranno essere </w:t>
      </w:r>
      <w:r w:rsidR="007E1735" w:rsidRPr="007E1735">
        <w:rPr>
          <w:rFonts w:asciiTheme="minorHAnsi" w:hAnsiTheme="minorHAnsi" w:cstheme="minorHAnsi"/>
          <w:sz w:val="20"/>
        </w:rPr>
        <w:t>disinstalla</w:t>
      </w:r>
      <w:r>
        <w:rPr>
          <w:rFonts w:asciiTheme="minorHAnsi" w:hAnsiTheme="minorHAnsi" w:cstheme="minorHAnsi"/>
          <w:sz w:val="20"/>
        </w:rPr>
        <w:t xml:space="preserve">te </w:t>
      </w:r>
      <w:r w:rsidR="007E1735" w:rsidRPr="007E1735">
        <w:rPr>
          <w:rFonts w:asciiTheme="minorHAnsi" w:hAnsiTheme="minorHAnsi" w:cstheme="minorHAnsi"/>
          <w:sz w:val="20"/>
        </w:rPr>
        <w:t>e ritir</w:t>
      </w:r>
      <w:r>
        <w:rPr>
          <w:rFonts w:asciiTheme="minorHAnsi" w:hAnsiTheme="minorHAnsi" w:cstheme="minorHAnsi"/>
          <w:sz w:val="20"/>
        </w:rPr>
        <w:t xml:space="preserve">ate </w:t>
      </w:r>
      <w:r w:rsidR="007E1735" w:rsidRPr="007E1735">
        <w:rPr>
          <w:rFonts w:asciiTheme="minorHAnsi" w:hAnsiTheme="minorHAnsi" w:cstheme="minorHAnsi"/>
          <w:sz w:val="20"/>
        </w:rPr>
        <w:t>dopo il periodo di parallelo.</w:t>
      </w:r>
    </w:p>
    <w:p w14:paraId="168B05F2" w14:textId="77777777" w:rsidR="00160FDF" w:rsidRPr="00160FDF" w:rsidRDefault="00160FDF" w:rsidP="00B61F0C">
      <w:pPr>
        <w:pStyle w:val="Paragrafoelenco"/>
        <w:numPr>
          <w:ilvl w:val="0"/>
          <w:numId w:val="15"/>
        </w:numPr>
        <w:spacing w:after="160" w:line="276" w:lineRule="auto"/>
        <w:jc w:val="both"/>
        <w:rPr>
          <w:rFonts w:asciiTheme="minorHAnsi" w:hAnsiTheme="minorHAnsi" w:cstheme="minorHAnsi"/>
          <w:b/>
          <w:sz w:val="20"/>
        </w:rPr>
      </w:pPr>
      <w:r w:rsidRPr="00160FDF">
        <w:rPr>
          <w:rFonts w:asciiTheme="minorHAnsi" w:hAnsiTheme="minorHAnsi" w:cstheme="minorHAnsi"/>
          <w:b/>
          <w:sz w:val="20"/>
        </w:rPr>
        <w:lastRenderedPageBreak/>
        <w:t xml:space="preserve">COMPONENTI OPZIONALI: </w:t>
      </w:r>
    </w:p>
    <w:p w14:paraId="6E6FC2EB" w14:textId="77777777" w:rsidR="00160FDF" w:rsidRDefault="00415912" w:rsidP="00B61F0C">
      <w:pPr>
        <w:pStyle w:val="Paragrafoelenco"/>
        <w:numPr>
          <w:ilvl w:val="0"/>
          <w:numId w:val="17"/>
        </w:numPr>
        <w:spacing w:after="160" w:line="276" w:lineRule="auto"/>
        <w:jc w:val="both"/>
        <w:rPr>
          <w:rFonts w:asciiTheme="minorHAnsi" w:hAnsiTheme="minorHAnsi" w:cstheme="minorHAnsi"/>
          <w:sz w:val="20"/>
        </w:rPr>
      </w:pPr>
      <w:r>
        <w:rPr>
          <w:rFonts w:asciiTheme="minorHAnsi" w:hAnsiTheme="minorHAnsi" w:cstheme="minorHAnsi"/>
          <w:b/>
          <w:sz w:val="20"/>
        </w:rPr>
        <w:t xml:space="preserve">Opzione </w:t>
      </w:r>
      <w:proofErr w:type="spellStart"/>
      <w:r>
        <w:rPr>
          <w:rFonts w:asciiTheme="minorHAnsi" w:hAnsiTheme="minorHAnsi" w:cstheme="minorHAnsi"/>
          <w:b/>
          <w:sz w:val="20"/>
        </w:rPr>
        <w:t>Instant</w:t>
      </w:r>
      <w:proofErr w:type="spellEnd"/>
      <w:r>
        <w:rPr>
          <w:rFonts w:asciiTheme="minorHAnsi" w:hAnsiTheme="minorHAnsi" w:cstheme="minorHAnsi"/>
          <w:b/>
          <w:sz w:val="20"/>
        </w:rPr>
        <w:t xml:space="preserve"> </w:t>
      </w:r>
      <w:proofErr w:type="spellStart"/>
      <w:r>
        <w:rPr>
          <w:rFonts w:asciiTheme="minorHAnsi" w:hAnsiTheme="minorHAnsi" w:cstheme="minorHAnsi"/>
          <w:b/>
          <w:sz w:val="20"/>
        </w:rPr>
        <w:t>C</w:t>
      </w:r>
      <w:r w:rsidR="00160FDF" w:rsidRPr="00415912">
        <w:rPr>
          <w:rFonts w:asciiTheme="minorHAnsi" w:hAnsiTheme="minorHAnsi" w:cstheme="minorHAnsi"/>
          <w:b/>
          <w:sz w:val="20"/>
        </w:rPr>
        <w:t>apacity</w:t>
      </w:r>
      <w:proofErr w:type="spellEnd"/>
      <w:r>
        <w:rPr>
          <w:rFonts w:asciiTheme="minorHAnsi" w:hAnsiTheme="minorHAnsi" w:cstheme="minorHAnsi"/>
          <w:b/>
          <w:sz w:val="20"/>
        </w:rPr>
        <w:t>,</w:t>
      </w:r>
      <w:r>
        <w:rPr>
          <w:rFonts w:asciiTheme="minorHAnsi" w:hAnsiTheme="minorHAnsi" w:cstheme="minorHAnsi"/>
          <w:sz w:val="20"/>
        </w:rPr>
        <w:t xml:space="preserve"> consistente in:</w:t>
      </w:r>
    </w:p>
    <w:p w14:paraId="50959F71" w14:textId="77777777" w:rsidR="00415912" w:rsidRPr="00160FDF" w:rsidRDefault="00415912" w:rsidP="00B61F0C">
      <w:pPr>
        <w:pStyle w:val="Paragrafoelenco"/>
        <w:spacing w:line="276" w:lineRule="auto"/>
        <w:ind w:left="1080"/>
        <w:rPr>
          <w:rFonts w:asciiTheme="minorHAnsi" w:hAnsiTheme="minorHAnsi" w:cstheme="minorHAnsi"/>
          <w:sz w:val="20"/>
        </w:rPr>
      </w:pPr>
      <w:r>
        <w:rPr>
          <w:rFonts w:asciiTheme="minorHAnsi" w:hAnsiTheme="minorHAnsi" w:cstheme="minorHAnsi"/>
          <w:sz w:val="20"/>
          <w:szCs w:val="20"/>
        </w:rPr>
        <w:t xml:space="preserve">possibilità di </w:t>
      </w:r>
      <w:r w:rsidRPr="00415912">
        <w:rPr>
          <w:rFonts w:asciiTheme="minorHAnsi" w:hAnsiTheme="minorHAnsi" w:cstheme="minorHAnsi"/>
          <w:sz w:val="20"/>
          <w:szCs w:val="20"/>
        </w:rPr>
        <w:t xml:space="preserve">usufruire di capacità on </w:t>
      </w:r>
      <w:proofErr w:type="spellStart"/>
      <w:r w:rsidRPr="00415912">
        <w:rPr>
          <w:rFonts w:asciiTheme="minorHAnsi" w:hAnsiTheme="minorHAnsi" w:cstheme="minorHAnsi"/>
          <w:sz w:val="20"/>
          <w:szCs w:val="20"/>
        </w:rPr>
        <w:t>demand</w:t>
      </w:r>
      <w:proofErr w:type="spellEnd"/>
      <w:r>
        <w:rPr>
          <w:rFonts w:asciiTheme="minorHAnsi" w:hAnsiTheme="minorHAnsi" w:cstheme="minorHAnsi"/>
          <w:sz w:val="20"/>
          <w:szCs w:val="20"/>
        </w:rPr>
        <w:t>,</w:t>
      </w:r>
      <w:r w:rsidRPr="00415912">
        <w:rPr>
          <w:rFonts w:asciiTheme="minorHAnsi" w:hAnsiTheme="minorHAnsi" w:cstheme="minorHAnsi"/>
          <w:sz w:val="20"/>
          <w:szCs w:val="20"/>
        </w:rPr>
        <w:t xml:space="preserve"> su processori IFL e </w:t>
      </w:r>
      <w:proofErr w:type="spellStart"/>
      <w:r w:rsidRPr="00415912">
        <w:rPr>
          <w:rFonts w:asciiTheme="minorHAnsi" w:hAnsiTheme="minorHAnsi" w:cstheme="minorHAnsi"/>
          <w:sz w:val="20"/>
          <w:szCs w:val="20"/>
        </w:rPr>
        <w:t>zIIP</w:t>
      </w:r>
      <w:proofErr w:type="spellEnd"/>
      <w:r>
        <w:rPr>
          <w:rFonts w:asciiTheme="minorHAnsi" w:hAnsiTheme="minorHAnsi" w:cstheme="minorHAnsi"/>
          <w:sz w:val="20"/>
          <w:szCs w:val="20"/>
        </w:rPr>
        <w:t>,</w:t>
      </w:r>
      <w:r w:rsidR="006D653A">
        <w:rPr>
          <w:rFonts w:asciiTheme="minorHAnsi" w:hAnsiTheme="minorHAnsi" w:cstheme="minorHAnsi"/>
          <w:sz w:val="20"/>
          <w:szCs w:val="20"/>
        </w:rPr>
        <w:t xml:space="preserve"> </w:t>
      </w:r>
      <w:r w:rsidR="006D653A" w:rsidRPr="006D653A">
        <w:rPr>
          <w:rFonts w:asciiTheme="minorHAnsi" w:hAnsiTheme="minorHAnsi" w:cstheme="minorHAnsi"/>
          <w:sz w:val="20"/>
          <w:szCs w:val="20"/>
          <w:u w:val="single"/>
        </w:rPr>
        <w:t>temporaneamente</w:t>
      </w:r>
      <w:r w:rsidR="006D653A">
        <w:rPr>
          <w:rFonts w:asciiTheme="minorHAnsi" w:hAnsiTheme="minorHAnsi" w:cstheme="minorHAnsi"/>
          <w:sz w:val="20"/>
          <w:szCs w:val="20"/>
        </w:rPr>
        <w:t>,</w:t>
      </w:r>
      <w:r>
        <w:rPr>
          <w:rFonts w:asciiTheme="minorHAnsi" w:hAnsiTheme="minorHAnsi" w:cstheme="minorHAnsi"/>
          <w:sz w:val="20"/>
          <w:szCs w:val="20"/>
        </w:rPr>
        <w:t xml:space="preserve"> </w:t>
      </w:r>
      <w:r w:rsidRPr="00415912">
        <w:rPr>
          <w:rFonts w:asciiTheme="minorHAnsi" w:hAnsiTheme="minorHAnsi" w:cstheme="minorHAnsi"/>
          <w:sz w:val="20"/>
          <w:szCs w:val="20"/>
          <w:u w:val="single"/>
        </w:rPr>
        <w:t>con granularità giornaliera</w:t>
      </w:r>
      <w:r>
        <w:rPr>
          <w:rFonts w:asciiTheme="minorHAnsi" w:hAnsiTheme="minorHAnsi" w:cstheme="minorHAnsi"/>
          <w:sz w:val="20"/>
          <w:szCs w:val="20"/>
        </w:rPr>
        <w:t>, p</w:t>
      </w:r>
      <w:r w:rsidRPr="00415912">
        <w:rPr>
          <w:rFonts w:asciiTheme="minorHAnsi" w:hAnsiTheme="minorHAnsi" w:cstheme="minorHAnsi"/>
          <w:sz w:val="20"/>
          <w:szCs w:val="20"/>
        </w:rPr>
        <w:t>er far fonte a momenti di picco o attività una tantum</w:t>
      </w:r>
      <w:r>
        <w:rPr>
          <w:rFonts w:asciiTheme="minorHAnsi" w:hAnsiTheme="minorHAnsi" w:cstheme="minorHAnsi"/>
          <w:sz w:val="20"/>
          <w:szCs w:val="20"/>
        </w:rPr>
        <w:t>.</w:t>
      </w:r>
    </w:p>
    <w:p w14:paraId="17128573" w14:textId="77777777" w:rsidR="00160FDF" w:rsidRDefault="00160FDF" w:rsidP="00B61F0C">
      <w:pPr>
        <w:pStyle w:val="Paragrafoelenco"/>
        <w:numPr>
          <w:ilvl w:val="0"/>
          <w:numId w:val="17"/>
        </w:numPr>
        <w:spacing w:after="160" w:line="276" w:lineRule="auto"/>
        <w:jc w:val="both"/>
        <w:rPr>
          <w:rFonts w:asciiTheme="minorHAnsi" w:hAnsiTheme="minorHAnsi" w:cstheme="minorHAnsi"/>
          <w:sz w:val="20"/>
        </w:rPr>
      </w:pPr>
      <w:r w:rsidRPr="00415912">
        <w:rPr>
          <w:rFonts w:asciiTheme="minorHAnsi" w:hAnsiTheme="minorHAnsi" w:cstheme="minorHAnsi"/>
          <w:b/>
          <w:sz w:val="20"/>
        </w:rPr>
        <w:t xml:space="preserve">Opzione </w:t>
      </w:r>
      <w:proofErr w:type="spellStart"/>
      <w:r w:rsidRPr="00415912">
        <w:rPr>
          <w:rFonts w:asciiTheme="minorHAnsi" w:hAnsiTheme="minorHAnsi" w:cstheme="minorHAnsi"/>
          <w:b/>
          <w:sz w:val="20"/>
        </w:rPr>
        <w:t>Temporary</w:t>
      </w:r>
      <w:proofErr w:type="spellEnd"/>
      <w:r w:rsidRPr="00415912">
        <w:rPr>
          <w:rFonts w:asciiTheme="minorHAnsi" w:hAnsiTheme="minorHAnsi" w:cstheme="minorHAnsi"/>
          <w:b/>
          <w:sz w:val="20"/>
        </w:rPr>
        <w:t xml:space="preserve"> </w:t>
      </w:r>
      <w:proofErr w:type="spellStart"/>
      <w:r w:rsidRPr="00415912">
        <w:rPr>
          <w:rFonts w:asciiTheme="minorHAnsi" w:hAnsiTheme="minorHAnsi" w:cstheme="minorHAnsi"/>
          <w:b/>
          <w:sz w:val="20"/>
        </w:rPr>
        <w:t>Capacity</w:t>
      </w:r>
      <w:proofErr w:type="spellEnd"/>
      <w:r w:rsidR="00415912">
        <w:rPr>
          <w:rFonts w:asciiTheme="minorHAnsi" w:hAnsiTheme="minorHAnsi" w:cstheme="minorHAnsi"/>
          <w:b/>
          <w:sz w:val="20"/>
        </w:rPr>
        <w:t>,</w:t>
      </w:r>
      <w:r w:rsidR="00415912">
        <w:rPr>
          <w:rFonts w:asciiTheme="minorHAnsi" w:hAnsiTheme="minorHAnsi" w:cstheme="minorHAnsi"/>
          <w:sz w:val="20"/>
        </w:rPr>
        <w:t xml:space="preserve"> consistente in:</w:t>
      </w:r>
    </w:p>
    <w:p w14:paraId="3C96469F" w14:textId="77777777" w:rsidR="00415912" w:rsidRPr="00415912" w:rsidRDefault="00415912" w:rsidP="00B61F0C">
      <w:pPr>
        <w:pStyle w:val="Paragrafoelenco"/>
        <w:spacing w:after="160" w:line="276" w:lineRule="auto"/>
        <w:ind w:left="1080"/>
        <w:jc w:val="both"/>
        <w:rPr>
          <w:rFonts w:asciiTheme="minorHAnsi" w:hAnsiTheme="minorHAnsi" w:cstheme="minorHAnsi"/>
          <w:sz w:val="20"/>
        </w:rPr>
      </w:pPr>
      <w:r>
        <w:rPr>
          <w:rFonts w:asciiTheme="minorHAnsi" w:hAnsiTheme="minorHAnsi" w:cstheme="minorHAnsi"/>
          <w:sz w:val="20"/>
        </w:rPr>
        <w:t>p</w:t>
      </w:r>
      <w:r w:rsidRPr="00415912">
        <w:rPr>
          <w:rFonts w:asciiTheme="minorHAnsi" w:hAnsiTheme="minorHAnsi" w:cstheme="minorHAnsi"/>
          <w:sz w:val="20"/>
        </w:rPr>
        <w:t>ossibilità di</w:t>
      </w:r>
      <w:r>
        <w:rPr>
          <w:rFonts w:asciiTheme="minorHAnsi" w:hAnsiTheme="minorHAnsi" w:cstheme="minorHAnsi"/>
          <w:sz w:val="20"/>
        </w:rPr>
        <w:t xml:space="preserve"> usufruire di capacità </w:t>
      </w:r>
      <w:r w:rsidRPr="00415912">
        <w:rPr>
          <w:rFonts w:asciiTheme="minorHAnsi" w:hAnsiTheme="minorHAnsi" w:cstheme="minorHAnsi"/>
          <w:sz w:val="20"/>
          <w:szCs w:val="20"/>
        </w:rPr>
        <w:t xml:space="preserve">on </w:t>
      </w:r>
      <w:proofErr w:type="spellStart"/>
      <w:r w:rsidRPr="00415912">
        <w:rPr>
          <w:rFonts w:asciiTheme="minorHAnsi" w:hAnsiTheme="minorHAnsi" w:cstheme="minorHAnsi"/>
          <w:sz w:val="20"/>
          <w:szCs w:val="20"/>
        </w:rPr>
        <w:t>demand</w:t>
      </w:r>
      <w:proofErr w:type="spellEnd"/>
      <w:r>
        <w:rPr>
          <w:rFonts w:asciiTheme="minorHAnsi" w:hAnsiTheme="minorHAnsi" w:cstheme="minorHAnsi"/>
          <w:sz w:val="20"/>
          <w:szCs w:val="20"/>
        </w:rPr>
        <w:t>, su processori IFL,</w:t>
      </w:r>
      <w:r w:rsidRPr="00415912">
        <w:rPr>
          <w:rFonts w:asciiTheme="minorHAnsi" w:hAnsiTheme="minorHAnsi" w:cstheme="minorHAnsi"/>
          <w:sz w:val="20"/>
          <w:szCs w:val="20"/>
        </w:rPr>
        <w:t xml:space="preserve"> </w:t>
      </w:r>
      <w:proofErr w:type="spellStart"/>
      <w:r w:rsidRPr="00415912">
        <w:rPr>
          <w:rFonts w:asciiTheme="minorHAnsi" w:hAnsiTheme="minorHAnsi" w:cstheme="minorHAnsi"/>
          <w:sz w:val="20"/>
          <w:szCs w:val="20"/>
        </w:rPr>
        <w:t>zIIP</w:t>
      </w:r>
      <w:proofErr w:type="spellEnd"/>
      <w:r>
        <w:rPr>
          <w:rFonts w:asciiTheme="minorHAnsi" w:hAnsiTheme="minorHAnsi" w:cstheme="minorHAnsi"/>
          <w:sz w:val="20"/>
          <w:szCs w:val="20"/>
        </w:rPr>
        <w:t xml:space="preserve"> e GP,</w:t>
      </w:r>
      <w:r w:rsidR="006D653A">
        <w:rPr>
          <w:rFonts w:asciiTheme="minorHAnsi" w:hAnsiTheme="minorHAnsi" w:cstheme="minorHAnsi"/>
          <w:sz w:val="20"/>
          <w:szCs w:val="20"/>
        </w:rPr>
        <w:t xml:space="preserve"> </w:t>
      </w:r>
      <w:r w:rsidR="006D653A" w:rsidRPr="006D653A">
        <w:rPr>
          <w:rFonts w:asciiTheme="minorHAnsi" w:hAnsiTheme="minorHAnsi" w:cstheme="minorHAnsi"/>
          <w:sz w:val="20"/>
          <w:szCs w:val="20"/>
          <w:u w:val="single"/>
        </w:rPr>
        <w:t>temporaneamente</w:t>
      </w:r>
      <w:r w:rsidR="006D653A">
        <w:rPr>
          <w:rFonts w:asciiTheme="minorHAnsi" w:hAnsiTheme="minorHAnsi" w:cstheme="minorHAnsi"/>
          <w:sz w:val="20"/>
          <w:szCs w:val="20"/>
        </w:rPr>
        <w:t xml:space="preserve">, </w:t>
      </w:r>
      <w:r w:rsidRPr="00415912">
        <w:rPr>
          <w:rFonts w:asciiTheme="minorHAnsi" w:hAnsiTheme="minorHAnsi" w:cstheme="minorHAnsi"/>
          <w:sz w:val="20"/>
          <w:szCs w:val="20"/>
          <w:u w:val="single"/>
        </w:rPr>
        <w:t xml:space="preserve">con granularità </w:t>
      </w:r>
      <w:r>
        <w:rPr>
          <w:rFonts w:asciiTheme="minorHAnsi" w:hAnsiTheme="minorHAnsi" w:cstheme="minorHAnsi"/>
          <w:sz w:val="20"/>
          <w:szCs w:val="20"/>
          <w:u w:val="single"/>
        </w:rPr>
        <w:t>mensile</w:t>
      </w:r>
      <w:r>
        <w:rPr>
          <w:rFonts w:asciiTheme="minorHAnsi" w:hAnsiTheme="minorHAnsi" w:cstheme="minorHAnsi"/>
          <w:sz w:val="20"/>
          <w:szCs w:val="20"/>
        </w:rPr>
        <w:t>, p</w:t>
      </w:r>
      <w:r w:rsidRPr="00415912">
        <w:rPr>
          <w:rFonts w:asciiTheme="minorHAnsi" w:hAnsiTheme="minorHAnsi" w:cstheme="minorHAnsi"/>
          <w:sz w:val="20"/>
          <w:szCs w:val="20"/>
        </w:rPr>
        <w:t>er far fonte a momenti di picco o attività una tantum</w:t>
      </w:r>
      <w:r>
        <w:rPr>
          <w:rFonts w:asciiTheme="minorHAnsi" w:hAnsiTheme="minorHAnsi" w:cstheme="minorHAnsi"/>
          <w:sz w:val="20"/>
          <w:szCs w:val="20"/>
        </w:rPr>
        <w:t>.</w:t>
      </w:r>
    </w:p>
    <w:p w14:paraId="6C20244A" w14:textId="77777777" w:rsidR="00160FDF" w:rsidRDefault="00160FDF" w:rsidP="00B61F0C">
      <w:pPr>
        <w:pStyle w:val="Paragrafoelenco"/>
        <w:numPr>
          <w:ilvl w:val="0"/>
          <w:numId w:val="17"/>
        </w:numPr>
        <w:spacing w:after="160" w:line="276" w:lineRule="auto"/>
        <w:jc w:val="both"/>
        <w:rPr>
          <w:rFonts w:asciiTheme="minorHAnsi" w:hAnsiTheme="minorHAnsi" w:cstheme="minorHAnsi"/>
          <w:sz w:val="20"/>
        </w:rPr>
      </w:pPr>
      <w:r w:rsidRPr="00415912">
        <w:rPr>
          <w:rFonts w:asciiTheme="minorHAnsi" w:hAnsiTheme="minorHAnsi" w:cstheme="minorHAnsi"/>
          <w:b/>
          <w:sz w:val="20"/>
        </w:rPr>
        <w:t xml:space="preserve">Opzione </w:t>
      </w:r>
      <w:proofErr w:type="spellStart"/>
      <w:r w:rsidRPr="00415912">
        <w:rPr>
          <w:rFonts w:asciiTheme="minorHAnsi" w:hAnsiTheme="minorHAnsi" w:cstheme="minorHAnsi"/>
          <w:b/>
          <w:sz w:val="20"/>
        </w:rPr>
        <w:t>Additional</w:t>
      </w:r>
      <w:proofErr w:type="spellEnd"/>
      <w:r w:rsidRPr="00415912">
        <w:rPr>
          <w:rFonts w:asciiTheme="minorHAnsi" w:hAnsiTheme="minorHAnsi" w:cstheme="minorHAnsi"/>
          <w:b/>
          <w:sz w:val="20"/>
        </w:rPr>
        <w:t xml:space="preserve"> </w:t>
      </w:r>
      <w:proofErr w:type="spellStart"/>
      <w:r w:rsidRPr="00415912">
        <w:rPr>
          <w:rFonts w:asciiTheme="minorHAnsi" w:hAnsiTheme="minorHAnsi" w:cstheme="minorHAnsi"/>
          <w:b/>
          <w:sz w:val="20"/>
        </w:rPr>
        <w:t>Capacity</w:t>
      </w:r>
      <w:proofErr w:type="spellEnd"/>
      <w:r w:rsidR="00415912">
        <w:rPr>
          <w:rFonts w:asciiTheme="minorHAnsi" w:hAnsiTheme="minorHAnsi" w:cstheme="minorHAnsi"/>
          <w:sz w:val="20"/>
        </w:rPr>
        <w:t>, consistente in:</w:t>
      </w:r>
    </w:p>
    <w:p w14:paraId="281D259E" w14:textId="77777777" w:rsidR="00415912" w:rsidRPr="00160FDF" w:rsidRDefault="00415912" w:rsidP="00B61F0C">
      <w:pPr>
        <w:pStyle w:val="Paragrafoelenco"/>
        <w:spacing w:after="160" w:line="276" w:lineRule="auto"/>
        <w:ind w:left="1080"/>
        <w:jc w:val="both"/>
        <w:rPr>
          <w:rFonts w:asciiTheme="minorHAnsi" w:hAnsiTheme="minorHAnsi" w:cstheme="minorHAnsi"/>
          <w:sz w:val="20"/>
        </w:rPr>
      </w:pPr>
      <w:r>
        <w:rPr>
          <w:rFonts w:asciiTheme="minorHAnsi" w:hAnsiTheme="minorHAnsi" w:cstheme="minorHAnsi"/>
          <w:sz w:val="20"/>
        </w:rPr>
        <w:t xml:space="preserve">possibilità di aumentare la capacità elaborativa, </w:t>
      </w:r>
      <w:r w:rsidR="006D653A">
        <w:rPr>
          <w:rFonts w:asciiTheme="minorHAnsi" w:hAnsiTheme="minorHAnsi" w:cstheme="minorHAnsi"/>
          <w:sz w:val="20"/>
        </w:rPr>
        <w:t xml:space="preserve">di alcune o tutte le apparecchiature, </w:t>
      </w:r>
      <w:r w:rsidRPr="006D653A">
        <w:rPr>
          <w:rFonts w:asciiTheme="minorHAnsi" w:hAnsiTheme="minorHAnsi" w:cstheme="minorHAnsi"/>
          <w:sz w:val="20"/>
          <w:u w:val="single"/>
        </w:rPr>
        <w:t>a titolo definitivo</w:t>
      </w:r>
      <w:r w:rsidR="006D653A">
        <w:rPr>
          <w:rFonts w:asciiTheme="minorHAnsi" w:hAnsiTheme="minorHAnsi" w:cstheme="minorHAnsi"/>
          <w:sz w:val="20"/>
        </w:rPr>
        <w:t>.</w:t>
      </w:r>
    </w:p>
    <w:p w14:paraId="3C3CD0B2" w14:textId="77777777" w:rsidR="0009180D" w:rsidRPr="0009180D" w:rsidRDefault="0009180D" w:rsidP="00B61F0C">
      <w:pPr>
        <w:pStyle w:val="Paragrafoelenco"/>
        <w:numPr>
          <w:ilvl w:val="0"/>
          <w:numId w:val="15"/>
        </w:numPr>
        <w:spacing w:after="160" w:line="276" w:lineRule="auto"/>
        <w:ind w:left="357" w:hanging="357"/>
        <w:jc w:val="both"/>
        <w:rPr>
          <w:rFonts w:asciiTheme="minorHAnsi" w:hAnsiTheme="minorHAnsi" w:cstheme="minorHAnsi"/>
          <w:b/>
          <w:sz w:val="20"/>
        </w:rPr>
      </w:pPr>
      <w:r w:rsidRPr="0009180D">
        <w:rPr>
          <w:rFonts w:asciiTheme="minorHAnsi" w:hAnsiTheme="minorHAnsi" w:cstheme="minorHAnsi"/>
          <w:b/>
          <w:sz w:val="20"/>
        </w:rPr>
        <w:t>MANUTENZIONE:</w:t>
      </w:r>
    </w:p>
    <w:p w14:paraId="641A7BAC" w14:textId="58B92B20" w:rsidR="0009180D" w:rsidRPr="0009180D" w:rsidRDefault="0009180D" w:rsidP="00B61F0C">
      <w:pPr>
        <w:pStyle w:val="Paragrafoelenco"/>
        <w:spacing w:after="160" w:line="276" w:lineRule="auto"/>
        <w:ind w:left="360"/>
        <w:jc w:val="both"/>
        <w:rPr>
          <w:rFonts w:asciiTheme="minorHAnsi" w:hAnsiTheme="minorHAnsi" w:cstheme="minorHAnsi"/>
          <w:sz w:val="20"/>
        </w:rPr>
      </w:pPr>
      <w:proofErr w:type="gramStart"/>
      <w:r>
        <w:rPr>
          <w:rFonts w:asciiTheme="minorHAnsi" w:hAnsiTheme="minorHAnsi" w:cstheme="minorHAnsi"/>
          <w:sz w:val="20"/>
        </w:rPr>
        <w:t>E’</w:t>
      </w:r>
      <w:proofErr w:type="gramEnd"/>
      <w:r>
        <w:rPr>
          <w:rFonts w:asciiTheme="minorHAnsi" w:hAnsiTheme="minorHAnsi" w:cstheme="minorHAnsi"/>
          <w:sz w:val="20"/>
        </w:rPr>
        <w:t xml:space="preserve"> richiesta la </w:t>
      </w:r>
      <w:r w:rsidRPr="0009180D">
        <w:rPr>
          <w:rFonts w:asciiTheme="minorHAnsi" w:hAnsiTheme="minorHAnsi" w:cstheme="minorHAnsi"/>
          <w:sz w:val="20"/>
        </w:rPr>
        <w:t>manutenzione per 36 mesi</w:t>
      </w:r>
      <w:r>
        <w:rPr>
          <w:rFonts w:asciiTheme="minorHAnsi" w:hAnsiTheme="minorHAnsi" w:cstheme="minorHAnsi"/>
          <w:sz w:val="20"/>
        </w:rPr>
        <w:t xml:space="preserve"> sulle componenti 1 e 2</w:t>
      </w:r>
      <w:r w:rsidRPr="0009180D">
        <w:rPr>
          <w:rFonts w:asciiTheme="minorHAnsi" w:hAnsiTheme="minorHAnsi" w:cstheme="minorHAnsi"/>
          <w:sz w:val="20"/>
        </w:rPr>
        <w:t>, consistente in:</w:t>
      </w:r>
    </w:p>
    <w:p w14:paraId="670771CA" w14:textId="77777777" w:rsidR="0009180D" w:rsidRPr="0009180D" w:rsidRDefault="0009180D" w:rsidP="00B61F0C">
      <w:pPr>
        <w:pStyle w:val="Paragrafoelenco"/>
        <w:numPr>
          <w:ilvl w:val="1"/>
          <w:numId w:val="15"/>
        </w:numPr>
        <w:spacing w:after="160" w:line="276" w:lineRule="auto"/>
        <w:jc w:val="both"/>
        <w:rPr>
          <w:rFonts w:asciiTheme="minorHAnsi" w:hAnsiTheme="minorHAnsi" w:cstheme="minorHAnsi"/>
          <w:sz w:val="20"/>
        </w:rPr>
      </w:pPr>
      <w:r w:rsidRPr="0009180D">
        <w:rPr>
          <w:rFonts w:asciiTheme="minorHAnsi" w:hAnsiTheme="minorHAnsi" w:cstheme="minorHAnsi"/>
          <w:sz w:val="20"/>
        </w:rPr>
        <w:t>manutenzione preventiva;</w:t>
      </w:r>
    </w:p>
    <w:p w14:paraId="23A53956" w14:textId="77777777" w:rsidR="0009180D" w:rsidRPr="0009180D" w:rsidRDefault="0009180D" w:rsidP="00B61F0C">
      <w:pPr>
        <w:pStyle w:val="Paragrafoelenco"/>
        <w:numPr>
          <w:ilvl w:val="1"/>
          <w:numId w:val="15"/>
        </w:numPr>
        <w:spacing w:after="160" w:line="276" w:lineRule="auto"/>
        <w:jc w:val="both"/>
        <w:rPr>
          <w:rFonts w:asciiTheme="minorHAnsi" w:hAnsiTheme="minorHAnsi" w:cstheme="minorHAnsi"/>
          <w:sz w:val="20"/>
        </w:rPr>
      </w:pPr>
      <w:r w:rsidRPr="0009180D">
        <w:rPr>
          <w:rFonts w:asciiTheme="minorHAnsi" w:hAnsiTheme="minorHAnsi" w:cstheme="minorHAnsi"/>
          <w:sz w:val="20"/>
        </w:rPr>
        <w:t>manutenzione correttiva ordinaria;</w:t>
      </w:r>
    </w:p>
    <w:p w14:paraId="149561C0" w14:textId="77777777" w:rsidR="0009180D" w:rsidRPr="0009180D" w:rsidRDefault="0009180D" w:rsidP="00B61F0C">
      <w:pPr>
        <w:pStyle w:val="Paragrafoelenco"/>
        <w:numPr>
          <w:ilvl w:val="1"/>
          <w:numId w:val="15"/>
        </w:numPr>
        <w:spacing w:before="120" w:after="160" w:line="276" w:lineRule="auto"/>
        <w:ind w:left="1077" w:hanging="357"/>
        <w:jc w:val="both"/>
        <w:rPr>
          <w:rFonts w:asciiTheme="minorHAnsi" w:hAnsiTheme="minorHAnsi" w:cstheme="minorHAnsi"/>
          <w:sz w:val="20"/>
        </w:rPr>
      </w:pPr>
      <w:r w:rsidRPr="0009180D">
        <w:rPr>
          <w:rFonts w:asciiTheme="minorHAnsi" w:hAnsiTheme="minorHAnsi" w:cstheme="minorHAnsi"/>
          <w:sz w:val="20"/>
        </w:rPr>
        <w:t>manutenzione correttiva straordinaria.</w:t>
      </w:r>
    </w:p>
    <w:p w14:paraId="00145615" w14:textId="77777777" w:rsidR="0009180D" w:rsidRDefault="0009180D" w:rsidP="00B61F0C">
      <w:pPr>
        <w:pStyle w:val="Paragrafoelenco"/>
        <w:spacing w:before="240" w:after="160" w:line="276" w:lineRule="auto"/>
        <w:ind w:left="357"/>
        <w:jc w:val="both"/>
        <w:rPr>
          <w:rFonts w:asciiTheme="minorHAnsi" w:hAnsiTheme="minorHAnsi" w:cstheme="minorHAnsi"/>
          <w:sz w:val="20"/>
        </w:rPr>
      </w:pPr>
    </w:p>
    <w:p w14:paraId="41D3BD7E" w14:textId="6C39CA57" w:rsidR="0009180D" w:rsidRPr="0009180D" w:rsidRDefault="0009180D" w:rsidP="00B61F0C">
      <w:pPr>
        <w:pStyle w:val="Paragrafoelenco"/>
        <w:spacing w:before="240" w:after="160" w:line="276" w:lineRule="auto"/>
        <w:ind w:left="357"/>
        <w:jc w:val="both"/>
        <w:rPr>
          <w:rFonts w:asciiTheme="minorHAnsi" w:hAnsiTheme="minorHAnsi" w:cstheme="minorHAnsi"/>
          <w:sz w:val="20"/>
        </w:rPr>
      </w:pPr>
      <w:r w:rsidRPr="0009180D">
        <w:rPr>
          <w:rFonts w:asciiTheme="minorHAnsi" w:hAnsiTheme="minorHAnsi" w:cstheme="minorHAnsi"/>
          <w:sz w:val="20"/>
        </w:rPr>
        <w:t>Trattandosi di apparecchiature</w:t>
      </w:r>
      <w:r>
        <w:rPr>
          <w:rFonts w:asciiTheme="minorHAnsi" w:hAnsiTheme="minorHAnsi" w:cstheme="minorHAnsi"/>
          <w:sz w:val="20"/>
        </w:rPr>
        <w:t xml:space="preserve"> particolarmente</w:t>
      </w:r>
      <w:r w:rsidRPr="0009180D">
        <w:rPr>
          <w:rFonts w:asciiTheme="minorHAnsi" w:hAnsiTheme="minorHAnsi" w:cstheme="minorHAnsi"/>
          <w:sz w:val="20"/>
        </w:rPr>
        <w:t xml:space="preserve"> critiche per il business dell’azienda</w:t>
      </w:r>
      <w:r>
        <w:rPr>
          <w:rFonts w:asciiTheme="minorHAnsi" w:hAnsiTheme="minorHAnsi" w:cstheme="minorHAnsi"/>
          <w:sz w:val="20"/>
        </w:rPr>
        <w:t xml:space="preserve"> e data la particolare variabilità del perimetro determinata dalle opzioni di cui al precedente numero 2, è </w:t>
      </w:r>
      <w:r w:rsidRPr="0009180D">
        <w:rPr>
          <w:rFonts w:asciiTheme="minorHAnsi" w:hAnsiTheme="minorHAnsi" w:cstheme="minorHAnsi"/>
          <w:sz w:val="20"/>
        </w:rPr>
        <w:t>richiesto un livello di servizio che prevede la presa in carico del malfunzionamento entro 4 ore solari dalla segnalazione del malfunzionamento (24 x 365).</w:t>
      </w:r>
    </w:p>
    <w:p w14:paraId="2A4FAAC0" w14:textId="7BD88E1D" w:rsidR="0009180D" w:rsidRDefault="0009180D" w:rsidP="00B61F0C">
      <w:pPr>
        <w:spacing w:line="276" w:lineRule="auto"/>
        <w:jc w:val="both"/>
        <w:rPr>
          <w:rFonts w:ascii="Calibri" w:hAnsi="Calibri" w:cs="Arial"/>
          <w:sz w:val="20"/>
          <w:szCs w:val="20"/>
        </w:rPr>
      </w:pPr>
      <w:r w:rsidRPr="0009180D">
        <w:rPr>
          <w:rFonts w:asciiTheme="minorHAnsi" w:hAnsiTheme="minorHAnsi" w:cstheme="minorHAnsi"/>
          <w:sz w:val="20"/>
        </w:rPr>
        <w:t>La fornitura dovrà comprendere anche i servizi di preinstallazione, trasporto, consegna, cablaggio, installazione, configurazione e attivazione</w:t>
      </w:r>
      <w:r>
        <w:rPr>
          <w:rFonts w:asciiTheme="minorHAnsi" w:hAnsiTheme="minorHAnsi" w:cstheme="minorHAnsi"/>
          <w:sz w:val="20"/>
        </w:rPr>
        <w:t>.</w:t>
      </w:r>
    </w:p>
    <w:p w14:paraId="0138E642" w14:textId="4171B30D" w:rsidR="008C2A5C" w:rsidRDefault="00927F13" w:rsidP="00B61F0C">
      <w:pPr>
        <w:spacing w:line="276" w:lineRule="auto"/>
        <w:jc w:val="both"/>
        <w:rPr>
          <w:rFonts w:ascii="Calibri" w:hAnsi="Calibri" w:cs="Arial"/>
          <w:sz w:val="20"/>
          <w:szCs w:val="20"/>
        </w:rPr>
      </w:pPr>
      <w:r>
        <w:rPr>
          <w:rFonts w:ascii="Calibri" w:hAnsi="Calibri" w:cs="Arial"/>
          <w:sz w:val="20"/>
          <w:szCs w:val="20"/>
        </w:rPr>
        <w:t>Il prezzo stimato</w:t>
      </w:r>
      <w:r w:rsidR="008C2A5C" w:rsidRPr="008C2A5C">
        <w:rPr>
          <w:rFonts w:ascii="Calibri" w:hAnsi="Calibri" w:cs="Arial"/>
          <w:sz w:val="20"/>
          <w:szCs w:val="20"/>
        </w:rPr>
        <w:t xml:space="preserve"> per l’intera fornitura è</w:t>
      </w:r>
      <w:r>
        <w:rPr>
          <w:rFonts w:ascii="Calibri" w:hAnsi="Calibri" w:cs="Arial"/>
          <w:sz w:val="20"/>
          <w:szCs w:val="20"/>
        </w:rPr>
        <w:t xml:space="preserve"> di circa </w:t>
      </w:r>
      <w:r w:rsidR="002F692A" w:rsidRPr="002F692A">
        <w:rPr>
          <w:rFonts w:ascii="Calibri" w:hAnsi="Calibri" w:cs="Arial"/>
          <w:b/>
          <w:sz w:val="20"/>
          <w:szCs w:val="20"/>
        </w:rPr>
        <w:t>2</w:t>
      </w:r>
      <w:r w:rsidR="002F692A">
        <w:rPr>
          <w:rFonts w:ascii="Calibri" w:hAnsi="Calibri" w:cs="Arial"/>
          <w:b/>
          <w:sz w:val="20"/>
          <w:szCs w:val="20"/>
        </w:rPr>
        <w:t>3</w:t>
      </w:r>
      <w:r w:rsidR="008C2A5C" w:rsidRPr="002F692A">
        <w:rPr>
          <w:rFonts w:ascii="Calibri" w:hAnsi="Calibri" w:cs="Arial"/>
          <w:b/>
          <w:sz w:val="20"/>
          <w:szCs w:val="20"/>
        </w:rPr>
        <w:t>.</w:t>
      </w:r>
      <w:r w:rsidR="002F692A">
        <w:rPr>
          <w:rFonts w:ascii="Calibri" w:hAnsi="Calibri" w:cs="Arial"/>
          <w:b/>
          <w:sz w:val="20"/>
          <w:szCs w:val="20"/>
        </w:rPr>
        <w:t>000</w:t>
      </w:r>
      <w:r w:rsidR="008C2A5C" w:rsidRPr="002F692A">
        <w:rPr>
          <w:rFonts w:ascii="Calibri" w:hAnsi="Calibri" w:cs="Arial"/>
          <w:b/>
          <w:sz w:val="20"/>
          <w:szCs w:val="20"/>
        </w:rPr>
        <w:t>.</w:t>
      </w:r>
      <w:r w:rsidR="002F692A">
        <w:rPr>
          <w:rFonts w:ascii="Calibri" w:hAnsi="Calibri" w:cs="Arial"/>
          <w:b/>
          <w:sz w:val="20"/>
          <w:szCs w:val="20"/>
        </w:rPr>
        <w:t>0</w:t>
      </w:r>
      <w:r w:rsidR="002F692A" w:rsidRPr="002F692A">
        <w:rPr>
          <w:rFonts w:ascii="Calibri" w:hAnsi="Calibri" w:cs="Arial"/>
          <w:b/>
          <w:sz w:val="20"/>
          <w:szCs w:val="20"/>
        </w:rPr>
        <w:t>00</w:t>
      </w:r>
      <w:r w:rsidR="008C2A5C" w:rsidRPr="002F692A">
        <w:rPr>
          <w:rFonts w:ascii="Calibri" w:hAnsi="Calibri" w:cs="Arial"/>
          <w:b/>
          <w:sz w:val="20"/>
          <w:szCs w:val="20"/>
        </w:rPr>
        <w:t xml:space="preserve">,00€ </w:t>
      </w:r>
      <w:r w:rsidR="008C2A5C" w:rsidRPr="008C2A5C">
        <w:rPr>
          <w:rFonts w:ascii="Calibri" w:hAnsi="Calibri" w:cs="Arial"/>
          <w:b/>
          <w:sz w:val="20"/>
          <w:szCs w:val="20"/>
        </w:rPr>
        <w:t>IVA Esclusa</w:t>
      </w:r>
      <w:r w:rsidR="008C2A5C" w:rsidRPr="008C2A5C">
        <w:rPr>
          <w:rFonts w:ascii="Calibri" w:hAnsi="Calibri" w:cs="Arial"/>
          <w:sz w:val="20"/>
          <w:szCs w:val="20"/>
        </w:rPr>
        <w:t>.</w:t>
      </w:r>
    </w:p>
    <w:p w14:paraId="25B234CB" w14:textId="27D49F9B" w:rsidR="00C925D4" w:rsidRDefault="00C925D4" w:rsidP="00B61F0C">
      <w:pPr>
        <w:spacing w:line="276" w:lineRule="auto"/>
        <w:jc w:val="both"/>
        <w:rPr>
          <w:rFonts w:ascii="Calibri" w:hAnsi="Calibri" w:cs="Arial"/>
          <w:sz w:val="20"/>
          <w:szCs w:val="20"/>
        </w:rPr>
      </w:pPr>
      <w:r>
        <w:rPr>
          <w:rFonts w:ascii="Calibri" w:hAnsi="Calibri" w:cs="Arial"/>
          <w:sz w:val="20"/>
          <w:szCs w:val="20"/>
        </w:rPr>
        <w:t xml:space="preserve">La durata contrattuale è prevista </w:t>
      </w:r>
      <w:r w:rsidRPr="00F81835">
        <w:rPr>
          <w:rFonts w:ascii="Calibri" w:hAnsi="Calibri" w:cs="Arial"/>
          <w:b/>
          <w:sz w:val="20"/>
          <w:szCs w:val="20"/>
        </w:rPr>
        <w:t>per 36 mesi</w:t>
      </w:r>
      <w:r>
        <w:rPr>
          <w:rFonts w:ascii="Calibri" w:hAnsi="Calibri" w:cs="Arial"/>
          <w:b/>
          <w:sz w:val="20"/>
          <w:szCs w:val="20"/>
        </w:rPr>
        <w:t>.</w:t>
      </w:r>
    </w:p>
    <w:p w14:paraId="7EE62CDE" w14:textId="77777777" w:rsidR="006D653A" w:rsidRDefault="006D653A" w:rsidP="008C2A5C">
      <w:pPr>
        <w:spacing w:line="360" w:lineRule="auto"/>
        <w:jc w:val="both"/>
        <w:rPr>
          <w:rFonts w:ascii="Calibri" w:hAnsi="Calibri"/>
          <w:sz w:val="20"/>
          <w:szCs w:val="20"/>
        </w:rPr>
      </w:pPr>
    </w:p>
    <w:p w14:paraId="5F543802" w14:textId="77777777" w:rsidR="008C2A5C" w:rsidRPr="00B20AEA" w:rsidRDefault="008C2A5C" w:rsidP="00B61F0C">
      <w:pPr>
        <w:spacing w:line="276" w:lineRule="auto"/>
        <w:jc w:val="both"/>
        <w:rPr>
          <w:rFonts w:ascii="Calibri" w:hAnsi="Calibri"/>
          <w:sz w:val="20"/>
          <w:szCs w:val="20"/>
        </w:rPr>
      </w:pPr>
      <w:r w:rsidRPr="00B20AEA">
        <w:rPr>
          <w:rFonts w:ascii="Calibri" w:hAnsi="Calibri"/>
          <w:sz w:val="20"/>
          <w:szCs w:val="20"/>
        </w:rPr>
        <w:t>La presente c</w:t>
      </w:r>
      <w:bookmarkStart w:id="0" w:name="_GoBack"/>
      <w:bookmarkEnd w:id="0"/>
      <w:r w:rsidRPr="00B20AEA">
        <w:rPr>
          <w:rFonts w:ascii="Calibri" w:hAnsi="Calibri"/>
          <w:sz w:val="20"/>
          <w:szCs w:val="20"/>
        </w:rPr>
        <w:t>onsultazione di mercato ha quindi l’obiettivo di comprendere quali operatori economici/player di mercato hanno la possibilità di offrire i prodotti e i servizi richiesti, o parte di essi, purché vengano rispettati i requisiti minimi indicati.</w:t>
      </w:r>
    </w:p>
    <w:p w14:paraId="3CF597BE" w14:textId="77777777" w:rsidR="008C2A5C" w:rsidRPr="00B20AEA" w:rsidRDefault="008C2A5C" w:rsidP="00B61F0C">
      <w:pPr>
        <w:spacing w:line="276" w:lineRule="auto"/>
        <w:jc w:val="both"/>
        <w:rPr>
          <w:rFonts w:ascii="Calibri" w:hAnsi="Calibri" w:cs="Arial"/>
          <w:sz w:val="20"/>
          <w:szCs w:val="20"/>
        </w:rPr>
      </w:pPr>
      <w:r w:rsidRPr="00B20AEA">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34CB26E5" w14:textId="77777777" w:rsidR="008C2A5C" w:rsidRPr="008C2A5C" w:rsidRDefault="008C2A5C" w:rsidP="00B61F0C">
      <w:pPr>
        <w:spacing w:line="276" w:lineRule="auto"/>
        <w:jc w:val="both"/>
        <w:rPr>
          <w:rFonts w:ascii="Calibri" w:hAnsi="Calibri" w:cs="Arial"/>
          <w:sz w:val="20"/>
          <w:szCs w:val="20"/>
        </w:rPr>
      </w:pPr>
      <w:r w:rsidRPr="00B20AEA">
        <w:rPr>
          <w:rFonts w:ascii="Calibri" w:hAnsi="Calibri" w:cs="Arial"/>
          <w:sz w:val="20"/>
          <w:szCs w:val="20"/>
        </w:rPr>
        <w:t xml:space="preserve">Si precisa che, ove all’esito della presente consultazione risultassero sussistenti i presupposti di cui all’art. 63 del D. </w:t>
      </w:r>
      <w:proofErr w:type="spellStart"/>
      <w:r w:rsidRPr="00B20AEA">
        <w:rPr>
          <w:rFonts w:ascii="Calibri" w:hAnsi="Calibri" w:cs="Arial"/>
          <w:sz w:val="20"/>
          <w:szCs w:val="20"/>
        </w:rPr>
        <w:t>Lgs</w:t>
      </w:r>
      <w:proofErr w:type="spellEnd"/>
      <w:r w:rsidRPr="00B20AEA">
        <w:rPr>
          <w:rFonts w:ascii="Calibri" w:hAnsi="Calibri" w:cs="Arial"/>
          <w:sz w:val="20"/>
          <w:szCs w:val="20"/>
        </w:rPr>
        <w:t>. n. 50/2016, Consip si riserva sin d’ora di procedere all’acquisto mediante procedura negoziata senza pubblicazione del bando.</w:t>
      </w:r>
    </w:p>
    <w:p w14:paraId="709FF4FB" w14:textId="77777777" w:rsidR="00DC69C7" w:rsidRDefault="00522FB0">
      <w:pPr>
        <w:pStyle w:val="Titolo1"/>
        <w:numPr>
          <w:ilvl w:val="0"/>
          <w:numId w:val="0"/>
        </w:numPr>
        <w:rPr>
          <w:rFonts w:ascii="Calibri" w:hAnsi="Calibri"/>
          <w:szCs w:val="22"/>
        </w:rPr>
      </w:pPr>
      <w:r>
        <w:rPr>
          <w:rFonts w:ascii="Calibri" w:hAnsi="Calibri"/>
          <w:szCs w:val="22"/>
        </w:rPr>
        <w:t>Domande</w:t>
      </w:r>
    </w:p>
    <w:p w14:paraId="43864090" w14:textId="77777777"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 xml:space="preserve">il </w:t>
      </w:r>
      <w:r w:rsidRPr="00140ABD">
        <w:rPr>
          <w:rFonts w:ascii="Calibri" w:hAnsi="Calibri" w:cs="Arial"/>
          <w:sz w:val="20"/>
          <w:szCs w:val="20"/>
        </w:rPr>
        <w:t>core</w:t>
      </w:r>
      <w:proofErr w:type="gramEnd"/>
      <w:r w:rsidRPr="00140ABD">
        <w:rPr>
          <w:rFonts w:ascii="Calibri" w:hAnsi="Calibri" w:cs="Arial"/>
          <w:sz w:val="20"/>
          <w:szCs w:val="20"/>
        </w:rPr>
        <w:t xml:space="preserve"> business</w:t>
      </w:r>
      <w:r>
        <w:rPr>
          <w:rFonts w:ascii="Calibri" w:hAnsi="Calibri" w:cs="Arial"/>
          <w:sz w:val="20"/>
          <w:szCs w:val="20"/>
        </w:rPr>
        <w:t>, il numero di dipendenti</w:t>
      </w:r>
      <w:r w:rsidR="00140ABD">
        <w:rPr>
          <w:rFonts w:ascii="Calibri" w:hAnsi="Calibri" w:cs="Arial"/>
          <w:sz w:val="20"/>
          <w:szCs w:val="20"/>
        </w:rPr>
        <w:t xml:space="preserve"> e CCNL applicato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35A6DCE" w14:textId="77777777">
        <w:trPr>
          <w:trHeight w:val="1824"/>
        </w:trPr>
        <w:tc>
          <w:tcPr>
            <w:tcW w:w="8494" w:type="dxa"/>
            <w:shd w:val="clear" w:color="auto" w:fill="F2F2F2" w:themeFill="background1" w:themeFillShade="F2"/>
          </w:tcPr>
          <w:p w14:paraId="1067A610" w14:textId="77777777" w:rsidR="00DC69C7" w:rsidRDefault="00DC69C7">
            <w:pPr>
              <w:jc w:val="both"/>
              <w:rPr>
                <w:rFonts w:asciiTheme="minorHAnsi" w:hAnsiTheme="minorHAnsi" w:cs="Arial"/>
                <w:bCs/>
                <w:sz w:val="20"/>
                <w:szCs w:val="20"/>
              </w:rPr>
            </w:pPr>
          </w:p>
        </w:tc>
      </w:tr>
    </w:tbl>
    <w:p w14:paraId="6F33684D" w14:textId="77777777" w:rsidR="00DC69C7" w:rsidRDefault="00DC69C7">
      <w:pPr>
        <w:spacing w:line="360" w:lineRule="auto"/>
        <w:jc w:val="both"/>
        <w:rPr>
          <w:rFonts w:ascii="Calibri" w:hAnsi="Calibri" w:cs="Arial"/>
          <w:sz w:val="20"/>
          <w:szCs w:val="20"/>
        </w:rPr>
      </w:pPr>
    </w:p>
    <w:p w14:paraId="2235448A" w14:textId="77777777" w:rsidR="00852206" w:rsidRPr="00C925D4" w:rsidRDefault="00852206" w:rsidP="00C925D4">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Specificare se </w:t>
      </w:r>
      <w:r w:rsidRPr="00140ABD">
        <w:rPr>
          <w:rFonts w:ascii="Calibri" w:hAnsi="Calibri" w:cs="Arial"/>
          <w:sz w:val="20"/>
          <w:szCs w:val="20"/>
        </w:rPr>
        <w:t>l’ogget</w:t>
      </w:r>
      <w:r>
        <w:rPr>
          <w:rFonts w:ascii="Calibri" w:hAnsi="Calibri" w:cs="Arial"/>
          <w:sz w:val="20"/>
          <w:szCs w:val="20"/>
        </w:rPr>
        <w:t>to della presente iniziativa</w:t>
      </w:r>
      <w:r w:rsidRPr="00140ABD">
        <w:rPr>
          <w:rFonts w:ascii="Calibri" w:hAnsi="Calibri" w:cs="Arial"/>
          <w:sz w:val="20"/>
          <w:szCs w:val="20"/>
        </w:rPr>
        <w:t>, nella modalità indicata</w:t>
      </w:r>
      <w:r>
        <w:rPr>
          <w:rFonts w:ascii="Calibri" w:hAnsi="Calibri" w:cs="Arial"/>
          <w:sz w:val="20"/>
          <w:szCs w:val="20"/>
        </w:rPr>
        <w:t xml:space="preserve">, rientra nelle attività di fornitura della vostra azienda. </w:t>
      </w:r>
      <w:r w:rsidRPr="00C925D4">
        <w:rPr>
          <w:rFonts w:ascii="Calibri" w:hAnsi="Calibri" w:cs="Arial"/>
          <w:sz w:val="20"/>
          <w:szCs w:val="20"/>
        </w:rPr>
        <w:t>Se sì, specificare se in virtù di diritti esclusivi, accordi commerciali o altro.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2206" w14:paraId="2AD34570" w14:textId="77777777" w:rsidTr="00514DA4">
        <w:trPr>
          <w:trHeight w:val="1824"/>
        </w:trPr>
        <w:tc>
          <w:tcPr>
            <w:tcW w:w="8494" w:type="dxa"/>
            <w:shd w:val="clear" w:color="auto" w:fill="F2F2F2" w:themeFill="background1" w:themeFillShade="F2"/>
          </w:tcPr>
          <w:p w14:paraId="709331A1" w14:textId="5CC139DD" w:rsidR="00852206" w:rsidRDefault="00852206" w:rsidP="00514DA4">
            <w:pPr>
              <w:pStyle w:val="Paragrafoelenco"/>
              <w:numPr>
                <w:ilvl w:val="0"/>
                <w:numId w:val="36"/>
              </w:numPr>
              <w:spacing w:line="360" w:lineRule="auto"/>
              <w:jc w:val="both"/>
              <w:rPr>
                <w:rFonts w:ascii="Calibri" w:hAnsi="Calibri" w:cs="Arial"/>
                <w:color w:val="000000"/>
                <w:sz w:val="20"/>
                <w:szCs w:val="20"/>
              </w:rPr>
            </w:pPr>
            <w:r w:rsidRPr="00C6489E">
              <w:rPr>
                <w:rFonts w:ascii="Calibri" w:hAnsi="Calibri" w:cs="Arial"/>
                <w:color w:val="000000"/>
                <w:sz w:val="20"/>
                <w:szCs w:val="20"/>
              </w:rPr>
              <w:t>Direttamente</w:t>
            </w:r>
            <w:r>
              <w:rPr>
                <w:rFonts w:ascii="Calibri" w:hAnsi="Calibri" w:cs="Arial"/>
                <w:color w:val="000000"/>
                <w:sz w:val="20"/>
                <w:szCs w:val="20"/>
              </w:rPr>
              <w:t xml:space="preserve">, specificare a che titolo: </w:t>
            </w:r>
          </w:p>
          <w:p w14:paraId="59E3E2F9" w14:textId="77777777" w:rsidR="00852206" w:rsidRDefault="00852206" w:rsidP="00514DA4">
            <w:pPr>
              <w:pStyle w:val="Paragrafoelenco"/>
              <w:numPr>
                <w:ilvl w:val="0"/>
                <w:numId w:val="36"/>
              </w:numPr>
              <w:spacing w:line="360" w:lineRule="auto"/>
              <w:jc w:val="both"/>
              <w:rPr>
                <w:rFonts w:ascii="Calibri" w:hAnsi="Calibri" w:cs="Arial"/>
                <w:color w:val="000000"/>
                <w:sz w:val="20"/>
                <w:szCs w:val="20"/>
              </w:rPr>
            </w:pPr>
            <w:r>
              <w:rPr>
                <w:rFonts w:ascii="Calibri" w:hAnsi="Calibri" w:cs="Arial"/>
                <w:color w:val="000000"/>
                <w:sz w:val="20"/>
                <w:szCs w:val="20"/>
              </w:rPr>
              <w:t>Tramite il ricorso al subappalto</w:t>
            </w:r>
          </w:p>
          <w:p w14:paraId="16876378" w14:textId="43680AAD" w:rsidR="00852206" w:rsidRPr="00C6489E" w:rsidRDefault="00852206" w:rsidP="00514DA4">
            <w:pPr>
              <w:pStyle w:val="Paragrafoelenco"/>
              <w:numPr>
                <w:ilvl w:val="0"/>
                <w:numId w:val="36"/>
              </w:numPr>
              <w:spacing w:line="360" w:lineRule="auto"/>
              <w:jc w:val="both"/>
              <w:rPr>
                <w:rFonts w:ascii="Calibri" w:hAnsi="Calibri" w:cs="Arial"/>
                <w:color w:val="000000"/>
                <w:sz w:val="20"/>
                <w:szCs w:val="20"/>
              </w:rPr>
            </w:pPr>
            <w:r>
              <w:rPr>
                <w:rFonts w:ascii="Calibri" w:hAnsi="Calibri" w:cs="Arial"/>
                <w:color w:val="000000"/>
                <w:sz w:val="20"/>
                <w:szCs w:val="20"/>
              </w:rPr>
              <w:t>Tramite l’art. 105, comma 3, del d.lgs. n. 50/2016, specificare secondo quale lettera del comma 3 (a, b, c-</w:t>
            </w:r>
            <w:r w:rsidR="00C925D4">
              <w:rPr>
                <w:rFonts w:ascii="Calibri" w:hAnsi="Calibri" w:cs="Arial"/>
                <w:color w:val="000000"/>
                <w:sz w:val="20"/>
                <w:szCs w:val="20"/>
              </w:rPr>
              <w:t>b</w:t>
            </w:r>
            <w:r>
              <w:rPr>
                <w:rFonts w:ascii="Calibri" w:hAnsi="Calibri" w:cs="Arial"/>
                <w:color w:val="000000"/>
                <w:sz w:val="20"/>
                <w:szCs w:val="20"/>
              </w:rPr>
              <w:t>is):</w:t>
            </w:r>
          </w:p>
          <w:p w14:paraId="62FFB37B" w14:textId="2B5B2E6C" w:rsidR="00852206" w:rsidRPr="00014491" w:rsidRDefault="00852206" w:rsidP="00514DA4">
            <w:pPr>
              <w:pStyle w:val="Paragrafoelenco"/>
              <w:numPr>
                <w:ilvl w:val="0"/>
                <w:numId w:val="36"/>
              </w:numPr>
              <w:spacing w:line="360" w:lineRule="auto"/>
              <w:jc w:val="both"/>
              <w:rPr>
                <w:rFonts w:asciiTheme="minorHAnsi" w:hAnsiTheme="minorHAnsi" w:cs="Arial"/>
                <w:bCs/>
                <w:sz w:val="20"/>
                <w:szCs w:val="20"/>
              </w:rPr>
            </w:pPr>
            <w:r w:rsidRPr="00C6489E">
              <w:rPr>
                <w:rFonts w:ascii="Calibri" w:hAnsi="Calibri" w:cs="Arial"/>
                <w:color w:val="000000"/>
                <w:sz w:val="20"/>
                <w:szCs w:val="20"/>
              </w:rPr>
              <w:t>Altro, specificare</w:t>
            </w:r>
          </w:p>
          <w:p w14:paraId="06955B11" w14:textId="77777777" w:rsidR="00852206" w:rsidRPr="00014491" w:rsidRDefault="00852206" w:rsidP="00514DA4">
            <w:pPr>
              <w:spacing w:line="360" w:lineRule="auto"/>
              <w:jc w:val="both"/>
              <w:rPr>
                <w:rFonts w:asciiTheme="minorHAnsi" w:hAnsiTheme="minorHAnsi" w:cs="Arial"/>
                <w:bCs/>
                <w:sz w:val="20"/>
                <w:szCs w:val="20"/>
              </w:rPr>
            </w:pPr>
            <w:r>
              <w:rPr>
                <w:rFonts w:ascii="Calibri" w:hAnsi="Calibri" w:cs="Arial"/>
                <w:color w:val="000000"/>
                <w:sz w:val="20"/>
                <w:szCs w:val="20"/>
              </w:rPr>
              <w:t xml:space="preserve">                </w:t>
            </w:r>
            <w:r w:rsidRPr="00014491">
              <w:rPr>
                <w:rFonts w:ascii="Calibri" w:hAnsi="Calibri" w:cs="Arial"/>
                <w:color w:val="000000"/>
                <w:sz w:val="20"/>
                <w:szCs w:val="20"/>
              </w:rPr>
              <w:t>N.B. è consentita anche la selezione di più risposte</w:t>
            </w:r>
          </w:p>
        </w:tc>
      </w:tr>
    </w:tbl>
    <w:p w14:paraId="061B9E40" w14:textId="77777777" w:rsidR="00852206" w:rsidRDefault="00852206" w:rsidP="00C925D4">
      <w:pPr>
        <w:spacing w:after="120" w:line="276" w:lineRule="auto"/>
        <w:ind w:left="357"/>
        <w:jc w:val="both"/>
        <w:rPr>
          <w:rFonts w:ascii="Calibri" w:hAnsi="Calibri" w:cs="Arial"/>
          <w:sz w:val="20"/>
          <w:szCs w:val="20"/>
        </w:rPr>
      </w:pPr>
    </w:p>
    <w:p w14:paraId="6C92B871" w14:textId="77777777"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In relazione a quanto compreso nell’oggetto dell’iniziativa indicare qual è il fatturato annuo medio realizzato dall’Azienda nell’ultimo biennio sia nel mercato Italiano che nello specifico mercato della Pubblica Amministrazione</w:t>
      </w:r>
      <w:r w:rsidR="004E4A27">
        <w:rPr>
          <w:rFonts w:ascii="Calibri" w:hAnsi="Calibri" w:cs="Arial"/>
          <w:sz w:val="20"/>
          <w:szCs w:val="20"/>
        </w:rPr>
        <w:t xml:space="preserve"> per </w:t>
      </w:r>
      <w:r w:rsidR="00140ABD">
        <w:rPr>
          <w:rFonts w:ascii="Calibri" w:hAnsi="Calibri" w:cs="Arial"/>
          <w:sz w:val="20"/>
          <w:szCs w:val="20"/>
        </w:rPr>
        <w:t xml:space="preserve">i prodotti </w:t>
      </w:r>
      <w:r w:rsidR="001772EB">
        <w:rPr>
          <w:rFonts w:ascii="Calibri" w:hAnsi="Calibri" w:cs="Arial"/>
          <w:sz w:val="20"/>
          <w:szCs w:val="20"/>
        </w:rPr>
        <w:t>Mainframe IBM</w:t>
      </w:r>
      <w:r w:rsidR="00140ABD">
        <w:rPr>
          <w:rFonts w:ascii="Calibri" w:hAnsi="Calibri" w:cs="Arial"/>
          <w:sz w:val="20"/>
          <w:szCs w:val="20"/>
        </w:rPr>
        <w:t>, fascia alta.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C953BBA" w14:textId="77777777">
        <w:trPr>
          <w:trHeight w:val="1824"/>
        </w:trPr>
        <w:tc>
          <w:tcPr>
            <w:tcW w:w="8494" w:type="dxa"/>
            <w:shd w:val="clear" w:color="auto" w:fill="F2F2F2" w:themeFill="background1" w:themeFillShade="F2"/>
          </w:tcPr>
          <w:p w14:paraId="53BAB3EC" w14:textId="77777777" w:rsidR="00DC69C7" w:rsidRDefault="00DC69C7">
            <w:pPr>
              <w:jc w:val="both"/>
              <w:rPr>
                <w:rFonts w:asciiTheme="minorHAnsi" w:hAnsiTheme="minorHAnsi" w:cs="Arial"/>
                <w:bCs/>
                <w:sz w:val="20"/>
                <w:szCs w:val="20"/>
              </w:rPr>
            </w:pPr>
          </w:p>
        </w:tc>
      </w:tr>
    </w:tbl>
    <w:p w14:paraId="442123FD" w14:textId="77777777" w:rsidR="00DC69C7" w:rsidRDefault="00DC69C7">
      <w:pPr>
        <w:spacing w:line="360" w:lineRule="auto"/>
        <w:jc w:val="both"/>
        <w:rPr>
          <w:rFonts w:ascii="Calibri" w:hAnsi="Calibri" w:cs="Arial"/>
          <w:sz w:val="20"/>
          <w:szCs w:val="20"/>
        </w:rPr>
      </w:pPr>
    </w:p>
    <w:p w14:paraId="466E7D72" w14:textId="77777777" w:rsidR="00C90160" w:rsidRPr="00C925D4" w:rsidRDefault="00C90160" w:rsidP="00C90160">
      <w:pPr>
        <w:numPr>
          <w:ilvl w:val="0"/>
          <w:numId w:val="5"/>
        </w:numPr>
        <w:spacing w:after="120" w:line="276" w:lineRule="auto"/>
        <w:ind w:left="357" w:hanging="357"/>
        <w:jc w:val="both"/>
        <w:rPr>
          <w:rFonts w:ascii="Calibri" w:hAnsi="Calibri" w:cs="Arial"/>
          <w:sz w:val="20"/>
          <w:szCs w:val="20"/>
        </w:rPr>
      </w:pPr>
      <w:r w:rsidRPr="00C925D4">
        <w:rPr>
          <w:rFonts w:ascii="Calibri" w:hAnsi="Calibri" w:cs="Arial"/>
          <w:sz w:val="20"/>
          <w:szCs w:val="20"/>
        </w:rPr>
        <w:t xml:space="preserve">In relazione a quanto compreso nell’oggetto della presente iniziativa, descrivere le proprie politiche commerciali (vendita diretta, distributori, </w:t>
      </w:r>
      <w:proofErr w:type="spellStart"/>
      <w:r w:rsidRPr="00C925D4">
        <w:rPr>
          <w:rFonts w:ascii="Calibri" w:hAnsi="Calibri" w:cs="Arial"/>
          <w:sz w:val="20"/>
          <w:szCs w:val="20"/>
        </w:rPr>
        <w:t>retail</w:t>
      </w:r>
      <w:proofErr w:type="spellEnd"/>
      <w:r w:rsidRPr="00C925D4">
        <w:rPr>
          <w:rFonts w:ascii="Calibri" w:hAnsi="Calibri" w:cs="Arial"/>
          <w:sz w:val="20"/>
          <w:szCs w:val="20"/>
        </w:rPr>
        <w:t xml:space="preserve"> ecc.). </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0160" w:rsidRPr="00C90160" w14:paraId="0A5991B1" w14:textId="77777777" w:rsidTr="00514DA4">
        <w:trPr>
          <w:trHeight w:val="1824"/>
        </w:trPr>
        <w:tc>
          <w:tcPr>
            <w:tcW w:w="8494" w:type="dxa"/>
            <w:shd w:val="clear" w:color="auto" w:fill="F2F2F2" w:themeFill="background1" w:themeFillShade="F2"/>
          </w:tcPr>
          <w:p w14:paraId="17CF64C5" w14:textId="77777777" w:rsidR="00C90160" w:rsidRPr="00C90160" w:rsidRDefault="00C90160" w:rsidP="00C925D4">
            <w:pPr>
              <w:spacing w:after="120" w:line="276" w:lineRule="auto"/>
              <w:ind w:left="357"/>
              <w:jc w:val="both"/>
              <w:rPr>
                <w:rFonts w:ascii="Calibri" w:hAnsi="Calibri" w:cs="Arial"/>
                <w:bCs/>
                <w:sz w:val="20"/>
                <w:szCs w:val="20"/>
              </w:rPr>
            </w:pPr>
          </w:p>
        </w:tc>
      </w:tr>
    </w:tbl>
    <w:p w14:paraId="2936E8A7" w14:textId="77777777" w:rsidR="00C90160" w:rsidRPr="00C90160" w:rsidRDefault="00C90160" w:rsidP="00C925D4">
      <w:pPr>
        <w:spacing w:after="120" w:line="276" w:lineRule="auto"/>
        <w:ind w:left="357"/>
        <w:jc w:val="both"/>
        <w:rPr>
          <w:rFonts w:ascii="Calibri" w:hAnsi="Calibri" w:cs="Arial"/>
          <w:sz w:val="20"/>
          <w:szCs w:val="20"/>
        </w:rPr>
      </w:pPr>
    </w:p>
    <w:p w14:paraId="10AA0164" w14:textId="772B60A2" w:rsidR="00C90160" w:rsidRPr="00C925D4" w:rsidRDefault="00C90160" w:rsidP="009A0FF6">
      <w:pPr>
        <w:numPr>
          <w:ilvl w:val="0"/>
          <w:numId w:val="5"/>
        </w:numPr>
        <w:spacing w:after="120" w:line="276" w:lineRule="auto"/>
        <w:ind w:left="357" w:hanging="357"/>
        <w:jc w:val="both"/>
        <w:rPr>
          <w:rFonts w:ascii="Calibri" w:hAnsi="Calibri" w:cs="Arial"/>
          <w:sz w:val="20"/>
          <w:szCs w:val="20"/>
        </w:rPr>
      </w:pPr>
      <w:r w:rsidRPr="00C925D4">
        <w:rPr>
          <w:rFonts w:ascii="Calibri" w:hAnsi="Calibri" w:cs="Arial"/>
          <w:sz w:val="20"/>
          <w:szCs w:val="20"/>
        </w:rPr>
        <w:t xml:space="preserve">L’azienda è in possesso di specifici livelli di partnership con il produttore IBM? Se sì, indicare il livello (silver, </w:t>
      </w:r>
      <w:proofErr w:type="spellStart"/>
      <w:r w:rsidRPr="00C925D4">
        <w:rPr>
          <w:rFonts w:ascii="Calibri" w:hAnsi="Calibri" w:cs="Arial"/>
          <w:sz w:val="20"/>
          <w:szCs w:val="20"/>
        </w:rPr>
        <w:t>gold</w:t>
      </w:r>
      <w:proofErr w:type="spellEnd"/>
      <w:r w:rsidRPr="00C925D4">
        <w:rPr>
          <w:rFonts w:ascii="Calibri" w:hAnsi="Calibri" w:cs="Arial"/>
          <w:sz w:val="20"/>
          <w:szCs w:val="20"/>
        </w:rPr>
        <w:t xml:space="preserve">, etc..) e descrivere dettagliatamente le caratteristiche tecniche e commerciali che </w:t>
      </w:r>
      <w:r w:rsidRPr="00C925D4">
        <w:rPr>
          <w:rFonts w:ascii="Calibri" w:hAnsi="Calibri" w:cs="Arial"/>
          <w:sz w:val="20"/>
          <w:szCs w:val="20"/>
        </w:rPr>
        <w:lastRenderedPageBreak/>
        <w:t>definiscono la partnership, incluse eventuali particolari condizioni e/o limitazioni nella rivendita di prodotti e servizi.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0160" w:rsidRPr="00C90160" w14:paraId="6715D063" w14:textId="77777777" w:rsidTr="00514DA4">
        <w:trPr>
          <w:trHeight w:val="1824"/>
        </w:trPr>
        <w:tc>
          <w:tcPr>
            <w:tcW w:w="8494" w:type="dxa"/>
            <w:shd w:val="clear" w:color="auto" w:fill="F2F2F2" w:themeFill="background1" w:themeFillShade="F2"/>
          </w:tcPr>
          <w:p w14:paraId="65040A8E" w14:textId="77777777" w:rsidR="00C90160" w:rsidRPr="00C90160" w:rsidRDefault="00C90160" w:rsidP="00C925D4">
            <w:pPr>
              <w:spacing w:after="120" w:line="276" w:lineRule="auto"/>
              <w:ind w:left="357"/>
              <w:jc w:val="both"/>
              <w:rPr>
                <w:rFonts w:ascii="Calibri" w:hAnsi="Calibri" w:cs="Arial"/>
                <w:bCs/>
                <w:sz w:val="20"/>
                <w:szCs w:val="20"/>
              </w:rPr>
            </w:pPr>
          </w:p>
        </w:tc>
      </w:tr>
    </w:tbl>
    <w:p w14:paraId="4AE847E5" w14:textId="77777777" w:rsidR="00C90160" w:rsidRPr="00C90160" w:rsidRDefault="00C90160" w:rsidP="00C925D4">
      <w:pPr>
        <w:spacing w:after="120" w:line="276" w:lineRule="auto"/>
        <w:ind w:left="357"/>
        <w:jc w:val="both"/>
        <w:rPr>
          <w:rFonts w:ascii="Calibri" w:hAnsi="Calibri" w:cs="Arial"/>
          <w:bCs/>
          <w:sz w:val="20"/>
          <w:szCs w:val="20"/>
        </w:rPr>
      </w:pPr>
    </w:p>
    <w:p w14:paraId="4C1B058A" w14:textId="77777777" w:rsidR="00C90160" w:rsidRPr="002340CA" w:rsidRDefault="00C90160" w:rsidP="00C90160">
      <w:pPr>
        <w:numPr>
          <w:ilvl w:val="0"/>
          <w:numId w:val="5"/>
        </w:numPr>
        <w:spacing w:after="120" w:line="276" w:lineRule="auto"/>
        <w:ind w:left="357" w:hanging="357"/>
        <w:jc w:val="both"/>
        <w:rPr>
          <w:rFonts w:ascii="Calibri" w:hAnsi="Calibri" w:cs="Arial"/>
          <w:sz w:val="20"/>
          <w:szCs w:val="20"/>
        </w:rPr>
      </w:pPr>
      <w:r w:rsidRPr="002340CA">
        <w:rPr>
          <w:rFonts w:ascii="Calibri" w:hAnsi="Calibri" w:cs="Arial"/>
          <w:sz w:val="20"/>
          <w:szCs w:val="20"/>
        </w:rPr>
        <w:t>Indicare che tipo di listino è disponibile per un corretto dimensionamento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90160" w:rsidRPr="00C90160" w14:paraId="2CC5595E" w14:textId="77777777" w:rsidTr="00514DA4">
        <w:trPr>
          <w:trHeight w:val="1824"/>
        </w:trPr>
        <w:tc>
          <w:tcPr>
            <w:tcW w:w="8494" w:type="dxa"/>
            <w:shd w:val="clear" w:color="auto" w:fill="F2F2F2" w:themeFill="background1" w:themeFillShade="F2"/>
          </w:tcPr>
          <w:p w14:paraId="43B067CF" w14:textId="77777777" w:rsidR="00C90160" w:rsidRDefault="00C90160" w:rsidP="00C925D4">
            <w:pPr>
              <w:spacing w:after="120" w:line="276" w:lineRule="auto"/>
              <w:ind w:left="357"/>
              <w:jc w:val="both"/>
              <w:rPr>
                <w:rFonts w:ascii="Calibri" w:hAnsi="Calibri" w:cs="Arial"/>
                <w:sz w:val="20"/>
                <w:szCs w:val="20"/>
              </w:rPr>
            </w:pPr>
            <w:r w:rsidRPr="00C90160">
              <w:rPr>
                <w:rFonts w:ascii="Calibri" w:hAnsi="Calibri" w:cs="Arial"/>
                <w:sz w:val="20"/>
                <w:szCs w:val="20"/>
              </w:rPr>
              <w:t>Listino Pubblico (indicare eventuale link o indicazioni per reperire tale listino)</w:t>
            </w:r>
          </w:p>
          <w:p w14:paraId="618B4085" w14:textId="77777777" w:rsidR="00C90160" w:rsidRPr="00C90160" w:rsidRDefault="00C90160" w:rsidP="00C925D4">
            <w:pPr>
              <w:spacing w:after="120" w:line="276" w:lineRule="auto"/>
              <w:ind w:left="357"/>
              <w:jc w:val="both"/>
              <w:rPr>
                <w:rFonts w:ascii="Calibri" w:hAnsi="Calibri" w:cs="Arial"/>
                <w:sz w:val="20"/>
                <w:szCs w:val="20"/>
              </w:rPr>
            </w:pPr>
            <w:r>
              <w:rPr>
                <w:rFonts w:ascii="Calibri" w:hAnsi="Calibri" w:cs="Arial"/>
                <w:sz w:val="20"/>
                <w:szCs w:val="20"/>
              </w:rPr>
              <w:t xml:space="preserve"> ___________________________</w:t>
            </w:r>
          </w:p>
          <w:p w14:paraId="363723BB" w14:textId="77777777" w:rsidR="00C90160" w:rsidRDefault="00C90160" w:rsidP="00C925D4">
            <w:pPr>
              <w:spacing w:after="120" w:line="276" w:lineRule="auto"/>
              <w:ind w:left="357"/>
              <w:jc w:val="both"/>
              <w:rPr>
                <w:rFonts w:ascii="Calibri" w:hAnsi="Calibri" w:cs="Arial"/>
                <w:sz w:val="20"/>
                <w:szCs w:val="20"/>
              </w:rPr>
            </w:pPr>
            <w:r w:rsidRPr="00C90160">
              <w:rPr>
                <w:rFonts w:ascii="Calibri" w:hAnsi="Calibri" w:cs="Arial"/>
                <w:sz w:val="20"/>
                <w:szCs w:val="20"/>
              </w:rPr>
              <w:t>Listino su Richiesta (indicare nominativo a cui rivolgersi per ottenere tale listino)</w:t>
            </w:r>
          </w:p>
          <w:p w14:paraId="7C62889C" w14:textId="77777777" w:rsidR="00C90160" w:rsidRPr="00C90160" w:rsidRDefault="00C90160" w:rsidP="00C925D4">
            <w:pPr>
              <w:spacing w:after="120" w:line="276" w:lineRule="auto"/>
              <w:ind w:left="357"/>
              <w:jc w:val="both"/>
              <w:rPr>
                <w:rFonts w:ascii="Calibri" w:hAnsi="Calibri" w:cs="Arial"/>
                <w:sz w:val="20"/>
                <w:szCs w:val="20"/>
              </w:rPr>
            </w:pPr>
            <w:r>
              <w:rPr>
                <w:rFonts w:ascii="Calibri" w:hAnsi="Calibri" w:cs="Arial"/>
                <w:sz w:val="20"/>
                <w:szCs w:val="20"/>
              </w:rPr>
              <w:t>____________________________</w:t>
            </w:r>
          </w:p>
          <w:p w14:paraId="6B1FB40B" w14:textId="77777777" w:rsidR="00C90160" w:rsidRDefault="00C90160" w:rsidP="00C925D4">
            <w:pPr>
              <w:spacing w:after="120" w:line="276" w:lineRule="auto"/>
              <w:ind w:left="357"/>
              <w:jc w:val="both"/>
              <w:rPr>
                <w:rFonts w:ascii="Calibri" w:hAnsi="Calibri" w:cs="Arial"/>
                <w:sz w:val="20"/>
                <w:szCs w:val="20"/>
              </w:rPr>
            </w:pPr>
            <w:r w:rsidRPr="00C90160">
              <w:rPr>
                <w:rFonts w:ascii="Calibri" w:hAnsi="Calibri" w:cs="Arial"/>
                <w:sz w:val="20"/>
                <w:szCs w:val="20"/>
              </w:rPr>
              <w:t>Dimensionamento economico su base esclusivamente progettuale e/o di configurazione</w:t>
            </w:r>
          </w:p>
          <w:p w14:paraId="3A4AEF13" w14:textId="77777777" w:rsidR="00C90160" w:rsidRPr="00C90160" w:rsidRDefault="00C90160" w:rsidP="00C925D4">
            <w:pPr>
              <w:spacing w:after="120" w:line="276" w:lineRule="auto"/>
              <w:ind w:left="357"/>
              <w:jc w:val="both"/>
              <w:rPr>
                <w:rFonts w:ascii="Calibri" w:hAnsi="Calibri" w:cs="Arial"/>
                <w:sz w:val="20"/>
                <w:szCs w:val="20"/>
              </w:rPr>
            </w:pPr>
            <w:r>
              <w:rPr>
                <w:rFonts w:ascii="Calibri" w:hAnsi="Calibri" w:cs="Arial"/>
                <w:sz w:val="20"/>
                <w:szCs w:val="20"/>
              </w:rPr>
              <w:t>____________________________</w:t>
            </w:r>
          </w:p>
          <w:p w14:paraId="67C28717" w14:textId="77777777" w:rsidR="00C90160" w:rsidRPr="00C90160" w:rsidRDefault="00C90160" w:rsidP="00C925D4">
            <w:pPr>
              <w:spacing w:after="120" w:line="276" w:lineRule="auto"/>
              <w:ind w:left="357"/>
              <w:jc w:val="both"/>
              <w:rPr>
                <w:rFonts w:ascii="Calibri" w:hAnsi="Calibri" w:cs="Arial"/>
                <w:bCs/>
                <w:sz w:val="20"/>
                <w:szCs w:val="20"/>
              </w:rPr>
            </w:pPr>
          </w:p>
        </w:tc>
      </w:tr>
    </w:tbl>
    <w:p w14:paraId="2A024716" w14:textId="77777777" w:rsidR="00C90160" w:rsidRPr="00C90160" w:rsidRDefault="00C90160" w:rsidP="00C925D4">
      <w:pPr>
        <w:spacing w:after="120" w:line="276" w:lineRule="auto"/>
        <w:ind w:left="357"/>
        <w:jc w:val="both"/>
        <w:rPr>
          <w:rFonts w:ascii="Calibri" w:hAnsi="Calibri" w:cs="Arial"/>
          <w:sz w:val="20"/>
          <w:szCs w:val="20"/>
        </w:rPr>
      </w:pPr>
    </w:p>
    <w:p w14:paraId="48AD253C" w14:textId="1767346C" w:rsidR="00D05DCC" w:rsidRPr="00D05DCC" w:rsidRDefault="00D05DCC" w:rsidP="00D05DCC">
      <w:pPr>
        <w:numPr>
          <w:ilvl w:val="0"/>
          <w:numId w:val="5"/>
        </w:numPr>
        <w:spacing w:after="120" w:line="276" w:lineRule="auto"/>
        <w:ind w:left="357" w:hanging="357"/>
        <w:jc w:val="both"/>
        <w:rPr>
          <w:rFonts w:ascii="Calibri" w:hAnsi="Calibri" w:cs="Arial"/>
          <w:sz w:val="20"/>
          <w:szCs w:val="20"/>
        </w:rPr>
      </w:pPr>
      <w:r w:rsidRPr="00D05DCC">
        <w:rPr>
          <w:rFonts w:ascii="Calibri" w:hAnsi="Calibri" w:cs="Arial"/>
          <w:sz w:val="20"/>
          <w:szCs w:val="20"/>
        </w:rPr>
        <w:t xml:space="preserve">Anche ai fini dell’art. 23, comma 16, penultimo periodo, del D. </w:t>
      </w:r>
      <w:proofErr w:type="spellStart"/>
      <w:r w:rsidRPr="00D05DCC">
        <w:rPr>
          <w:rFonts w:ascii="Calibri" w:hAnsi="Calibri" w:cs="Arial"/>
          <w:sz w:val="20"/>
          <w:szCs w:val="20"/>
        </w:rPr>
        <w:t>Lgs</w:t>
      </w:r>
      <w:proofErr w:type="spellEnd"/>
      <w:r w:rsidRPr="00D05DCC">
        <w:rPr>
          <w:rFonts w:ascii="Calibri" w:hAnsi="Calibri" w:cs="Arial"/>
          <w:sz w:val="20"/>
          <w:szCs w:val="20"/>
        </w:rPr>
        <w:t xml:space="preserve">. n. 50/2016 (così come modificato dal </w:t>
      </w:r>
      <w:proofErr w:type="spellStart"/>
      <w:proofErr w:type="gramStart"/>
      <w:r w:rsidRPr="00D05DCC">
        <w:rPr>
          <w:rFonts w:ascii="Calibri" w:hAnsi="Calibri" w:cs="Arial"/>
          <w:sz w:val="20"/>
          <w:szCs w:val="20"/>
        </w:rPr>
        <w:t>D.Lgs</w:t>
      </w:r>
      <w:proofErr w:type="gramEnd"/>
      <w:r w:rsidRPr="00D05DCC">
        <w:rPr>
          <w:rFonts w:ascii="Calibri" w:hAnsi="Calibri" w:cs="Arial"/>
          <w:sz w:val="20"/>
          <w:szCs w:val="20"/>
        </w:rPr>
        <w:t>.</w:t>
      </w:r>
      <w:proofErr w:type="spellEnd"/>
      <w:r w:rsidRPr="00D05DCC">
        <w:rPr>
          <w:rFonts w:ascii="Calibri" w:hAnsi="Calibri" w:cs="Arial"/>
          <w:sz w:val="20"/>
          <w:szCs w:val="20"/>
        </w:rPr>
        <w:t xml:space="preserve"> 56/2017), si chiede di precisare, con riferimento alle risorse di norma impiegate, da parte della Vostra A</w:t>
      </w:r>
      <w:r>
        <w:rPr>
          <w:rFonts w:ascii="Calibri" w:hAnsi="Calibri" w:cs="Arial"/>
          <w:sz w:val="20"/>
          <w:szCs w:val="20"/>
        </w:rPr>
        <w:t>zienda, nell’erogazione del</w:t>
      </w:r>
      <w:r w:rsidRPr="00D05DCC">
        <w:rPr>
          <w:rFonts w:ascii="Calibri" w:hAnsi="Calibri" w:cs="Arial"/>
          <w:sz w:val="20"/>
          <w:szCs w:val="20"/>
        </w:rPr>
        <w:t xml:space="preserve"> servizi</w:t>
      </w:r>
      <w:r>
        <w:rPr>
          <w:rFonts w:ascii="Calibri" w:hAnsi="Calibri" w:cs="Arial"/>
          <w:sz w:val="20"/>
          <w:szCs w:val="20"/>
        </w:rPr>
        <w:t>o di manutenzione</w:t>
      </w:r>
      <w:r w:rsidRPr="00D05DCC">
        <w:rPr>
          <w:rFonts w:ascii="Calibri" w:hAnsi="Calibri" w:cs="Arial"/>
          <w:sz w:val="20"/>
          <w:szCs w:val="20"/>
        </w:rPr>
        <w:t>:</w:t>
      </w:r>
    </w:p>
    <w:p w14:paraId="357A553A" w14:textId="77777777" w:rsidR="00D05DCC" w:rsidRPr="00A30024" w:rsidRDefault="00D05DCC" w:rsidP="00D05DCC">
      <w:pPr>
        <w:pStyle w:val="Paragrafoelenco"/>
        <w:numPr>
          <w:ilvl w:val="0"/>
          <w:numId w:val="41"/>
        </w:numPr>
        <w:spacing w:line="360" w:lineRule="auto"/>
        <w:jc w:val="both"/>
        <w:rPr>
          <w:rFonts w:asciiTheme="minorHAnsi" w:hAnsiTheme="minorHAnsi" w:cs="Arial"/>
          <w:sz w:val="20"/>
          <w:szCs w:val="20"/>
        </w:rPr>
      </w:pPr>
      <w:r w:rsidRPr="00A30024">
        <w:rPr>
          <w:rFonts w:asciiTheme="minorHAnsi" w:hAnsiTheme="minorHAnsi" w:cs="Arial"/>
          <w:sz w:val="20"/>
          <w:szCs w:val="20"/>
        </w:rPr>
        <w:t>il contratto collettivo applicato, specificando il relativo settore merceologico;</w:t>
      </w:r>
    </w:p>
    <w:p w14:paraId="31245129" w14:textId="77777777" w:rsidR="00D05DCC" w:rsidRPr="007A6A7F" w:rsidRDefault="00D05DCC" w:rsidP="00D05DCC">
      <w:pPr>
        <w:pStyle w:val="Paragrafoelenco"/>
        <w:numPr>
          <w:ilvl w:val="0"/>
          <w:numId w:val="41"/>
        </w:numPr>
        <w:spacing w:line="360" w:lineRule="auto"/>
        <w:jc w:val="both"/>
        <w:rPr>
          <w:rFonts w:asciiTheme="minorHAnsi" w:hAnsiTheme="minorHAnsi" w:cs="Arial"/>
          <w:sz w:val="20"/>
          <w:szCs w:val="20"/>
        </w:rPr>
      </w:pPr>
      <w:r w:rsidRPr="007A6A7F">
        <w:rPr>
          <w:rFonts w:asciiTheme="minorHAnsi" w:hAnsiTheme="minorHAnsi" w:cs="Arial"/>
          <w:sz w:val="20"/>
          <w:szCs w:val="20"/>
        </w:rPr>
        <w:t>il/i livello/i di inquadramento;</w:t>
      </w:r>
    </w:p>
    <w:p w14:paraId="594A697C" w14:textId="77777777" w:rsidR="00D05DCC" w:rsidRPr="00A30024" w:rsidRDefault="00D05DCC" w:rsidP="00D05DCC">
      <w:pPr>
        <w:pStyle w:val="Paragrafoelenco"/>
        <w:numPr>
          <w:ilvl w:val="0"/>
          <w:numId w:val="41"/>
        </w:numPr>
        <w:spacing w:line="360" w:lineRule="auto"/>
        <w:jc w:val="both"/>
        <w:rPr>
          <w:rFonts w:asciiTheme="minorHAnsi" w:hAnsiTheme="minorHAnsi" w:cs="Arial"/>
          <w:sz w:val="20"/>
          <w:szCs w:val="20"/>
        </w:rPr>
      </w:pPr>
      <w:r w:rsidRPr="00A30024">
        <w:rPr>
          <w:rFonts w:asciiTheme="minorHAnsi" w:hAnsiTheme="minorHAnsi" w:cs="Arial"/>
          <w:sz w:val="20"/>
          <w:szCs w:val="20"/>
        </w:rPr>
        <w:t>l’anzianità di servizio;</w:t>
      </w:r>
    </w:p>
    <w:p w14:paraId="18D2FE5F" w14:textId="59D7E53F" w:rsidR="00D05DCC" w:rsidRPr="00D05DCC" w:rsidRDefault="00D05DCC" w:rsidP="00D05DCC">
      <w:pPr>
        <w:pStyle w:val="Paragrafoelenco"/>
        <w:numPr>
          <w:ilvl w:val="0"/>
          <w:numId w:val="41"/>
        </w:numPr>
        <w:spacing w:line="360" w:lineRule="auto"/>
        <w:jc w:val="both"/>
        <w:rPr>
          <w:rFonts w:asciiTheme="minorHAnsi" w:hAnsiTheme="minorHAnsi" w:cs="Arial"/>
          <w:sz w:val="20"/>
          <w:szCs w:val="20"/>
        </w:rPr>
      </w:pPr>
      <w:r w:rsidRPr="007A6A7F">
        <w:rPr>
          <w:rFonts w:asciiTheme="minorHAnsi" w:hAnsiTheme="minorHAnsi" w:cs="Arial"/>
          <w:sz w:val="20"/>
          <w:szCs w:val="20"/>
        </w:rPr>
        <w:t>le retribuzioni medie e/o (per esempio in caso di incarichi di lavoro autonomo a partita IVA) i compensi medi, corrisposti per ciascuna figura professionale.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05DCC" w:rsidRPr="00C90160" w14:paraId="382F21E3" w14:textId="77777777" w:rsidTr="0059021C">
        <w:trPr>
          <w:trHeight w:val="1824"/>
        </w:trPr>
        <w:tc>
          <w:tcPr>
            <w:tcW w:w="8494" w:type="dxa"/>
            <w:shd w:val="clear" w:color="auto" w:fill="F2F2F2" w:themeFill="background1" w:themeFillShade="F2"/>
          </w:tcPr>
          <w:p w14:paraId="717532EA" w14:textId="77777777" w:rsidR="00D05DCC" w:rsidRPr="00C90160" w:rsidRDefault="00D05DCC" w:rsidP="0059021C">
            <w:pPr>
              <w:spacing w:after="120" w:line="276" w:lineRule="auto"/>
              <w:ind w:left="357"/>
              <w:jc w:val="both"/>
              <w:rPr>
                <w:rFonts w:ascii="Calibri" w:hAnsi="Calibri" w:cs="Arial"/>
                <w:bCs/>
                <w:sz w:val="20"/>
                <w:szCs w:val="20"/>
              </w:rPr>
            </w:pPr>
          </w:p>
        </w:tc>
      </w:tr>
    </w:tbl>
    <w:p w14:paraId="0333C415" w14:textId="77777777" w:rsidR="00D05DCC" w:rsidRPr="00C90160" w:rsidRDefault="00D05DCC" w:rsidP="00D05DCC">
      <w:pPr>
        <w:spacing w:after="120" w:line="276" w:lineRule="auto"/>
        <w:ind w:left="357"/>
        <w:jc w:val="both"/>
        <w:rPr>
          <w:rFonts w:ascii="Calibri" w:hAnsi="Calibri" w:cs="Arial"/>
          <w:bCs/>
          <w:sz w:val="20"/>
          <w:szCs w:val="20"/>
        </w:rPr>
      </w:pPr>
    </w:p>
    <w:p w14:paraId="2557AACE" w14:textId="51524EE7" w:rsidR="00D05DCC" w:rsidRPr="00D05DCC" w:rsidRDefault="00D05DCC" w:rsidP="00D05DCC">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In relazione alla stima dei livelli di difettosità della macchina (z16) si richiede di indicare, ove disponibile, il numero degli interventi on-site potenzialmente previsti nell’arco della fornitura. </w:t>
      </w:r>
    </w:p>
    <w:p w14:paraId="68A84157" w14:textId="7122C442" w:rsidR="00D05DCC" w:rsidRPr="00D05DCC" w:rsidRDefault="00D05DCC" w:rsidP="00D05DCC">
      <w:pPr>
        <w:spacing w:line="360" w:lineRule="auto"/>
        <w:jc w:val="both"/>
        <w:rPr>
          <w:rFonts w:asciiTheme="minorHAnsi" w:hAnsiTheme="minorHAnsi" w:cs="Arial"/>
          <w:sz w:val="20"/>
          <w:szCs w:val="20"/>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05DCC" w:rsidRPr="00C90160" w14:paraId="31DBBE38" w14:textId="77777777" w:rsidTr="0059021C">
        <w:trPr>
          <w:trHeight w:val="1824"/>
        </w:trPr>
        <w:tc>
          <w:tcPr>
            <w:tcW w:w="8494" w:type="dxa"/>
            <w:shd w:val="clear" w:color="auto" w:fill="F2F2F2" w:themeFill="background1" w:themeFillShade="F2"/>
          </w:tcPr>
          <w:p w14:paraId="19DF9820" w14:textId="77777777" w:rsidR="00D05DCC" w:rsidRPr="00C90160" w:rsidRDefault="00D05DCC" w:rsidP="0059021C">
            <w:pPr>
              <w:spacing w:after="120" w:line="276" w:lineRule="auto"/>
              <w:ind w:left="357"/>
              <w:jc w:val="both"/>
              <w:rPr>
                <w:rFonts w:ascii="Calibri" w:hAnsi="Calibri" w:cs="Arial"/>
                <w:bCs/>
                <w:sz w:val="20"/>
                <w:szCs w:val="20"/>
              </w:rPr>
            </w:pPr>
          </w:p>
        </w:tc>
      </w:tr>
    </w:tbl>
    <w:p w14:paraId="60DE6840" w14:textId="77777777" w:rsidR="00D05DCC" w:rsidRDefault="00D05DCC">
      <w:pPr>
        <w:spacing w:line="276" w:lineRule="auto"/>
        <w:jc w:val="both"/>
        <w:rPr>
          <w:rFonts w:asciiTheme="minorHAnsi" w:hAnsiTheme="minorHAnsi" w:cs="Arial"/>
          <w:bCs/>
          <w:sz w:val="20"/>
          <w:szCs w:val="20"/>
        </w:rPr>
      </w:pPr>
    </w:p>
    <w:p w14:paraId="4CC5C00F" w14:textId="493585B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965E414" w14:textId="77777777" w:rsidR="00DC69C7" w:rsidRDefault="00DC69C7">
      <w:pPr>
        <w:ind w:left="284"/>
        <w:jc w:val="both"/>
        <w:rPr>
          <w:rFonts w:ascii="Trebuchet MS" w:hAnsi="Trebuchet MS" w:cs="Arial"/>
          <w:i/>
          <w:color w:val="0000FF"/>
          <w:sz w:val="20"/>
          <w:szCs w:val="20"/>
        </w:rPr>
      </w:pPr>
    </w:p>
    <w:p w14:paraId="34EBAAEF"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11D7673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095A3B"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200A190B" w14:textId="77777777">
        <w:tc>
          <w:tcPr>
            <w:tcW w:w="2822" w:type="dxa"/>
            <w:tcBorders>
              <w:top w:val="single" w:sz="4" w:space="0" w:color="FFFFFF" w:themeColor="background1"/>
            </w:tcBorders>
            <w:shd w:val="clear" w:color="auto" w:fill="auto"/>
          </w:tcPr>
          <w:p w14:paraId="0FA09F40" w14:textId="77777777" w:rsidR="00DC69C7" w:rsidRDefault="00522FB0">
            <w:pPr>
              <w:ind w:left="284"/>
              <w:jc w:val="center"/>
              <w:rPr>
                <w:rFonts w:asciiTheme="minorHAnsi" w:hAnsiTheme="minorHAnsi" w:cs="Arial"/>
                <w:bCs/>
                <w:color w:val="0070C0"/>
                <w:sz w:val="20"/>
                <w:szCs w:val="20"/>
                <w:highlight w:val="yellow"/>
              </w:rPr>
            </w:pPr>
            <w:r w:rsidRPr="00F578C4">
              <w:rPr>
                <w:rFonts w:asciiTheme="minorHAnsi" w:hAnsiTheme="minorHAnsi" w:cs="Arial"/>
                <w:bCs/>
                <w:sz w:val="20"/>
                <w:szCs w:val="20"/>
              </w:rPr>
              <w:t>[Nome e Cognome]</w:t>
            </w:r>
          </w:p>
        </w:tc>
      </w:tr>
      <w:tr w:rsidR="00DC69C7" w14:paraId="412E6245" w14:textId="77777777">
        <w:trPr>
          <w:trHeight w:val="413"/>
        </w:trPr>
        <w:tc>
          <w:tcPr>
            <w:tcW w:w="2822" w:type="dxa"/>
            <w:shd w:val="clear" w:color="auto" w:fill="auto"/>
          </w:tcPr>
          <w:p w14:paraId="3E6F76B7" w14:textId="77777777" w:rsidR="00DC69C7" w:rsidRDefault="00DC69C7">
            <w:pPr>
              <w:ind w:left="284"/>
              <w:jc w:val="both"/>
              <w:rPr>
                <w:rFonts w:ascii="Trebuchet MS" w:hAnsi="Trebuchet MS" w:cs="Arial"/>
                <w:bCs/>
                <w:i/>
                <w:sz w:val="20"/>
                <w:szCs w:val="20"/>
                <w:highlight w:val="yellow"/>
              </w:rPr>
            </w:pPr>
          </w:p>
          <w:p w14:paraId="552A1B67" w14:textId="77777777" w:rsidR="00DC69C7" w:rsidRDefault="00DC69C7">
            <w:pPr>
              <w:ind w:left="284"/>
              <w:jc w:val="both"/>
              <w:rPr>
                <w:rFonts w:ascii="Trebuchet MS" w:hAnsi="Trebuchet MS" w:cs="Arial"/>
                <w:bCs/>
                <w:i/>
                <w:sz w:val="20"/>
                <w:szCs w:val="20"/>
                <w:highlight w:val="yellow"/>
              </w:rPr>
            </w:pPr>
          </w:p>
          <w:p w14:paraId="4B6A1EDA"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B7CB913" w14:textId="77777777"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10D55" w14:textId="77777777" w:rsidR="0043362A" w:rsidRDefault="0043362A">
      <w:r>
        <w:separator/>
      </w:r>
    </w:p>
  </w:endnote>
  <w:endnote w:type="continuationSeparator" w:id="0">
    <w:p w14:paraId="3E342C52" w14:textId="77777777" w:rsidR="0043362A" w:rsidRDefault="0043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Calibri">
    <w:panose1 w:val="020F0502020204030204"/>
    <w:charset w:val="00"/>
    <w:family w:val="auto"/>
    <w:pitch w:val="variable"/>
    <w:sig w:usb0="E0002EFF" w:usb1="C000247B" w:usb2="00000009" w:usb3="00000000" w:csb0="E0002EFF" w:csb1="C000247B"/>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auto"/>
    <w:pitch w:val="variable"/>
    <w:sig w:usb0="E1002EFF" w:usb1="C000605B" w:usb2="00000029" w:usb3="00000000" w:csb0="E1002EFF" w:csb1="C000605B"/>
  </w:font>
  <w:font w:name="Trebuchet MS">
    <w:panose1 w:val="020B0603020202020204"/>
    <w:charset w:val="00"/>
    <w:family w:val="auto"/>
    <w:pitch w:val="variable"/>
    <w:sig w:usb0="00000287" w:usb1="00000000" w:usb2="00000000" w:usb3="00000000" w:csb0="00000287" w:csb1="00000000"/>
  </w:font>
  <w:font w:name="Cambria">
    <w:panose1 w:val="02040503050406030204"/>
    <w:charset w:val="00"/>
    <w:family w:val="auto"/>
    <w:pitch w:val="variable"/>
    <w:sig w:usb0="E00006FF" w:usb1="420024FF" w:usb2="02000000" w:usb3="00000000" w:csb0="E00006FF" w:csb1="420024FF"/>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E1F6" w14:textId="77777777" w:rsidR="0001127A" w:rsidRDefault="000112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EB24287" w14:textId="77777777" w:rsidR="0001127A" w:rsidRDefault="000112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ADFB" w14:textId="77777777" w:rsidR="0001127A" w:rsidRDefault="001D77E0">
    <w:pPr>
      <w:pStyle w:val="Pidipagina"/>
      <w:pBdr>
        <w:top w:val="single" w:sz="4" w:space="1" w:color="auto"/>
      </w:pBdr>
      <w:rPr>
        <w:rFonts w:asciiTheme="minorHAnsi" w:hAnsiTheme="minorHAnsi"/>
        <w:i/>
        <w:color w:val="FF0000"/>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7B3F2484" wp14:editId="4068E90B">
              <wp:simplePos x="0" y="0"/>
              <wp:positionH relativeFrom="column">
                <wp:posOffset>4528820</wp:posOffset>
              </wp:positionH>
              <wp:positionV relativeFrom="paragraph">
                <wp:posOffset>20320</wp:posOffset>
              </wp:positionV>
              <wp:extent cx="871220" cy="274320"/>
              <wp:effectExtent l="0" t="0" r="508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74320"/>
                      </a:xfrm>
                      <a:prstGeom prst="rect">
                        <a:avLst/>
                      </a:prstGeom>
                      <a:solidFill>
                        <a:srgbClr val="FFFFFF"/>
                      </a:solidFill>
                      <a:ln w="9525">
                        <a:noFill/>
                        <a:miter lim="800000"/>
                        <a:headEnd/>
                        <a:tailEnd/>
                      </a:ln>
                    </wps:spPr>
                    <wps:txbx>
                      <w:txbxContent>
                        <w:p w14:paraId="7EBD1525" w14:textId="730C7196" w:rsidR="0001127A" w:rsidRDefault="0001127A">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27F1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27F1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36E1271A" w14:textId="77777777" w:rsidR="0001127A" w:rsidRDefault="00011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2484" id="_x0000_t202" coordsize="21600,21600" o:spt="202" path="m,l,21600r21600,l21600,xe">
              <v:stroke joinstyle="miter"/>
              <v:path gradientshapeok="t" o:connecttype="rect"/>
            </v:shapetype>
            <v:shape id="Casella di testo 3" o:spid="_x0000_s1026" type="#_x0000_t202" style="position:absolute;margin-left:356.6pt;margin-top:1.6pt;width:68.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" stroked="f">
              <v:textbox>
                <w:txbxContent>
                  <w:p w14:paraId="7EBD1525" w14:textId="730C7196" w:rsidR="0001127A" w:rsidRDefault="0001127A">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27F1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27F13">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36E1271A" w14:textId="77777777" w:rsidR="0001127A" w:rsidRDefault="0001127A"/>
                </w:txbxContent>
              </v:textbox>
            </v:shape>
          </w:pict>
        </mc:Fallback>
      </mc:AlternateContent>
    </w:r>
    <w:r w:rsidR="0001127A">
      <w:rPr>
        <w:rFonts w:ascii="Calibri" w:hAnsi="Calibri"/>
        <w:iCs/>
        <w:sz w:val="16"/>
        <w:szCs w:val="16"/>
      </w:rPr>
      <w:t xml:space="preserve">Consip S.p.A. - </w:t>
    </w:r>
    <w:r w:rsidR="0001127A">
      <w:rPr>
        <w:rFonts w:asciiTheme="minorHAnsi" w:hAnsiTheme="minorHAnsi"/>
        <w:sz w:val="16"/>
        <w:szCs w:val="16"/>
      </w:rPr>
      <w:t>Consultazione di mercato per l’acquisizione di Mainframe IBM z16 per Sogei – ID</w:t>
    </w:r>
    <w:r w:rsidR="00D55F13">
      <w:rPr>
        <w:rFonts w:asciiTheme="minorHAnsi" w:hAnsiTheme="minorHAnsi"/>
        <w:sz w:val="16"/>
        <w:szCs w:val="16"/>
      </w:rPr>
      <w:t xml:space="preserve"> 2605</w:t>
    </w:r>
  </w:p>
  <w:p w14:paraId="037E3235" w14:textId="77777777" w:rsidR="0001127A" w:rsidRDefault="0001127A">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1.1 - Data Aggiornamento: 29/03/2021</w:t>
    </w:r>
  </w:p>
  <w:p w14:paraId="1B58BB53" w14:textId="77777777" w:rsidR="0001127A" w:rsidRDefault="0001127A">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36172F1A" w14:textId="77777777" w:rsidR="0001127A" w:rsidRDefault="0001127A">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3276CB04" w14:textId="77777777" w:rsidR="0001127A" w:rsidRDefault="0001127A">
    <w:pPr>
      <w:pStyle w:val="Pidipagina"/>
      <w:ind w:right="360"/>
      <w:jc w:val="both"/>
      <w:rPr>
        <w:rFonts w:ascii="Calibri" w:hAnsi="Calibri" w:cs="Arial"/>
        <w:sz w:val="16"/>
        <w:szCs w:val="16"/>
      </w:rPr>
    </w:pPr>
  </w:p>
  <w:p w14:paraId="125738BD" w14:textId="77777777" w:rsidR="0001127A" w:rsidRDefault="0001127A">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E4A9" w14:textId="77777777" w:rsidR="0001127A" w:rsidRDefault="0001127A">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6D591264" w14:textId="77777777" w:rsidR="0001127A" w:rsidRDefault="0001127A">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D236EDB" w14:textId="77777777" w:rsidR="0001127A" w:rsidRDefault="0001127A">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3608A06" w14:textId="77777777" w:rsidR="0001127A" w:rsidRDefault="0001127A">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99BC013" w14:textId="77777777" w:rsidR="0001127A" w:rsidRDefault="0001127A">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9BD0" w14:textId="77777777" w:rsidR="0043362A" w:rsidRDefault="0043362A">
      <w:r>
        <w:separator/>
      </w:r>
    </w:p>
  </w:footnote>
  <w:footnote w:type="continuationSeparator" w:id="0">
    <w:p w14:paraId="69CFCA26" w14:textId="77777777" w:rsidR="0043362A" w:rsidRDefault="0043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843E" w14:textId="77777777" w:rsidR="0001127A" w:rsidRDefault="0001127A">
    <w:pPr>
      <w:pStyle w:val="Intestazione"/>
    </w:pPr>
    <w:r>
      <w:rPr>
        <w:noProof/>
      </w:rPr>
      <w:drawing>
        <wp:anchor distT="0" distB="0" distL="114300" distR="114300" simplePos="0" relativeHeight="251654144" behindDoc="1" locked="0" layoutInCell="1" allowOverlap="1" wp14:anchorId="3EE1A1D8" wp14:editId="710ABD9F">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A5F3" w14:textId="77777777" w:rsidR="0001127A" w:rsidRDefault="0001127A">
    <w:pPr>
      <w:pStyle w:val="Intestazione"/>
    </w:pPr>
    <w:r>
      <w:rPr>
        <w:noProof/>
      </w:rPr>
      <w:drawing>
        <wp:anchor distT="0" distB="0" distL="114300" distR="114300" simplePos="0" relativeHeight="251656192" behindDoc="1" locked="0" layoutInCell="1" allowOverlap="1" wp14:anchorId="44197B04" wp14:editId="209124D8">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FB5C" w14:textId="77777777" w:rsidR="0001127A" w:rsidRDefault="0001127A">
    <w:pPr>
      <w:pStyle w:val="Intestazione"/>
    </w:pPr>
    <w:r>
      <w:rPr>
        <w:noProof/>
      </w:rPr>
      <w:drawing>
        <wp:anchor distT="0" distB="0" distL="114300" distR="114300" simplePos="0" relativeHeight="251655168" behindDoc="1" locked="0" layoutInCell="1" allowOverlap="1" wp14:anchorId="13C12609" wp14:editId="73DCF558">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4602084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1452B"/>
    <w:multiLevelType w:val="hybridMultilevel"/>
    <w:tmpl w:val="4BF42DB8"/>
    <w:lvl w:ilvl="0" w:tplc="04100003">
      <w:start w:val="1"/>
      <w:numFmt w:val="bullet"/>
      <w:lvlText w:val="o"/>
      <w:lvlJc w:val="left"/>
      <w:pPr>
        <w:ind w:left="1068" w:hanging="360"/>
      </w:pPr>
      <w:rPr>
        <w:rFonts w:ascii="Courier New" w:hAnsi="Courier New" w:cs="Courier New" w:hint="default"/>
      </w:rPr>
    </w:lvl>
    <w:lvl w:ilvl="1" w:tplc="3DCE5656">
      <w:start w:val="1"/>
      <w:numFmt w:val="bullet"/>
      <w:lvlText w:val="•"/>
      <w:lvlJc w:val="left"/>
      <w:pPr>
        <w:ind w:left="2138" w:hanging="710"/>
      </w:pPr>
      <w:rPr>
        <w:rFonts w:ascii="Calibri" w:eastAsiaTheme="minorHAnsi" w:hAnsi="Calibri" w:cs="Calibri"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09136E6"/>
    <w:multiLevelType w:val="hybridMultilevel"/>
    <w:tmpl w:val="90A44748"/>
    <w:lvl w:ilvl="0" w:tplc="EA6CD9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F4C8B"/>
    <w:multiLevelType w:val="hybridMultilevel"/>
    <w:tmpl w:val="CBA87A92"/>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F5224"/>
    <w:multiLevelType w:val="hybridMultilevel"/>
    <w:tmpl w:val="11EE5836"/>
    <w:lvl w:ilvl="0" w:tplc="C20CBD20">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B842710"/>
    <w:multiLevelType w:val="hybridMultilevel"/>
    <w:tmpl w:val="7EBA4C48"/>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5B76FEC"/>
    <w:multiLevelType w:val="hybridMultilevel"/>
    <w:tmpl w:val="0D7C9920"/>
    <w:lvl w:ilvl="0" w:tplc="3C00476C">
      <w:start w:val="1"/>
      <w:numFmt w:val="decimal"/>
      <w:pStyle w:val="Titolo2"/>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40193DD3"/>
    <w:multiLevelType w:val="singleLevel"/>
    <w:tmpl w:val="5A7A64D0"/>
    <w:lvl w:ilvl="0">
      <w:start w:val="1"/>
      <w:numFmt w:val="decimal"/>
      <w:pStyle w:val="Titolo1"/>
      <w:lvlText w:val="%1."/>
      <w:lvlJc w:val="left"/>
      <w:pPr>
        <w:ind w:left="360" w:hanging="360"/>
      </w:pPr>
      <w:rPr>
        <w:rFonts w:hint="default"/>
        <w:b/>
        <w:i w:val="0"/>
        <w:sz w:val="22"/>
      </w:rPr>
    </w:lvl>
  </w:abstractNum>
  <w:abstractNum w:abstractNumId="11" w15:restartNumberingAfterBreak="0">
    <w:nsid w:val="43ED2694"/>
    <w:multiLevelType w:val="hybridMultilevel"/>
    <w:tmpl w:val="24F88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3620C2"/>
    <w:multiLevelType w:val="hybridMultilevel"/>
    <w:tmpl w:val="7EBA4C48"/>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82D339E"/>
    <w:multiLevelType w:val="hybridMultilevel"/>
    <w:tmpl w:val="05B8A5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337A0A"/>
    <w:multiLevelType w:val="hybridMultilevel"/>
    <w:tmpl w:val="33C2E422"/>
    <w:lvl w:ilvl="0" w:tplc="04100001">
      <w:start w:val="1"/>
      <w:numFmt w:val="bullet"/>
      <w:lvlText w:val=""/>
      <w:lvlJc w:val="left"/>
      <w:pPr>
        <w:ind w:left="360" w:hanging="360"/>
      </w:pPr>
      <w:rPr>
        <w:rFonts w:ascii="Symbol" w:hAnsi="Symbol" w:hint="default"/>
      </w:rPr>
    </w:lvl>
    <w:lvl w:ilvl="1" w:tplc="3DCE5656">
      <w:start w:val="1"/>
      <w:numFmt w:val="bullet"/>
      <w:lvlText w:val="•"/>
      <w:lvlJc w:val="left"/>
      <w:pPr>
        <w:ind w:left="1430" w:hanging="71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B17642"/>
    <w:multiLevelType w:val="hybridMultilevel"/>
    <w:tmpl w:val="2D9040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512536D9"/>
    <w:multiLevelType w:val="hybridMultilevel"/>
    <w:tmpl w:val="C5CA6A10"/>
    <w:lvl w:ilvl="0" w:tplc="0410000F">
      <w:start w:val="1"/>
      <w:numFmt w:val="decimal"/>
      <w:lvlText w:val="%1."/>
      <w:lvlJc w:val="left"/>
      <w:pPr>
        <w:ind w:left="360" w:hanging="360"/>
      </w:pPr>
    </w:lvl>
    <w:lvl w:ilvl="1" w:tplc="C20CBD20">
      <w:start w:val="1"/>
      <w:numFmt w:val="bullet"/>
      <w:lvlText w:val="-"/>
      <w:lvlJc w:val="left"/>
      <w:pPr>
        <w:ind w:left="1080" w:hanging="360"/>
      </w:pPr>
      <w:rPr>
        <w:rFonts w:ascii="Calibri" w:eastAsiaTheme="minorHAnsi" w:hAnsi="Calibri" w:cs="Calibri" w:hint="default"/>
      </w:rPr>
    </w:lvl>
    <w:lvl w:ilvl="2" w:tplc="0410001B">
      <w:start w:val="1"/>
      <w:numFmt w:val="lowerRoman"/>
      <w:lvlText w:val="%3."/>
      <w:lvlJc w:val="right"/>
      <w:pPr>
        <w:ind w:left="1800" w:hanging="180"/>
      </w:pPr>
    </w:lvl>
    <w:lvl w:ilvl="3" w:tplc="5FAEF576">
      <w:start w:val="8"/>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8824557"/>
    <w:multiLevelType w:val="hybridMultilevel"/>
    <w:tmpl w:val="7EBA4C48"/>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A4B2774"/>
    <w:multiLevelType w:val="hybridMultilevel"/>
    <w:tmpl w:val="0BC007C4"/>
    <w:lvl w:ilvl="0" w:tplc="04100001">
      <w:start w:val="1"/>
      <w:numFmt w:val="bullet"/>
      <w:lvlText w:val=""/>
      <w:lvlJc w:val="left"/>
      <w:pPr>
        <w:ind w:left="720" w:hanging="360"/>
      </w:pPr>
      <w:rPr>
        <w:rFonts w:ascii="Symbol" w:hAnsi="Symbol" w:hint="default"/>
      </w:rPr>
    </w:lvl>
    <w:lvl w:ilvl="1" w:tplc="5D9CB906">
      <w:start w:val="1"/>
      <w:numFmt w:val="bullet"/>
      <w:lvlText w:val="•"/>
      <w:lvlJc w:val="left"/>
      <w:pPr>
        <w:ind w:left="1790" w:hanging="71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4C52D5"/>
    <w:multiLevelType w:val="hybridMultilevel"/>
    <w:tmpl w:val="7EBA4C48"/>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68A66324"/>
    <w:multiLevelType w:val="hybridMultilevel"/>
    <w:tmpl w:val="6B32C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4D2B3F"/>
    <w:multiLevelType w:val="hybridMultilevel"/>
    <w:tmpl w:val="AD64826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D272E55"/>
    <w:multiLevelType w:val="hybridMultilevel"/>
    <w:tmpl w:val="6A5CB988"/>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01F3390"/>
    <w:multiLevelType w:val="multilevel"/>
    <w:tmpl w:val="DE18F3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3D6ED3"/>
    <w:multiLevelType w:val="hybridMultilevel"/>
    <w:tmpl w:val="CC0EE660"/>
    <w:lvl w:ilvl="0" w:tplc="8198106C">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14"/>
  </w:num>
  <w:num w:numId="3">
    <w:abstractNumId w:val="17"/>
  </w:num>
  <w:num w:numId="4">
    <w:abstractNumId w:val="27"/>
  </w:num>
  <w:num w:numId="5">
    <w:abstractNumId w:val="7"/>
  </w:num>
  <w:num w:numId="6">
    <w:abstractNumId w:val="5"/>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9"/>
  </w:num>
  <w:num w:numId="14">
    <w:abstractNumId w:val="10"/>
  </w:num>
  <w:num w:numId="15">
    <w:abstractNumId w:val="28"/>
  </w:num>
  <w:num w:numId="16">
    <w:abstractNumId w:val="18"/>
  </w:num>
  <w:num w:numId="17">
    <w:abstractNumId w:val="3"/>
  </w:num>
  <w:num w:numId="18">
    <w:abstractNumId w:val="10"/>
  </w:num>
  <w:num w:numId="19">
    <w:abstractNumId w:val="10"/>
  </w:num>
  <w:num w:numId="20">
    <w:abstractNumId w:val="25"/>
  </w:num>
  <w:num w:numId="21">
    <w:abstractNumId w:val="2"/>
  </w:num>
  <w:num w:numId="22">
    <w:abstractNumId w:val="6"/>
  </w:num>
  <w:num w:numId="23">
    <w:abstractNumId w:val="19"/>
  </w:num>
  <w:num w:numId="24">
    <w:abstractNumId w:val="21"/>
  </w:num>
  <w:num w:numId="25">
    <w:abstractNumId w:val="12"/>
  </w:num>
  <w:num w:numId="26">
    <w:abstractNumId w:val="20"/>
  </w:num>
  <w:num w:numId="27">
    <w:abstractNumId w:val="1"/>
  </w:num>
  <w:num w:numId="28">
    <w:abstractNumId w:val="15"/>
  </w:num>
  <w:num w:numId="29">
    <w:abstractNumId w:val="8"/>
  </w:num>
  <w:num w:numId="30">
    <w:abstractNumId w:val="8"/>
  </w:num>
  <w:num w:numId="31">
    <w:abstractNumId w:val="8"/>
  </w:num>
  <w:num w:numId="32">
    <w:abstractNumId w:val="13"/>
  </w:num>
  <w:num w:numId="33">
    <w:abstractNumId w:val="8"/>
  </w:num>
  <w:num w:numId="34">
    <w:abstractNumId w:val="4"/>
  </w:num>
  <w:num w:numId="35">
    <w:abstractNumId w:val="16"/>
  </w:num>
  <w:num w:numId="36">
    <w:abstractNumId w:val="0"/>
  </w:num>
  <w:num w:numId="37">
    <w:abstractNumId w:val="22"/>
  </w:num>
  <w:num w:numId="38">
    <w:abstractNumId w:val="23"/>
  </w:num>
  <w:num w:numId="39">
    <w:abstractNumId w:val="24"/>
  </w:num>
  <w:num w:numId="40">
    <w:abstractNumId w:val="26"/>
  </w:num>
  <w:num w:numId="4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1127A"/>
    <w:rsid w:val="0009180D"/>
    <w:rsid w:val="000D1487"/>
    <w:rsid w:val="00140ABD"/>
    <w:rsid w:val="00160FDF"/>
    <w:rsid w:val="001772EB"/>
    <w:rsid w:val="001922F0"/>
    <w:rsid w:val="001D77E0"/>
    <w:rsid w:val="002340CA"/>
    <w:rsid w:val="002748F7"/>
    <w:rsid w:val="002C23C0"/>
    <w:rsid w:val="002F692A"/>
    <w:rsid w:val="00320722"/>
    <w:rsid w:val="00360B8C"/>
    <w:rsid w:val="00415912"/>
    <w:rsid w:val="0043362A"/>
    <w:rsid w:val="004E4A27"/>
    <w:rsid w:val="00522FB0"/>
    <w:rsid w:val="00651978"/>
    <w:rsid w:val="006D653A"/>
    <w:rsid w:val="007C460A"/>
    <w:rsid w:val="007E1735"/>
    <w:rsid w:val="00852206"/>
    <w:rsid w:val="008A66FB"/>
    <w:rsid w:val="008B4B71"/>
    <w:rsid w:val="008C2A5C"/>
    <w:rsid w:val="0090237A"/>
    <w:rsid w:val="009048AB"/>
    <w:rsid w:val="00927F13"/>
    <w:rsid w:val="009447A3"/>
    <w:rsid w:val="00AB56EE"/>
    <w:rsid w:val="00B61F0C"/>
    <w:rsid w:val="00C47686"/>
    <w:rsid w:val="00C90160"/>
    <w:rsid w:val="00C925D4"/>
    <w:rsid w:val="00D05DCC"/>
    <w:rsid w:val="00D55B49"/>
    <w:rsid w:val="00D55F13"/>
    <w:rsid w:val="00D91291"/>
    <w:rsid w:val="00D95DB5"/>
    <w:rsid w:val="00DC69C7"/>
    <w:rsid w:val="00E46F6C"/>
    <w:rsid w:val="00EE7297"/>
    <w:rsid w:val="00F57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E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01127A"/>
    <w:pPr>
      <w:keepNext/>
      <w:numPr>
        <w:numId w:val="1"/>
      </w:numPr>
      <w:spacing w:before="120" w:after="120"/>
      <w:outlineLvl w:val="0"/>
    </w:pPr>
    <w:rPr>
      <w:rFonts w:ascii="Arial" w:hAnsi="Arial"/>
      <w:b/>
    </w:rPr>
  </w:style>
  <w:style w:type="paragraph" w:styleId="Titolo2">
    <w:name w:val="heading 2"/>
    <w:basedOn w:val="Normale"/>
    <w:next w:val="Normale"/>
    <w:qFormat/>
    <w:rsid w:val="002C23C0"/>
    <w:pPr>
      <w:keepNext/>
      <w:numPr>
        <w:numId w:val="29"/>
      </w:numPr>
      <w:jc w:val="center"/>
      <w:outlineLvl w:val="1"/>
    </w:pPr>
    <w:rPr>
      <w:rFonts w:ascii="Arial" w:hAnsi="Arial"/>
      <w:b/>
      <w:i/>
      <w:iCs/>
      <w:sz w:val="22"/>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sid w:val="0001127A"/>
    <w:rPr>
      <w:rFonts w:ascii="Arial" w:hAnsi="Arial"/>
      <w:b/>
      <w:sz w:val="24"/>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titolocsm">
    <w:name w:val="titoloc_sm"/>
    <w:basedOn w:val="Normale"/>
    <w:uiPriority w:val="99"/>
    <w:rsid w:val="002748F7"/>
    <w:pPr>
      <w:tabs>
        <w:tab w:val="left" w:pos="35"/>
      </w:tabs>
      <w:spacing w:before="60" w:after="60"/>
    </w:pPr>
    <w:rPr>
      <w:rFonts w:ascii="Trebuchet MS" w:hAnsi="Trebuchet MS" w:cs="Trebuchet M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2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50D1-687C-4E7C-80D4-D4F049EC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12107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2022-11-08T13:53:00Z</dcterms:created>
  <dcterms:modified xsi:type="dcterms:W3CDTF">2022-11-11T09:29:00Z</dcterms:modified>
</cp:coreProperties>
</file>