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C775E" w14:textId="77777777" w:rsidR="006C414B" w:rsidRDefault="006C414B">
      <w:pPr>
        <w:spacing w:line="276" w:lineRule="auto"/>
        <w:jc w:val="both"/>
        <w:rPr>
          <w:rFonts w:asciiTheme="minorHAnsi" w:hAnsiTheme="minorHAnsi" w:cs="Arial"/>
          <w:b/>
          <w:bCs/>
          <w:sz w:val="20"/>
          <w:szCs w:val="20"/>
        </w:rPr>
      </w:pPr>
    </w:p>
    <w:p w14:paraId="35EC0620" w14:textId="3C806D68" w:rsidR="006C414B" w:rsidRDefault="00A82C5B">
      <w:pPr>
        <w:pStyle w:val="Titolocopertina"/>
        <w:ind w:left="284"/>
      </w:pPr>
      <w:r>
        <w:t xml:space="preserve">GARA PER </w:t>
      </w:r>
      <w:r w:rsidR="0042567B">
        <w:t>LA</w:t>
      </w:r>
      <w:r w:rsidR="007E5754">
        <w:t xml:space="preserve"> </w:t>
      </w:r>
      <w:r w:rsidR="007E5754" w:rsidRPr="007E5754">
        <w:t xml:space="preserve">FORNITURA E POSA IN OPERA </w:t>
      </w:r>
      <w:r w:rsidR="00301943">
        <w:t xml:space="preserve">DI UN </w:t>
      </w:r>
      <w:r w:rsidR="007E5754" w:rsidRPr="007E5754">
        <w:t>SISTEMA DI EFFICIENTAMENTO ENERGETICO ADATTIVO PER LA SALA CED SOGEI</w:t>
      </w:r>
    </w:p>
    <w:p w14:paraId="3AB3BD36" w14:textId="77777777" w:rsidR="006C414B" w:rsidRDefault="006C414B">
      <w:pPr>
        <w:spacing w:line="276" w:lineRule="auto"/>
        <w:ind w:left="284"/>
        <w:jc w:val="both"/>
        <w:rPr>
          <w:rFonts w:asciiTheme="minorHAnsi" w:hAnsiTheme="minorHAnsi" w:cs="Arial"/>
          <w:b/>
          <w:bCs/>
          <w:sz w:val="20"/>
          <w:szCs w:val="20"/>
        </w:rPr>
      </w:pPr>
    </w:p>
    <w:p w14:paraId="1C6E9451" w14:textId="77777777" w:rsidR="006C414B" w:rsidRDefault="006C414B">
      <w:pPr>
        <w:spacing w:line="276" w:lineRule="auto"/>
        <w:ind w:left="284"/>
        <w:jc w:val="both"/>
        <w:rPr>
          <w:rFonts w:asciiTheme="minorHAnsi" w:hAnsiTheme="minorHAnsi" w:cs="Arial"/>
          <w:b/>
          <w:bCs/>
          <w:sz w:val="20"/>
          <w:szCs w:val="20"/>
        </w:rPr>
      </w:pPr>
    </w:p>
    <w:p w14:paraId="593C96C7" w14:textId="77777777" w:rsidR="006C414B" w:rsidRDefault="006C414B">
      <w:pPr>
        <w:spacing w:line="276" w:lineRule="auto"/>
        <w:ind w:left="284"/>
        <w:jc w:val="both"/>
        <w:rPr>
          <w:rFonts w:asciiTheme="minorHAnsi" w:hAnsiTheme="minorHAnsi" w:cs="Arial"/>
          <w:b/>
          <w:bCs/>
          <w:sz w:val="20"/>
          <w:szCs w:val="20"/>
        </w:rPr>
      </w:pPr>
    </w:p>
    <w:p w14:paraId="047148B5" w14:textId="77777777" w:rsidR="006C414B" w:rsidRDefault="006C414B">
      <w:pPr>
        <w:spacing w:line="276" w:lineRule="auto"/>
        <w:ind w:left="284"/>
        <w:jc w:val="both"/>
        <w:rPr>
          <w:rFonts w:asciiTheme="minorHAnsi" w:hAnsiTheme="minorHAnsi" w:cs="Arial"/>
          <w:b/>
          <w:bCs/>
          <w:sz w:val="20"/>
          <w:szCs w:val="20"/>
        </w:rPr>
      </w:pPr>
    </w:p>
    <w:p w14:paraId="08FEF743" w14:textId="77777777" w:rsidR="006C414B" w:rsidRDefault="006C414B">
      <w:pPr>
        <w:spacing w:line="276" w:lineRule="auto"/>
        <w:ind w:left="284"/>
        <w:jc w:val="both"/>
        <w:rPr>
          <w:rFonts w:asciiTheme="minorHAnsi" w:hAnsiTheme="minorHAnsi" w:cs="Arial"/>
          <w:b/>
          <w:bCs/>
          <w:sz w:val="20"/>
          <w:szCs w:val="20"/>
        </w:rPr>
      </w:pPr>
    </w:p>
    <w:p w14:paraId="38607EF6" w14:textId="77777777" w:rsidR="006C414B" w:rsidRDefault="006C414B">
      <w:pPr>
        <w:spacing w:line="276" w:lineRule="auto"/>
        <w:ind w:left="284"/>
        <w:jc w:val="both"/>
        <w:rPr>
          <w:rFonts w:asciiTheme="minorHAnsi" w:hAnsiTheme="minorHAnsi" w:cs="Arial"/>
          <w:b/>
          <w:bCs/>
          <w:sz w:val="20"/>
          <w:szCs w:val="20"/>
        </w:rPr>
      </w:pPr>
    </w:p>
    <w:p w14:paraId="68F370FE" w14:textId="77777777" w:rsidR="006C414B" w:rsidRDefault="006C414B">
      <w:pPr>
        <w:spacing w:line="276" w:lineRule="auto"/>
        <w:ind w:left="284"/>
        <w:jc w:val="both"/>
        <w:rPr>
          <w:rFonts w:asciiTheme="minorHAnsi" w:hAnsiTheme="minorHAnsi" w:cs="Arial"/>
          <w:b/>
          <w:bCs/>
          <w:sz w:val="20"/>
          <w:szCs w:val="20"/>
        </w:rPr>
      </w:pPr>
    </w:p>
    <w:p w14:paraId="5E42A101" w14:textId="77777777" w:rsidR="006C414B" w:rsidRDefault="006C414B">
      <w:pPr>
        <w:spacing w:line="276" w:lineRule="auto"/>
        <w:ind w:left="284"/>
        <w:jc w:val="both"/>
        <w:rPr>
          <w:rFonts w:asciiTheme="minorHAnsi" w:hAnsiTheme="minorHAnsi" w:cs="Arial"/>
          <w:b/>
          <w:bCs/>
          <w:sz w:val="20"/>
          <w:szCs w:val="20"/>
        </w:rPr>
      </w:pPr>
    </w:p>
    <w:p w14:paraId="3D27904F" w14:textId="77777777" w:rsidR="006C414B" w:rsidRDefault="006C414B">
      <w:pPr>
        <w:spacing w:line="276" w:lineRule="auto"/>
        <w:ind w:left="284"/>
        <w:jc w:val="both"/>
        <w:rPr>
          <w:rFonts w:asciiTheme="minorHAnsi" w:hAnsiTheme="minorHAnsi" w:cs="Arial"/>
          <w:b/>
          <w:bCs/>
          <w:sz w:val="20"/>
          <w:szCs w:val="20"/>
        </w:rPr>
      </w:pPr>
    </w:p>
    <w:p w14:paraId="31D80496" w14:textId="77777777" w:rsidR="006C414B" w:rsidRDefault="006C414B">
      <w:pPr>
        <w:spacing w:line="276" w:lineRule="auto"/>
        <w:ind w:left="284"/>
        <w:jc w:val="both"/>
        <w:rPr>
          <w:rFonts w:asciiTheme="minorHAnsi" w:hAnsiTheme="minorHAnsi" w:cs="Arial"/>
          <w:b/>
          <w:bCs/>
          <w:sz w:val="20"/>
          <w:szCs w:val="20"/>
        </w:rPr>
      </w:pPr>
    </w:p>
    <w:p w14:paraId="4734B8D2" w14:textId="77777777" w:rsidR="006C414B" w:rsidRDefault="00A82C5B">
      <w:pPr>
        <w:pStyle w:val="Titoli14bold"/>
        <w:ind w:left="284"/>
      </w:pPr>
      <w:r>
        <w:t>DOCUMENTO DI CONSULTAZIONE DEL MERCATO</w:t>
      </w:r>
    </w:p>
    <w:p w14:paraId="4CA33152" w14:textId="77777777" w:rsidR="006C414B" w:rsidRDefault="00A82C5B">
      <w:pPr>
        <w:pStyle w:val="Titoli14bold"/>
        <w:ind w:left="284"/>
      </w:pPr>
      <w:r>
        <w:t xml:space="preserve">QUESTIONARIO </w:t>
      </w:r>
      <w:r w:rsidRPr="00FA2F7F">
        <w:rPr>
          <w:u w:val="single"/>
        </w:rPr>
        <w:t>GENERALE</w:t>
      </w:r>
      <w:r w:rsidR="0042567B" w:rsidRPr="00FA2F7F">
        <w:rPr>
          <w:u w:val="single"/>
        </w:rPr>
        <w:t xml:space="preserve"> E TECNICO</w:t>
      </w:r>
    </w:p>
    <w:p w14:paraId="2BA7F93F" w14:textId="77777777" w:rsidR="006C414B" w:rsidRDefault="006C414B">
      <w:pPr>
        <w:spacing w:line="276" w:lineRule="auto"/>
        <w:ind w:left="284"/>
        <w:jc w:val="both"/>
        <w:rPr>
          <w:rFonts w:asciiTheme="minorHAnsi" w:hAnsiTheme="minorHAnsi" w:cs="Arial"/>
          <w:b/>
          <w:bCs/>
          <w:sz w:val="20"/>
          <w:szCs w:val="20"/>
        </w:rPr>
      </w:pPr>
    </w:p>
    <w:p w14:paraId="6611B349" w14:textId="77777777" w:rsidR="006C414B" w:rsidRDefault="006C414B">
      <w:pPr>
        <w:spacing w:line="276" w:lineRule="auto"/>
        <w:ind w:left="284"/>
        <w:jc w:val="both"/>
        <w:rPr>
          <w:rFonts w:asciiTheme="minorHAnsi" w:hAnsiTheme="minorHAnsi" w:cs="Arial"/>
          <w:b/>
          <w:bCs/>
          <w:sz w:val="20"/>
          <w:szCs w:val="20"/>
        </w:rPr>
      </w:pPr>
    </w:p>
    <w:p w14:paraId="5017E9B6" w14:textId="77777777" w:rsidR="006C414B" w:rsidRDefault="006C414B">
      <w:pPr>
        <w:spacing w:line="276" w:lineRule="auto"/>
        <w:ind w:left="284"/>
        <w:jc w:val="both"/>
        <w:rPr>
          <w:rFonts w:asciiTheme="minorHAnsi" w:hAnsiTheme="minorHAnsi" w:cs="Arial"/>
          <w:b/>
          <w:bCs/>
          <w:sz w:val="20"/>
          <w:szCs w:val="20"/>
        </w:rPr>
      </w:pPr>
    </w:p>
    <w:p w14:paraId="406DBE10" w14:textId="77777777" w:rsidR="006C414B" w:rsidRDefault="006C414B">
      <w:pPr>
        <w:spacing w:line="276" w:lineRule="auto"/>
        <w:ind w:left="284"/>
        <w:jc w:val="both"/>
        <w:rPr>
          <w:rFonts w:asciiTheme="minorHAnsi" w:hAnsiTheme="minorHAnsi" w:cs="Arial"/>
          <w:b/>
          <w:bCs/>
          <w:sz w:val="20"/>
          <w:szCs w:val="20"/>
        </w:rPr>
      </w:pPr>
    </w:p>
    <w:p w14:paraId="4D214893" w14:textId="77777777" w:rsidR="006C414B" w:rsidRDefault="006C414B">
      <w:pPr>
        <w:spacing w:line="276" w:lineRule="auto"/>
        <w:ind w:left="284"/>
        <w:jc w:val="both"/>
        <w:rPr>
          <w:rFonts w:asciiTheme="minorHAnsi" w:hAnsiTheme="minorHAnsi" w:cs="Arial"/>
          <w:b/>
          <w:bCs/>
          <w:sz w:val="20"/>
          <w:szCs w:val="20"/>
        </w:rPr>
      </w:pPr>
    </w:p>
    <w:p w14:paraId="10EA044D" w14:textId="77777777" w:rsidR="006C414B" w:rsidRDefault="006C414B">
      <w:pPr>
        <w:spacing w:line="276" w:lineRule="auto"/>
        <w:ind w:left="284"/>
        <w:jc w:val="both"/>
        <w:rPr>
          <w:rFonts w:asciiTheme="minorHAnsi" w:hAnsiTheme="minorHAnsi" w:cs="Arial"/>
          <w:b/>
          <w:bCs/>
          <w:sz w:val="20"/>
          <w:szCs w:val="20"/>
        </w:rPr>
      </w:pPr>
    </w:p>
    <w:p w14:paraId="7CB3A9BA" w14:textId="77777777" w:rsidR="006C414B" w:rsidRDefault="006C414B">
      <w:pPr>
        <w:spacing w:line="276" w:lineRule="auto"/>
        <w:ind w:left="284"/>
        <w:jc w:val="both"/>
        <w:rPr>
          <w:rFonts w:asciiTheme="minorHAnsi" w:hAnsiTheme="minorHAnsi" w:cs="Arial"/>
          <w:b/>
          <w:bCs/>
          <w:sz w:val="20"/>
          <w:szCs w:val="20"/>
        </w:rPr>
      </w:pPr>
    </w:p>
    <w:p w14:paraId="138347C6" w14:textId="77777777" w:rsidR="006C414B" w:rsidRDefault="006C414B">
      <w:pPr>
        <w:spacing w:line="276" w:lineRule="auto"/>
        <w:ind w:left="284"/>
        <w:jc w:val="both"/>
        <w:rPr>
          <w:rFonts w:asciiTheme="minorHAnsi" w:hAnsiTheme="minorHAnsi" w:cs="Arial"/>
          <w:b/>
          <w:bCs/>
          <w:sz w:val="20"/>
          <w:szCs w:val="20"/>
        </w:rPr>
      </w:pPr>
    </w:p>
    <w:p w14:paraId="2E652C81" w14:textId="77777777" w:rsidR="006C414B" w:rsidRDefault="006C414B">
      <w:pPr>
        <w:spacing w:line="276" w:lineRule="auto"/>
        <w:ind w:left="284"/>
        <w:jc w:val="both"/>
        <w:rPr>
          <w:rFonts w:asciiTheme="minorHAnsi" w:hAnsiTheme="minorHAnsi" w:cs="Arial"/>
          <w:b/>
          <w:bCs/>
          <w:sz w:val="20"/>
          <w:szCs w:val="20"/>
        </w:rPr>
      </w:pPr>
    </w:p>
    <w:p w14:paraId="7A6925D4" w14:textId="77777777" w:rsidR="006C414B" w:rsidRDefault="006C414B">
      <w:pPr>
        <w:spacing w:line="276" w:lineRule="auto"/>
        <w:ind w:left="284"/>
        <w:jc w:val="both"/>
        <w:rPr>
          <w:rFonts w:asciiTheme="minorHAnsi" w:hAnsiTheme="minorHAnsi" w:cs="Arial"/>
          <w:b/>
          <w:bCs/>
          <w:sz w:val="20"/>
          <w:szCs w:val="20"/>
        </w:rPr>
      </w:pPr>
    </w:p>
    <w:p w14:paraId="2EDD3578"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77591561" w14:textId="77777777" w:rsidR="006C414B" w:rsidRDefault="006C414B">
      <w:pPr>
        <w:spacing w:line="276" w:lineRule="auto"/>
        <w:ind w:left="284"/>
        <w:jc w:val="both"/>
        <w:rPr>
          <w:rFonts w:asciiTheme="minorHAnsi" w:hAnsiTheme="minorHAnsi" w:cs="Arial"/>
          <w:bCs/>
          <w:sz w:val="20"/>
          <w:szCs w:val="20"/>
        </w:rPr>
      </w:pPr>
    </w:p>
    <w:p w14:paraId="2F9633CF" w14:textId="77777777" w:rsidR="006C414B" w:rsidRPr="0042567B" w:rsidRDefault="0057526F">
      <w:pPr>
        <w:spacing w:line="276" w:lineRule="auto"/>
        <w:ind w:left="284"/>
        <w:jc w:val="both"/>
        <w:rPr>
          <w:rFonts w:asciiTheme="minorHAnsi" w:hAnsiTheme="minorHAnsi" w:cstheme="minorHAnsi"/>
          <w:bCs/>
          <w:sz w:val="16"/>
          <w:szCs w:val="20"/>
        </w:rPr>
      </w:pPr>
      <w:hyperlink r:id="rId8" w:history="1">
        <w:r w:rsidR="0042567B" w:rsidRPr="0042567B">
          <w:rPr>
            <w:rStyle w:val="Collegamentoipertestuale"/>
            <w:rFonts w:asciiTheme="minorHAnsi" w:hAnsiTheme="minorHAnsi" w:cstheme="minorHAnsi"/>
            <w:sz w:val="20"/>
          </w:rPr>
          <w:t>seusconsip@postacert.consip.it</w:t>
        </w:r>
      </w:hyperlink>
      <w:r w:rsidR="0042567B" w:rsidRPr="0042567B">
        <w:rPr>
          <w:rFonts w:asciiTheme="minorHAnsi" w:hAnsiTheme="minorHAnsi" w:cstheme="minorHAnsi"/>
          <w:bCs/>
          <w:sz w:val="16"/>
          <w:szCs w:val="20"/>
        </w:rPr>
        <w:t xml:space="preserve"> </w:t>
      </w:r>
    </w:p>
    <w:p w14:paraId="304E528F" w14:textId="77777777" w:rsidR="006C414B" w:rsidRDefault="006C414B">
      <w:pPr>
        <w:spacing w:line="276" w:lineRule="auto"/>
        <w:ind w:left="284"/>
        <w:jc w:val="both"/>
        <w:rPr>
          <w:rFonts w:asciiTheme="minorHAnsi" w:hAnsiTheme="minorHAnsi" w:cs="Arial"/>
          <w:b/>
          <w:bCs/>
          <w:sz w:val="20"/>
          <w:szCs w:val="20"/>
        </w:rPr>
      </w:pPr>
    </w:p>
    <w:p w14:paraId="47C200EE" w14:textId="77777777" w:rsidR="006C414B" w:rsidRDefault="006C414B">
      <w:pPr>
        <w:spacing w:line="276" w:lineRule="auto"/>
        <w:ind w:left="284"/>
        <w:jc w:val="both"/>
        <w:rPr>
          <w:rFonts w:asciiTheme="minorHAnsi" w:hAnsiTheme="minorHAnsi" w:cs="Arial"/>
          <w:b/>
          <w:bCs/>
          <w:sz w:val="20"/>
          <w:szCs w:val="20"/>
        </w:rPr>
      </w:pPr>
    </w:p>
    <w:p w14:paraId="78AA8126" w14:textId="77777777" w:rsidR="006C414B" w:rsidRDefault="006C414B">
      <w:pPr>
        <w:spacing w:line="276" w:lineRule="auto"/>
        <w:ind w:left="284"/>
        <w:jc w:val="both"/>
        <w:rPr>
          <w:rFonts w:asciiTheme="minorHAnsi" w:hAnsiTheme="minorHAnsi" w:cs="Arial"/>
          <w:b/>
          <w:bCs/>
          <w:sz w:val="20"/>
          <w:szCs w:val="20"/>
        </w:rPr>
      </w:pPr>
    </w:p>
    <w:p w14:paraId="40299514" w14:textId="77777777" w:rsidR="006C414B" w:rsidRDefault="006C414B">
      <w:pPr>
        <w:spacing w:line="276" w:lineRule="auto"/>
        <w:ind w:left="284"/>
        <w:jc w:val="both"/>
        <w:rPr>
          <w:rFonts w:asciiTheme="minorHAnsi" w:hAnsiTheme="minorHAnsi" w:cs="Arial"/>
          <w:b/>
          <w:bCs/>
          <w:sz w:val="20"/>
          <w:szCs w:val="20"/>
        </w:rPr>
      </w:pPr>
    </w:p>
    <w:p w14:paraId="1648E6ED" w14:textId="77777777" w:rsidR="006C414B" w:rsidRDefault="006C414B">
      <w:pPr>
        <w:spacing w:line="276" w:lineRule="auto"/>
        <w:ind w:left="284"/>
        <w:jc w:val="both"/>
        <w:rPr>
          <w:rFonts w:asciiTheme="minorHAnsi" w:hAnsiTheme="minorHAnsi" w:cs="Arial"/>
          <w:b/>
          <w:bCs/>
          <w:sz w:val="20"/>
          <w:szCs w:val="20"/>
        </w:rPr>
      </w:pPr>
    </w:p>
    <w:p w14:paraId="05CFD097" w14:textId="77777777" w:rsidR="006C414B" w:rsidRDefault="006C414B">
      <w:pPr>
        <w:spacing w:line="276" w:lineRule="auto"/>
        <w:ind w:left="284"/>
        <w:jc w:val="both"/>
        <w:rPr>
          <w:rFonts w:asciiTheme="minorHAnsi" w:hAnsiTheme="minorHAnsi" w:cs="Arial"/>
          <w:b/>
          <w:bCs/>
          <w:sz w:val="20"/>
          <w:szCs w:val="20"/>
        </w:rPr>
      </w:pPr>
    </w:p>
    <w:p w14:paraId="1081F711" w14:textId="77777777" w:rsidR="006C414B" w:rsidRDefault="006C414B">
      <w:pPr>
        <w:spacing w:line="276" w:lineRule="auto"/>
        <w:ind w:left="284"/>
        <w:jc w:val="both"/>
        <w:rPr>
          <w:rFonts w:asciiTheme="minorHAnsi" w:hAnsiTheme="minorHAnsi" w:cs="Arial"/>
          <w:b/>
          <w:bCs/>
          <w:sz w:val="20"/>
          <w:szCs w:val="20"/>
        </w:rPr>
      </w:pPr>
    </w:p>
    <w:p w14:paraId="64F00238" w14:textId="77777777" w:rsidR="006C414B" w:rsidRDefault="006C414B">
      <w:pPr>
        <w:spacing w:line="276" w:lineRule="auto"/>
        <w:ind w:left="284"/>
        <w:jc w:val="both"/>
        <w:rPr>
          <w:rFonts w:asciiTheme="minorHAnsi" w:hAnsiTheme="minorHAnsi" w:cs="Arial"/>
          <w:b/>
          <w:bCs/>
          <w:sz w:val="20"/>
          <w:szCs w:val="20"/>
        </w:rPr>
      </w:pPr>
    </w:p>
    <w:p w14:paraId="6691FD47" w14:textId="77777777" w:rsidR="006C414B" w:rsidRPr="00C873FD" w:rsidRDefault="006C414B">
      <w:pPr>
        <w:spacing w:line="276" w:lineRule="auto"/>
        <w:ind w:left="284"/>
        <w:jc w:val="both"/>
        <w:rPr>
          <w:rFonts w:asciiTheme="minorHAnsi" w:hAnsiTheme="minorHAnsi" w:cs="Arial"/>
          <w:bCs/>
          <w:sz w:val="20"/>
          <w:szCs w:val="20"/>
        </w:rPr>
      </w:pPr>
    </w:p>
    <w:p w14:paraId="09AE6BF5" w14:textId="65362751"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sidRPr="00C873FD">
        <w:rPr>
          <w:rFonts w:asciiTheme="minorHAnsi" w:hAnsiTheme="minorHAnsi" w:cs="Arial"/>
          <w:bCs/>
          <w:sz w:val="20"/>
          <w:szCs w:val="20"/>
        </w:rPr>
        <w:t>,</w:t>
      </w:r>
      <w:r w:rsidR="007E5754">
        <w:rPr>
          <w:rFonts w:asciiTheme="minorHAnsi" w:hAnsiTheme="minorHAnsi" w:cs="Arial"/>
          <w:bCs/>
          <w:sz w:val="20"/>
          <w:szCs w:val="20"/>
        </w:rPr>
        <w:t xml:space="preserve"> </w:t>
      </w:r>
      <w:r w:rsidR="002D339C">
        <w:rPr>
          <w:rFonts w:asciiTheme="minorHAnsi" w:hAnsiTheme="minorHAnsi" w:cs="Arial"/>
          <w:bCs/>
          <w:sz w:val="20"/>
          <w:szCs w:val="20"/>
        </w:rPr>
        <w:t>25</w:t>
      </w:r>
      <w:r w:rsidR="007E5754" w:rsidRPr="00301943">
        <w:rPr>
          <w:rFonts w:asciiTheme="minorHAnsi" w:hAnsiTheme="minorHAnsi" w:cs="Arial"/>
          <w:bCs/>
          <w:sz w:val="20"/>
          <w:szCs w:val="20"/>
        </w:rPr>
        <w:t>/11/2022</w:t>
      </w:r>
    </w:p>
    <w:p w14:paraId="03703D58" w14:textId="77777777"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14:paraId="03EE1A4F" w14:textId="7356CA4F"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22"/>
          <w:szCs w:val="20"/>
        </w:rPr>
        <w:lastRenderedPageBreak/>
        <w:t>Premessa</w:t>
      </w:r>
    </w:p>
    <w:p w14:paraId="60740B29" w14:textId="77777777" w:rsidR="00F954A5" w:rsidRDefault="00F954A5">
      <w:pPr>
        <w:spacing w:line="276" w:lineRule="auto"/>
        <w:ind w:left="284"/>
        <w:jc w:val="both"/>
        <w:rPr>
          <w:rFonts w:asciiTheme="minorHAnsi" w:hAnsiTheme="minorHAnsi" w:cs="Arial"/>
          <w:b/>
          <w:bCs/>
          <w:sz w:val="18"/>
          <w:szCs w:val="20"/>
        </w:rPr>
      </w:pPr>
    </w:p>
    <w:p w14:paraId="5EDD0227" w14:textId="2478E355" w:rsidR="006C414B" w:rsidRPr="00F954A5" w:rsidRDefault="00A82C5B" w:rsidP="00F954A5">
      <w:pPr>
        <w:spacing w:line="276" w:lineRule="auto"/>
        <w:ind w:left="284"/>
        <w:jc w:val="both"/>
        <w:rPr>
          <w:rFonts w:ascii="Calibri" w:hAnsi="Calibri" w:cs="Arial"/>
          <w:sz w:val="20"/>
          <w:szCs w:val="20"/>
        </w:rPr>
      </w:pPr>
      <w:r w:rsidRPr="00F954A5">
        <w:rPr>
          <w:rFonts w:ascii="Calibri" w:hAnsi="Calibri" w:cs="Arial"/>
          <w:sz w:val="20"/>
          <w:szCs w:val="20"/>
        </w:rPr>
        <w:t xml:space="preserve">Nell'ambito delle attività contrattuali poste in essere dalla SOGEI S.p.A., Consip S.p.A., </w:t>
      </w:r>
      <w:r w:rsidR="00471E94" w:rsidRPr="00471E94">
        <w:rPr>
          <w:rFonts w:ascii="Calibri" w:hAnsi="Calibri" w:cs="Arial"/>
          <w:sz w:val="20"/>
          <w:szCs w:val="20"/>
        </w:rPr>
        <w:t xml:space="preserve">come previsto da apposita Convenzione stipulata tra le parti </w:t>
      </w:r>
      <w:r w:rsidRPr="00F954A5">
        <w:rPr>
          <w:rFonts w:ascii="Calibri" w:hAnsi="Calibri" w:cs="Arial"/>
          <w:sz w:val="20"/>
          <w:szCs w:val="20"/>
        </w:rPr>
        <w:t>nonché dall’art. 4, comma 3-bis e comma 3-ter del D.L. n. 95/2012, convertito con L. n. 135/2012, svolge il ruolo di Centrale di Committenza. In ragione del ruolo rivestito, la Consip S.p.a., intende quindi procedere alla pubblicazione della presente Consultazione del mercato.</w:t>
      </w:r>
    </w:p>
    <w:p w14:paraId="5FA87F56" w14:textId="77777777" w:rsidR="006C414B" w:rsidRDefault="006C414B" w:rsidP="00F954A5">
      <w:pPr>
        <w:pStyle w:val="BodyText21"/>
        <w:spacing w:line="276" w:lineRule="auto"/>
        <w:ind w:left="284"/>
        <w:rPr>
          <w:rFonts w:asciiTheme="minorHAnsi" w:hAnsiTheme="minorHAnsi" w:cs="Arial"/>
          <w:bCs/>
          <w:sz w:val="20"/>
          <w:szCs w:val="20"/>
        </w:rPr>
      </w:pPr>
    </w:p>
    <w:p w14:paraId="5E29F908" w14:textId="77777777" w:rsidR="006C414B" w:rsidRDefault="00A82C5B" w:rsidP="00F954A5">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0B438C3D" w14:textId="77777777" w:rsidR="00F954A5" w:rsidRPr="00F954A5" w:rsidRDefault="00F954A5" w:rsidP="00F954A5">
      <w:pPr>
        <w:pStyle w:val="BodyText21"/>
        <w:spacing w:line="276" w:lineRule="auto"/>
        <w:ind w:left="284"/>
        <w:rPr>
          <w:rFonts w:ascii="Calibri" w:hAnsi="Calibri" w:cs="Arial"/>
          <w:sz w:val="20"/>
          <w:szCs w:val="20"/>
        </w:rPr>
      </w:pPr>
    </w:p>
    <w:p w14:paraId="3967BBF4" w14:textId="77777777" w:rsidR="006C414B" w:rsidRPr="00F954A5" w:rsidRDefault="00A82C5B" w:rsidP="00F954A5">
      <w:pPr>
        <w:pStyle w:val="BodyText21"/>
        <w:numPr>
          <w:ilvl w:val="0"/>
          <w:numId w:val="30"/>
        </w:numPr>
        <w:tabs>
          <w:tab w:val="num" w:pos="360"/>
        </w:tabs>
        <w:spacing w:line="276" w:lineRule="auto"/>
        <w:ind w:left="568" w:hanging="284"/>
        <w:rPr>
          <w:rFonts w:ascii="Calibri" w:hAnsi="Calibri" w:cs="Arial"/>
          <w:sz w:val="20"/>
          <w:szCs w:val="20"/>
        </w:rPr>
      </w:pPr>
      <w:r w:rsidRPr="00F954A5">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5BA25788" w14:textId="77777777" w:rsidR="006C414B" w:rsidRPr="00F954A5" w:rsidRDefault="00A82C5B" w:rsidP="00F954A5">
      <w:pPr>
        <w:pStyle w:val="BodyText21"/>
        <w:numPr>
          <w:ilvl w:val="0"/>
          <w:numId w:val="30"/>
        </w:numPr>
        <w:tabs>
          <w:tab w:val="num" w:pos="360"/>
        </w:tabs>
        <w:spacing w:line="276" w:lineRule="auto"/>
        <w:ind w:left="568" w:hanging="284"/>
        <w:rPr>
          <w:rFonts w:ascii="Calibri" w:hAnsi="Calibri" w:cs="Arial"/>
          <w:sz w:val="20"/>
          <w:szCs w:val="20"/>
        </w:rPr>
      </w:pPr>
      <w:r w:rsidRPr="00F954A5">
        <w:rPr>
          <w:rFonts w:ascii="Calibri" w:hAnsi="Calibri" w:cs="Arial"/>
          <w:sz w:val="20"/>
          <w:szCs w:val="20"/>
        </w:rPr>
        <w:t>ottenere la più proficua partecipazione da parte dei soggetti interessati;</w:t>
      </w:r>
    </w:p>
    <w:p w14:paraId="7E04D8B7" w14:textId="77777777" w:rsidR="006C414B" w:rsidRPr="00F954A5" w:rsidRDefault="00A82C5B" w:rsidP="00F954A5">
      <w:pPr>
        <w:pStyle w:val="BodyText21"/>
        <w:numPr>
          <w:ilvl w:val="0"/>
          <w:numId w:val="30"/>
        </w:numPr>
        <w:tabs>
          <w:tab w:val="num" w:pos="360"/>
        </w:tabs>
        <w:spacing w:line="276" w:lineRule="auto"/>
        <w:ind w:left="568" w:hanging="284"/>
        <w:rPr>
          <w:rFonts w:ascii="Calibri" w:hAnsi="Calibri" w:cs="Arial"/>
          <w:sz w:val="20"/>
          <w:szCs w:val="20"/>
        </w:rPr>
      </w:pPr>
      <w:r w:rsidRPr="00F954A5">
        <w:rPr>
          <w:rFonts w:ascii="Calibri" w:hAnsi="Calibri" w:cs="Arial"/>
          <w:sz w:val="20"/>
          <w:szCs w:val="20"/>
        </w:rPr>
        <w:t>pubblicizzare al meglio le caratteristiche qualitative e tecniche dei beni oggetto di analisi;</w:t>
      </w:r>
    </w:p>
    <w:p w14:paraId="1AFADC4B" w14:textId="77777777" w:rsidR="006C414B" w:rsidRPr="00F954A5" w:rsidRDefault="00A82C5B" w:rsidP="00F954A5">
      <w:pPr>
        <w:pStyle w:val="BodyText21"/>
        <w:numPr>
          <w:ilvl w:val="0"/>
          <w:numId w:val="30"/>
        </w:numPr>
        <w:tabs>
          <w:tab w:val="num" w:pos="360"/>
        </w:tabs>
        <w:spacing w:line="276" w:lineRule="auto"/>
        <w:ind w:left="568" w:hanging="284"/>
        <w:rPr>
          <w:rFonts w:ascii="Calibri" w:hAnsi="Calibri" w:cs="Arial"/>
          <w:sz w:val="20"/>
          <w:szCs w:val="20"/>
        </w:rPr>
      </w:pPr>
      <w:r w:rsidRPr="00F954A5">
        <w:rPr>
          <w:rFonts w:ascii="Calibri" w:hAnsi="Calibri" w:cs="Arial"/>
          <w:sz w:val="20"/>
          <w:szCs w:val="20"/>
        </w:rPr>
        <w:t>ricevere, da parte dei soggetti interessati, osservazioni e suggerimenti per una più compiuta conoscenza del mercato;</w:t>
      </w:r>
    </w:p>
    <w:p w14:paraId="24E1EDCF" w14:textId="77777777" w:rsidR="006C414B" w:rsidRPr="00F954A5" w:rsidRDefault="00A82C5B" w:rsidP="00F954A5">
      <w:pPr>
        <w:pStyle w:val="BodyText21"/>
        <w:numPr>
          <w:ilvl w:val="0"/>
          <w:numId w:val="30"/>
        </w:numPr>
        <w:tabs>
          <w:tab w:val="num" w:pos="360"/>
        </w:tabs>
        <w:spacing w:line="276" w:lineRule="auto"/>
        <w:ind w:left="568" w:hanging="284"/>
        <w:rPr>
          <w:rFonts w:ascii="Calibri" w:hAnsi="Calibri" w:cs="Arial"/>
          <w:sz w:val="20"/>
          <w:szCs w:val="20"/>
        </w:rPr>
      </w:pPr>
      <w:r w:rsidRPr="00F954A5">
        <w:rPr>
          <w:rFonts w:ascii="Calibri" w:hAnsi="Calibri" w:cs="Arial"/>
          <w:sz w:val="20"/>
          <w:szCs w:val="20"/>
        </w:rPr>
        <w:t>individuare le migliori soluzioni di mercato, con alto contenuto innovativo e forte impatto in termini di efficacia ed efficienza della soluzione proposta, di vantaggio o riduzione di impatti ambientali o sociali rivolti ai propri dipendenti, ai clienti o alla collettivi</w:t>
      </w:r>
      <w:r w:rsidR="00F954A5">
        <w:rPr>
          <w:rFonts w:ascii="Calibri" w:hAnsi="Calibri" w:cs="Arial"/>
          <w:sz w:val="20"/>
          <w:szCs w:val="20"/>
        </w:rPr>
        <w:t>tà.</w:t>
      </w:r>
    </w:p>
    <w:p w14:paraId="0A6CD965" w14:textId="77777777" w:rsidR="006C414B" w:rsidRDefault="006C414B">
      <w:pPr>
        <w:spacing w:line="276" w:lineRule="auto"/>
        <w:ind w:left="284"/>
        <w:jc w:val="both"/>
        <w:rPr>
          <w:rFonts w:asciiTheme="minorHAnsi" w:hAnsiTheme="minorHAnsi" w:cs="Arial"/>
          <w:bCs/>
          <w:sz w:val="20"/>
          <w:szCs w:val="20"/>
        </w:rPr>
      </w:pPr>
    </w:p>
    <w:p w14:paraId="0CDCBE34" w14:textId="0990A78E"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In merito all’iniziativa “</w:t>
      </w:r>
      <w:r w:rsidR="00F954A5">
        <w:rPr>
          <w:rFonts w:asciiTheme="minorHAnsi" w:hAnsiTheme="minorHAnsi" w:cs="Arial"/>
          <w:bCs/>
          <w:sz w:val="20"/>
          <w:szCs w:val="20"/>
        </w:rPr>
        <w:t>G</w:t>
      </w:r>
      <w:r w:rsidR="00F954A5" w:rsidRPr="00F954A5">
        <w:rPr>
          <w:rFonts w:asciiTheme="minorHAnsi" w:hAnsiTheme="minorHAnsi" w:cs="Arial"/>
          <w:bCs/>
          <w:sz w:val="20"/>
          <w:szCs w:val="20"/>
        </w:rPr>
        <w:t xml:space="preserve">ara per la </w:t>
      </w:r>
      <w:r w:rsidR="007E5754" w:rsidRPr="007E5754">
        <w:rPr>
          <w:rFonts w:asciiTheme="minorHAnsi" w:hAnsiTheme="minorHAnsi" w:cs="Arial"/>
          <w:bCs/>
          <w:sz w:val="20"/>
          <w:szCs w:val="20"/>
        </w:rPr>
        <w:t>fornitura e posa in opera sistema di efficientamento energetico adattivo per la sala CED SOGEI</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w:t>
      </w:r>
      <w:r w:rsidRPr="00301943">
        <w:rPr>
          <w:rFonts w:asciiTheme="minorHAnsi" w:hAnsiTheme="minorHAnsi" w:cs="Arial"/>
          <w:b/>
          <w:bCs/>
          <w:sz w:val="20"/>
          <w:szCs w:val="20"/>
          <w:u w:val="single"/>
        </w:rPr>
        <w:t xml:space="preserve">entro </w:t>
      </w:r>
      <w:r w:rsidR="00D07642" w:rsidRPr="00301943">
        <w:rPr>
          <w:rFonts w:asciiTheme="minorHAnsi" w:hAnsiTheme="minorHAnsi" w:cs="Arial"/>
          <w:b/>
          <w:bCs/>
          <w:sz w:val="20"/>
          <w:szCs w:val="20"/>
          <w:u w:val="single"/>
        </w:rPr>
        <w:t xml:space="preserve">il </w:t>
      </w:r>
      <w:r w:rsidR="002D339C">
        <w:rPr>
          <w:rFonts w:asciiTheme="minorHAnsi" w:hAnsiTheme="minorHAnsi" w:cs="Arial"/>
          <w:b/>
          <w:bCs/>
          <w:sz w:val="20"/>
          <w:szCs w:val="20"/>
          <w:u w:val="single"/>
        </w:rPr>
        <w:t>05/12</w:t>
      </w:r>
      <w:bookmarkStart w:id="0" w:name="_GoBack"/>
      <w:bookmarkEnd w:id="0"/>
      <w:r w:rsidR="00D07642" w:rsidRPr="00301943">
        <w:rPr>
          <w:rFonts w:asciiTheme="minorHAnsi" w:hAnsiTheme="minorHAnsi" w:cs="Arial"/>
          <w:b/>
          <w:bCs/>
          <w:sz w:val="20"/>
          <w:szCs w:val="20"/>
          <w:u w:val="single"/>
        </w:rPr>
        <w:t>/202</w:t>
      </w:r>
      <w:r w:rsidR="007E5754" w:rsidRPr="00301943">
        <w:rPr>
          <w:rFonts w:asciiTheme="minorHAnsi" w:hAnsiTheme="minorHAnsi" w:cs="Arial"/>
          <w:b/>
          <w:bCs/>
          <w:sz w:val="20"/>
          <w:szCs w:val="20"/>
          <w:u w:val="single"/>
        </w:rPr>
        <w:t>2</w:t>
      </w:r>
      <w:r w:rsidRPr="00301943">
        <w:rPr>
          <w:rFonts w:asciiTheme="minorHAnsi" w:hAnsiTheme="minorHAnsi" w:cs="Arial"/>
          <w:bCs/>
          <w:sz w:val="20"/>
          <w:szCs w:val="20"/>
        </w:rPr>
        <w:t xml:space="preserve"> </w:t>
      </w:r>
      <w:r>
        <w:rPr>
          <w:rFonts w:asciiTheme="minorHAnsi" w:hAnsiTheme="minorHAnsi" w:cs="Arial"/>
          <w:bCs/>
          <w:sz w:val="20"/>
          <w:szCs w:val="20"/>
        </w:rPr>
        <w:t xml:space="preserve">all’indirizzo PEC </w:t>
      </w:r>
      <w:r w:rsidR="00F954A5" w:rsidRPr="00F954A5">
        <w:rPr>
          <w:rStyle w:val="Collegamentoipertestuale"/>
          <w:rFonts w:asciiTheme="minorHAnsi" w:hAnsiTheme="minorHAnsi" w:cstheme="minorHAnsi"/>
          <w:sz w:val="20"/>
        </w:rPr>
        <w:t>seusconsip@postacert.consip.it</w:t>
      </w:r>
      <w:r w:rsidR="00F954A5">
        <w:rPr>
          <w:rFonts w:asciiTheme="minorHAnsi" w:hAnsiTheme="minorHAnsi" w:cs="Arial"/>
          <w:bCs/>
          <w:color w:val="0070C0"/>
          <w:sz w:val="20"/>
          <w:szCs w:val="20"/>
        </w:rPr>
        <w:t>.</w:t>
      </w:r>
    </w:p>
    <w:p w14:paraId="0B798173"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4F67C0DD"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5A5EBEF1" w14:textId="0EE8CE86"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chiediamo altresì di precisare, in vista dell’eventuale accesso da parte di altri operatori economici agli esiti della presente consultazione, se la divulgazione di quanto contenuto nei Vostri contributi do</w:t>
      </w:r>
      <w:r w:rsidR="001D3C83">
        <w:rPr>
          <w:rFonts w:asciiTheme="minorHAnsi" w:hAnsiTheme="minorHAnsi" w:cs="Arial"/>
          <w:bCs/>
          <w:sz w:val="20"/>
          <w:szCs w:val="20"/>
        </w:rPr>
        <w:t>vrà avvenire in forma anonima.</w:t>
      </w:r>
    </w:p>
    <w:p w14:paraId="7FD00986"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6B0A620C"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086056AE"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4BF3BB77" w14:textId="77777777">
        <w:tc>
          <w:tcPr>
            <w:tcW w:w="2830" w:type="dxa"/>
            <w:shd w:val="clear" w:color="auto" w:fill="auto"/>
            <w:vAlign w:val="center"/>
          </w:tcPr>
          <w:p w14:paraId="72EA0F79"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186092FD"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B31CEE0" w14:textId="77777777">
        <w:tc>
          <w:tcPr>
            <w:tcW w:w="2830" w:type="dxa"/>
            <w:shd w:val="clear" w:color="auto" w:fill="auto"/>
            <w:vAlign w:val="center"/>
          </w:tcPr>
          <w:p w14:paraId="606BAFF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1E4AEB4E"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2C6FA4F" w14:textId="77777777">
        <w:tc>
          <w:tcPr>
            <w:tcW w:w="2830" w:type="dxa"/>
            <w:shd w:val="clear" w:color="auto" w:fill="auto"/>
            <w:vAlign w:val="center"/>
          </w:tcPr>
          <w:p w14:paraId="00DA426B"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5032AA9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82A30B3" w14:textId="77777777">
        <w:tc>
          <w:tcPr>
            <w:tcW w:w="2830" w:type="dxa"/>
            <w:shd w:val="clear" w:color="auto" w:fill="auto"/>
            <w:vAlign w:val="center"/>
          </w:tcPr>
          <w:p w14:paraId="667D8861"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78E5EFB7"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CA5F382" w14:textId="77777777">
        <w:tc>
          <w:tcPr>
            <w:tcW w:w="2830" w:type="dxa"/>
            <w:shd w:val="clear" w:color="auto" w:fill="auto"/>
            <w:vAlign w:val="center"/>
          </w:tcPr>
          <w:p w14:paraId="759B082F"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5795E603"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C6534D5" w14:textId="77777777">
        <w:tc>
          <w:tcPr>
            <w:tcW w:w="2830" w:type="dxa"/>
            <w:shd w:val="clear" w:color="auto" w:fill="auto"/>
            <w:vAlign w:val="center"/>
          </w:tcPr>
          <w:p w14:paraId="757B83B6"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1E78D3E2"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56F4C6D" w14:textId="77777777">
        <w:tc>
          <w:tcPr>
            <w:tcW w:w="2830" w:type="dxa"/>
            <w:shd w:val="clear" w:color="auto" w:fill="auto"/>
            <w:vAlign w:val="center"/>
          </w:tcPr>
          <w:p w14:paraId="71A89DE7"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6CBE8E8B"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C170137" w14:textId="77777777">
        <w:tc>
          <w:tcPr>
            <w:tcW w:w="2830" w:type="dxa"/>
            <w:shd w:val="clear" w:color="auto" w:fill="auto"/>
            <w:vAlign w:val="center"/>
          </w:tcPr>
          <w:p w14:paraId="79D3DB0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4F863E75" w14:textId="77777777" w:rsidR="006C414B" w:rsidRPr="00E57C36" w:rsidRDefault="006C414B">
            <w:pPr>
              <w:spacing w:line="360" w:lineRule="auto"/>
              <w:ind w:left="284"/>
              <w:rPr>
                <w:rFonts w:asciiTheme="minorHAnsi" w:hAnsiTheme="minorHAnsi" w:cs="Arial"/>
                <w:b/>
                <w:bCs/>
                <w:sz w:val="20"/>
                <w:szCs w:val="20"/>
              </w:rPr>
            </w:pPr>
          </w:p>
        </w:tc>
      </w:tr>
    </w:tbl>
    <w:p w14:paraId="49969EB4" w14:textId="77777777" w:rsidR="006C414B" w:rsidRDefault="006C414B">
      <w:pPr>
        <w:ind w:left="284"/>
        <w:rPr>
          <w:rFonts w:asciiTheme="minorHAnsi" w:hAnsiTheme="minorHAnsi" w:cs="Arial"/>
          <w:b/>
          <w:bCs/>
          <w:sz w:val="20"/>
          <w:szCs w:val="20"/>
        </w:rPr>
      </w:pPr>
    </w:p>
    <w:p w14:paraId="325345D2" w14:textId="77777777" w:rsidR="00E57C36" w:rsidRDefault="00E57C36" w:rsidP="00E57C36">
      <w:pPr>
        <w:spacing w:line="360" w:lineRule="auto"/>
        <w:rPr>
          <w:rFonts w:asciiTheme="minorHAnsi" w:hAnsiTheme="minorHAnsi" w:cs="Arial"/>
          <w:b/>
          <w:bCs/>
          <w:sz w:val="22"/>
          <w:szCs w:val="20"/>
        </w:rPr>
      </w:pPr>
    </w:p>
    <w:p w14:paraId="3FAA4861"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02A788D5"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703913D1" w14:textId="77777777" w:rsidR="00E57C36" w:rsidRDefault="00E57C36" w:rsidP="00E57C36">
      <w:pPr>
        <w:spacing w:line="276" w:lineRule="auto"/>
        <w:jc w:val="both"/>
        <w:rPr>
          <w:rFonts w:asciiTheme="minorHAnsi" w:hAnsiTheme="minorHAnsi" w:cs="Arial"/>
          <w:bCs/>
          <w:sz w:val="20"/>
          <w:szCs w:val="20"/>
        </w:rPr>
      </w:pPr>
    </w:p>
    <w:p w14:paraId="58BA1ADC"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76A543E8" w14:textId="190DAF66" w:rsidR="006C414B" w:rsidRDefault="006C414B" w:rsidP="001D3C83">
      <w:pPr>
        <w:spacing w:line="276" w:lineRule="auto"/>
        <w:jc w:val="both"/>
        <w:rPr>
          <w:rFonts w:asciiTheme="minorHAnsi" w:hAnsiTheme="minorHAnsi" w:cs="Arial"/>
          <w:bCs/>
          <w:sz w:val="20"/>
          <w:szCs w:val="20"/>
        </w:rPr>
      </w:pPr>
    </w:p>
    <w:p w14:paraId="3D2B2141"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3AA78BC3" w14:textId="77777777" w:rsidR="006C414B" w:rsidRDefault="006C414B" w:rsidP="001D3C83">
      <w:pPr>
        <w:spacing w:line="276" w:lineRule="auto"/>
        <w:jc w:val="both"/>
        <w:rPr>
          <w:rFonts w:asciiTheme="minorHAnsi" w:hAnsiTheme="minorHAnsi" w:cs="Arial"/>
          <w:bCs/>
          <w:sz w:val="20"/>
          <w:szCs w:val="20"/>
        </w:rPr>
      </w:pPr>
    </w:p>
    <w:p w14:paraId="48A986D0"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AA5C4A3" w14:textId="77777777" w:rsidR="006C414B" w:rsidRDefault="006C414B" w:rsidP="001D3C83">
      <w:pPr>
        <w:spacing w:line="276" w:lineRule="auto"/>
        <w:jc w:val="both"/>
        <w:rPr>
          <w:rFonts w:asciiTheme="minorHAnsi" w:hAnsiTheme="minorHAnsi" w:cs="Arial"/>
          <w:bCs/>
          <w:sz w:val="20"/>
          <w:szCs w:val="20"/>
        </w:rPr>
      </w:pPr>
    </w:p>
    <w:p w14:paraId="34756A59"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177D969A"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807433F" w14:textId="77777777" w:rsidR="006C414B" w:rsidRDefault="006C414B" w:rsidP="00301943">
      <w:pPr>
        <w:spacing w:line="276" w:lineRule="auto"/>
        <w:jc w:val="both"/>
        <w:rPr>
          <w:rFonts w:asciiTheme="minorHAnsi" w:hAnsiTheme="minorHAnsi" w:cs="Arial"/>
          <w:bCs/>
          <w:sz w:val="20"/>
          <w:szCs w:val="20"/>
        </w:rPr>
      </w:pPr>
    </w:p>
    <w:p w14:paraId="59ABB5A8"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2B64CBD8" w14:textId="77777777" w:rsidR="006C414B" w:rsidRDefault="006C414B">
      <w:pPr>
        <w:spacing w:line="276" w:lineRule="auto"/>
        <w:jc w:val="both"/>
        <w:rPr>
          <w:rFonts w:asciiTheme="minorHAnsi" w:hAnsiTheme="minorHAnsi" w:cs="Arial"/>
          <w:bCs/>
          <w:sz w:val="20"/>
          <w:szCs w:val="20"/>
        </w:rPr>
      </w:pPr>
    </w:p>
    <w:p w14:paraId="54ECE0D4"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1E7A0A2C"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4AE4F5B4"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4CB2CB50" w14:textId="77777777" w:rsidR="003B0267" w:rsidRPr="003B0267" w:rsidRDefault="003B0267" w:rsidP="003B0267">
      <w:pPr>
        <w:spacing w:line="276" w:lineRule="auto"/>
        <w:ind w:left="284"/>
        <w:jc w:val="both"/>
        <w:rPr>
          <w:rFonts w:asciiTheme="minorHAnsi" w:hAnsiTheme="minorHAnsi" w:cs="Arial"/>
          <w:bCs/>
          <w:sz w:val="20"/>
          <w:szCs w:val="20"/>
        </w:rPr>
      </w:pPr>
      <w:proofErr w:type="spellStart"/>
      <w:r w:rsidRPr="003B0267">
        <w:rPr>
          <w:rFonts w:asciiTheme="minorHAnsi" w:hAnsiTheme="minorHAnsi" w:cs="Arial"/>
          <w:bCs/>
          <w:sz w:val="20"/>
          <w:szCs w:val="20"/>
        </w:rPr>
        <w:t>Sogei</w:t>
      </w:r>
      <w:proofErr w:type="spellEnd"/>
      <w:r w:rsidRPr="003B0267">
        <w:rPr>
          <w:rFonts w:asciiTheme="minorHAnsi" w:hAnsiTheme="minorHAnsi" w:cs="Arial"/>
          <w:bCs/>
          <w:sz w:val="20"/>
          <w:szCs w:val="20"/>
        </w:rPr>
        <w:t xml:space="preserve"> - Società Generale d’Informatica S.p.A., è controllata al 100% dal Ministero dell’Economia e delle Finanze (MEF), e ha per oggetto prevalente la prestazione di servizi strumentali all’esercizio delle funzioni pubbliche attribuite al Ministero dell’Economia e delle Finanze e alle Agenzie fiscali.</w:t>
      </w:r>
    </w:p>
    <w:p w14:paraId="022E9C80" w14:textId="5D93465E" w:rsidR="003B0267" w:rsidRPr="003B0267" w:rsidRDefault="003B0267" w:rsidP="003B0267">
      <w:pPr>
        <w:spacing w:line="276" w:lineRule="auto"/>
        <w:ind w:left="284"/>
        <w:jc w:val="both"/>
        <w:rPr>
          <w:rFonts w:asciiTheme="minorHAnsi" w:hAnsiTheme="minorHAnsi" w:cs="Arial"/>
          <w:bCs/>
          <w:sz w:val="20"/>
          <w:szCs w:val="20"/>
        </w:rPr>
      </w:pPr>
      <w:r w:rsidRPr="003B0267">
        <w:rPr>
          <w:rFonts w:asciiTheme="minorHAnsi" w:hAnsiTheme="minorHAnsi" w:cs="Arial"/>
          <w:bCs/>
          <w:sz w:val="20"/>
          <w:szCs w:val="20"/>
        </w:rPr>
        <w:t xml:space="preserve">Tali servizi vengono erogati grazie alle apparecchiature IT situate nel CED di Via Mario Carucci 99. </w:t>
      </w:r>
      <w:r w:rsidR="0035145A" w:rsidRPr="0035145A">
        <w:rPr>
          <w:rFonts w:asciiTheme="minorHAnsi" w:hAnsiTheme="minorHAnsi" w:cs="Arial"/>
          <w:bCs/>
          <w:sz w:val="20"/>
          <w:szCs w:val="20"/>
        </w:rPr>
        <w:t xml:space="preserve">Il raffreddamento dei sistemi IT posti all’interno dei locali del CED </w:t>
      </w:r>
      <w:proofErr w:type="spellStart"/>
      <w:r w:rsidR="0035145A" w:rsidRPr="0035145A">
        <w:rPr>
          <w:rFonts w:asciiTheme="minorHAnsi" w:hAnsiTheme="minorHAnsi" w:cs="Arial"/>
          <w:bCs/>
          <w:sz w:val="20"/>
          <w:szCs w:val="20"/>
        </w:rPr>
        <w:t>Sogei</w:t>
      </w:r>
      <w:proofErr w:type="spellEnd"/>
      <w:r w:rsidR="0035145A" w:rsidRPr="0035145A">
        <w:rPr>
          <w:rFonts w:asciiTheme="minorHAnsi" w:hAnsiTheme="minorHAnsi" w:cs="Arial"/>
          <w:bCs/>
          <w:sz w:val="20"/>
          <w:szCs w:val="20"/>
        </w:rPr>
        <w:t xml:space="preserve"> è assicurato da una serie di unità di condizionamento d’aria (CRAH) distribuite nelle aree del CED.</w:t>
      </w:r>
      <w:r w:rsidR="0035145A">
        <w:rPr>
          <w:rFonts w:asciiTheme="minorHAnsi" w:hAnsiTheme="minorHAnsi" w:cs="Arial"/>
          <w:bCs/>
          <w:sz w:val="20"/>
          <w:szCs w:val="20"/>
        </w:rPr>
        <w:t xml:space="preserve"> </w:t>
      </w:r>
      <w:r w:rsidR="0035145A" w:rsidRPr="0035145A">
        <w:rPr>
          <w:rFonts w:asciiTheme="minorHAnsi" w:hAnsiTheme="minorHAnsi" w:cs="Arial"/>
          <w:bCs/>
          <w:sz w:val="20"/>
          <w:szCs w:val="20"/>
        </w:rPr>
        <w:t xml:space="preserve">Il raffrescamento è gestito autonomamente da ciascuna unità in funzione del </w:t>
      </w:r>
      <w:proofErr w:type="spellStart"/>
      <w:r w:rsidR="0035145A" w:rsidRPr="0035145A">
        <w:rPr>
          <w:rFonts w:asciiTheme="minorHAnsi" w:hAnsiTheme="minorHAnsi" w:cs="Arial"/>
          <w:bCs/>
          <w:sz w:val="20"/>
          <w:szCs w:val="20"/>
        </w:rPr>
        <w:t>setpoint</w:t>
      </w:r>
      <w:proofErr w:type="spellEnd"/>
      <w:r w:rsidR="0035145A" w:rsidRPr="0035145A">
        <w:rPr>
          <w:rFonts w:asciiTheme="minorHAnsi" w:hAnsiTheme="minorHAnsi" w:cs="Arial"/>
          <w:bCs/>
          <w:sz w:val="20"/>
          <w:szCs w:val="20"/>
        </w:rPr>
        <w:t xml:space="preserve"> impostato della temperatura di ritorno</w:t>
      </w:r>
      <w:r w:rsidR="0035145A">
        <w:rPr>
          <w:rFonts w:asciiTheme="minorHAnsi" w:hAnsiTheme="minorHAnsi" w:cs="Arial"/>
          <w:bCs/>
          <w:sz w:val="20"/>
          <w:szCs w:val="20"/>
        </w:rPr>
        <w:t>.</w:t>
      </w:r>
    </w:p>
    <w:p w14:paraId="645D9AD1" w14:textId="79727F5F" w:rsidR="0035145A" w:rsidRPr="0035145A" w:rsidRDefault="003B0267" w:rsidP="0035145A">
      <w:pPr>
        <w:spacing w:line="276" w:lineRule="auto"/>
        <w:ind w:left="284"/>
        <w:jc w:val="both"/>
        <w:rPr>
          <w:rFonts w:asciiTheme="minorHAnsi" w:hAnsiTheme="minorHAnsi" w:cs="Arial"/>
          <w:bCs/>
          <w:sz w:val="20"/>
          <w:szCs w:val="20"/>
        </w:rPr>
      </w:pPr>
      <w:r w:rsidRPr="003B0267">
        <w:rPr>
          <w:rFonts w:asciiTheme="minorHAnsi" w:hAnsiTheme="minorHAnsi" w:cs="Arial"/>
          <w:bCs/>
          <w:sz w:val="20"/>
          <w:szCs w:val="20"/>
        </w:rPr>
        <w:t>In particolare</w:t>
      </w:r>
      <w:r>
        <w:rPr>
          <w:rFonts w:asciiTheme="minorHAnsi" w:hAnsiTheme="minorHAnsi" w:cs="Arial"/>
          <w:bCs/>
          <w:sz w:val="20"/>
          <w:szCs w:val="20"/>
        </w:rPr>
        <w:t>,</w:t>
      </w:r>
      <w:r w:rsidRPr="003B0267">
        <w:rPr>
          <w:rFonts w:asciiTheme="minorHAnsi" w:hAnsiTheme="minorHAnsi" w:cs="Arial"/>
          <w:bCs/>
          <w:sz w:val="20"/>
          <w:szCs w:val="20"/>
        </w:rPr>
        <w:t xml:space="preserve"> </w:t>
      </w:r>
      <w:r w:rsidR="000C478F" w:rsidRPr="000C478F">
        <w:rPr>
          <w:rFonts w:asciiTheme="minorHAnsi" w:hAnsiTheme="minorHAnsi" w:cs="Arial"/>
          <w:bCs/>
          <w:sz w:val="20"/>
          <w:szCs w:val="20"/>
        </w:rPr>
        <w:t>nell’ambito della propria attività</w:t>
      </w:r>
      <w:r w:rsidR="000C478F">
        <w:rPr>
          <w:rFonts w:asciiTheme="minorHAnsi" w:hAnsiTheme="minorHAnsi" w:cs="Arial"/>
          <w:bCs/>
          <w:sz w:val="20"/>
          <w:szCs w:val="20"/>
        </w:rPr>
        <w:t>,</w:t>
      </w:r>
      <w:r w:rsidR="000C478F" w:rsidRPr="000C478F">
        <w:rPr>
          <w:rFonts w:asciiTheme="minorHAnsi" w:hAnsiTheme="minorHAnsi" w:cs="Arial"/>
          <w:bCs/>
          <w:sz w:val="20"/>
          <w:szCs w:val="20"/>
        </w:rPr>
        <w:t xml:space="preserve"> </w:t>
      </w:r>
      <w:proofErr w:type="spellStart"/>
      <w:r w:rsidR="000C478F" w:rsidRPr="000C478F">
        <w:rPr>
          <w:rFonts w:asciiTheme="minorHAnsi" w:hAnsiTheme="minorHAnsi" w:cs="Arial"/>
          <w:bCs/>
          <w:sz w:val="20"/>
          <w:szCs w:val="20"/>
        </w:rPr>
        <w:t>Sogei</w:t>
      </w:r>
      <w:proofErr w:type="spellEnd"/>
      <w:r w:rsidR="000C478F" w:rsidRPr="000C478F">
        <w:rPr>
          <w:rFonts w:asciiTheme="minorHAnsi" w:hAnsiTheme="minorHAnsi" w:cs="Arial"/>
          <w:bCs/>
          <w:sz w:val="20"/>
          <w:szCs w:val="20"/>
        </w:rPr>
        <w:t xml:space="preserve"> ha la necessità di individuare</w:t>
      </w:r>
      <w:r w:rsidR="000C478F">
        <w:rPr>
          <w:rFonts w:asciiTheme="minorHAnsi" w:hAnsiTheme="minorHAnsi" w:cs="Arial"/>
          <w:bCs/>
          <w:sz w:val="20"/>
          <w:szCs w:val="20"/>
        </w:rPr>
        <w:t xml:space="preserve"> un Fornitore per la fornitura</w:t>
      </w:r>
      <w:r w:rsidR="004E434D">
        <w:rPr>
          <w:rFonts w:asciiTheme="minorHAnsi" w:hAnsiTheme="minorHAnsi" w:cs="Arial"/>
          <w:bCs/>
          <w:sz w:val="20"/>
          <w:szCs w:val="20"/>
        </w:rPr>
        <w:t xml:space="preserve"> e posa in opera</w:t>
      </w:r>
      <w:r w:rsidR="000C478F">
        <w:rPr>
          <w:rFonts w:asciiTheme="minorHAnsi" w:hAnsiTheme="minorHAnsi" w:cs="Arial"/>
          <w:bCs/>
          <w:sz w:val="20"/>
          <w:szCs w:val="20"/>
        </w:rPr>
        <w:t xml:space="preserve"> </w:t>
      </w:r>
      <w:r w:rsidR="0035145A" w:rsidRPr="0035145A">
        <w:rPr>
          <w:rFonts w:asciiTheme="minorHAnsi" w:hAnsiTheme="minorHAnsi" w:cs="Arial"/>
          <w:bCs/>
          <w:sz w:val="20"/>
          <w:szCs w:val="20"/>
        </w:rPr>
        <w:t xml:space="preserve">di un sistema di ottimizzazione energetica del raffrescamento di sala IT, basato su rilevazioni termiche su </w:t>
      </w:r>
      <w:proofErr w:type="spellStart"/>
      <w:r w:rsidR="0035145A" w:rsidRPr="0035145A">
        <w:rPr>
          <w:rFonts w:asciiTheme="minorHAnsi" w:hAnsiTheme="minorHAnsi" w:cs="Arial"/>
          <w:bCs/>
          <w:sz w:val="20"/>
          <w:szCs w:val="20"/>
        </w:rPr>
        <w:t>rack</w:t>
      </w:r>
      <w:proofErr w:type="spellEnd"/>
      <w:r w:rsidR="0035145A" w:rsidRPr="0035145A">
        <w:rPr>
          <w:rFonts w:asciiTheme="minorHAnsi" w:hAnsiTheme="minorHAnsi" w:cs="Arial"/>
          <w:bCs/>
          <w:sz w:val="20"/>
          <w:szCs w:val="20"/>
        </w:rPr>
        <w:t xml:space="preserve"> IT e algori</w:t>
      </w:r>
      <w:r w:rsidR="0035145A">
        <w:rPr>
          <w:rFonts w:asciiTheme="minorHAnsi" w:hAnsiTheme="minorHAnsi" w:cs="Arial"/>
          <w:bCs/>
          <w:sz w:val="20"/>
          <w:szCs w:val="20"/>
        </w:rPr>
        <w:t>tmi predittivi di AI al fine di</w:t>
      </w:r>
      <w:r w:rsidR="004E434D">
        <w:rPr>
          <w:rFonts w:asciiTheme="minorHAnsi" w:hAnsiTheme="minorHAnsi" w:cs="Arial"/>
          <w:bCs/>
          <w:sz w:val="20"/>
          <w:szCs w:val="20"/>
        </w:rPr>
        <w:t xml:space="preserve"> </w:t>
      </w:r>
      <w:r w:rsidR="0035145A" w:rsidRPr="0035145A">
        <w:rPr>
          <w:rFonts w:asciiTheme="minorHAnsi" w:hAnsiTheme="minorHAnsi" w:cs="Arial"/>
          <w:bCs/>
          <w:sz w:val="20"/>
          <w:szCs w:val="20"/>
        </w:rPr>
        <w:t xml:space="preserve">ridurre l’energia </w:t>
      </w:r>
      <w:r w:rsidR="004E434D">
        <w:rPr>
          <w:rFonts w:asciiTheme="minorHAnsi" w:hAnsiTheme="minorHAnsi" w:cs="Arial"/>
          <w:bCs/>
          <w:sz w:val="20"/>
          <w:szCs w:val="20"/>
        </w:rPr>
        <w:t>richiesta per il raffreddamento</w:t>
      </w:r>
      <w:r w:rsidR="0035145A" w:rsidRPr="0035145A">
        <w:rPr>
          <w:rFonts w:asciiTheme="minorHAnsi" w:hAnsiTheme="minorHAnsi" w:cs="Arial"/>
          <w:bCs/>
          <w:sz w:val="20"/>
          <w:szCs w:val="20"/>
        </w:rPr>
        <w:t xml:space="preserve"> modulando correttamente e dinamicamente i para</w:t>
      </w:r>
      <w:r w:rsidR="0035145A">
        <w:rPr>
          <w:rFonts w:asciiTheme="minorHAnsi" w:hAnsiTheme="minorHAnsi" w:cs="Arial"/>
          <w:bCs/>
          <w:sz w:val="20"/>
          <w:szCs w:val="20"/>
        </w:rPr>
        <w:t xml:space="preserve">metri di funzionamento dei CRAH, di </w:t>
      </w:r>
      <w:r w:rsidR="0035145A" w:rsidRPr="0035145A">
        <w:rPr>
          <w:rFonts w:asciiTheme="minorHAnsi" w:hAnsiTheme="minorHAnsi" w:cs="Arial"/>
          <w:bCs/>
          <w:sz w:val="20"/>
          <w:szCs w:val="20"/>
        </w:rPr>
        <w:t xml:space="preserve">ottenere condizioni ambientali corrette e uniformi nelle sale CED con regolazione adattiva in funzione della diversità dei carichi termici dei </w:t>
      </w:r>
      <w:proofErr w:type="spellStart"/>
      <w:r w:rsidR="0035145A" w:rsidRPr="0035145A">
        <w:rPr>
          <w:rFonts w:asciiTheme="minorHAnsi" w:hAnsiTheme="minorHAnsi" w:cs="Arial"/>
          <w:bCs/>
          <w:sz w:val="20"/>
          <w:szCs w:val="20"/>
        </w:rPr>
        <w:t>rack</w:t>
      </w:r>
      <w:proofErr w:type="spellEnd"/>
      <w:r w:rsidR="0035145A" w:rsidRPr="0035145A">
        <w:rPr>
          <w:rFonts w:asciiTheme="minorHAnsi" w:hAnsiTheme="minorHAnsi" w:cs="Arial"/>
          <w:bCs/>
          <w:sz w:val="20"/>
          <w:szCs w:val="20"/>
        </w:rPr>
        <w:t xml:space="preserve"> IT</w:t>
      </w:r>
      <w:r w:rsidR="0035145A">
        <w:rPr>
          <w:rFonts w:asciiTheme="minorHAnsi" w:hAnsiTheme="minorHAnsi" w:cs="Arial"/>
          <w:bCs/>
          <w:sz w:val="20"/>
          <w:szCs w:val="20"/>
        </w:rPr>
        <w:t xml:space="preserve"> e di </w:t>
      </w:r>
      <w:r w:rsidR="0035145A" w:rsidRPr="0035145A">
        <w:rPr>
          <w:rFonts w:asciiTheme="minorHAnsi" w:hAnsiTheme="minorHAnsi" w:cs="Arial"/>
          <w:bCs/>
          <w:sz w:val="20"/>
          <w:szCs w:val="20"/>
        </w:rPr>
        <w:t>analizzare e ottimizzare i percorsi d’aria refrigerata nella sala CED</w:t>
      </w:r>
      <w:r w:rsidR="0035145A">
        <w:rPr>
          <w:rFonts w:asciiTheme="minorHAnsi" w:hAnsiTheme="minorHAnsi" w:cs="Arial"/>
          <w:bCs/>
          <w:sz w:val="20"/>
          <w:szCs w:val="20"/>
        </w:rPr>
        <w:t xml:space="preserve">. </w:t>
      </w:r>
      <w:r w:rsidR="0035145A" w:rsidRPr="0035145A">
        <w:rPr>
          <w:rFonts w:asciiTheme="minorHAnsi" w:hAnsiTheme="minorHAnsi" w:cs="Arial"/>
          <w:bCs/>
          <w:sz w:val="20"/>
          <w:szCs w:val="20"/>
        </w:rPr>
        <w:t>Il sistema richiesto dovrà gestire in autonomia il raffrescamento di sala CED.</w:t>
      </w:r>
    </w:p>
    <w:p w14:paraId="51368535" w14:textId="760932AB" w:rsidR="003E6EAD" w:rsidRDefault="0035145A" w:rsidP="0035145A">
      <w:pPr>
        <w:spacing w:line="276" w:lineRule="auto"/>
        <w:ind w:left="284"/>
        <w:jc w:val="both"/>
        <w:rPr>
          <w:rFonts w:asciiTheme="minorHAnsi" w:hAnsiTheme="minorHAnsi" w:cs="Arial"/>
          <w:bCs/>
          <w:sz w:val="20"/>
          <w:szCs w:val="20"/>
        </w:rPr>
      </w:pPr>
      <w:r w:rsidRPr="0035145A">
        <w:rPr>
          <w:rFonts w:asciiTheme="minorHAnsi" w:hAnsiTheme="minorHAnsi" w:cs="Arial"/>
          <w:bCs/>
          <w:sz w:val="20"/>
          <w:szCs w:val="20"/>
        </w:rPr>
        <w:t xml:space="preserve">La fornitura oggetto di acquisizione, costituita da sensori di temperatura, sistema di interfacciamento con le unità CRAH di sala CED e sistema di intelligenza artificiale, dovrà ottimizzare il raffreddamento degli ambienti nei data center ottimizzando automaticamente la distribuzione dell'aria a livello di </w:t>
      </w:r>
      <w:proofErr w:type="spellStart"/>
      <w:r w:rsidRPr="0035145A">
        <w:rPr>
          <w:rFonts w:asciiTheme="minorHAnsi" w:hAnsiTheme="minorHAnsi" w:cs="Arial"/>
          <w:bCs/>
          <w:sz w:val="20"/>
          <w:szCs w:val="20"/>
        </w:rPr>
        <w:t>rack</w:t>
      </w:r>
      <w:proofErr w:type="spellEnd"/>
      <w:r w:rsidRPr="0035145A">
        <w:rPr>
          <w:rFonts w:asciiTheme="minorHAnsi" w:hAnsiTheme="minorHAnsi" w:cs="Arial"/>
          <w:bCs/>
          <w:sz w:val="20"/>
          <w:szCs w:val="20"/>
        </w:rPr>
        <w:t>, operando dinamicamente in tempo reale sui parametri di funzionamento delle unità CRAH.</w:t>
      </w:r>
    </w:p>
    <w:p w14:paraId="33A130A0" w14:textId="77777777" w:rsidR="003E6EAD" w:rsidRDefault="003E6EAD" w:rsidP="003B0267">
      <w:pPr>
        <w:spacing w:line="276" w:lineRule="auto"/>
        <w:ind w:left="284"/>
        <w:jc w:val="both"/>
        <w:rPr>
          <w:rFonts w:asciiTheme="minorHAnsi" w:hAnsiTheme="minorHAnsi" w:cs="Arial"/>
          <w:bCs/>
          <w:sz w:val="20"/>
          <w:szCs w:val="20"/>
        </w:rPr>
      </w:pPr>
    </w:p>
    <w:p w14:paraId="49D349F5" w14:textId="77777777" w:rsidR="006C414B" w:rsidRPr="003F47D8" w:rsidRDefault="00A82C5B" w:rsidP="003F47D8">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 generale</w:t>
      </w:r>
      <w:r w:rsidR="00406827">
        <w:rPr>
          <w:rFonts w:asciiTheme="minorHAnsi" w:hAnsiTheme="minorHAnsi" w:cs="Arial"/>
          <w:b/>
          <w:bCs/>
          <w:sz w:val="22"/>
          <w:szCs w:val="22"/>
        </w:rPr>
        <w:t xml:space="preserve"> e tecnico</w:t>
      </w:r>
    </w:p>
    <w:p w14:paraId="49C9220E" w14:textId="77777777" w:rsidR="002B7C81" w:rsidRDefault="002B7C81" w:rsidP="002B7C81">
      <w:pPr>
        <w:spacing w:line="276" w:lineRule="auto"/>
        <w:ind w:left="284"/>
        <w:jc w:val="both"/>
        <w:rPr>
          <w:rFonts w:asciiTheme="minorHAnsi" w:hAnsiTheme="minorHAnsi" w:cs="Arial"/>
          <w:bCs/>
          <w:sz w:val="20"/>
          <w:szCs w:val="20"/>
        </w:rPr>
      </w:pPr>
    </w:p>
    <w:p w14:paraId="442C5C0F" w14:textId="77777777" w:rsidR="002B7C81" w:rsidRDefault="002B7C81" w:rsidP="002B7C81">
      <w:pPr>
        <w:numPr>
          <w:ilvl w:val="0"/>
          <w:numId w:val="38"/>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Riportare </w:t>
      </w:r>
      <w:r w:rsidRPr="002B7C81">
        <w:rPr>
          <w:rFonts w:asciiTheme="minorHAnsi" w:hAnsiTheme="minorHAnsi" w:cs="Arial"/>
          <w:bCs/>
          <w:sz w:val="20"/>
          <w:szCs w:val="20"/>
        </w:rPr>
        <w:t>una breve descrizione dell’Azienda, indicando la tipologia (piccola, media, grande), i settori di attività (eventualmente indicando i settori di attività inerenti l’oggetto della consultazione riportati nel Registro della Camera di Commercio), il core</w:t>
      </w:r>
      <w:r>
        <w:rPr>
          <w:rFonts w:asciiTheme="minorHAnsi" w:hAnsiTheme="minorHAnsi" w:cs="Arial"/>
          <w:bCs/>
          <w:sz w:val="20"/>
          <w:szCs w:val="20"/>
        </w:rPr>
        <w:t>-</w:t>
      </w:r>
      <w:r w:rsidRPr="002B7C81">
        <w:rPr>
          <w:rFonts w:asciiTheme="minorHAnsi" w:hAnsiTheme="minorHAnsi" w:cs="Arial"/>
          <w:bCs/>
          <w:sz w:val="20"/>
          <w:szCs w:val="20"/>
        </w:rPr>
        <w:t>business, il numero di dipendenti, il numero di Sedi e la loro dislocazione geografica</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B7C81" w14:paraId="1ACA79DF" w14:textId="77777777" w:rsidTr="00067905">
        <w:trPr>
          <w:trHeight w:val="1824"/>
        </w:trPr>
        <w:tc>
          <w:tcPr>
            <w:tcW w:w="8494" w:type="dxa"/>
            <w:shd w:val="clear" w:color="auto" w:fill="F2F2F2" w:themeFill="background1" w:themeFillShade="F2"/>
          </w:tcPr>
          <w:p w14:paraId="74D497A5" w14:textId="77777777" w:rsidR="002B7C81" w:rsidRDefault="002B7C81" w:rsidP="00067905">
            <w:pPr>
              <w:ind w:left="284"/>
              <w:jc w:val="both"/>
              <w:rPr>
                <w:rFonts w:asciiTheme="minorHAnsi" w:hAnsiTheme="minorHAnsi" w:cs="Arial"/>
                <w:bCs/>
                <w:sz w:val="20"/>
                <w:szCs w:val="20"/>
              </w:rPr>
            </w:pPr>
          </w:p>
        </w:tc>
      </w:tr>
    </w:tbl>
    <w:p w14:paraId="64B22D43" w14:textId="77777777" w:rsidR="006C414B" w:rsidRPr="001D3C83" w:rsidRDefault="006C414B" w:rsidP="002B7C81">
      <w:pPr>
        <w:jc w:val="both"/>
        <w:rPr>
          <w:rFonts w:asciiTheme="minorHAnsi" w:hAnsiTheme="minorHAnsi" w:cs="Arial"/>
          <w:bCs/>
          <w:sz w:val="20"/>
          <w:szCs w:val="20"/>
        </w:rPr>
      </w:pPr>
    </w:p>
    <w:p w14:paraId="227F4799" w14:textId="585946BD" w:rsidR="008A3D8E" w:rsidRDefault="0033373F" w:rsidP="001C0411">
      <w:pPr>
        <w:numPr>
          <w:ilvl w:val="0"/>
          <w:numId w:val="38"/>
        </w:numPr>
        <w:spacing w:after="120" w:line="276" w:lineRule="auto"/>
        <w:jc w:val="both"/>
        <w:rPr>
          <w:rFonts w:asciiTheme="minorHAnsi" w:hAnsiTheme="minorHAnsi" w:cs="Arial"/>
          <w:bCs/>
          <w:sz w:val="20"/>
          <w:szCs w:val="20"/>
        </w:rPr>
      </w:pPr>
      <w:r w:rsidRPr="0033373F">
        <w:rPr>
          <w:rFonts w:asciiTheme="minorHAnsi" w:hAnsiTheme="minorHAnsi" w:cs="Arial"/>
          <w:bCs/>
          <w:sz w:val="20"/>
          <w:szCs w:val="20"/>
        </w:rPr>
        <w:t>Indicare il fatturato dall’azienda per la vendita</w:t>
      </w:r>
      <w:r w:rsidR="008A55E4">
        <w:rPr>
          <w:rFonts w:asciiTheme="minorHAnsi" w:hAnsiTheme="minorHAnsi" w:cs="Arial"/>
          <w:bCs/>
          <w:sz w:val="20"/>
          <w:szCs w:val="20"/>
        </w:rPr>
        <w:t xml:space="preserve"> </w:t>
      </w:r>
      <w:r w:rsidRPr="0033373F">
        <w:rPr>
          <w:rFonts w:asciiTheme="minorHAnsi" w:hAnsiTheme="minorHAnsi" w:cs="Arial"/>
          <w:bCs/>
          <w:sz w:val="20"/>
          <w:szCs w:val="20"/>
        </w:rPr>
        <w:t xml:space="preserve">di </w:t>
      </w:r>
      <w:r w:rsidR="001C0411" w:rsidRPr="001C0411">
        <w:rPr>
          <w:rFonts w:asciiTheme="minorHAnsi" w:hAnsiTheme="minorHAnsi" w:cs="Arial"/>
          <w:bCs/>
          <w:sz w:val="20"/>
          <w:szCs w:val="20"/>
        </w:rPr>
        <w:t xml:space="preserve">sistema di efficientamento energetico adattivo </w:t>
      </w:r>
      <w:r w:rsidR="00C807D9">
        <w:rPr>
          <w:rFonts w:asciiTheme="minorHAnsi" w:hAnsiTheme="minorHAnsi" w:cs="Arial"/>
          <w:bCs/>
          <w:sz w:val="20"/>
          <w:szCs w:val="20"/>
        </w:rPr>
        <w:t>nel triennio 201</w:t>
      </w:r>
      <w:r w:rsidR="004E434D">
        <w:rPr>
          <w:rFonts w:asciiTheme="minorHAnsi" w:hAnsiTheme="minorHAnsi" w:cs="Arial"/>
          <w:bCs/>
          <w:sz w:val="20"/>
          <w:szCs w:val="20"/>
        </w:rPr>
        <w:t>9</w:t>
      </w:r>
      <w:r w:rsidR="00C807D9">
        <w:rPr>
          <w:rFonts w:asciiTheme="minorHAnsi" w:hAnsiTheme="minorHAnsi" w:cs="Arial"/>
          <w:bCs/>
          <w:sz w:val="20"/>
          <w:szCs w:val="20"/>
        </w:rPr>
        <w:t xml:space="preserve"> </w:t>
      </w:r>
      <w:r w:rsidR="00C807D9">
        <w:rPr>
          <w:rFonts w:asciiTheme="minorHAnsi" w:hAnsiTheme="minorHAnsi" w:cstheme="minorHAnsi"/>
          <w:bCs/>
          <w:sz w:val="20"/>
          <w:szCs w:val="20"/>
        </w:rPr>
        <w:t xml:space="preserve">÷ </w:t>
      </w:r>
      <w:r w:rsidRPr="0033373F">
        <w:rPr>
          <w:rFonts w:asciiTheme="minorHAnsi" w:hAnsiTheme="minorHAnsi" w:cs="Arial"/>
          <w:bCs/>
          <w:sz w:val="20"/>
          <w:szCs w:val="20"/>
        </w:rPr>
        <w:t>202</w:t>
      </w:r>
      <w:r w:rsidR="004E434D">
        <w:rPr>
          <w:rFonts w:asciiTheme="minorHAnsi" w:hAnsiTheme="minorHAnsi" w:cs="Arial"/>
          <w:bCs/>
          <w:sz w:val="20"/>
          <w:szCs w:val="20"/>
        </w:rPr>
        <w:t>1</w:t>
      </w:r>
      <w:r w:rsidRPr="0033373F">
        <w:rPr>
          <w:rFonts w:asciiTheme="minorHAnsi" w:hAnsiTheme="minorHAnsi" w:cs="Arial"/>
          <w:bCs/>
          <w:sz w:val="20"/>
          <w:szCs w:val="20"/>
        </w:rPr>
        <w:t xml:space="preserve"> (eventualmente anche 202</w:t>
      </w:r>
      <w:r w:rsidR="004E434D">
        <w:rPr>
          <w:rFonts w:asciiTheme="minorHAnsi" w:hAnsiTheme="minorHAnsi" w:cs="Arial"/>
          <w:bCs/>
          <w:sz w:val="20"/>
          <w:szCs w:val="20"/>
        </w:rPr>
        <w:t>2</w:t>
      </w:r>
      <w:r w:rsidRPr="0033373F">
        <w:rPr>
          <w:rFonts w:asciiTheme="minorHAnsi" w:hAnsiTheme="minorHAnsi" w:cs="Arial"/>
          <w:bCs/>
          <w:sz w:val="20"/>
          <w:szCs w:val="20"/>
        </w:rPr>
        <w:t>)</w:t>
      </w:r>
      <w:r w:rsidR="006B3087">
        <w:rPr>
          <w:rFonts w:asciiTheme="minorHAnsi" w:hAnsiTheme="minorHAnsi" w:cs="Arial"/>
          <w:bCs/>
          <w:sz w:val="20"/>
          <w:szCs w:val="20"/>
        </w:rPr>
        <w:t>,</w:t>
      </w:r>
      <w:r w:rsidRPr="0033373F">
        <w:rPr>
          <w:rFonts w:asciiTheme="minorHAnsi" w:hAnsiTheme="minorHAnsi" w:cs="Arial"/>
          <w:bCs/>
          <w:sz w:val="20"/>
          <w:szCs w:val="20"/>
        </w:rPr>
        <w:t xml:space="preserve"> indicando i documenti dove sarebbe possibile verificarlo agevolmente (bilancio, contratti, fatture,</w:t>
      </w:r>
      <w:r>
        <w:rPr>
          <w:rFonts w:asciiTheme="minorHAnsi" w:hAnsiTheme="minorHAnsi" w:cs="Arial"/>
          <w:bCs/>
          <w:sz w:val="20"/>
          <w:szCs w:val="20"/>
        </w:rPr>
        <w:t xml:space="preserve"> </w:t>
      </w:r>
      <w:proofErr w:type="spellStart"/>
      <w:r>
        <w:rPr>
          <w:rFonts w:asciiTheme="minorHAnsi" w:hAnsiTheme="minorHAnsi" w:cs="Arial"/>
          <w:bCs/>
          <w:sz w:val="20"/>
          <w:szCs w:val="20"/>
        </w:rPr>
        <w:t>etc</w:t>
      </w:r>
      <w:proofErr w:type="spellEnd"/>
      <w:r>
        <w:rPr>
          <w:rFonts w:asciiTheme="minorHAnsi" w:hAnsiTheme="minorHAnsi" w:cs="Arial"/>
          <w:bCs/>
          <w:sz w:val="20"/>
          <w:szCs w:val="20"/>
        </w:rPr>
        <w:t>)</w:t>
      </w:r>
      <w:r w:rsidR="008A3D8E">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A3D8E" w14:paraId="7174B059" w14:textId="77777777" w:rsidTr="00067905">
        <w:trPr>
          <w:trHeight w:val="1824"/>
        </w:trPr>
        <w:tc>
          <w:tcPr>
            <w:tcW w:w="8494" w:type="dxa"/>
            <w:shd w:val="clear" w:color="auto" w:fill="F2F2F2" w:themeFill="background1" w:themeFillShade="F2"/>
          </w:tcPr>
          <w:p w14:paraId="07EA6D69" w14:textId="77777777" w:rsidR="008A3D8E" w:rsidRDefault="008A3D8E" w:rsidP="00067905">
            <w:pPr>
              <w:ind w:left="284"/>
              <w:jc w:val="both"/>
              <w:rPr>
                <w:rFonts w:asciiTheme="minorHAnsi" w:hAnsiTheme="minorHAnsi" w:cs="Arial"/>
                <w:bCs/>
                <w:sz w:val="20"/>
                <w:szCs w:val="20"/>
              </w:rPr>
            </w:pPr>
          </w:p>
          <w:tbl>
            <w:tblPr>
              <w:tblStyle w:val="Grigliatabella"/>
              <w:tblW w:w="0" w:type="auto"/>
              <w:jc w:val="center"/>
              <w:tblLook w:val="04A0" w:firstRow="1" w:lastRow="0" w:firstColumn="1" w:lastColumn="0" w:noHBand="0" w:noVBand="1"/>
            </w:tblPr>
            <w:tblGrid>
              <w:gridCol w:w="1992"/>
              <w:gridCol w:w="2004"/>
              <w:gridCol w:w="3988"/>
            </w:tblGrid>
            <w:tr w:rsidR="009548D3" w14:paraId="50DFB496" w14:textId="77777777" w:rsidTr="00102CE5">
              <w:trPr>
                <w:jc w:val="center"/>
              </w:trPr>
              <w:tc>
                <w:tcPr>
                  <w:tcW w:w="1992" w:type="dxa"/>
                </w:tcPr>
                <w:p w14:paraId="47740ACB" w14:textId="77777777" w:rsidR="009548D3" w:rsidRPr="009548D3" w:rsidRDefault="009548D3" w:rsidP="009548D3">
                  <w:pPr>
                    <w:jc w:val="center"/>
                    <w:rPr>
                      <w:rFonts w:asciiTheme="minorHAnsi" w:hAnsiTheme="minorHAnsi" w:cs="Arial"/>
                      <w:b/>
                      <w:bCs/>
                      <w:sz w:val="20"/>
                      <w:szCs w:val="20"/>
                    </w:rPr>
                  </w:pPr>
                  <w:r w:rsidRPr="009548D3">
                    <w:rPr>
                      <w:rFonts w:asciiTheme="minorHAnsi" w:hAnsiTheme="minorHAnsi" w:cs="Arial"/>
                      <w:b/>
                      <w:bCs/>
                      <w:sz w:val="20"/>
                      <w:szCs w:val="20"/>
                    </w:rPr>
                    <w:t>Anno</w:t>
                  </w:r>
                </w:p>
              </w:tc>
              <w:tc>
                <w:tcPr>
                  <w:tcW w:w="2004" w:type="dxa"/>
                </w:tcPr>
                <w:p w14:paraId="49CEE9AF" w14:textId="77777777" w:rsidR="009548D3" w:rsidRPr="009548D3" w:rsidRDefault="009548D3" w:rsidP="009548D3">
                  <w:pPr>
                    <w:jc w:val="center"/>
                    <w:rPr>
                      <w:rFonts w:asciiTheme="minorHAnsi" w:hAnsiTheme="minorHAnsi" w:cs="Arial"/>
                      <w:b/>
                      <w:bCs/>
                      <w:sz w:val="20"/>
                      <w:szCs w:val="20"/>
                    </w:rPr>
                  </w:pPr>
                  <w:r w:rsidRPr="009548D3">
                    <w:rPr>
                      <w:rFonts w:asciiTheme="minorHAnsi" w:hAnsiTheme="minorHAnsi" w:cs="Arial"/>
                      <w:b/>
                      <w:bCs/>
                      <w:sz w:val="20"/>
                      <w:szCs w:val="20"/>
                    </w:rPr>
                    <w:t>Importo</w:t>
                  </w:r>
                </w:p>
              </w:tc>
              <w:tc>
                <w:tcPr>
                  <w:tcW w:w="3988" w:type="dxa"/>
                </w:tcPr>
                <w:p w14:paraId="21E7B38C" w14:textId="77777777" w:rsidR="009548D3" w:rsidRPr="009548D3" w:rsidRDefault="009548D3" w:rsidP="009548D3">
                  <w:pPr>
                    <w:jc w:val="center"/>
                    <w:rPr>
                      <w:rFonts w:asciiTheme="minorHAnsi" w:hAnsiTheme="minorHAnsi" w:cs="Arial"/>
                      <w:b/>
                      <w:bCs/>
                      <w:sz w:val="20"/>
                      <w:szCs w:val="20"/>
                    </w:rPr>
                  </w:pPr>
                  <w:r w:rsidRPr="009548D3">
                    <w:rPr>
                      <w:rFonts w:asciiTheme="minorHAnsi" w:hAnsiTheme="minorHAnsi" w:cs="Arial"/>
                      <w:b/>
                      <w:bCs/>
                      <w:sz w:val="20"/>
                      <w:szCs w:val="20"/>
                    </w:rPr>
                    <w:t>Descrizione</w:t>
                  </w:r>
                </w:p>
              </w:tc>
            </w:tr>
            <w:tr w:rsidR="009548D3" w14:paraId="43E01C19" w14:textId="77777777" w:rsidTr="00102CE5">
              <w:trPr>
                <w:jc w:val="center"/>
              </w:trPr>
              <w:tc>
                <w:tcPr>
                  <w:tcW w:w="1992" w:type="dxa"/>
                  <w:vAlign w:val="center"/>
                </w:tcPr>
                <w:p w14:paraId="311FB735" w14:textId="2B24CFAC" w:rsidR="009548D3" w:rsidRPr="009548D3" w:rsidRDefault="009548D3" w:rsidP="004E434D">
                  <w:pPr>
                    <w:jc w:val="center"/>
                    <w:rPr>
                      <w:rFonts w:asciiTheme="minorHAnsi" w:hAnsiTheme="minorHAnsi" w:cs="Arial"/>
                      <w:bCs/>
                      <w:sz w:val="20"/>
                      <w:szCs w:val="20"/>
                    </w:rPr>
                  </w:pPr>
                  <w:r w:rsidRPr="009548D3">
                    <w:rPr>
                      <w:rFonts w:asciiTheme="minorHAnsi" w:hAnsiTheme="minorHAnsi" w:cs="Arial"/>
                      <w:bCs/>
                      <w:sz w:val="20"/>
                      <w:szCs w:val="20"/>
                    </w:rPr>
                    <w:t>201</w:t>
                  </w:r>
                  <w:r w:rsidR="004E434D">
                    <w:rPr>
                      <w:rFonts w:asciiTheme="minorHAnsi" w:hAnsiTheme="minorHAnsi" w:cs="Arial"/>
                      <w:bCs/>
                      <w:sz w:val="20"/>
                      <w:szCs w:val="20"/>
                    </w:rPr>
                    <w:t>9</w:t>
                  </w:r>
                </w:p>
              </w:tc>
              <w:tc>
                <w:tcPr>
                  <w:tcW w:w="2004" w:type="dxa"/>
                </w:tcPr>
                <w:p w14:paraId="28C4487E" w14:textId="77777777" w:rsidR="009548D3" w:rsidRDefault="009548D3" w:rsidP="009548D3">
                  <w:pPr>
                    <w:jc w:val="center"/>
                    <w:rPr>
                      <w:rFonts w:asciiTheme="minorHAnsi" w:hAnsiTheme="minorHAnsi" w:cs="Arial"/>
                      <w:b/>
                      <w:bCs/>
                      <w:sz w:val="20"/>
                      <w:szCs w:val="20"/>
                    </w:rPr>
                  </w:pPr>
                </w:p>
                <w:p w14:paraId="0D1DD441" w14:textId="77777777" w:rsidR="009548D3" w:rsidRDefault="009548D3" w:rsidP="009548D3">
                  <w:pPr>
                    <w:jc w:val="center"/>
                    <w:rPr>
                      <w:rFonts w:asciiTheme="minorHAnsi" w:hAnsiTheme="minorHAnsi" w:cs="Arial"/>
                      <w:b/>
                      <w:bCs/>
                      <w:sz w:val="20"/>
                      <w:szCs w:val="20"/>
                    </w:rPr>
                  </w:pPr>
                </w:p>
                <w:p w14:paraId="4C648A38" w14:textId="77777777" w:rsidR="009548D3" w:rsidRPr="009548D3" w:rsidRDefault="009548D3" w:rsidP="009548D3">
                  <w:pPr>
                    <w:jc w:val="center"/>
                    <w:rPr>
                      <w:rFonts w:asciiTheme="minorHAnsi" w:hAnsiTheme="minorHAnsi" w:cs="Arial"/>
                      <w:b/>
                      <w:bCs/>
                      <w:sz w:val="20"/>
                      <w:szCs w:val="20"/>
                    </w:rPr>
                  </w:pPr>
                </w:p>
              </w:tc>
              <w:tc>
                <w:tcPr>
                  <w:tcW w:w="3988" w:type="dxa"/>
                </w:tcPr>
                <w:p w14:paraId="4817608F" w14:textId="77777777" w:rsidR="009548D3" w:rsidRPr="009548D3" w:rsidRDefault="009548D3" w:rsidP="009548D3">
                  <w:pPr>
                    <w:jc w:val="center"/>
                    <w:rPr>
                      <w:rFonts w:asciiTheme="minorHAnsi" w:hAnsiTheme="minorHAnsi" w:cs="Arial"/>
                      <w:b/>
                      <w:bCs/>
                      <w:sz w:val="20"/>
                      <w:szCs w:val="20"/>
                    </w:rPr>
                  </w:pPr>
                </w:p>
              </w:tc>
            </w:tr>
            <w:tr w:rsidR="009548D3" w14:paraId="1057F308" w14:textId="77777777" w:rsidTr="00102CE5">
              <w:trPr>
                <w:jc w:val="center"/>
              </w:trPr>
              <w:tc>
                <w:tcPr>
                  <w:tcW w:w="1992" w:type="dxa"/>
                  <w:vAlign w:val="center"/>
                </w:tcPr>
                <w:p w14:paraId="07A2D63C" w14:textId="0D9057F3" w:rsidR="009548D3" w:rsidRPr="009548D3" w:rsidRDefault="004E434D" w:rsidP="009548D3">
                  <w:pPr>
                    <w:jc w:val="center"/>
                    <w:rPr>
                      <w:rFonts w:asciiTheme="minorHAnsi" w:hAnsiTheme="minorHAnsi" w:cs="Arial"/>
                      <w:bCs/>
                      <w:sz w:val="20"/>
                      <w:szCs w:val="20"/>
                    </w:rPr>
                  </w:pPr>
                  <w:r>
                    <w:rPr>
                      <w:rFonts w:asciiTheme="minorHAnsi" w:hAnsiTheme="minorHAnsi" w:cs="Arial"/>
                      <w:bCs/>
                      <w:sz w:val="20"/>
                      <w:szCs w:val="20"/>
                    </w:rPr>
                    <w:t>2020</w:t>
                  </w:r>
                </w:p>
              </w:tc>
              <w:tc>
                <w:tcPr>
                  <w:tcW w:w="2004" w:type="dxa"/>
                </w:tcPr>
                <w:p w14:paraId="0D016589" w14:textId="77777777" w:rsidR="009548D3" w:rsidRDefault="009548D3" w:rsidP="009548D3">
                  <w:pPr>
                    <w:jc w:val="both"/>
                    <w:rPr>
                      <w:rFonts w:asciiTheme="minorHAnsi" w:hAnsiTheme="minorHAnsi" w:cs="Arial"/>
                      <w:bCs/>
                      <w:sz w:val="20"/>
                      <w:szCs w:val="20"/>
                    </w:rPr>
                  </w:pPr>
                </w:p>
                <w:p w14:paraId="09A0F2EB" w14:textId="77777777" w:rsidR="009548D3" w:rsidRDefault="009548D3" w:rsidP="009548D3">
                  <w:pPr>
                    <w:jc w:val="both"/>
                    <w:rPr>
                      <w:rFonts w:asciiTheme="minorHAnsi" w:hAnsiTheme="minorHAnsi" w:cs="Arial"/>
                      <w:bCs/>
                      <w:sz w:val="20"/>
                      <w:szCs w:val="20"/>
                    </w:rPr>
                  </w:pPr>
                </w:p>
                <w:p w14:paraId="7E93D30C" w14:textId="77777777" w:rsidR="009548D3" w:rsidRDefault="009548D3" w:rsidP="009548D3">
                  <w:pPr>
                    <w:jc w:val="both"/>
                    <w:rPr>
                      <w:rFonts w:asciiTheme="minorHAnsi" w:hAnsiTheme="minorHAnsi" w:cs="Arial"/>
                      <w:bCs/>
                      <w:sz w:val="20"/>
                      <w:szCs w:val="20"/>
                    </w:rPr>
                  </w:pPr>
                </w:p>
              </w:tc>
              <w:tc>
                <w:tcPr>
                  <w:tcW w:w="3988" w:type="dxa"/>
                </w:tcPr>
                <w:p w14:paraId="08145D9D" w14:textId="77777777" w:rsidR="009548D3" w:rsidRDefault="009548D3" w:rsidP="009548D3">
                  <w:pPr>
                    <w:jc w:val="both"/>
                    <w:rPr>
                      <w:rFonts w:asciiTheme="minorHAnsi" w:hAnsiTheme="minorHAnsi" w:cs="Arial"/>
                      <w:bCs/>
                      <w:sz w:val="20"/>
                      <w:szCs w:val="20"/>
                    </w:rPr>
                  </w:pPr>
                </w:p>
              </w:tc>
            </w:tr>
            <w:tr w:rsidR="009548D3" w14:paraId="387FAE0F" w14:textId="77777777" w:rsidTr="00102CE5">
              <w:trPr>
                <w:jc w:val="center"/>
              </w:trPr>
              <w:tc>
                <w:tcPr>
                  <w:tcW w:w="1992" w:type="dxa"/>
                  <w:vAlign w:val="center"/>
                </w:tcPr>
                <w:p w14:paraId="191326B7" w14:textId="44569BE3" w:rsidR="009548D3" w:rsidRPr="009548D3" w:rsidRDefault="009548D3" w:rsidP="009548D3">
                  <w:pPr>
                    <w:jc w:val="center"/>
                    <w:rPr>
                      <w:rFonts w:asciiTheme="minorHAnsi" w:hAnsiTheme="minorHAnsi" w:cs="Arial"/>
                      <w:bCs/>
                      <w:sz w:val="20"/>
                      <w:szCs w:val="20"/>
                    </w:rPr>
                  </w:pPr>
                  <w:r w:rsidRPr="009548D3">
                    <w:rPr>
                      <w:rFonts w:asciiTheme="minorHAnsi" w:hAnsiTheme="minorHAnsi" w:cs="Arial"/>
                      <w:bCs/>
                      <w:sz w:val="20"/>
                      <w:szCs w:val="20"/>
                    </w:rPr>
                    <w:lastRenderedPageBreak/>
                    <w:t>202</w:t>
                  </w:r>
                  <w:r w:rsidR="004E434D">
                    <w:rPr>
                      <w:rFonts w:asciiTheme="minorHAnsi" w:hAnsiTheme="minorHAnsi" w:cs="Arial"/>
                      <w:bCs/>
                      <w:sz w:val="20"/>
                      <w:szCs w:val="20"/>
                    </w:rPr>
                    <w:t>1</w:t>
                  </w:r>
                </w:p>
              </w:tc>
              <w:tc>
                <w:tcPr>
                  <w:tcW w:w="2004" w:type="dxa"/>
                </w:tcPr>
                <w:p w14:paraId="0EC105C9" w14:textId="77777777" w:rsidR="009548D3" w:rsidRDefault="009548D3" w:rsidP="009548D3">
                  <w:pPr>
                    <w:jc w:val="both"/>
                    <w:rPr>
                      <w:rFonts w:asciiTheme="minorHAnsi" w:hAnsiTheme="minorHAnsi" w:cs="Arial"/>
                      <w:bCs/>
                      <w:sz w:val="20"/>
                      <w:szCs w:val="20"/>
                    </w:rPr>
                  </w:pPr>
                </w:p>
                <w:p w14:paraId="1E07B88D" w14:textId="77777777" w:rsidR="009548D3" w:rsidRDefault="009548D3" w:rsidP="009548D3">
                  <w:pPr>
                    <w:jc w:val="both"/>
                    <w:rPr>
                      <w:rFonts w:asciiTheme="minorHAnsi" w:hAnsiTheme="minorHAnsi" w:cs="Arial"/>
                      <w:bCs/>
                      <w:sz w:val="20"/>
                      <w:szCs w:val="20"/>
                    </w:rPr>
                  </w:pPr>
                </w:p>
                <w:p w14:paraId="293FCC78" w14:textId="77777777" w:rsidR="009548D3" w:rsidRDefault="009548D3" w:rsidP="009548D3">
                  <w:pPr>
                    <w:jc w:val="both"/>
                    <w:rPr>
                      <w:rFonts w:asciiTheme="minorHAnsi" w:hAnsiTheme="minorHAnsi" w:cs="Arial"/>
                      <w:bCs/>
                      <w:sz w:val="20"/>
                      <w:szCs w:val="20"/>
                    </w:rPr>
                  </w:pPr>
                </w:p>
              </w:tc>
              <w:tc>
                <w:tcPr>
                  <w:tcW w:w="3988" w:type="dxa"/>
                </w:tcPr>
                <w:p w14:paraId="0F93E9DE" w14:textId="77777777" w:rsidR="009548D3" w:rsidRDefault="009548D3" w:rsidP="009548D3">
                  <w:pPr>
                    <w:jc w:val="both"/>
                    <w:rPr>
                      <w:rFonts w:asciiTheme="minorHAnsi" w:hAnsiTheme="minorHAnsi" w:cs="Arial"/>
                      <w:bCs/>
                      <w:sz w:val="20"/>
                      <w:szCs w:val="20"/>
                    </w:rPr>
                  </w:pPr>
                </w:p>
              </w:tc>
            </w:tr>
            <w:tr w:rsidR="009548D3" w14:paraId="29E50348" w14:textId="77777777" w:rsidTr="00102CE5">
              <w:trPr>
                <w:jc w:val="center"/>
              </w:trPr>
              <w:tc>
                <w:tcPr>
                  <w:tcW w:w="1992" w:type="dxa"/>
                  <w:vAlign w:val="center"/>
                </w:tcPr>
                <w:p w14:paraId="15454912" w14:textId="1AC20F92" w:rsidR="009548D3" w:rsidRPr="009548D3" w:rsidRDefault="009548D3" w:rsidP="009548D3">
                  <w:pPr>
                    <w:jc w:val="center"/>
                    <w:rPr>
                      <w:rFonts w:asciiTheme="minorHAnsi" w:hAnsiTheme="minorHAnsi" w:cs="Arial"/>
                      <w:bCs/>
                      <w:sz w:val="20"/>
                      <w:szCs w:val="20"/>
                    </w:rPr>
                  </w:pPr>
                  <w:r w:rsidRPr="009548D3">
                    <w:rPr>
                      <w:rFonts w:asciiTheme="minorHAnsi" w:hAnsiTheme="minorHAnsi" w:cs="Arial"/>
                      <w:bCs/>
                      <w:sz w:val="20"/>
                      <w:szCs w:val="20"/>
                    </w:rPr>
                    <w:t>202</w:t>
                  </w:r>
                  <w:r w:rsidR="004E434D">
                    <w:rPr>
                      <w:rFonts w:asciiTheme="minorHAnsi" w:hAnsiTheme="minorHAnsi" w:cs="Arial"/>
                      <w:bCs/>
                      <w:sz w:val="20"/>
                      <w:szCs w:val="20"/>
                    </w:rPr>
                    <w:t>2</w:t>
                  </w:r>
                </w:p>
              </w:tc>
              <w:tc>
                <w:tcPr>
                  <w:tcW w:w="2004" w:type="dxa"/>
                </w:tcPr>
                <w:p w14:paraId="1E11064B" w14:textId="77777777" w:rsidR="009548D3" w:rsidRDefault="009548D3" w:rsidP="009548D3">
                  <w:pPr>
                    <w:jc w:val="both"/>
                    <w:rPr>
                      <w:rFonts w:asciiTheme="minorHAnsi" w:hAnsiTheme="minorHAnsi" w:cs="Arial"/>
                      <w:bCs/>
                      <w:sz w:val="20"/>
                      <w:szCs w:val="20"/>
                    </w:rPr>
                  </w:pPr>
                </w:p>
                <w:p w14:paraId="0E2B1B0E" w14:textId="77777777" w:rsidR="009548D3" w:rsidRDefault="009548D3" w:rsidP="009548D3">
                  <w:pPr>
                    <w:jc w:val="both"/>
                    <w:rPr>
                      <w:rFonts w:asciiTheme="minorHAnsi" w:hAnsiTheme="minorHAnsi" w:cs="Arial"/>
                      <w:bCs/>
                      <w:sz w:val="20"/>
                      <w:szCs w:val="20"/>
                    </w:rPr>
                  </w:pPr>
                </w:p>
                <w:p w14:paraId="26B99738" w14:textId="77777777" w:rsidR="009548D3" w:rsidRDefault="009548D3" w:rsidP="009548D3">
                  <w:pPr>
                    <w:jc w:val="both"/>
                    <w:rPr>
                      <w:rFonts w:asciiTheme="minorHAnsi" w:hAnsiTheme="minorHAnsi" w:cs="Arial"/>
                      <w:bCs/>
                      <w:sz w:val="20"/>
                      <w:szCs w:val="20"/>
                    </w:rPr>
                  </w:pPr>
                </w:p>
              </w:tc>
              <w:tc>
                <w:tcPr>
                  <w:tcW w:w="3988" w:type="dxa"/>
                </w:tcPr>
                <w:p w14:paraId="38EAFC7C" w14:textId="77777777" w:rsidR="009548D3" w:rsidRDefault="009548D3" w:rsidP="009548D3">
                  <w:pPr>
                    <w:jc w:val="both"/>
                    <w:rPr>
                      <w:rFonts w:asciiTheme="minorHAnsi" w:hAnsiTheme="minorHAnsi" w:cs="Arial"/>
                      <w:bCs/>
                      <w:sz w:val="20"/>
                      <w:szCs w:val="20"/>
                    </w:rPr>
                  </w:pPr>
                </w:p>
              </w:tc>
            </w:tr>
          </w:tbl>
          <w:p w14:paraId="51BB99A7" w14:textId="77777777" w:rsidR="009548D3" w:rsidRPr="009548D3" w:rsidRDefault="009548D3" w:rsidP="009548D3">
            <w:pPr>
              <w:ind w:left="284"/>
              <w:jc w:val="both"/>
              <w:rPr>
                <w:rFonts w:asciiTheme="minorHAnsi" w:hAnsiTheme="minorHAnsi" w:cs="Arial"/>
                <w:bCs/>
                <w:sz w:val="20"/>
                <w:szCs w:val="20"/>
              </w:rPr>
            </w:pPr>
          </w:p>
          <w:p w14:paraId="250273DC" w14:textId="77777777" w:rsidR="009548D3" w:rsidRDefault="009548D3" w:rsidP="009548D3">
            <w:pPr>
              <w:ind w:left="284"/>
              <w:jc w:val="both"/>
              <w:rPr>
                <w:rFonts w:asciiTheme="minorHAnsi" w:hAnsiTheme="minorHAnsi" w:cs="Arial"/>
                <w:bCs/>
                <w:sz w:val="20"/>
                <w:szCs w:val="20"/>
              </w:rPr>
            </w:pPr>
            <w:r w:rsidRPr="009548D3">
              <w:rPr>
                <w:rFonts w:asciiTheme="minorHAnsi" w:hAnsiTheme="minorHAnsi" w:cs="Arial"/>
                <w:bCs/>
                <w:sz w:val="20"/>
                <w:szCs w:val="20"/>
              </w:rPr>
              <w:t>N.B.: utilizzare</w:t>
            </w:r>
            <w:r>
              <w:rPr>
                <w:rFonts w:asciiTheme="minorHAnsi" w:hAnsiTheme="minorHAnsi" w:cs="Arial"/>
                <w:bCs/>
                <w:sz w:val="20"/>
                <w:szCs w:val="20"/>
              </w:rPr>
              <w:t xml:space="preserve"> se possibile</w:t>
            </w:r>
            <w:r w:rsidRPr="009548D3">
              <w:rPr>
                <w:rFonts w:asciiTheme="minorHAnsi" w:hAnsiTheme="minorHAnsi" w:cs="Arial"/>
                <w:bCs/>
                <w:sz w:val="20"/>
                <w:szCs w:val="20"/>
              </w:rPr>
              <w:t xml:space="preserve"> le descrizioni </w:t>
            </w:r>
            <w:r>
              <w:rPr>
                <w:rFonts w:asciiTheme="minorHAnsi" w:hAnsiTheme="minorHAnsi" w:cs="Arial"/>
                <w:bCs/>
                <w:sz w:val="20"/>
                <w:szCs w:val="20"/>
              </w:rPr>
              <w:t>presenti sui</w:t>
            </w:r>
            <w:r w:rsidRPr="009548D3">
              <w:rPr>
                <w:rFonts w:asciiTheme="minorHAnsi" w:hAnsiTheme="minorHAnsi" w:cs="Arial"/>
                <w:bCs/>
                <w:sz w:val="20"/>
                <w:szCs w:val="20"/>
              </w:rPr>
              <w:t xml:space="preserve"> documenti contabili e/o contrattuali dove è possibile verificare gli importi utilizzando, eventualmente, per ciascun anno anche più righe</w:t>
            </w:r>
            <w:r w:rsidR="00C807D9">
              <w:rPr>
                <w:rFonts w:asciiTheme="minorHAnsi" w:hAnsiTheme="minorHAnsi" w:cs="Arial"/>
                <w:bCs/>
                <w:sz w:val="20"/>
                <w:szCs w:val="20"/>
              </w:rPr>
              <w:t>.</w:t>
            </w:r>
          </w:p>
          <w:p w14:paraId="6A2390BE" w14:textId="77777777" w:rsidR="009548D3" w:rsidRDefault="009548D3" w:rsidP="009548D3">
            <w:pPr>
              <w:ind w:left="284"/>
              <w:jc w:val="both"/>
              <w:rPr>
                <w:rFonts w:asciiTheme="minorHAnsi" w:hAnsiTheme="minorHAnsi" w:cs="Arial"/>
                <w:bCs/>
                <w:sz w:val="20"/>
                <w:szCs w:val="20"/>
              </w:rPr>
            </w:pPr>
          </w:p>
        </w:tc>
      </w:tr>
    </w:tbl>
    <w:p w14:paraId="249E32AE" w14:textId="77777777" w:rsidR="008A3D8E" w:rsidRPr="008A3D8E" w:rsidRDefault="008A3D8E" w:rsidP="001D3C83">
      <w:pPr>
        <w:spacing w:after="120" w:line="276" w:lineRule="auto"/>
        <w:jc w:val="both"/>
        <w:rPr>
          <w:rFonts w:asciiTheme="minorHAnsi" w:hAnsiTheme="minorHAnsi" w:cs="Arial"/>
          <w:bCs/>
          <w:sz w:val="20"/>
          <w:szCs w:val="20"/>
        </w:rPr>
      </w:pPr>
    </w:p>
    <w:p w14:paraId="640B09DC" w14:textId="77777777" w:rsidR="00102CE5" w:rsidRDefault="00102CE5" w:rsidP="00102CE5">
      <w:pPr>
        <w:numPr>
          <w:ilvl w:val="0"/>
          <w:numId w:val="38"/>
        </w:numPr>
        <w:spacing w:after="120" w:line="276" w:lineRule="auto"/>
        <w:jc w:val="both"/>
        <w:rPr>
          <w:rFonts w:asciiTheme="minorHAnsi" w:hAnsiTheme="minorHAnsi" w:cs="Arial"/>
          <w:bCs/>
          <w:sz w:val="20"/>
          <w:szCs w:val="20"/>
        </w:rPr>
      </w:pPr>
      <w:r w:rsidRPr="00102CE5">
        <w:rPr>
          <w:rFonts w:asciiTheme="minorHAnsi" w:hAnsiTheme="minorHAnsi" w:cs="Arial"/>
          <w:bCs/>
          <w:sz w:val="20"/>
          <w:szCs w:val="20"/>
        </w:rPr>
        <w:t>Avete mai partecipato a iniziative, Consip o di altre Pubbliche Amministrazioni, di oggetto similare a quello del presente questionario? Se no, potreste indicare il perché?</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02CE5" w14:paraId="35D87253" w14:textId="77777777" w:rsidTr="00067905">
        <w:trPr>
          <w:trHeight w:val="1824"/>
        </w:trPr>
        <w:tc>
          <w:tcPr>
            <w:tcW w:w="8494" w:type="dxa"/>
            <w:shd w:val="clear" w:color="auto" w:fill="F2F2F2" w:themeFill="background1" w:themeFillShade="F2"/>
          </w:tcPr>
          <w:p w14:paraId="16863629" w14:textId="77777777" w:rsidR="00102CE5" w:rsidRDefault="00102CE5" w:rsidP="00067905">
            <w:pPr>
              <w:ind w:left="284"/>
              <w:jc w:val="both"/>
              <w:rPr>
                <w:rFonts w:asciiTheme="minorHAnsi" w:hAnsiTheme="minorHAnsi" w:cs="Arial"/>
                <w:bCs/>
                <w:sz w:val="20"/>
                <w:szCs w:val="20"/>
              </w:rPr>
            </w:pPr>
          </w:p>
        </w:tc>
      </w:tr>
    </w:tbl>
    <w:p w14:paraId="4BA6B32B" w14:textId="77777777" w:rsidR="00102CE5" w:rsidRDefault="00102CE5" w:rsidP="001D3C83">
      <w:pPr>
        <w:spacing w:line="276" w:lineRule="auto"/>
        <w:jc w:val="both"/>
        <w:rPr>
          <w:rFonts w:asciiTheme="minorHAnsi" w:hAnsiTheme="minorHAnsi" w:cs="Arial"/>
          <w:bCs/>
          <w:sz w:val="20"/>
          <w:szCs w:val="20"/>
        </w:rPr>
      </w:pPr>
    </w:p>
    <w:p w14:paraId="55344A5E" w14:textId="77777777" w:rsidR="00102CE5" w:rsidRDefault="00102CE5" w:rsidP="00102CE5">
      <w:pPr>
        <w:numPr>
          <w:ilvl w:val="0"/>
          <w:numId w:val="38"/>
        </w:numPr>
        <w:spacing w:after="120" w:line="276" w:lineRule="auto"/>
        <w:jc w:val="both"/>
        <w:rPr>
          <w:rFonts w:asciiTheme="minorHAnsi" w:hAnsiTheme="minorHAnsi" w:cs="Arial"/>
          <w:bCs/>
          <w:sz w:val="20"/>
          <w:szCs w:val="20"/>
        </w:rPr>
      </w:pPr>
      <w:r w:rsidRPr="00102CE5">
        <w:rPr>
          <w:rFonts w:asciiTheme="minorHAnsi" w:hAnsiTheme="minorHAnsi" w:cs="Arial"/>
          <w:bCs/>
          <w:sz w:val="20"/>
          <w:szCs w:val="20"/>
        </w:rPr>
        <w:t xml:space="preserve">Sareste interessati a partecipare ad una eventuale gara bandita da Consip avente l’oggetto indicato </w:t>
      </w:r>
      <w:r>
        <w:rPr>
          <w:rFonts w:asciiTheme="minorHAnsi" w:hAnsiTheme="minorHAnsi" w:cs="Arial"/>
          <w:bCs/>
          <w:sz w:val="20"/>
          <w:szCs w:val="20"/>
        </w:rPr>
        <w:t>nella breve descrizione dell’iniziativa</w:t>
      </w:r>
      <w:r w:rsidRPr="00102CE5">
        <w:rPr>
          <w:rFonts w:asciiTheme="minorHAnsi" w:hAnsiTheme="minorHAnsi" w:cs="Arial"/>
          <w:bCs/>
          <w:sz w:val="20"/>
          <w:szCs w:val="20"/>
        </w:rPr>
        <w:t>? Se no, potreste indicare il perché?</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02CE5" w14:paraId="2B1FBD55" w14:textId="77777777" w:rsidTr="00067905">
        <w:trPr>
          <w:trHeight w:val="1824"/>
        </w:trPr>
        <w:tc>
          <w:tcPr>
            <w:tcW w:w="8494" w:type="dxa"/>
            <w:shd w:val="clear" w:color="auto" w:fill="F2F2F2" w:themeFill="background1" w:themeFillShade="F2"/>
          </w:tcPr>
          <w:p w14:paraId="5215D881" w14:textId="77777777" w:rsidR="00102CE5" w:rsidRDefault="00102CE5" w:rsidP="00067905">
            <w:pPr>
              <w:ind w:left="284"/>
              <w:jc w:val="both"/>
              <w:rPr>
                <w:rFonts w:asciiTheme="minorHAnsi" w:hAnsiTheme="minorHAnsi" w:cs="Arial"/>
                <w:bCs/>
                <w:sz w:val="20"/>
                <w:szCs w:val="20"/>
              </w:rPr>
            </w:pPr>
          </w:p>
        </w:tc>
      </w:tr>
    </w:tbl>
    <w:p w14:paraId="7BAF3201" w14:textId="77777777" w:rsidR="00102CE5" w:rsidRDefault="00102CE5" w:rsidP="001D3C83">
      <w:pPr>
        <w:spacing w:line="276" w:lineRule="auto"/>
        <w:jc w:val="both"/>
        <w:rPr>
          <w:rFonts w:asciiTheme="minorHAnsi" w:hAnsiTheme="minorHAnsi" w:cs="Arial"/>
          <w:bCs/>
          <w:sz w:val="20"/>
          <w:szCs w:val="20"/>
        </w:rPr>
      </w:pPr>
    </w:p>
    <w:p w14:paraId="57BE9A88" w14:textId="491AB3D6" w:rsidR="001C0411" w:rsidRDefault="001C0411" w:rsidP="001C0411">
      <w:pPr>
        <w:numPr>
          <w:ilvl w:val="0"/>
          <w:numId w:val="38"/>
        </w:numPr>
        <w:spacing w:after="120" w:line="276" w:lineRule="auto"/>
        <w:jc w:val="both"/>
        <w:rPr>
          <w:rFonts w:asciiTheme="minorHAnsi" w:hAnsiTheme="minorHAnsi" w:cs="Arial"/>
          <w:bCs/>
          <w:sz w:val="20"/>
          <w:szCs w:val="20"/>
        </w:rPr>
      </w:pPr>
      <w:r>
        <w:rPr>
          <w:rFonts w:asciiTheme="minorHAnsi" w:hAnsiTheme="minorHAnsi" w:cs="Arial"/>
          <w:bCs/>
          <w:sz w:val="20"/>
          <w:szCs w:val="20"/>
        </w:rPr>
        <w:t>Indicare le tipologie e le caratteristiche principali dei sensori da voi proposti (a titolo esemplificativo e non esaustivo: nr. di sonde, precisione di rilevazione della temperatura, facilità di installazione, etc.).</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C0411" w14:paraId="6B400DA5" w14:textId="77777777" w:rsidTr="00AB7F80">
        <w:trPr>
          <w:trHeight w:val="1824"/>
        </w:trPr>
        <w:tc>
          <w:tcPr>
            <w:tcW w:w="8494" w:type="dxa"/>
            <w:shd w:val="clear" w:color="auto" w:fill="F2F2F2" w:themeFill="background1" w:themeFillShade="F2"/>
          </w:tcPr>
          <w:p w14:paraId="463B47D8" w14:textId="77777777" w:rsidR="001C0411" w:rsidRDefault="001C0411" w:rsidP="00AB7F80">
            <w:pPr>
              <w:ind w:left="284"/>
              <w:jc w:val="both"/>
              <w:rPr>
                <w:rFonts w:asciiTheme="minorHAnsi" w:hAnsiTheme="minorHAnsi" w:cs="Arial"/>
                <w:bCs/>
                <w:sz w:val="20"/>
                <w:szCs w:val="20"/>
              </w:rPr>
            </w:pPr>
          </w:p>
        </w:tc>
      </w:tr>
    </w:tbl>
    <w:p w14:paraId="159DBE6F" w14:textId="193D88CB" w:rsidR="001C0411" w:rsidRDefault="001C0411" w:rsidP="001C0411">
      <w:pPr>
        <w:spacing w:after="120" w:line="276" w:lineRule="auto"/>
        <w:jc w:val="both"/>
        <w:rPr>
          <w:rFonts w:asciiTheme="minorHAnsi" w:hAnsiTheme="minorHAnsi" w:cs="Arial"/>
          <w:bCs/>
          <w:sz w:val="20"/>
          <w:szCs w:val="20"/>
        </w:rPr>
      </w:pPr>
    </w:p>
    <w:p w14:paraId="65971996" w14:textId="76693628" w:rsidR="001C0411" w:rsidRDefault="001C0411" w:rsidP="001C0411">
      <w:pPr>
        <w:numPr>
          <w:ilvl w:val="0"/>
          <w:numId w:val="38"/>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Indicare le tipologie e le caratteristiche principali dei gateway da voi proposti (a titolo esemplificativo e non esaustivo: crittografia, </w:t>
      </w:r>
      <w:r w:rsidRPr="001C0411">
        <w:rPr>
          <w:rFonts w:asciiTheme="minorHAnsi" w:hAnsiTheme="minorHAnsi" w:cs="Arial"/>
          <w:bCs/>
          <w:sz w:val="20"/>
          <w:szCs w:val="20"/>
        </w:rPr>
        <w:t xml:space="preserve">controllo </w:t>
      </w:r>
      <w:r>
        <w:rPr>
          <w:rFonts w:asciiTheme="minorHAnsi" w:hAnsiTheme="minorHAnsi" w:cs="Arial"/>
          <w:bCs/>
          <w:sz w:val="20"/>
          <w:szCs w:val="20"/>
        </w:rPr>
        <w:t xml:space="preserve">dell'integrità dei messaggi, </w:t>
      </w:r>
      <w:r w:rsidRPr="001C0411">
        <w:rPr>
          <w:rFonts w:asciiTheme="minorHAnsi" w:hAnsiTheme="minorHAnsi" w:cs="Arial"/>
          <w:bCs/>
          <w:sz w:val="20"/>
          <w:szCs w:val="20"/>
        </w:rPr>
        <w:t>autenticazione dei dispositivi</w:t>
      </w:r>
      <w:r>
        <w:rPr>
          <w:rFonts w:asciiTheme="minorHAnsi" w:hAnsiTheme="minorHAnsi" w:cs="Arial"/>
          <w:bCs/>
          <w:sz w:val="20"/>
          <w:szCs w:val="20"/>
        </w:rPr>
        <w:t>, etc.).</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C0411" w14:paraId="2FE01823" w14:textId="77777777" w:rsidTr="00AB7F80">
        <w:trPr>
          <w:trHeight w:val="1824"/>
        </w:trPr>
        <w:tc>
          <w:tcPr>
            <w:tcW w:w="8494" w:type="dxa"/>
            <w:shd w:val="clear" w:color="auto" w:fill="F2F2F2" w:themeFill="background1" w:themeFillShade="F2"/>
          </w:tcPr>
          <w:p w14:paraId="70BD7937" w14:textId="77777777" w:rsidR="001C0411" w:rsidRDefault="001C0411" w:rsidP="00AB7F80">
            <w:pPr>
              <w:ind w:left="284"/>
              <w:jc w:val="both"/>
              <w:rPr>
                <w:rFonts w:asciiTheme="minorHAnsi" w:hAnsiTheme="minorHAnsi" w:cs="Arial"/>
                <w:bCs/>
                <w:sz w:val="20"/>
                <w:szCs w:val="20"/>
              </w:rPr>
            </w:pPr>
          </w:p>
        </w:tc>
      </w:tr>
    </w:tbl>
    <w:p w14:paraId="68B5918F" w14:textId="6B8C992B" w:rsidR="001C0411" w:rsidRDefault="001C0411" w:rsidP="001C0411">
      <w:pPr>
        <w:spacing w:after="120" w:line="276" w:lineRule="auto"/>
        <w:jc w:val="both"/>
        <w:rPr>
          <w:rFonts w:asciiTheme="minorHAnsi" w:hAnsiTheme="minorHAnsi" w:cs="Arial"/>
          <w:bCs/>
          <w:sz w:val="20"/>
          <w:szCs w:val="20"/>
        </w:rPr>
      </w:pPr>
    </w:p>
    <w:p w14:paraId="4D42AF61" w14:textId="651108FB" w:rsidR="001C0411" w:rsidRDefault="001C0411" w:rsidP="001C0411">
      <w:pPr>
        <w:numPr>
          <w:ilvl w:val="0"/>
          <w:numId w:val="38"/>
        </w:numPr>
        <w:spacing w:after="120" w:line="276" w:lineRule="auto"/>
        <w:jc w:val="both"/>
        <w:rPr>
          <w:rFonts w:asciiTheme="minorHAnsi" w:hAnsiTheme="minorHAnsi" w:cs="Arial"/>
          <w:bCs/>
          <w:sz w:val="20"/>
          <w:szCs w:val="20"/>
        </w:rPr>
      </w:pPr>
      <w:r>
        <w:rPr>
          <w:rFonts w:asciiTheme="minorHAnsi" w:hAnsiTheme="minorHAnsi" w:cs="Arial"/>
          <w:bCs/>
          <w:sz w:val="20"/>
          <w:szCs w:val="20"/>
        </w:rPr>
        <w:t>Indicare le tipologie e le caratteristiche principali del sistema di gestione da voi proposto (a titolo esemplificativo e non esaustivo: se di tipologia “</w:t>
      </w:r>
      <w:proofErr w:type="spellStart"/>
      <w:r>
        <w:rPr>
          <w:rFonts w:asciiTheme="minorHAnsi" w:hAnsiTheme="minorHAnsi" w:cs="Arial"/>
          <w:bCs/>
          <w:sz w:val="20"/>
          <w:szCs w:val="20"/>
        </w:rPr>
        <w:t>fail</w:t>
      </w:r>
      <w:proofErr w:type="spellEnd"/>
      <w:r>
        <w:rPr>
          <w:rFonts w:asciiTheme="minorHAnsi" w:hAnsiTheme="minorHAnsi" w:cs="Arial"/>
          <w:bCs/>
          <w:sz w:val="20"/>
          <w:szCs w:val="20"/>
        </w:rPr>
        <w:t xml:space="preserve"> </w:t>
      </w:r>
      <w:proofErr w:type="spellStart"/>
      <w:r>
        <w:rPr>
          <w:rFonts w:asciiTheme="minorHAnsi" w:hAnsiTheme="minorHAnsi" w:cs="Arial"/>
          <w:bCs/>
          <w:sz w:val="20"/>
          <w:szCs w:val="20"/>
        </w:rPr>
        <w:t>safe</w:t>
      </w:r>
      <w:proofErr w:type="spellEnd"/>
      <w:r>
        <w:rPr>
          <w:rFonts w:asciiTheme="minorHAnsi" w:hAnsiTheme="minorHAnsi" w:cs="Arial"/>
          <w:bCs/>
          <w:sz w:val="20"/>
          <w:szCs w:val="20"/>
        </w:rPr>
        <w:t>”, gestione di eventi critici, etc.).</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C0411" w14:paraId="7D624AFB" w14:textId="77777777" w:rsidTr="00AB7F80">
        <w:trPr>
          <w:trHeight w:val="1824"/>
        </w:trPr>
        <w:tc>
          <w:tcPr>
            <w:tcW w:w="8494" w:type="dxa"/>
            <w:shd w:val="clear" w:color="auto" w:fill="F2F2F2" w:themeFill="background1" w:themeFillShade="F2"/>
          </w:tcPr>
          <w:p w14:paraId="124F0AE9" w14:textId="77777777" w:rsidR="001C0411" w:rsidRDefault="001C0411" w:rsidP="00AB7F80">
            <w:pPr>
              <w:ind w:left="284"/>
              <w:jc w:val="both"/>
              <w:rPr>
                <w:rFonts w:asciiTheme="minorHAnsi" w:hAnsiTheme="minorHAnsi" w:cs="Arial"/>
                <w:bCs/>
                <w:sz w:val="20"/>
                <w:szCs w:val="20"/>
              </w:rPr>
            </w:pPr>
          </w:p>
        </w:tc>
      </w:tr>
    </w:tbl>
    <w:p w14:paraId="0BDCEF60" w14:textId="77777777" w:rsidR="001C0411" w:rsidRDefault="001C0411" w:rsidP="001C0411">
      <w:pPr>
        <w:spacing w:after="120" w:line="276" w:lineRule="auto"/>
        <w:jc w:val="both"/>
        <w:rPr>
          <w:rFonts w:asciiTheme="minorHAnsi" w:hAnsiTheme="minorHAnsi" w:cs="Arial"/>
          <w:bCs/>
          <w:sz w:val="20"/>
          <w:szCs w:val="20"/>
        </w:rPr>
      </w:pPr>
    </w:p>
    <w:p w14:paraId="396DD2C5" w14:textId="3597A4E5" w:rsidR="006C414B" w:rsidRDefault="00CE3AB1" w:rsidP="001C0411">
      <w:pPr>
        <w:numPr>
          <w:ilvl w:val="0"/>
          <w:numId w:val="38"/>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Indicare </w:t>
      </w:r>
      <w:r w:rsidR="00C479AA">
        <w:rPr>
          <w:rFonts w:asciiTheme="minorHAnsi" w:hAnsiTheme="minorHAnsi" w:cs="Arial"/>
          <w:bCs/>
          <w:sz w:val="20"/>
          <w:szCs w:val="20"/>
        </w:rPr>
        <w:t>le certificazioni in possesso dell’azienda (ISO 9001</w:t>
      </w:r>
      <w:r w:rsidR="0021568E">
        <w:rPr>
          <w:rFonts w:asciiTheme="minorHAnsi" w:hAnsiTheme="minorHAnsi" w:cs="Arial"/>
          <w:bCs/>
          <w:sz w:val="20"/>
          <w:szCs w:val="20"/>
        </w:rPr>
        <w:t>:2015</w:t>
      </w:r>
      <w:r w:rsidR="00C479AA">
        <w:rPr>
          <w:rFonts w:asciiTheme="minorHAnsi" w:hAnsiTheme="minorHAnsi" w:cs="Arial"/>
          <w:bCs/>
          <w:sz w:val="20"/>
          <w:szCs w:val="20"/>
        </w:rPr>
        <w:t xml:space="preserve">, etc.) e le certificazioni di prodotto relative alla/e tipologia di </w:t>
      </w:r>
      <w:r w:rsidR="001C0411" w:rsidRPr="001C0411">
        <w:rPr>
          <w:rFonts w:asciiTheme="minorHAnsi" w:hAnsiTheme="minorHAnsi" w:cs="Arial"/>
          <w:bCs/>
          <w:sz w:val="20"/>
          <w:szCs w:val="20"/>
        </w:rPr>
        <w:t>sistema di efficientamento energetico adattivo</w:t>
      </w:r>
      <w:r w:rsidR="00C479AA">
        <w:rPr>
          <w:rFonts w:asciiTheme="minorHAnsi" w:hAnsiTheme="minorHAnsi" w:cs="Arial"/>
          <w:bCs/>
          <w:sz w:val="20"/>
          <w:szCs w:val="20"/>
        </w:rPr>
        <w:t xml:space="preserve"> </w:t>
      </w:r>
      <w:r w:rsidR="001C0411">
        <w:rPr>
          <w:rFonts w:asciiTheme="minorHAnsi" w:hAnsiTheme="minorHAnsi" w:cs="Arial"/>
          <w:bCs/>
          <w:sz w:val="20"/>
          <w:szCs w:val="20"/>
        </w:rPr>
        <w:t>da voi illustrate</w:t>
      </w:r>
      <w:r w:rsidR="00C479AA">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1D0CCA63" w14:textId="77777777">
        <w:trPr>
          <w:trHeight w:val="1824"/>
        </w:trPr>
        <w:tc>
          <w:tcPr>
            <w:tcW w:w="8494" w:type="dxa"/>
            <w:shd w:val="clear" w:color="auto" w:fill="F2F2F2" w:themeFill="background1" w:themeFillShade="F2"/>
          </w:tcPr>
          <w:p w14:paraId="453BAA9B" w14:textId="77777777" w:rsidR="006C414B" w:rsidRDefault="006C414B">
            <w:pPr>
              <w:ind w:left="284"/>
              <w:jc w:val="both"/>
              <w:rPr>
                <w:rFonts w:asciiTheme="minorHAnsi" w:hAnsiTheme="minorHAnsi" w:cs="Arial"/>
                <w:bCs/>
                <w:sz w:val="20"/>
                <w:szCs w:val="20"/>
              </w:rPr>
            </w:pPr>
          </w:p>
        </w:tc>
      </w:tr>
    </w:tbl>
    <w:p w14:paraId="0EBCF5C9" w14:textId="77777777" w:rsidR="006C414B" w:rsidRDefault="006C414B" w:rsidP="001D3C83">
      <w:pPr>
        <w:spacing w:line="276" w:lineRule="auto"/>
        <w:jc w:val="both"/>
        <w:rPr>
          <w:rFonts w:asciiTheme="minorHAnsi" w:hAnsiTheme="minorHAnsi" w:cs="Arial"/>
          <w:bCs/>
          <w:sz w:val="20"/>
          <w:szCs w:val="20"/>
        </w:rPr>
      </w:pPr>
    </w:p>
    <w:p w14:paraId="022DCDE1" w14:textId="77777777" w:rsidR="00C479AA" w:rsidRDefault="00C479AA" w:rsidP="00C479AA">
      <w:pPr>
        <w:numPr>
          <w:ilvl w:val="0"/>
          <w:numId w:val="38"/>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Indicare la durata </w:t>
      </w:r>
      <w:r w:rsidR="0056729C">
        <w:rPr>
          <w:rFonts w:asciiTheme="minorHAnsi" w:hAnsiTheme="minorHAnsi" w:cs="Arial"/>
          <w:bCs/>
          <w:sz w:val="20"/>
          <w:szCs w:val="20"/>
        </w:rPr>
        <w:t>e le coperture</w:t>
      </w:r>
      <w:r>
        <w:rPr>
          <w:rFonts w:asciiTheme="minorHAnsi" w:hAnsiTheme="minorHAnsi" w:cs="Arial"/>
          <w:bCs/>
          <w:sz w:val="20"/>
          <w:szCs w:val="20"/>
        </w:rPr>
        <w:t xml:space="preserve"> della garanzia</w:t>
      </w:r>
      <w:r w:rsidR="0056729C" w:rsidRPr="0056729C">
        <w:rPr>
          <w:rFonts w:asciiTheme="minorHAnsi" w:hAnsiTheme="minorHAnsi" w:cs="Arial"/>
          <w:bCs/>
          <w:sz w:val="20"/>
          <w:szCs w:val="20"/>
        </w:rPr>
        <w:t xml:space="preserve"> </w:t>
      </w:r>
      <w:r w:rsidR="0056729C">
        <w:rPr>
          <w:rFonts w:asciiTheme="minorHAnsi" w:hAnsiTheme="minorHAnsi" w:cs="Arial"/>
          <w:bCs/>
          <w:sz w:val="20"/>
          <w:szCs w:val="20"/>
        </w:rPr>
        <w:t>standard</w:t>
      </w:r>
      <w:r>
        <w:rPr>
          <w:rFonts w:asciiTheme="minorHAnsi" w:hAnsiTheme="minorHAnsi" w:cs="Arial"/>
          <w:bCs/>
          <w:sz w:val="20"/>
          <w:szCs w:val="20"/>
        </w:rPr>
        <w:t xml:space="preserve"> da Voi proposta, unitamente a costi ed attività correlate alle possibilità di prolungamento della stessa (es. 12 mesi, 24 mesi, …, n anni).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591458CA" w14:textId="77777777">
        <w:trPr>
          <w:trHeight w:val="1824"/>
        </w:trPr>
        <w:tc>
          <w:tcPr>
            <w:tcW w:w="8494" w:type="dxa"/>
            <w:shd w:val="clear" w:color="auto" w:fill="F2F2F2" w:themeFill="background1" w:themeFillShade="F2"/>
          </w:tcPr>
          <w:p w14:paraId="323FEA82" w14:textId="77777777" w:rsidR="006C414B" w:rsidRDefault="006C414B">
            <w:pPr>
              <w:ind w:left="284"/>
              <w:jc w:val="both"/>
              <w:rPr>
                <w:rFonts w:asciiTheme="minorHAnsi" w:hAnsiTheme="minorHAnsi" w:cs="Arial"/>
                <w:bCs/>
                <w:sz w:val="20"/>
                <w:szCs w:val="20"/>
              </w:rPr>
            </w:pPr>
          </w:p>
        </w:tc>
      </w:tr>
    </w:tbl>
    <w:p w14:paraId="31BF730B" w14:textId="77777777" w:rsidR="003D4D12" w:rsidRDefault="003D4D12">
      <w:pPr>
        <w:spacing w:line="276" w:lineRule="auto"/>
        <w:jc w:val="both"/>
        <w:rPr>
          <w:rFonts w:asciiTheme="minorHAnsi" w:hAnsiTheme="minorHAnsi" w:cs="Arial"/>
          <w:bCs/>
          <w:sz w:val="20"/>
          <w:szCs w:val="20"/>
        </w:rPr>
      </w:pPr>
    </w:p>
    <w:p w14:paraId="5C4A404C" w14:textId="5F72456C" w:rsidR="00826107" w:rsidRDefault="00826107" w:rsidP="00826107">
      <w:pPr>
        <w:numPr>
          <w:ilvl w:val="0"/>
          <w:numId w:val="38"/>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 le tipologie di manutenzioni hardware e</w:t>
      </w:r>
      <w:r w:rsidR="00D73EF0">
        <w:rPr>
          <w:rFonts w:asciiTheme="minorHAnsi" w:hAnsiTheme="minorHAnsi" w:cs="Arial"/>
          <w:bCs/>
          <w:sz w:val="20"/>
          <w:szCs w:val="20"/>
        </w:rPr>
        <w:t>/o</w:t>
      </w:r>
      <w:r>
        <w:rPr>
          <w:rFonts w:asciiTheme="minorHAnsi" w:hAnsiTheme="minorHAnsi" w:cs="Arial"/>
          <w:bCs/>
          <w:sz w:val="20"/>
          <w:szCs w:val="20"/>
        </w:rPr>
        <w:t xml:space="preserve"> software proposte (su base 24 mesi) e la relativa percentuale di costo rispetto al costo della fornitura.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26107" w14:paraId="152FE350" w14:textId="77777777" w:rsidTr="00AB7F80">
        <w:trPr>
          <w:trHeight w:val="1824"/>
        </w:trPr>
        <w:tc>
          <w:tcPr>
            <w:tcW w:w="8494" w:type="dxa"/>
            <w:shd w:val="clear" w:color="auto" w:fill="F2F2F2" w:themeFill="background1" w:themeFillShade="F2"/>
          </w:tcPr>
          <w:p w14:paraId="2791888A" w14:textId="77777777" w:rsidR="00826107" w:rsidRDefault="00826107" w:rsidP="00AB7F80">
            <w:pPr>
              <w:ind w:left="284"/>
              <w:jc w:val="both"/>
              <w:rPr>
                <w:rFonts w:asciiTheme="minorHAnsi" w:hAnsiTheme="minorHAnsi" w:cs="Arial"/>
                <w:bCs/>
                <w:sz w:val="20"/>
                <w:szCs w:val="20"/>
              </w:rPr>
            </w:pPr>
          </w:p>
        </w:tc>
      </w:tr>
    </w:tbl>
    <w:p w14:paraId="00AA226A" w14:textId="77777777" w:rsidR="00826107" w:rsidRDefault="00826107">
      <w:pPr>
        <w:spacing w:line="276" w:lineRule="auto"/>
        <w:jc w:val="both"/>
        <w:rPr>
          <w:rFonts w:asciiTheme="minorHAnsi" w:hAnsiTheme="minorHAnsi" w:cs="Arial"/>
          <w:bCs/>
          <w:sz w:val="20"/>
          <w:szCs w:val="20"/>
        </w:rPr>
      </w:pPr>
    </w:p>
    <w:p w14:paraId="60A16DC3" w14:textId="0CAD2E92" w:rsidR="005665F8" w:rsidRDefault="005665F8" w:rsidP="005665F8">
      <w:pPr>
        <w:numPr>
          <w:ilvl w:val="0"/>
          <w:numId w:val="38"/>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 la percentuale di costo della posa in opera rispetto al costo della fornitura.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665F8" w14:paraId="1858981E" w14:textId="77777777" w:rsidTr="00AB7F80">
        <w:trPr>
          <w:trHeight w:val="1824"/>
        </w:trPr>
        <w:tc>
          <w:tcPr>
            <w:tcW w:w="8494" w:type="dxa"/>
            <w:shd w:val="clear" w:color="auto" w:fill="F2F2F2" w:themeFill="background1" w:themeFillShade="F2"/>
          </w:tcPr>
          <w:p w14:paraId="2BFCB280" w14:textId="77777777" w:rsidR="005665F8" w:rsidRDefault="005665F8" w:rsidP="00AB7F80">
            <w:pPr>
              <w:ind w:left="284"/>
              <w:jc w:val="both"/>
              <w:rPr>
                <w:rFonts w:asciiTheme="minorHAnsi" w:hAnsiTheme="minorHAnsi" w:cs="Arial"/>
                <w:bCs/>
                <w:sz w:val="20"/>
                <w:szCs w:val="20"/>
              </w:rPr>
            </w:pPr>
          </w:p>
        </w:tc>
      </w:tr>
    </w:tbl>
    <w:p w14:paraId="08F58DFB" w14:textId="77777777" w:rsidR="00826107" w:rsidRDefault="00826107">
      <w:pPr>
        <w:spacing w:line="276" w:lineRule="auto"/>
        <w:jc w:val="both"/>
        <w:rPr>
          <w:rFonts w:asciiTheme="minorHAnsi" w:hAnsiTheme="minorHAnsi" w:cs="Arial"/>
          <w:bCs/>
          <w:sz w:val="20"/>
          <w:szCs w:val="20"/>
        </w:rPr>
      </w:pPr>
    </w:p>
    <w:p w14:paraId="610A6DC7" w14:textId="77777777" w:rsidR="00506A33" w:rsidRDefault="00506A33">
      <w:pPr>
        <w:spacing w:line="276" w:lineRule="auto"/>
        <w:jc w:val="both"/>
        <w:rPr>
          <w:rFonts w:asciiTheme="minorHAnsi" w:hAnsiTheme="minorHAnsi" w:cs="Arial"/>
          <w:bCs/>
          <w:sz w:val="20"/>
          <w:szCs w:val="20"/>
        </w:rPr>
      </w:pPr>
    </w:p>
    <w:p w14:paraId="4B57B535" w14:textId="5149D10C"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7ECF8E6A" w14:textId="77777777" w:rsidR="006C414B" w:rsidRDefault="006C414B">
      <w:pPr>
        <w:jc w:val="both"/>
        <w:rPr>
          <w:rFonts w:ascii="Trebuchet MS" w:hAnsi="Trebuchet MS" w:cs="Arial"/>
          <w:bCs/>
          <w:i/>
          <w:color w:val="008000"/>
          <w:sz w:val="20"/>
          <w:szCs w:val="20"/>
        </w:rPr>
      </w:pPr>
    </w:p>
    <w:tbl>
      <w:tblPr>
        <w:tblW w:w="2822" w:type="dxa"/>
        <w:jc w:val="center"/>
        <w:tblLook w:val="01E0" w:firstRow="1" w:lastRow="1" w:firstColumn="1" w:lastColumn="1" w:noHBand="0" w:noVBand="0"/>
      </w:tblPr>
      <w:tblGrid>
        <w:gridCol w:w="2822"/>
      </w:tblGrid>
      <w:tr w:rsidR="006C414B" w14:paraId="79A61666" w14:textId="77777777" w:rsidTr="00B933F7">
        <w:trPr>
          <w:trHeight w:val="277"/>
          <w:jc w:val="center"/>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B976261"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33E6B491" w14:textId="77777777" w:rsidTr="00B933F7">
        <w:trPr>
          <w:jc w:val="center"/>
        </w:trPr>
        <w:tc>
          <w:tcPr>
            <w:tcW w:w="2822" w:type="dxa"/>
            <w:tcBorders>
              <w:top w:val="single" w:sz="4" w:space="0" w:color="FFFFFF" w:themeColor="background1"/>
            </w:tcBorders>
            <w:shd w:val="clear" w:color="auto" w:fill="auto"/>
          </w:tcPr>
          <w:p w14:paraId="73B64E4C"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781CECB5" w14:textId="77777777" w:rsidTr="00B933F7">
        <w:trPr>
          <w:trHeight w:val="413"/>
          <w:jc w:val="center"/>
        </w:trPr>
        <w:tc>
          <w:tcPr>
            <w:tcW w:w="2822" w:type="dxa"/>
            <w:shd w:val="clear" w:color="auto" w:fill="auto"/>
          </w:tcPr>
          <w:p w14:paraId="34A9FB5D"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08B1D85D" w14:textId="5C6DDFFD" w:rsidR="006C414B" w:rsidRDefault="006C414B" w:rsidP="00B933F7">
      <w:pPr>
        <w:rPr>
          <w:rFonts w:asciiTheme="minorHAnsi" w:hAnsiTheme="minorHAnsi" w:cs="Arial"/>
          <w:b/>
          <w:bCs/>
          <w:sz w:val="20"/>
          <w:szCs w:val="20"/>
        </w:rPr>
      </w:pPr>
    </w:p>
    <w:sectPr w:rsidR="006C414B">
      <w:headerReference w:type="default" r:id="rId10"/>
      <w:footerReference w:type="default" r:id="rId11"/>
      <w:headerReference w:type="first" r:id="rId12"/>
      <w:footerReference w:type="first" r:id="rId13"/>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84C5D" w14:textId="77777777" w:rsidR="0057526F" w:rsidRDefault="0057526F">
      <w:r>
        <w:separator/>
      </w:r>
    </w:p>
  </w:endnote>
  <w:endnote w:type="continuationSeparator" w:id="0">
    <w:p w14:paraId="781F8D4A" w14:textId="77777777" w:rsidR="0057526F" w:rsidRDefault="0057526F">
      <w:r>
        <w:continuationSeparator/>
      </w:r>
    </w:p>
  </w:endnote>
  <w:endnote w:type="continuationNotice" w:id="1">
    <w:p w14:paraId="56A8BBD6" w14:textId="77777777" w:rsidR="0057526F" w:rsidRDefault="00575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B5BF" w14:textId="573524CA" w:rsidR="006C414B" w:rsidRPr="001D3C83" w:rsidRDefault="00480A26">
    <w:pPr>
      <w:pStyle w:val="Pidipagina"/>
      <w:pBdr>
        <w:top w:val="single" w:sz="4" w:space="1" w:color="auto"/>
      </w:pBdr>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2EE7E41B" wp14:editId="1126BB86">
              <wp:simplePos x="0" y="0"/>
              <wp:positionH relativeFrom="column">
                <wp:posOffset>4719955</wp:posOffset>
              </wp:positionH>
              <wp:positionV relativeFrom="paragraph">
                <wp:posOffset>236855</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0B3E60EA" w14:textId="32E4FB11"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D339C">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D339C">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14:paraId="7318B171"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7E41B" id="_x0000_t202" coordsize="21600,21600" o:spt="202" path="m,l,21600r21600,l21600,xe">
              <v:stroke joinstyle="miter"/>
              <v:path gradientshapeok="t" o:connecttype="rect"/>
            </v:shapetype>
            <v:shape id="Casella di testo 2" o:spid="_x0000_s1026" type="#_x0000_t202" style="position:absolute;margin-left:371.65pt;margin-top:18.65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" stroked="f">
              <v:textbox>
                <w:txbxContent>
                  <w:p w14:paraId="0B3E60EA" w14:textId="32E4FB11"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D339C">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D339C">
                      <w:rPr>
                        <w:rFonts w:ascii="Calibri" w:hAnsi="Calibri"/>
                        <w:iCs/>
                        <w:noProof/>
                        <w:sz w:val="16"/>
                        <w:szCs w:val="16"/>
                      </w:rPr>
                      <w:t>8</w:t>
                    </w:r>
                    <w:r>
                      <w:rPr>
                        <w:rFonts w:ascii="Calibri" w:hAnsi="Calibri"/>
                        <w:iCs/>
                        <w:sz w:val="16"/>
                        <w:szCs w:val="16"/>
                      </w:rPr>
                      <w:fldChar w:fldCharType="end"/>
                    </w:r>
                    <w:r>
                      <w:rPr>
                        <w:rFonts w:ascii="Calibri" w:hAnsi="Calibri"/>
                        <w:iCs/>
                        <w:sz w:val="16"/>
                        <w:szCs w:val="16"/>
                      </w:rPr>
                      <w:t xml:space="preserve"> </w:t>
                    </w:r>
                  </w:p>
                  <w:p w14:paraId="7318B171" w14:textId="77777777" w:rsidR="006C414B" w:rsidRDefault="006C414B"/>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 xml:space="preserve">Consultazione del mercato per </w:t>
    </w:r>
    <w:r w:rsidRPr="00480A26">
      <w:rPr>
        <w:rFonts w:asciiTheme="minorHAnsi" w:hAnsiTheme="minorHAnsi"/>
        <w:iCs/>
        <w:color w:val="C0C0C0"/>
        <w:sz w:val="16"/>
        <w:szCs w:val="16"/>
      </w:rPr>
      <w:t xml:space="preserve">la </w:t>
    </w:r>
    <w:r w:rsidR="007E5754" w:rsidRPr="007E5754">
      <w:rPr>
        <w:rFonts w:asciiTheme="minorHAnsi" w:hAnsiTheme="minorHAnsi"/>
        <w:iCs/>
        <w:color w:val="C0C0C0"/>
        <w:sz w:val="16"/>
        <w:szCs w:val="16"/>
      </w:rPr>
      <w:t xml:space="preserve">fornitura e posa in opera </w:t>
    </w:r>
    <w:r w:rsidR="00301943">
      <w:rPr>
        <w:rFonts w:asciiTheme="minorHAnsi" w:hAnsiTheme="minorHAnsi"/>
        <w:iCs/>
        <w:color w:val="C0C0C0"/>
        <w:sz w:val="16"/>
        <w:szCs w:val="16"/>
      </w:rPr>
      <w:t xml:space="preserve">di un </w:t>
    </w:r>
    <w:r w:rsidR="007E5754" w:rsidRPr="007E5754">
      <w:rPr>
        <w:rFonts w:asciiTheme="minorHAnsi" w:hAnsiTheme="minorHAnsi"/>
        <w:iCs/>
        <w:color w:val="C0C0C0"/>
        <w:sz w:val="16"/>
        <w:szCs w:val="16"/>
      </w:rPr>
      <w:t>sistema di efficientamento energetico adattivo per la sala CED SOGEI</w:t>
    </w:r>
  </w:p>
  <w:p w14:paraId="433B2FBC" w14:textId="77777777" w:rsidR="006C414B" w:rsidRPr="001D3C83" w:rsidRDefault="00A82C5B">
    <w:pPr>
      <w:pStyle w:val="Pidipagina"/>
      <w:pBdr>
        <w:top w:val="single" w:sz="4" w:space="1" w:color="auto"/>
      </w:pBdr>
      <w:rPr>
        <w:rFonts w:asciiTheme="minorHAnsi" w:hAnsiTheme="minorHAnsi"/>
        <w:iCs/>
        <w:color w:val="C0C0C0"/>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50A326D9" w14:textId="77777777" w:rsidR="006C414B" w:rsidRDefault="00A82C5B" w:rsidP="001D3C83">
    <w:pPr>
      <w:pStyle w:val="Pidipagina"/>
      <w:pBdr>
        <w:top w:val="single" w:sz="4" w:space="1" w:color="auto"/>
      </w:pBdr>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1E162DB9" w14:textId="77777777" w:rsidR="006C414B" w:rsidRPr="001D3C83"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3C24A"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7F3148ED"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20C7A735"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26666084"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40916DA3" w14:textId="77777777"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C9D95" w14:textId="77777777" w:rsidR="0057526F" w:rsidRDefault="0057526F">
      <w:r>
        <w:separator/>
      </w:r>
    </w:p>
  </w:footnote>
  <w:footnote w:type="continuationSeparator" w:id="0">
    <w:p w14:paraId="34541C69" w14:textId="77777777" w:rsidR="0057526F" w:rsidRDefault="0057526F">
      <w:r>
        <w:continuationSeparator/>
      </w:r>
    </w:p>
  </w:footnote>
  <w:footnote w:type="continuationNotice" w:id="1">
    <w:p w14:paraId="43212C79" w14:textId="77777777" w:rsidR="0057526F" w:rsidRDefault="005752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22F55" w14:textId="77777777" w:rsidR="006C414B" w:rsidRDefault="00A82C5B">
    <w:pPr>
      <w:pStyle w:val="Intestazione"/>
      <w:ind w:hanging="709"/>
    </w:pPr>
    <w:r>
      <w:rPr>
        <w:noProof/>
      </w:rPr>
      <w:drawing>
        <wp:inline distT="0" distB="0" distL="0" distR="0" wp14:anchorId="4D8C1605" wp14:editId="1235A42C">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6665" w14:textId="77777777" w:rsidR="006C414B" w:rsidRDefault="00A82C5B">
    <w:pPr>
      <w:pStyle w:val="Intestazione"/>
    </w:pPr>
    <w:r>
      <w:rPr>
        <w:noProof/>
      </w:rPr>
      <w:drawing>
        <wp:anchor distT="0" distB="0" distL="114300" distR="114300" simplePos="0" relativeHeight="251657728" behindDoc="1" locked="0" layoutInCell="1" allowOverlap="1" wp14:anchorId="15F4C3BF" wp14:editId="6A063579">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8"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2"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6"/>
  </w:num>
  <w:num w:numId="10">
    <w:abstractNumId w:val="30"/>
  </w:num>
  <w:num w:numId="11">
    <w:abstractNumId w:val="24"/>
  </w:num>
  <w:num w:numId="12">
    <w:abstractNumId w:val="22"/>
  </w:num>
  <w:num w:numId="13">
    <w:abstractNumId w:val="29"/>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26"/>
  </w:num>
  <w:num w:numId="16">
    <w:abstractNumId w:val="23"/>
  </w:num>
  <w:num w:numId="17">
    <w:abstractNumId w:val="27"/>
  </w:num>
  <w:num w:numId="18">
    <w:abstractNumId w:val="13"/>
  </w:num>
  <w:num w:numId="19">
    <w:abstractNumId w:val="14"/>
  </w:num>
  <w:num w:numId="20">
    <w:abstractNumId w:val="35"/>
  </w:num>
  <w:num w:numId="21">
    <w:abstractNumId w:val="36"/>
  </w:num>
  <w:num w:numId="22">
    <w:abstractNumId w:val="12"/>
  </w:num>
  <w:num w:numId="23">
    <w:abstractNumId w:val="5"/>
  </w:num>
  <w:num w:numId="24">
    <w:abstractNumId w:val="37"/>
  </w:num>
  <w:num w:numId="25">
    <w:abstractNumId w:val="8"/>
  </w:num>
  <w:num w:numId="26">
    <w:abstractNumId w:val="18"/>
  </w:num>
  <w:num w:numId="27">
    <w:abstractNumId w:val="19"/>
  </w:num>
  <w:num w:numId="28">
    <w:abstractNumId w:val="6"/>
  </w:num>
  <w:num w:numId="29">
    <w:abstractNumId w:val="9"/>
  </w:num>
  <w:num w:numId="30">
    <w:abstractNumId w:val="25"/>
  </w:num>
  <w:num w:numId="31">
    <w:abstractNumId w:val="34"/>
  </w:num>
  <w:num w:numId="32">
    <w:abstractNumId w:val="32"/>
  </w:num>
  <w:num w:numId="33">
    <w:abstractNumId w:val="31"/>
  </w:num>
  <w:num w:numId="34">
    <w:abstractNumId w:val="10"/>
  </w:num>
  <w:num w:numId="35">
    <w:abstractNumId w:val="20"/>
  </w:num>
  <w:num w:numId="36">
    <w:abstractNumId w:val="21"/>
  </w:num>
  <w:num w:numId="37">
    <w:abstractNumId w:val="4"/>
  </w:num>
  <w:num w:numId="38">
    <w:abstractNumId w:val="17"/>
  </w:num>
  <w:num w:numId="39">
    <w:abstractNumId w:val="15"/>
  </w:num>
  <w:num w:numId="40">
    <w:abstractNumId w:val="33"/>
  </w:num>
  <w:num w:numId="41">
    <w:abstractNumId w:val="1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1722E"/>
    <w:rsid w:val="0002610F"/>
    <w:rsid w:val="000A3E58"/>
    <w:rsid w:val="000C478F"/>
    <w:rsid w:val="00102CE5"/>
    <w:rsid w:val="00124A59"/>
    <w:rsid w:val="00143B9B"/>
    <w:rsid w:val="00157E7F"/>
    <w:rsid w:val="001C0411"/>
    <w:rsid w:val="001D3C83"/>
    <w:rsid w:val="00201C97"/>
    <w:rsid w:val="0021512D"/>
    <w:rsid w:val="0021568E"/>
    <w:rsid w:val="00226D93"/>
    <w:rsid w:val="002B7C81"/>
    <w:rsid w:val="002C3EB2"/>
    <w:rsid w:val="002D339C"/>
    <w:rsid w:val="002E3630"/>
    <w:rsid w:val="00301943"/>
    <w:rsid w:val="0033373F"/>
    <w:rsid w:val="00341EE1"/>
    <w:rsid w:val="0035145A"/>
    <w:rsid w:val="003749F5"/>
    <w:rsid w:val="00383847"/>
    <w:rsid w:val="003B0267"/>
    <w:rsid w:val="003D4D12"/>
    <w:rsid w:val="003E4B63"/>
    <w:rsid w:val="003E6EAD"/>
    <w:rsid w:val="003F47D8"/>
    <w:rsid w:val="00406827"/>
    <w:rsid w:val="0042567B"/>
    <w:rsid w:val="00471E94"/>
    <w:rsid w:val="004803EA"/>
    <w:rsid w:val="00480A26"/>
    <w:rsid w:val="00485E18"/>
    <w:rsid w:val="004A5686"/>
    <w:rsid w:val="004E434D"/>
    <w:rsid w:val="004F160D"/>
    <w:rsid w:val="00506A33"/>
    <w:rsid w:val="005324E8"/>
    <w:rsid w:val="005665F8"/>
    <w:rsid w:val="0056729C"/>
    <w:rsid w:val="0057526F"/>
    <w:rsid w:val="00671C0B"/>
    <w:rsid w:val="00680AF9"/>
    <w:rsid w:val="006B2A28"/>
    <w:rsid w:val="006B3087"/>
    <w:rsid w:val="006C414B"/>
    <w:rsid w:val="006E2B18"/>
    <w:rsid w:val="006F51A1"/>
    <w:rsid w:val="00702080"/>
    <w:rsid w:val="007358FA"/>
    <w:rsid w:val="00751BFA"/>
    <w:rsid w:val="00763161"/>
    <w:rsid w:val="00773AD8"/>
    <w:rsid w:val="00781826"/>
    <w:rsid w:val="007E5754"/>
    <w:rsid w:val="00826107"/>
    <w:rsid w:val="00866C27"/>
    <w:rsid w:val="008A3D8E"/>
    <w:rsid w:val="008A55E4"/>
    <w:rsid w:val="009548D3"/>
    <w:rsid w:val="009620C4"/>
    <w:rsid w:val="00A07A00"/>
    <w:rsid w:val="00A1736C"/>
    <w:rsid w:val="00A72E15"/>
    <w:rsid w:val="00A818F8"/>
    <w:rsid w:val="00A82C5B"/>
    <w:rsid w:val="00AA7587"/>
    <w:rsid w:val="00AB4B3B"/>
    <w:rsid w:val="00AF7473"/>
    <w:rsid w:val="00B933F7"/>
    <w:rsid w:val="00BA779C"/>
    <w:rsid w:val="00BC6F68"/>
    <w:rsid w:val="00C479AA"/>
    <w:rsid w:val="00C807D9"/>
    <w:rsid w:val="00C85DEC"/>
    <w:rsid w:val="00C873FD"/>
    <w:rsid w:val="00C960F2"/>
    <w:rsid w:val="00C97440"/>
    <w:rsid w:val="00CB73FC"/>
    <w:rsid w:val="00CC5256"/>
    <w:rsid w:val="00CE3AB1"/>
    <w:rsid w:val="00D07642"/>
    <w:rsid w:val="00D27A8E"/>
    <w:rsid w:val="00D34EFE"/>
    <w:rsid w:val="00D73EF0"/>
    <w:rsid w:val="00DB5C0F"/>
    <w:rsid w:val="00E54828"/>
    <w:rsid w:val="00E57C36"/>
    <w:rsid w:val="00E879CA"/>
    <w:rsid w:val="00E96EEC"/>
    <w:rsid w:val="00ED5E72"/>
    <w:rsid w:val="00EF7E81"/>
    <w:rsid w:val="00F036E0"/>
    <w:rsid w:val="00F954A5"/>
    <w:rsid w:val="00F970C8"/>
    <w:rsid w:val="00FA2F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5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6"/>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3"/>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us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87B05-EAFC-4B63-B18C-BC09BF42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1734</Words>
  <Characters>9887</Characters>
  <Application>Microsoft Office Word</Application>
  <DocSecurity>0</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2022-11-09T10:23:00Z</dcterms:created>
  <dcterms:modified xsi:type="dcterms:W3CDTF">2022-11-25T12:01:00Z</dcterms:modified>
</cp:coreProperties>
</file>