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6468B" w14:textId="77777777" w:rsidR="00DC69C7" w:rsidRDefault="00DC69C7">
      <w:pPr>
        <w:jc w:val="both"/>
        <w:rPr>
          <w:rFonts w:ascii="Calibri" w:hAnsi="Calibri"/>
        </w:rPr>
      </w:pPr>
    </w:p>
    <w:p w14:paraId="049D2016" w14:textId="77777777" w:rsidR="00DC69C7" w:rsidRDefault="00DC69C7">
      <w:pPr>
        <w:jc w:val="both"/>
        <w:rPr>
          <w:rFonts w:ascii="Calibri" w:hAnsi="Calibri"/>
        </w:rPr>
      </w:pPr>
    </w:p>
    <w:p w14:paraId="1AE49A73" w14:textId="77777777" w:rsidR="00DC69C7" w:rsidRDefault="00DC69C7">
      <w:pPr>
        <w:jc w:val="both"/>
        <w:rPr>
          <w:rFonts w:ascii="Calibri" w:hAnsi="Calibri"/>
        </w:rPr>
      </w:pPr>
    </w:p>
    <w:p w14:paraId="4F05F8EE" w14:textId="77777777" w:rsidR="00DC69C7" w:rsidRDefault="00DC69C7">
      <w:pPr>
        <w:jc w:val="both"/>
        <w:rPr>
          <w:rFonts w:ascii="Calibri" w:hAnsi="Calibri"/>
        </w:rPr>
      </w:pPr>
    </w:p>
    <w:p w14:paraId="332BA36B" w14:textId="77777777" w:rsidR="00DC69C7" w:rsidRDefault="00DC69C7">
      <w:pPr>
        <w:jc w:val="both"/>
        <w:rPr>
          <w:rFonts w:ascii="Calibri" w:hAnsi="Calibri"/>
        </w:rPr>
      </w:pPr>
    </w:p>
    <w:p w14:paraId="2C291B5C" w14:textId="77777777" w:rsidR="00DC69C7" w:rsidRDefault="00DC69C7">
      <w:pPr>
        <w:jc w:val="both"/>
        <w:rPr>
          <w:rFonts w:ascii="Calibri" w:hAnsi="Calibri"/>
        </w:rPr>
      </w:pPr>
    </w:p>
    <w:p w14:paraId="400B69F2" w14:textId="77777777" w:rsidR="00DC69C7" w:rsidRDefault="00DC69C7">
      <w:pPr>
        <w:jc w:val="both"/>
        <w:rPr>
          <w:rFonts w:ascii="Calibri" w:hAnsi="Calibri"/>
        </w:rPr>
      </w:pPr>
    </w:p>
    <w:p w14:paraId="10EC345F" w14:textId="77777777" w:rsidR="00DC69C7" w:rsidRDefault="00DC69C7">
      <w:pPr>
        <w:jc w:val="both"/>
        <w:rPr>
          <w:rFonts w:ascii="Calibri" w:hAnsi="Calibri"/>
        </w:rPr>
      </w:pPr>
    </w:p>
    <w:p w14:paraId="50A1D09D" w14:textId="18A9A2C9" w:rsidR="009D7C6C" w:rsidRPr="00405489" w:rsidRDefault="00522FB0" w:rsidP="009D7C6C">
      <w:pPr>
        <w:spacing w:line="360" w:lineRule="auto"/>
        <w:jc w:val="both"/>
        <w:rPr>
          <w:rFonts w:ascii="Calibri" w:hAnsi="Calibri"/>
          <w:sz w:val="36"/>
          <w:szCs w:val="36"/>
        </w:rPr>
      </w:pPr>
      <w:r>
        <w:rPr>
          <w:rFonts w:ascii="Calibri" w:hAnsi="Calibri" w:cs="Arial"/>
          <w:b/>
          <w:sz w:val="36"/>
          <w:szCs w:val="36"/>
        </w:rPr>
        <w:t>ACQUISIZIONE</w:t>
      </w:r>
      <w:r>
        <w:rPr>
          <w:rFonts w:ascii="Calibri" w:hAnsi="Calibri" w:cs="Arial"/>
          <w:b/>
          <w:bCs/>
          <w:sz w:val="36"/>
          <w:szCs w:val="36"/>
        </w:rPr>
        <w:t xml:space="preserve"> </w:t>
      </w:r>
      <w:r w:rsidR="004743E2">
        <w:rPr>
          <w:rFonts w:ascii="Calibri" w:hAnsi="Calibri" w:cs="Arial"/>
          <w:b/>
          <w:bCs/>
          <w:sz w:val="36"/>
          <w:szCs w:val="36"/>
        </w:rPr>
        <w:t>DI SOTTOSCRIZIONI</w:t>
      </w:r>
      <w:r w:rsidR="009D7C6C" w:rsidRPr="00405489">
        <w:rPr>
          <w:rFonts w:ascii="Calibri" w:hAnsi="Calibri" w:cs="Arial"/>
          <w:b/>
          <w:sz w:val="36"/>
          <w:szCs w:val="36"/>
        </w:rPr>
        <w:t xml:space="preserve"> </w:t>
      </w:r>
      <w:r w:rsidR="009D7C6C">
        <w:rPr>
          <w:rFonts w:ascii="Calibri" w:hAnsi="Calibri" w:cs="Arial"/>
          <w:b/>
          <w:sz w:val="36"/>
          <w:szCs w:val="36"/>
        </w:rPr>
        <w:t xml:space="preserve">SOFTWARE </w:t>
      </w:r>
      <w:r w:rsidR="004743E2">
        <w:rPr>
          <w:rFonts w:ascii="Calibri" w:hAnsi="Calibri" w:cs="Arial"/>
          <w:b/>
          <w:sz w:val="36"/>
          <w:szCs w:val="36"/>
        </w:rPr>
        <w:t xml:space="preserve">CHECKMARX </w:t>
      </w:r>
      <w:r w:rsidR="009D7C6C" w:rsidRPr="00405489">
        <w:rPr>
          <w:rFonts w:ascii="Calibri" w:hAnsi="Calibri" w:cs="Arial"/>
          <w:b/>
          <w:sz w:val="36"/>
          <w:szCs w:val="36"/>
        </w:rPr>
        <w:t xml:space="preserve">E </w:t>
      </w:r>
      <w:r w:rsidR="004743E2">
        <w:rPr>
          <w:rFonts w:ascii="Calibri" w:hAnsi="Calibri" w:cs="Arial"/>
          <w:b/>
          <w:sz w:val="36"/>
          <w:szCs w:val="36"/>
        </w:rPr>
        <w:t xml:space="preserve">DEI RELATIVI </w:t>
      </w:r>
      <w:r w:rsidR="009D7C6C" w:rsidRPr="00405489">
        <w:rPr>
          <w:rFonts w:ascii="Calibri" w:hAnsi="Calibri" w:cs="Arial"/>
          <w:b/>
          <w:sz w:val="36"/>
          <w:szCs w:val="36"/>
        </w:rPr>
        <w:t xml:space="preserve">SERVIZI </w:t>
      </w:r>
      <w:r w:rsidR="008B02FE">
        <w:rPr>
          <w:rFonts w:ascii="Calibri" w:hAnsi="Calibri" w:cs="Arial"/>
          <w:b/>
          <w:sz w:val="36"/>
          <w:szCs w:val="36"/>
        </w:rPr>
        <w:t xml:space="preserve">PROFESSIONALI </w:t>
      </w:r>
      <w:r w:rsidR="0057646F">
        <w:rPr>
          <w:rFonts w:ascii="Calibri" w:hAnsi="Calibri" w:cs="Arial"/>
          <w:b/>
          <w:sz w:val="36"/>
          <w:szCs w:val="36"/>
        </w:rPr>
        <w:t xml:space="preserve">DI SUPPORTO SPECIALISTICO </w:t>
      </w:r>
      <w:r w:rsidR="009D7C6C" w:rsidRPr="00405489">
        <w:rPr>
          <w:rFonts w:ascii="Calibri" w:hAnsi="Calibri" w:cs="Arial"/>
          <w:b/>
          <w:sz w:val="36"/>
          <w:szCs w:val="36"/>
        </w:rPr>
        <w:t xml:space="preserve">PER </w:t>
      </w:r>
      <w:r w:rsidR="004743E2">
        <w:rPr>
          <w:rFonts w:ascii="Calibri" w:hAnsi="Calibri" w:cs="Arial"/>
          <w:b/>
          <w:sz w:val="36"/>
          <w:szCs w:val="36"/>
        </w:rPr>
        <w:t>SOGEI</w:t>
      </w:r>
    </w:p>
    <w:p w14:paraId="6ACD0866" w14:textId="77777777" w:rsidR="00DC69C7" w:rsidRDefault="00522FB0">
      <w:pPr>
        <w:rPr>
          <w:rFonts w:ascii="Calibri" w:hAnsi="Calibri" w:cs="Arial"/>
          <w:b/>
          <w:bCs/>
          <w:color w:val="0070C0"/>
          <w:sz w:val="36"/>
          <w:szCs w:val="36"/>
        </w:rPr>
      </w:pPr>
      <w:r>
        <w:rPr>
          <w:rFonts w:ascii="Calibri" w:hAnsi="Calibri" w:cs="Arial"/>
          <w:b/>
          <w:bCs/>
          <w:color w:val="0070C0"/>
          <w:sz w:val="36"/>
          <w:szCs w:val="36"/>
        </w:rPr>
        <w:t xml:space="preserve"> </w:t>
      </w:r>
    </w:p>
    <w:p w14:paraId="56C82A70" w14:textId="77777777" w:rsidR="00DC69C7" w:rsidRDefault="00DC69C7">
      <w:pPr>
        <w:rPr>
          <w:rFonts w:ascii="Calibri" w:hAnsi="Calibri" w:cs="Arial"/>
          <w:b/>
          <w:bCs/>
        </w:rPr>
      </w:pPr>
    </w:p>
    <w:p w14:paraId="5810EE6A" w14:textId="77777777" w:rsidR="00DC69C7" w:rsidRDefault="00DC69C7">
      <w:pPr>
        <w:rPr>
          <w:rFonts w:ascii="Calibri" w:hAnsi="Calibri" w:cs="Arial"/>
          <w:b/>
          <w:bCs/>
        </w:rPr>
      </w:pPr>
    </w:p>
    <w:p w14:paraId="1C974FA5" w14:textId="77777777" w:rsidR="00DC69C7" w:rsidRDefault="00DC69C7">
      <w:pPr>
        <w:rPr>
          <w:rFonts w:ascii="Calibri" w:hAnsi="Calibri" w:cs="Arial"/>
          <w:b/>
          <w:bCs/>
        </w:rPr>
      </w:pPr>
    </w:p>
    <w:p w14:paraId="73D73F6F" w14:textId="77777777" w:rsidR="00DC69C7" w:rsidRDefault="00DC69C7">
      <w:pPr>
        <w:rPr>
          <w:rFonts w:ascii="Calibri" w:hAnsi="Calibri" w:cs="Arial"/>
          <w:b/>
          <w:bCs/>
        </w:rPr>
      </w:pPr>
    </w:p>
    <w:p w14:paraId="23A98501" w14:textId="77777777" w:rsidR="00DC69C7" w:rsidRDefault="00DC69C7">
      <w:pPr>
        <w:rPr>
          <w:rFonts w:ascii="Calibri" w:hAnsi="Calibri" w:cs="Arial"/>
          <w:b/>
          <w:bCs/>
        </w:rPr>
      </w:pPr>
    </w:p>
    <w:p w14:paraId="39603E9F" w14:textId="77777777" w:rsidR="00DC69C7" w:rsidRDefault="00DC69C7">
      <w:pPr>
        <w:jc w:val="both"/>
        <w:rPr>
          <w:rFonts w:ascii="Calibri" w:hAnsi="Calibri"/>
        </w:rPr>
      </w:pPr>
    </w:p>
    <w:p w14:paraId="3C4F29A3" w14:textId="77777777" w:rsidR="00DC69C7" w:rsidRDefault="00DC69C7">
      <w:pPr>
        <w:jc w:val="both"/>
        <w:rPr>
          <w:rFonts w:ascii="Calibri" w:hAnsi="Calibri"/>
        </w:rPr>
      </w:pPr>
    </w:p>
    <w:p w14:paraId="43FD1DD1" w14:textId="77777777" w:rsidR="00DC69C7" w:rsidRDefault="00DC69C7">
      <w:pPr>
        <w:jc w:val="both"/>
        <w:rPr>
          <w:rFonts w:ascii="Calibri" w:hAnsi="Calibri"/>
        </w:rPr>
      </w:pPr>
    </w:p>
    <w:p w14:paraId="606DBF54" w14:textId="77777777" w:rsidR="00DC69C7" w:rsidRDefault="00DC69C7" w:rsidP="00C7507A"/>
    <w:p w14:paraId="6D51E2A3" w14:textId="77777777" w:rsidR="00DC69C7" w:rsidRPr="00C7507A" w:rsidRDefault="00522FB0" w:rsidP="00C7507A">
      <w:pPr>
        <w:spacing w:after="120" w:line="276" w:lineRule="auto"/>
        <w:jc w:val="both"/>
        <w:rPr>
          <w:rFonts w:asciiTheme="minorHAnsi" w:hAnsiTheme="minorHAnsi" w:cs="Arial"/>
          <w:b/>
          <w:szCs w:val="20"/>
        </w:rPr>
      </w:pPr>
      <w:r w:rsidRPr="00C7507A">
        <w:rPr>
          <w:rFonts w:asciiTheme="minorHAnsi" w:hAnsiTheme="minorHAnsi" w:cs="Arial"/>
          <w:b/>
          <w:szCs w:val="20"/>
        </w:rPr>
        <w:t>DOCUMENTO DI CONSULTAZIONE DEL MERCATO</w:t>
      </w:r>
    </w:p>
    <w:p w14:paraId="79708158" w14:textId="77777777" w:rsidR="00DC69C7" w:rsidRDefault="00DC69C7">
      <w:pPr>
        <w:jc w:val="both"/>
        <w:rPr>
          <w:rFonts w:ascii="Calibri" w:hAnsi="Calibri"/>
          <w:sz w:val="20"/>
          <w:szCs w:val="20"/>
        </w:rPr>
      </w:pPr>
    </w:p>
    <w:p w14:paraId="6C1F102A" w14:textId="77777777" w:rsidR="00DC69C7" w:rsidRDefault="00DC69C7">
      <w:pPr>
        <w:spacing w:line="360" w:lineRule="auto"/>
        <w:rPr>
          <w:rFonts w:ascii="Calibri" w:hAnsi="Calibri" w:cs="Arial"/>
          <w:sz w:val="20"/>
          <w:szCs w:val="20"/>
        </w:rPr>
      </w:pPr>
    </w:p>
    <w:p w14:paraId="7EBC1D8E" w14:textId="77777777" w:rsidR="00DC69C7" w:rsidRDefault="00DC69C7">
      <w:pPr>
        <w:spacing w:line="360" w:lineRule="auto"/>
        <w:rPr>
          <w:rFonts w:ascii="Calibri" w:hAnsi="Calibri" w:cs="Arial"/>
          <w:sz w:val="20"/>
          <w:szCs w:val="20"/>
        </w:rPr>
      </w:pPr>
    </w:p>
    <w:p w14:paraId="11C6CBFF" w14:textId="77777777" w:rsidR="00DC69C7" w:rsidRDefault="00DC69C7">
      <w:pPr>
        <w:spacing w:line="360" w:lineRule="auto"/>
        <w:rPr>
          <w:rFonts w:ascii="Calibri" w:hAnsi="Calibri" w:cs="Arial"/>
          <w:sz w:val="20"/>
          <w:szCs w:val="20"/>
        </w:rPr>
      </w:pPr>
    </w:p>
    <w:p w14:paraId="128CAF69" w14:textId="77777777" w:rsidR="00DC69C7" w:rsidRDefault="00DC69C7" w:rsidP="00C7507A"/>
    <w:p w14:paraId="3A320458" w14:textId="77777777" w:rsidR="00DC69C7" w:rsidRDefault="00DC69C7" w:rsidP="00C7507A"/>
    <w:p w14:paraId="2BDD7C76" w14:textId="77777777" w:rsidR="00DC69C7" w:rsidRDefault="00DC69C7"/>
    <w:p w14:paraId="6AFC8232" w14:textId="77777777"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741BB55E" w14:textId="77777777" w:rsidR="00DC69C7" w:rsidRDefault="00DC69C7">
      <w:pPr>
        <w:spacing w:line="276" w:lineRule="auto"/>
        <w:jc w:val="both"/>
        <w:rPr>
          <w:rFonts w:asciiTheme="minorHAnsi" w:hAnsiTheme="minorHAnsi" w:cs="Arial"/>
          <w:bCs/>
          <w:sz w:val="20"/>
          <w:szCs w:val="20"/>
        </w:rPr>
      </w:pPr>
    </w:p>
    <w:p w14:paraId="6609C511" w14:textId="77777777" w:rsidR="009D7C6C" w:rsidRPr="00405489" w:rsidRDefault="00C36397" w:rsidP="009D7C6C">
      <w:pPr>
        <w:spacing w:line="276" w:lineRule="auto"/>
        <w:jc w:val="both"/>
        <w:rPr>
          <w:rFonts w:ascii="Calibri" w:hAnsi="Calibri" w:cs="Arial"/>
          <w:bCs/>
          <w:sz w:val="20"/>
          <w:szCs w:val="20"/>
        </w:rPr>
      </w:pPr>
      <w:hyperlink r:id="rId8" w:history="1">
        <w:r w:rsidR="009D7C6C" w:rsidRPr="00405489">
          <w:rPr>
            <w:rStyle w:val="Collegamentoipertestuale"/>
            <w:rFonts w:ascii="Calibri" w:hAnsi="Calibri" w:cs="Arial"/>
            <w:bCs/>
            <w:sz w:val="20"/>
            <w:szCs w:val="20"/>
          </w:rPr>
          <w:t>ictconsip@postacert.consip.it</w:t>
        </w:r>
      </w:hyperlink>
    </w:p>
    <w:p w14:paraId="1FDA0900" w14:textId="77777777" w:rsidR="00DC69C7" w:rsidRDefault="00DC69C7">
      <w:pPr>
        <w:spacing w:line="276" w:lineRule="auto"/>
        <w:jc w:val="both"/>
        <w:rPr>
          <w:rFonts w:asciiTheme="minorHAnsi" w:hAnsiTheme="minorHAnsi" w:cs="Arial"/>
          <w:b/>
          <w:bCs/>
          <w:sz w:val="20"/>
          <w:szCs w:val="20"/>
        </w:rPr>
      </w:pPr>
    </w:p>
    <w:p w14:paraId="0A980717" w14:textId="77777777" w:rsidR="00DC69C7" w:rsidRDefault="00DC69C7">
      <w:pPr>
        <w:spacing w:line="276" w:lineRule="auto"/>
        <w:jc w:val="both"/>
        <w:rPr>
          <w:rFonts w:asciiTheme="minorHAnsi" w:hAnsiTheme="minorHAnsi" w:cs="Arial"/>
          <w:bCs/>
          <w:color w:val="FF0000"/>
          <w:sz w:val="20"/>
          <w:szCs w:val="20"/>
        </w:rPr>
      </w:pPr>
    </w:p>
    <w:p w14:paraId="0554B8C7" w14:textId="77777777" w:rsidR="00DC69C7" w:rsidRDefault="00DC69C7">
      <w:pPr>
        <w:spacing w:line="276" w:lineRule="auto"/>
        <w:jc w:val="both"/>
        <w:rPr>
          <w:rFonts w:asciiTheme="minorHAnsi" w:hAnsiTheme="minorHAnsi" w:cs="Arial"/>
          <w:bCs/>
          <w:color w:val="FF0000"/>
          <w:sz w:val="20"/>
          <w:szCs w:val="20"/>
        </w:rPr>
      </w:pPr>
    </w:p>
    <w:p w14:paraId="1E415F58" w14:textId="77777777" w:rsidR="00DC69C7" w:rsidRDefault="00DC69C7">
      <w:pPr>
        <w:spacing w:line="276" w:lineRule="auto"/>
        <w:jc w:val="both"/>
        <w:rPr>
          <w:rFonts w:asciiTheme="minorHAnsi" w:hAnsiTheme="minorHAnsi" w:cs="Arial"/>
          <w:bCs/>
          <w:color w:val="FF0000"/>
          <w:sz w:val="20"/>
          <w:szCs w:val="20"/>
        </w:rPr>
      </w:pPr>
    </w:p>
    <w:p w14:paraId="4CF37D86" w14:textId="77777777" w:rsidR="00DC69C7" w:rsidRDefault="00DC69C7">
      <w:pPr>
        <w:spacing w:line="276" w:lineRule="auto"/>
        <w:jc w:val="both"/>
        <w:rPr>
          <w:rFonts w:asciiTheme="minorHAnsi" w:hAnsiTheme="minorHAnsi" w:cs="Arial"/>
          <w:bCs/>
          <w:color w:val="FF0000"/>
          <w:sz w:val="20"/>
          <w:szCs w:val="20"/>
        </w:rPr>
      </w:pPr>
    </w:p>
    <w:p w14:paraId="34234D41" w14:textId="72C61CCE" w:rsidR="00DC69C7" w:rsidRDefault="00522FB0" w:rsidP="003E7071">
      <w:pPr>
        <w:spacing w:line="276" w:lineRule="auto"/>
        <w:jc w:val="both"/>
        <w:rPr>
          <w:rFonts w:ascii="Calibri" w:hAnsi="Calibri"/>
          <w:sz w:val="20"/>
        </w:rPr>
      </w:pPr>
      <w:r>
        <w:rPr>
          <w:rFonts w:asciiTheme="minorHAnsi" w:hAnsiTheme="minorHAnsi" w:cs="Arial"/>
          <w:bCs/>
          <w:sz w:val="20"/>
          <w:szCs w:val="20"/>
        </w:rPr>
        <w:t>Roma</w:t>
      </w:r>
      <w:bookmarkStart w:id="0" w:name="_GoBack"/>
      <w:r w:rsidRPr="005E0088">
        <w:rPr>
          <w:rFonts w:asciiTheme="minorHAnsi" w:hAnsiTheme="minorHAnsi" w:cs="Arial"/>
          <w:bCs/>
          <w:sz w:val="20"/>
          <w:szCs w:val="20"/>
        </w:rPr>
        <w:t xml:space="preserve">, </w:t>
      </w:r>
      <w:r w:rsidR="005E0088" w:rsidRPr="005E0088">
        <w:rPr>
          <w:rFonts w:asciiTheme="minorHAnsi" w:hAnsiTheme="minorHAnsi" w:cs="Arial"/>
          <w:bCs/>
          <w:sz w:val="20"/>
          <w:szCs w:val="20"/>
        </w:rPr>
        <w:t>09</w:t>
      </w:r>
      <w:r w:rsidR="004743E2" w:rsidRPr="005E0088">
        <w:rPr>
          <w:rFonts w:asciiTheme="minorHAnsi" w:hAnsiTheme="minorHAnsi" w:cs="Arial"/>
          <w:bCs/>
          <w:sz w:val="20"/>
          <w:szCs w:val="20"/>
        </w:rPr>
        <w:t>/09</w:t>
      </w:r>
      <w:r w:rsidR="00CE4914" w:rsidRPr="005E0088">
        <w:rPr>
          <w:rFonts w:asciiTheme="minorHAnsi" w:hAnsiTheme="minorHAnsi" w:cs="Arial"/>
          <w:bCs/>
          <w:sz w:val="20"/>
          <w:szCs w:val="20"/>
        </w:rPr>
        <w:t>/</w:t>
      </w:r>
      <w:bookmarkEnd w:id="0"/>
      <w:r w:rsidR="00CE4914">
        <w:rPr>
          <w:rFonts w:asciiTheme="minorHAnsi" w:hAnsiTheme="minorHAnsi" w:cs="Arial"/>
          <w:bCs/>
          <w:sz w:val="20"/>
          <w:szCs w:val="20"/>
        </w:rPr>
        <w:t>2022</w:t>
      </w:r>
      <w:r>
        <w:rPr>
          <w:rFonts w:ascii="Calibri" w:hAnsi="Calibri"/>
          <w:sz w:val="20"/>
        </w:rPr>
        <w:br w:type="page"/>
      </w:r>
    </w:p>
    <w:p w14:paraId="49578CB5" w14:textId="77777777" w:rsidR="00DC69C7" w:rsidRDefault="00522FB0" w:rsidP="00390BC4">
      <w:pPr>
        <w:spacing w:line="360" w:lineRule="auto"/>
        <w:rPr>
          <w:rFonts w:ascii="Calibri" w:hAnsi="Calibri" w:cs="Arial"/>
          <w:b/>
          <w:sz w:val="22"/>
          <w:szCs w:val="22"/>
        </w:rPr>
      </w:pPr>
      <w:r>
        <w:rPr>
          <w:rFonts w:ascii="Calibri" w:hAnsi="Calibri" w:cs="Arial"/>
          <w:b/>
          <w:sz w:val="22"/>
          <w:szCs w:val="22"/>
        </w:rPr>
        <w:lastRenderedPageBreak/>
        <w:t>PREMESSA</w:t>
      </w:r>
    </w:p>
    <w:p w14:paraId="3EBDCA47" w14:textId="080D1966" w:rsidR="00DC69C7" w:rsidRDefault="00522FB0" w:rsidP="00390BC4">
      <w:pPr>
        <w:spacing w:after="120" w:line="360" w:lineRule="auto"/>
        <w:jc w:val="both"/>
        <w:rPr>
          <w:rFonts w:asciiTheme="minorHAnsi" w:hAnsiTheme="minorHAnsi" w:cs="Arial"/>
          <w:color w:val="0070C0"/>
          <w:sz w:val="20"/>
          <w:szCs w:val="20"/>
        </w:rPr>
      </w:pPr>
      <w:r>
        <w:rPr>
          <w:rFonts w:asciiTheme="minorHAnsi" w:hAnsiTheme="minorHAnsi" w:cs="Arial"/>
          <w:sz w:val="20"/>
          <w:szCs w:val="20"/>
        </w:rPr>
        <w:t xml:space="preserve">La presente consultazione di mercato è relativa </w:t>
      </w:r>
      <w:r w:rsidR="00535A98">
        <w:rPr>
          <w:rFonts w:asciiTheme="minorHAnsi" w:hAnsiTheme="minorHAnsi" w:cs="Arial"/>
          <w:sz w:val="20"/>
          <w:szCs w:val="20"/>
        </w:rPr>
        <w:t xml:space="preserve">all’acquisizione </w:t>
      </w:r>
      <w:r w:rsidR="00535A98" w:rsidRPr="00535A98">
        <w:rPr>
          <w:rFonts w:asciiTheme="minorHAnsi" w:hAnsiTheme="minorHAnsi" w:cs="Arial"/>
          <w:sz w:val="20"/>
          <w:szCs w:val="20"/>
        </w:rPr>
        <w:t xml:space="preserve">di sottoscrizioni software Checkmarx e dei relativi servizi </w:t>
      </w:r>
      <w:r w:rsidR="002A089A">
        <w:rPr>
          <w:rFonts w:asciiTheme="minorHAnsi" w:hAnsiTheme="minorHAnsi" w:cs="Arial"/>
          <w:sz w:val="20"/>
          <w:szCs w:val="20"/>
        </w:rPr>
        <w:t xml:space="preserve">professionali </w:t>
      </w:r>
      <w:r w:rsidR="00535A98" w:rsidRPr="00535A98">
        <w:rPr>
          <w:rFonts w:asciiTheme="minorHAnsi" w:hAnsiTheme="minorHAnsi" w:cs="Arial"/>
          <w:sz w:val="20"/>
          <w:szCs w:val="20"/>
        </w:rPr>
        <w:t>di supporto specialistico per Sogei</w:t>
      </w:r>
      <w:r>
        <w:rPr>
          <w:rFonts w:asciiTheme="minorHAnsi" w:hAnsiTheme="minorHAnsi" w:cs="Arial"/>
          <w:color w:val="0070C0"/>
          <w:sz w:val="20"/>
          <w:szCs w:val="20"/>
        </w:rPr>
        <w:t>.</w:t>
      </w:r>
    </w:p>
    <w:p w14:paraId="1205ED6C" w14:textId="77777777" w:rsidR="00DC69C7" w:rsidRDefault="00522FB0" w:rsidP="00390BC4">
      <w:pPr>
        <w:spacing w:after="120" w:line="360"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14:paraId="087203BB" w14:textId="77777777" w:rsidR="00DC69C7" w:rsidRDefault="00522FB0" w:rsidP="00390BC4">
      <w:pPr>
        <w:pStyle w:val="Corpodeltesto21"/>
        <w:spacing w:after="120" w:line="360" w:lineRule="auto"/>
        <w:rPr>
          <w:rFonts w:ascii="Calibri" w:hAnsi="Calibri" w:cs="Arial"/>
          <w:sz w:val="20"/>
          <w:szCs w:val="20"/>
        </w:rPr>
      </w:pPr>
      <w:r>
        <w:rPr>
          <w:rFonts w:asciiTheme="minorHAnsi" w:hAnsiTheme="minorHAnsi" w:cs="Arial"/>
          <w:sz w:val="20"/>
          <w:szCs w:val="20"/>
        </w:rPr>
        <w:t xml:space="preserve">Ai sensi della Determinazione dell’ANAC “Linee guida per il ricorso a procedure negoziate senza previa pubblicazione di un bando nel caso di forniture e servizi ritenuti infungibili”, </w:t>
      </w:r>
      <w:r>
        <w:rPr>
          <w:rFonts w:ascii="Calibri" w:hAnsi="Calibri" w:cs="Arial"/>
          <w:sz w:val="20"/>
          <w:szCs w:val="20"/>
        </w:rPr>
        <w:t xml:space="preserve">tenuto conto delle modifiche intervenute nella legge 120/2020 “Decreto Semplificazioni”, </w:t>
      </w:r>
      <w:r>
        <w:rPr>
          <w:rFonts w:asciiTheme="minorHAnsi" w:hAnsiTheme="minorHAnsi" w:cs="Arial"/>
          <w:sz w:val="20"/>
          <w:szCs w:val="20"/>
        </w:rPr>
        <w:t>Consip S.p.A. informa pertanto il mercato della fornitura circa gli elementi di seguito riportati, con l’obiettivo di:</w:t>
      </w:r>
    </w:p>
    <w:p w14:paraId="1905D8F4" w14:textId="77777777" w:rsidR="00DC69C7" w:rsidRDefault="00522FB0" w:rsidP="00390BC4">
      <w:pPr>
        <w:pStyle w:val="Corpodeltesto21"/>
        <w:numPr>
          <w:ilvl w:val="0"/>
          <w:numId w:val="2"/>
        </w:numPr>
        <w:tabs>
          <w:tab w:val="clear" w:pos="1440"/>
          <w:tab w:val="num" w:pos="360"/>
        </w:tabs>
        <w:spacing w:after="120" w:line="360"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14:paraId="1060CF14" w14:textId="77777777" w:rsidR="00DC69C7" w:rsidRDefault="00522FB0" w:rsidP="00390BC4">
      <w:pPr>
        <w:pStyle w:val="Corpodeltesto21"/>
        <w:numPr>
          <w:ilvl w:val="0"/>
          <w:numId w:val="2"/>
        </w:numPr>
        <w:tabs>
          <w:tab w:val="clear" w:pos="1440"/>
          <w:tab w:val="num" w:pos="360"/>
        </w:tabs>
        <w:spacing w:after="120" w:line="360"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6CF4DBD9" w14:textId="77777777" w:rsidR="00DC69C7" w:rsidRDefault="00522FB0" w:rsidP="00390BC4">
      <w:pPr>
        <w:pStyle w:val="Corpodeltesto21"/>
        <w:numPr>
          <w:ilvl w:val="0"/>
          <w:numId w:val="2"/>
        </w:numPr>
        <w:tabs>
          <w:tab w:val="clear" w:pos="1440"/>
          <w:tab w:val="num" w:pos="360"/>
        </w:tabs>
        <w:spacing w:after="120" w:line="360"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14:paraId="08A30CC5" w14:textId="77777777" w:rsidR="00DC69C7" w:rsidRDefault="00522FB0" w:rsidP="00390BC4">
      <w:pPr>
        <w:pStyle w:val="Corpodeltesto21"/>
        <w:numPr>
          <w:ilvl w:val="0"/>
          <w:numId w:val="2"/>
        </w:numPr>
        <w:tabs>
          <w:tab w:val="clear" w:pos="1440"/>
          <w:tab w:val="num" w:pos="360"/>
        </w:tabs>
        <w:spacing w:after="120" w:line="360" w:lineRule="auto"/>
        <w:ind w:left="360"/>
        <w:rPr>
          <w:rFonts w:ascii="Calibri" w:hAnsi="Calibri" w:cs="Arial"/>
          <w:sz w:val="20"/>
          <w:szCs w:val="20"/>
        </w:rPr>
      </w:pPr>
      <w:r>
        <w:rPr>
          <w:rFonts w:ascii="Calibri" w:hAnsi="Calibri" w:cs="Arial"/>
          <w:sz w:val="20"/>
          <w:szCs w:val="20"/>
        </w:rPr>
        <w:t xml:space="preserve">ricevere, da parte dei soggetti interessati, osservazioni e suggerimenti per una più compiuta conoscenza del mercato avuto riguardo a eventuali soluzioni alternative, purché rispondenti in toto alle esigenze dell’Amministrazione di seguito riportate, </w:t>
      </w:r>
      <w:r w:rsidR="006C0073">
        <w:rPr>
          <w:rFonts w:ascii="Calibri" w:hAnsi="Calibri" w:cs="Arial"/>
          <w:sz w:val="20"/>
          <w:szCs w:val="20"/>
        </w:rPr>
        <w:t xml:space="preserve">anche tenuto conto del contesto di riferimento in cui si colloca l’acquisizione, </w:t>
      </w:r>
      <w:r>
        <w:rPr>
          <w:rFonts w:ascii="Calibri" w:hAnsi="Calibri" w:cs="Arial"/>
          <w:sz w:val="20"/>
          <w:szCs w:val="20"/>
        </w:rPr>
        <w:t>nonché alle condizioni di prezzo mediamente praticate.</w:t>
      </w:r>
    </w:p>
    <w:p w14:paraId="722D9BA2" w14:textId="77777777" w:rsidR="00DC69C7" w:rsidRDefault="00522FB0" w:rsidP="00390BC4">
      <w:pPr>
        <w:spacing w:before="120" w:after="120" w:line="360" w:lineRule="auto"/>
        <w:jc w:val="both"/>
        <w:rPr>
          <w:rFonts w:ascii="Calibri" w:hAnsi="Calibri" w:cs="Arial"/>
          <w:sz w:val="20"/>
          <w:szCs w:val="20"/>
        </w:rPr>
      </w:pPr>
      <w:r>
        <w:rPr>
          <w:rFonts w:ascii="Calibri" w:hAnsi="Calibri" w:cs="Arial"/>
          <w:sz w:val="20"/>
          <w:szCs w:val="20"/>
        </w:rPr>
        <w:t xml:space="preserve">Ciò anche al fine di confermare o meno l’esistenza dei presupposti che consentono ai sensi dell’art. 63 del D.lgs. 50/2016 il ricorso alla procedura negoziata senza pubblicazione del bando. </w:t>
      </w:r>
    </w:p>
    <w:p w14:paraId="5AB88D49" w14:textId="77777777" w:rsidR="00DC69C7" w:rsidRPr="003E7071" w:rsidRDefault="00522FB0" w:rsidP="00390BC4">
      <w:pPr>
        <w:spacing w:line="360" w:lineRule="auto"/>
        <w:jc w:val="both"/>
        <w:rPr>
          <w:rFonts w:ascii="Calibri" w:hAnsi="Calibri" w:cs="Arial"/>
          <w:bCs/>
          <w:sz w:val="20"/>
          <w:szCs w:val="20"/>
        </w:rPr>
      </w:pPr>
      <w:r>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all’indirizzo PEC</w:t>
      </w:r>
      <w:r w:rsidR="003E7071">
        <w:rPr>
          <w:rFonts w:asciiTheme="minorHAnsi" w:hAnsiTheme="minorHAnsi" w:cs="Arial"/>
          <w:bCs/>
          <w:sz w:val="20"/>
          <w:szCs w:val="20"/>
        </w:rPr>
        <w:t xml:space="preserve"> </w:t>
      </w:r>
      <w:hyperlink r:id="rId9" w:history="1">
        <w:r w:rsidR="003E7071" w:rsidRPr="00405489">
          <w:rPr>
            <w:rStyle w:val="Collegamentoipertestuale"/>
            <w:rFonts w:ascii="Calibri" w:hAnsi="Calibri" w:cs="Arial"/>
            <w:bCs/>
            <w:sz w:val="20"/>
            <w:szCs w:val="20"/>
          </w:rPr>
          <w:t>ictconsip@postacert.consip.it</w:t>
        </w:r>
      </w:hyperlink>
      <w:r w:rsidR="003E7071">
        <w:rPr>
          <w:rFonts w:ascii="Calibri" w:hAnsi="Calibri" w:cs="Arial"/>
          <w:bCs/>
          <w:sz w:val="20"/>
          <w:szCs w:val="20"/>
        </w:rPr>
        <w:t>.</w:t>
      </w:r>
    </w:p>
    <w:p w14:paraId="75111809" w14:textId="77777777" w:rsidR="00DC69C7" w:rsidRDefault="00522FB0" w:rsidP="00390BC4">
      <w:pPr>
        <w:spacing w:before="120" w:after="120" w:line="360" w:lineRule="auto"/>
        <w:jc w:val="both"/>
        <w:rPr>
          <w:rFonts w:ascii="Calibri" w:hAnsi="Calibri" w:cs="Arial"/>
          <w:sz w:val="20"/>
          <w:szCs w:val="20"/>
        </w:rPr>
      </w:pPr>
      <w:r>
        <w:rPr>
          <w:rFonts w:ascii="Calibri" w:hAnsi="Calibri" w:cs="Arial"/>
          <w:sz w:val="20"/>
          <w:szCs w:val="20"/>
        </w:rPr>
        <w:t>Tutte le informazioni da Voi fornite con il presente documento saranno utilizzate ai soli fini dello sviluppo dell’iniziativa in oggetto.</w:t>
      </w:r>
    </w:p>
    <w:p w14:paraId="2BD40E67" w14:textId="77777777" w:rsidR="00DC69C7" w:rsidRDefault="00522FB0" w:rsidP="00390BC4">
      <w:pPr>
        <w:spacing w:after="120" w:line="360" w:lineRule="auto"/>
        <w:jc w:val="both"/>
        <w:rPr>
          <w:rFonts w:ascii="Calibri" w:hAnsi="Calibri" w:cs="Arial"/>
          <w:sz w:val="20"/>
          <w:szCs w:val="20"/>
        </w:rPr>
      </w:pPr>
      <w:r>
        <w:rPr>
          <w:rFonts w:ascii="Calibri" w:hAnsi="Calibri" w:cs="Arial"/>
          <w:sz w:val="20"/>
          <w:szCs w:val="20"/>
        </w:rPr>
        <w:t>Consip S.p.A., salvo quanto di seguito previsto in materia di trattamento dei dati personali, si impegna a non divulgare a terzi le informazioni raccolte con il presente documento.</w:t>
      </w:r>
    </w:p>
    <w:p w14:paraId="01394616" w14:textId="77777777" w:rsidR="00DC69C7" w:rsidRDefault="00522FB0" w:rsidP="00390BC4">
      <w:pPr>
        <w:spacing w:line="360" w:lineRule="auto"/>
      </w:pPr>
      <w:r w:rsidRPr="00C7507A">
        <w:rPr>
          <w:rFonts w:ascii="Calibri" w:hAnsi="Calibri" w:cs="Arial"/>
          <w:b/>
          <w:sz w:val="20"/>
          <w:szCs w:val="20"/>
        </w:rPr>
        <w:t>L’invio del documento al nostro recapito implica il consenso al trattamento dei dati forniti.</w:t>
      </w:r>
      <w:r w:rsidRPr="00C7507A">
        <w:rPr>
          <w:rFonts w:ascii="Calibri" w:hAnsi="Calibri" w:cs="Arial"/>
          <w:b/>
          <w:sz w:val="20"/>
          <w:szCs w:val="20"/>
        </w:rPr>
        <w:br w:type="page"/>
      </w:r>
      <w: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75F46F42" w14:textId="77777777">
        <w:tc>
          <w:tcPr>
            <w:tcW w:w="3321" w:type="dxa"/>
            <w:vAlign w:val="center"/>
          </w:tcPr>
          <w:p w14:paraId="0D42641B"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14:paraId="4707166F"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750563B6" w14:textId="77777777">
        <w:tc>
          <w:tcPr>
            <w:tcW w:w="3321" w:type="dxa"/>
            <w:vAlign w:val="center"/>
          </w:tcPr>
          <w:p w14:paraId="3D5D31B6"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14:paraId="3B48DAF9"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388D4D1B" w14:textId="77777777">
        <w:tc>
          <w:tcPr>
            <w:tcW w:w="3321" w:type="dxa"/>
            <w:vAlign w:val="center"/>
          </w:tcPr>
          <w:p w14:paraId="6ACF347A"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14:paraId="2A1D13CC"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AC64288" w14:textId="77777777">
        <w:tc>
          <w:tcPr>
            <w:tcW w:w="3321" w:type="dxa"/>
            <w:vAlign w:val="center"/>
          </w:tcPr>
          <w:p w14:paraId="1FD3D00A"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14:paraId="1BE0D133"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40F205EE" w14:textId="77777777">
        <w:tc>
          <w:tcPr>
            <w:tcW w:w="3321" w:type="dxa"/>
            <w:vAlign w:val="center"/>
          </w:tcPr>
          <w:p w14:paraId="42F32D4E"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14:paraId="061DD145"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918D03F" w14:textId="77777777">
        <w:tc>
          <w:tcPr>
            <w:tcW w:w="3321" w:type="dxa"/>
            <w:vAlign w:val="center"/>
          </w:tcPr>
          <w:p w14:paraId="1FDA4857"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14:paraId="1415F305"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4B5C427A" w14:textId="77777777">
        <w:tc>
          <w:tcPr>
            <w:tcW w:w="3321" w:type="dxa"/>
            <w:vAlign w:val="center"/>
          </w:tcPr>
          <w:p w14:paraId="37F9DB07"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14:paraId="075462BB"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325116D4" w14:textId="77777777">
        <w:tc>
          <w:tcPr>
            <w:tcW w:w="3321" w:type="dxa"/>
            <w:vAlign w:val="center"/>
          </w:tcPr>
          <w:p w14:paraId="2D6F120C" w14:textId="77777777" w:rsidR="00DC69C7" w:rsidRDefault="00522FB0"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14:paraId="19141407" w14:textId="77777777" w:rsidR="00DC69C7" w:rsidRDefault="00DC69C7" w:rsidP="00390BC4">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6BE58506" w14:textId="77777777" w:rsidR="00DC69C7" w:rsidRDefault="00DC69C7" w:rsidP="00390BC4">
      <w:pPr>
        <w:spacing w:line="360" w:lineRule="auto"/>
      </w:pPr>
    </w:p>
    <w:p w14:paraId="5F2D385B" w14:textId="77777777" w:rsidR="00DC69C7" w:rsidRDefault="00522FB0" w:rsidP="00390BC4">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14:paraId="64D7DA97" w14:textId="24581CBE"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47E9C366" w14:textId="77777777" w:rsidR="00DC69C7" w:rsidRDefault="00DC69C7" w:rsidP="00390BC4">
      <w:pPr>
        <w:spacing w:line="360" w:lineRule="auto"/>
        <w:jc w:val="both"/>
        <w:rPr>
          <w:rFonts w:asciiTheme="minorHAnsi" w:hAnsiTheme="minorHAnsi"/>
          <w:sz w:val="20"/>
          <w:szCs w:val="20"/>
        </w:rPr>
      </w:pPr>
    </w:p>
    <w:p w14:paraId="6DF9F326" w14:textId="77777777"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28F1E381" w14:textId="4B69683F"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62B19883" w14:textId="77777777" w:rsidR="00DC69C7" w:rsidRDefault="00DC69C7" w:rsidP="00390BC4">
      <w:pPr>
        <w:spacing w:line="360" w:lineRule="auto"/>
        <w:jc w:val="both"/>
        <w:rPr>
          <w:rFonts w:asciiTheme="minorHAnsi" w:hAnsiTheme="minorHAnsi"/>
          <w:sz w:val="20"/>
          <w:szCs w:val="20"/>
        </w:rPr>
      </w:pPr>
    </w:p>
    <w:p w14:paraId="5234D2D3" w14:textId="77777777"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4F88BE72" w14:textId="77777777" w:rsidR="00DC69C7" w:rsidRDefault="00DC69C7" w:rsidP="00390BC4">
      <w:pPr>
        <w:spacing w:line="360" w:lineRule="auto"/>
        <w:jc w:val="both"/>
        <w:rPr>
          <w:rFonts w:asciiTheme="minorHAnsi" w:hAnsiTheme="minorHAnsi"/>
          <w:sz w:val="20"/>
          <w:szCs w:val="20"/>
        </w:rPr>
      </w:pPr>
    </w:p>
    <w:p w14:paraId="4BFEF46E" w14:textId="5937F912"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i) </w:t>
      </w:r>
      <w:r w:rsidR="006C0073">
        <w:rPr>
          <w:rFonts w:asciiTheme="minorHAnsi" w:hAnsiTheme="minorHAnsi"/>
          <w:sz w:val="20"/>
          <w:szCs w:val="20"/>
        </w:rPr>
        <w:t xml:space="preserve">di </w:t>
      </w:r>
      <w:r>
        <w:rPr>
          <w:rFonts w:asciiTheme="minorHAnsi" w:hAnsiTheme="minorHAnsi"/>
          <w:sz w:val="20"/>
          <w:szCs w:val="20"/>
        </w:rPr>
        <w:t xml:space="preserve">revocare, in qualsiasi momento, il consenso; ii) </w:t>
      </w:r>
      <w:r w:rsidR="006C0073">
        <w:rPr>
          <w:rFonts w:asciiTheme="minorHAnsi" w:hAnsiTheme="minorHAnsi"/>
          <w:sz w:val="20"/>
          <w:szCs w:val="20"/>
        </w:rPr>
        <w:t xml:space="preserve">di </w:t>
      </w:r>
      <w:r>
        <w:rPr>
          <w:rFonts w:asciiTheme="minorHAnsi" w:hAnsiTheme="minorHAnsi"/>
          <w:sz w:val="20"/>
          <w:szCs w:val="20"/>
        </w:rPr>
        <w:t xml:space="preserve">ottenere la conferma che sia o meno in corso un trattamento di dati personali che lo riguardano, nonché l’accesso ai propri dati personali per conoscere la finalità del trattamento, la categoria di dati trattati, i destinatari o le categorie </w:t>
      </w:r>
      <w:r>
        <w:rPr>
          <w:rFonts w:asciiTheme="minorHAnsi" w:hAnsiTheme="minorHAnsi"/>
          <w:sz w:val="20"/>
          <w:szCs w:val="20"/>
        </w:rPr>
        <w:lastRenderedPageBreak/>
        <w:t xml:space="preserve">di destinatari cui i dati sono o saranno comunicati, il periodo di conservazione degli stessi o i criteri utilizzati per determinare tale periodo; iii) </w:t>
      </w:r>
      <w:r w:rsidR="006C0073">
        <w:rPr>
          <w:rFonts w:asciiTheme="minorHAnsi" w:hAnsiTheme="minorHAnsi"/>
          <w:sz w:val="20"/>
          <w:szCs w:val="20"/>
        </w:rPr>
        <w:t xml:space="preserve">di </w:t>
      </w:r>
      <w:r>
        <w:rPr>
          <w:rFonts w:asciiTheme="minorHAnsi" w:hAnsiTheme="minorHAnsi"/>
          <w:sz w:val="20"/>
          <w:szCs w:val="20"/>
        </w:rPr>
        <w:t xml:space="preserve">chiedere, e nel caso ottenere, la rettifica e, ove possibile, la cancellazione o, ancora, la limitazione del trattamento e, infine, </w:t>
      </w:r>
      <w:r w:rsidR="006C0073">
        <w:rPr>
          <w:rFonts w:asciiTheme="minorHAnsi" w:hAnsiTheme="minorHAnsi"/>
          <w:sz w:val="20"/>
          <w:szCs w:val="20"/>
        </w:rPr>
        <w:t xml:space="preserve">di </w:t>
      </w:r>
      <w:r>
        <w:rPr>
          <w:rFonts w:asciiTheme="minorHAnsi" w:hAnsiTheme="minorHAnsi"/>
          <w:sz w:val="20"/>
          <w:szCs w:val="20"/>
        </w:rPr>
        <w:t xml:space="preserve">opporsi, per motivi legittimi, al loro trattamento; iv) alla portabilità dei dati che sarà applicabile nei limiti di cui all’art. 20 del regolamento UE. </w:t>
      </w:r>
    </w:p>
    <w:p w14:paraId="0EF3F1B6" w14:textId="77777777"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Se</w:t>
      </w:r>
      <w:r w:rsidR="006C0073">
        <w:rPr>
          <w:rFonts w:asciiTheme="minorHAnsi" w:hAnsiTheme="minorHAnsi"/>
          <w:sz w:val="20"/>
          <w:szCs w:val="20"/>
        </w:rPr>
        <w:t>,</w:t>
      </w:r>
      <w:r>
        <w:rPr>
          <w:rFonts w:asciiTheme="minorHAnsi" w:hAnsiTheme="minorHAnsi"/>
          <w:sz w:val="20"/>
          <w:szCs w:val="20"/>
        </w:rPr>
        <w:t xml:space="preserv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F8C8D1D" w14:textId="77777777"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14:paraId="0E0E5BA5" w14:textId="77777777" w:rsidR="00DC69C7" w:rsidRDefault="00DC69C7" w:rsidP="00390BC4">
      <w:pPr>
        <w:spacing w:line="360" w:lineRule="auto"/>
        <w:jc w:val="both"/>
        <w:rPr>
          <w:rFonts w:asciiTheme="minorHAnsi" w:hAnsiTheme="minorHAnsi"/>
          <w:sz w:val="20"/>
          <w:szCs w:val="20"/>
        </w:rPr>
      </w:pPr>
    </w:p>
    <w:p w14:paraId="57DE6EB4" w14:textId="77777777" w:rsidR="00DC69C7" w:rsidRDefault="00522FB0" w:rsidP="00390BC4">
      <w:pPr>
        <w:spacing w:line="360" w:lineRule="auto"/>
        <w:jc w:val="both"/>
        <w:rPr>
          <w:rFonts w:asciiTheme="minorHAnsi" w:hAnsiTheme="minorHAnsi"/>
          <w:sz w:val="20"/>
          <w:szCs w:val="20"/>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14:paraId="0B49DE37" w14:textId="77777777" w:rsidR="00DC69C7" w:rsidRDefault="00522FB0" w:rsidP="00390BC4">
      <w:pPr>
        <w:spacing w:line="360" w:lineRule="auto"/>
        <w:rPr>
          <w:rFonts w:ascii="Calibri" w:hAnsi="Calibri"/>
          <w:b/>
        </w:rPr>
      </w:pPr>
      <w:r>
        <w:rPr>
          <w:rFonts w:ascii="Calibri" w:hAnsi="Calibri"/>
        </w:rPr>
        <w:br w:type="page"/>
      </w:r>
    </w:p>
    <w:p w14:paraId="2BDE89E5" w14:textId="77777777" w:rsidR="00DC69C7" w:rsidRDefault="00522FB0" w:rsidP="00390BC4">
      <w:pPr>
        <w:pStyle w:val="Titolo1"/>
        <w:numPr>
          <w:ilvl w:val="0"/>
          <w:numId w:val="0"/>
        </w:numPr>
        <w:spacing w:line="360" w:lineRule="auto"/>
        <w:rPr>
          <w:rFonts w:ascii="Calibri" w:hAnsi="Calibri"/>
          <w:szCs w:val="22"/>
        </w:rPr>
      </w:pPr>
      <w:r>
        <w:rPr>
          <w:rFonts w:ascii="Calibri" w:hAnsi="Calibri"/>
          <w:szCs w:val="22"/>
        </w:rPr>
        <w:lastRenderedPageBreak/>
        <w:t>Oggetto dell’iniziativa</w:t>
      </w:r>
    </w:p>
    <w:p w14:paraId="1B5F63CF" w14:textId="1BBAA588" w:rsidR="00D00111" w:rsidRDefault="00D00111" w:rsidP="00D00111">
      <w:pPr>
        <w:pStyle w:val="BodyText21"/>
        <w:spacing w:line="360" w:lineRule="auto"/>
        <w:rPr>
          <w:rFonts w:ascii="Calibri" w:hAnsi="Calibri" w:cs="Arial"/>
          <w:bCs/>
          <w:sz w:val="20"/>
          <w:szCs w:val="20"/>
        </w:rPr>
      </w:pPr>
      <w:r w:rsidRPr="00D00111">
        <w:rPr>
          <w:rFonts w:ascii="Calibri" w:hAnsi="Calibri" w:cs="Arial"/>
          <w:bCs/>
          <w:sz w:val="20"/>
          <w:szCs w:val="20"/>
        </w:rPr>
        <w:t>Il moderno processo di sviluppo del software di sistemi complessi</w:t>
      </w:r>
      <w:r w:rsidR="000564F1">
        <w:rPr>
          <w:rFonts w:ascii="Calibri" w:hAnsi="Calibri" w:cs="Arial"/>
          <w:bCs/>
          <w:sz w:val="20"/>
          <w:szCs w:val="20"/>
        </w:rPr>
        <w:t xml:space="preserve"> presente in Sogei</w:t>
      </w:r>
      <w:r w:rsidRPr="00D00111">
        <w:rPr>
          <w:rFonts w:ascii="Calibri" w:hAnsi="Calibri" w:cs="Arial"/>
          <w:bCs/>
          <w:sz w:val="20"/>
          <w:szCs w:val="20"/>
        </w:rPr>
        <w:t xml:space="preserve"> prevede</w:t>
      </w:r>
      <w:r w:rsidR="000564F1">
        <w:rPr>
          <w:rFonts w:ascii="Calibri" w:hAnsi="Calibri" w:cs="Arial"/>
          <w:bCs/>
          <w:sz w:val="20"/>
          <w:szCs w:val="20"/>
        </w:rPr>
        <w:t>, attualmente,</w:t>
      </w:r>
      <w:r w:rsidRPr="00D00111">
        <w:rPr>
          <w:rFonts w:ascii="Calibri" w:hAnsi="Calibri" w:cs="Arial"/>
          <w:bCs/>
          <w:sz w:val="20"/>
          <w:szCs w:val="20"/>
        </w:rPr>
        <w:t xml:space="preserve"> un</w:t>
      </w:r>
      <w:r>
        <w:rPr>
          <w:rFonts w:ascii="Calibri" w:hAnsi="Calibri" w:cs="Arial"/>
          <w:bCs/>
          <w:sz w:val="20"/>
          <w:szCs w:val="20"/>
        </w:rPr>
        <w:t xml:space="preserve"> </w:t>
      </w:r>
      <w:r w:rsidRPr="00D00111">
        <w:rPr>
          <w:rFonts w:ascii="Calibri" w:hAnsi="Calibri" w:cs="Arial"/>
          <w:bCs/>
          <w:sz w:val="20"/>
          <w:szCs w:val="20"/>
        </w:rPr>
        <w:t>elevato numero di piccoli rilasci in tempi sempre più brevi. Sia in caso di nuovi</w:t>
      </w:r>
      <w:r>
        <w:rPr>
          <w:rFonts w:ascii="Calibri" w:hAnsi="Calibri" w:cs="Arial"/>
          <w:bCs/>
          <w:sz w:val="20"/>
          <w:szCs w:val="20"/>
        </w:rPr>
        <w:t xml:space="preserve"> </w:t>
      </w:r>
      <w:r w:rsidRPr="00D00111">
        <w:rPr>
          <w:rFonts w:ascii="Calibri" w:hAnsi="Calibri" w:cs="Arial"/>
          <w:bCs/>
          <w:sz w:val="20"/>
          <w:szCs w:val="20"/>
        </w:rPr>
        <w:t>sviluppi che di manutenzioni correttive e/o evolutive, il software prodotto deve rispettare elevati standard di qualità e sicurezza in</w:t>
      </w:r>
      <w:r>
        <w:rPr>
          <w:rFonts w:ascii="Calibri" w:hAnsi="Calibri" w:cs="Arial"/>
          <w:bCs/>
          <w:sz w:val="20"/>
          <w:szCs w:val="20"/>
        </w:rPr>
        <w:t xml:space="preserve"> </w:t>
      </w:r>
      <w:r w:rsidRPr="00D00111">
        <w:rPr>
          <w:rFonts w:ascii="Calibri" w:hAnsi="Calibri" w:cs="Arial"/>
          <w:bCs/>
          <w:sz w:val="20"/>
          <w:szCs w:val="20"/>
        </w:rPr>
        <w:t xml:space="preserve">linea con il flusso </w:t>
      </w:r>
      <w:proofErr w:type="spellStart"/>
      <w:r w:rsidRPr="00D00111">
        <w:rPr>
          <w:rFonts w:ascii="Calibri" w:hAnsi="Calibri" w:cs="Arial"/>
          <w:bCs/>
          <w:sz w:val="20"/>
          <w:szCs w:val="20"/>
        </w:rPr>
        <w:t>DevSecOps</w:t>
      </w:r>
      <w:proofErr w:type="spellEnd"/>
      <w:r w:rsidR="008D603A">
        <w:rPr>
          <w:rFonts w:ascii="Calibri" w:hAnsi="Calibri" w:cs="Arial"/>
          <w:bCs/>
          <w:sz w:val="20"/>
          <w:szCs w:val="20"/>
        </w:rPr>
        <w:t xml:space="preserve"> previsto in Sogei</w:t>
      </w:r>
      <w:r w:rsidRPr="00D00111">
        <w:rPr>
          <w:rFonts w:ascii="Calibri" w:hAnsi="Calibri" w:cs="Arial"/>
          <w:bCs/>
          <w:sz w:val="20"/>
          <w:szCs w:val="20"/>
        </w:rPr>
        <w:t>.</w:t>
      </w:r>
      <w:r>
        <w:rPr>
          <w:rFonts w:ascii="Calibri" w:hAnsi="Calibri" w:cs="Arial"/>
          <w:bCs/>
          <w:sz w:val="20"/>
          <w:szCs w:val="20"/>
        </w:rPr>
        <w:t xml:space="preserve"> </w:t>
      </w:r>
      <w:r w:rsidRPr="00D00111">
        <w:rPr>
          <w:rFonts w:ascii="Calibri" w:hAnsi="Calibri" w:cs="Arial"/>
          <w:bCs/>
          <w:sz w:val="20"/>
          <w:szCs w:val="20"/>
        </w:rPr>
        <w:t>Per la realizzazione di questo scenario non è</w:t>
      </w:r>
      <w:r>
        <w:rPr>
          <w:rFonts w:ascii="Calibri" w:hAnsi="Calibri" w:cs="Arial"/>
          <w:bCs/>
          <w:sz w:val="20"/>
          <w:szCs w:val="20"/>
        </w:rPr>
        <w:t>, quindi,</w:t>
      </w:r>
      <w:r w:rsidRPr="00D00111">
        <w:rPr>
          <w:rFonts w:ascii="Calibri" w:hAnsi="Calibri" w:cs="Arial"/>
          <w:bCs/>
          <w:sz w:val="20"/>
          <w:szCs w:val="20"/>
        </w:rPr>
        <w:t xml:space="preserve"> possibile ricorrere esclusivamente a</w:t>
      </w:r>
      <w:r>
        <w:rPr>
          <w:rFonts w:ascii="Calibri" w:hAnsi="Calibri" w:cs="Arial"/>
          <w:bCs/>
          <w:sz w:val="20"/>
          <w:szCs w:val="20"/>
        </w:rPr>
        <w:t xml:space="preserve"> </w:t>
      </w:r>
      <w:r w:rsidRPr="00D00111">
        <w:rPr>
          <w:rFonts w:ascii="Calibri" w:hAnsi="Calibri" w:cs="Arial"/>
          <w:bCs/>
          <w:sz w:val="20"/>
          <w:szCs w:val="20"/>
        </w:rPr>
        <w:t xml:space="preserve">controlli </w:t>
      </w:r>
      <w:r w:rsidR="0015445B" w:rsidRPr="00D00111">
        <w:rPr>
          <w:rFonts w:ascii="Calibri" w:hAnsi="Calibri" w:cs="Arial"/>
          <w:bCs/>
          <w:sz w:val="20"/>
          <w:szCs w:val="20"/>
        </w:rPr>
        <w:t xml:space="preserve">manuali </w:t>
      </w:r>
      <w:r w:rsidR="0015445B">
        <w:rPr>
          <w:rFonts w:ascii="Calibri" w:hAnsi="Calibri" w:cs="Arial"/>
          <w:bCs/>
          <w:sz w:val="20"/>
          <w:szCs w:val="20"/>
        </w:rPr>
        <w:t xml:space="preserve">di sicurezza sul codice prodotto </w:t>
      </w:r>
      <w:r w:rsidRPr="00D00111">
        <w:rPr>
          <w:rFonts w:ascii="Calibri" w:hAnsi="Calibri" w:cs="Arial"/>
          <w:bCs/>
          <w:sz w:val="20"/>
          <w:szCs w:val="20"/>
        </w:rPr>
        <w:t>svolti da personale qualificato</w:t>
      </w:r>
      <w:r w:rsidR="008D603A">
        <w:rPr>
          <w:rFonts w:ascii="Calibri" w:hAnsi="Calibri" w:cs="Arial"/>
          <w:bCs/>
          <w:sz w:val="20"/>
          <w:szCs w:val="20"/>
        </w:rPr>
        <w:t>,</w:t>
      </w:r>
      <w:r w:rsidRPr="00D00111">
        <w:rPr>
          <w:rFonts w:ascii="Calibri" w:hAnsi="Calibri" w:cs="Arial"/>
          <w:bCs/>
          <w:sz w:val="20"/>
          <w:szCs w:val="20"/>
        </w:rPr>
        <w:t xml:space="preserve"> in quanto </w:t>
      </w:r>
      <w:r w:rsidR="008D603A">
        <w:rPr>
          <w:rFonts w:ascii="Calibri" w:hAnsi="Calibri" w:cs="Arial"/>
          <w:bCs/>
          <w:sz w:val="20"/>
          <w:szCs w:val="20"/>
        </w:rPr>
        <w:t xml:space="preserve">tali controlli </w:t>
      </w:r>
      <w:r w:rsidRPr="00D00111">
        <w:rPr>
          <w:rFonts w:ascii="Calibri" w:hAnsi="Calibri" w:cs="Arial"/>
          <w:bCs/>
          <w:sz w:val="20"/>
          <w:szCs w:val="20"/>
        </w:rPr>
        <w:t>rallenterebbero in modo</w:t>
      </w:r>
      <w:r>
        <w:rPr>
          <w:rFonts w:ascii="Calibri" w:hAnsi="Calibri" w:cs="Arial"/>
          <w:bCs/>
          <w:sz w:val="20"/>
          <w:szCs w:val="20"/>
        </w:rPr>
        <w:t xml:space="preserve"> </w:t>
      </w:r>
      <w:r w:rsidRPr="00D00111">
        <w:rPr>
          <w:rFonts w:ascii="Calibri" w:hAnsi="Calibri" w:cs="Arial"/>
          <w:bCs/>
          <w:sz w:val="20"/>
          <w:szCs w:val="20"/>
        </w:rPr>
        <w:t>inaccettabile i tempi di ogni rilascio</w:t>
      </w:r>
      <w:r w:rsidR="0015445B">
        <w:rPr>
          <w:rFonts w:ascii="Calibri" w:hAnsi="Calibri" w:cs="Arial"/>
          <w:bCs/>
          <w:sz w:val="20"/>
          <w:szCs w:val="20"/>
        </w:rPr>
        <w:t>,</w:t>
      </w:r>
      <w:r w:rsidRPr="00D00111">
        <w:rPr>
          <w:rFonts w:ascii="Calibri" w:hAnsi="Calibri" w:cs="Arial"/>
          <w:bCs/>
          <w:sz w:val="20"/>
          <w:szCs w:val="20"/>
        </w:rPr>
        <w:t xml:space="preserve"> ma è necessario introdurre dei controlli</w:t>
      </w:r>
      <w:r>
        <w:rPr>
          <w:rFonts w:ascii="Calibri" w:hAnsi="Calibri" w:cs="Arial"/>
          <w:bCs/>
          <w:sz w:val="20"/>
          <w:szCs w:val="20"/>
        </w:rPr>
        <w:t xml:space="preserve"> </w:t>
      </w:r>
      <w:r w:rsidRPr="00D00111">
        <w:rPr>
          <w:rFonts w:ascii="Calibri" w:hAnsi="Calibri" w:cs="Arial"/>
          <w:bCs/>
          <w:sz w:val="20"/>
          <w:szCs w:val="20"/>
        </w:rPr>
        <w:t>automatici che, in tempi brevi, possano verificare e segnalare eventuali problemi di</w:t>
      </w:r>
      <w:r>
        <w:rPr>
          <w:rFonts w:ascii="Calibri" w:hAnsi="Calibri" w:cs="Arial"/>
          <w:bCs/>
          <w:sz w:val="20"/>
          <w:szCs w:val="20"/>
        </w:rPr>
        <w:t xml:space="preserve"> </w:t>
      </w:r>
      <w:r w:rsidRPr="00D00111">
        <w:rPr>
          <w:rFonts w:ascii="Calibri" w:hAnsi="Calibri" w:cs="Arial"/>
          <w:bCs/>
          <w:sz w:val="20"/>
          <w:szCs w:val="20"/>
        </w:rPr>
        <w:t>sicurezza. Inoltre i controlli, se eseguiti per ogni modifica e fin dalle prime fasi dello</w:t>
      </w:r>
      <w:r>
        <w:rPr>
          <w:rFonts w:ascii="Calibri" w:hAnsi="Calibri" w:cs="Arial"/>
          <w:bCs/>
          <w:sz w:val="20"/>
          <w:szCs w:val="20"/>
        </w:rPr>
        <w:t xml:space="preserve"> </w:t>
      </w:r>
      <w:r w:rsidRPr="00D00111">
        <w:rPr>
          <w:rFonts w:ascii="Calibri" w:hAnsi="Calibri" w:cs="Arial"/>
          <w:bCs/>
          <w:sz w:val="20"/>
          <w:szCs w:val="20"/>
        </w:rPr>
        <w:t>sviluppo</w:t>
      </w:r>
      <w:r w:rsidR="008D603A">
        <w:rPr>
          <w:rFonts w:ascii="Calibri" w:hAnsi="Calibri" w:cs="Arial"/>
          <w:bCs/>
          <w:sz w:val="20"/>
          <w:szCs w:val="20"/>
        </w:rPr>
        <w:t xml:space="preserve"> del codice</w:t>
      </w:r>
      <w:r w:rsidRPr="00D00111">
        <w:rPr>
          <w:rFonts w:ascii="Calibri" w:hAnsi="Calibri" w:cs="Arial"/>
          <w:bCs/>
          <w:sz w:val="20"/>
          <w:szCs w:val="20"/>
        </w:rPr>
        <w:t>, permettono di intervenire su</w:t>
      </w:r>
      <w:r w:rsidR="006205C4">
        <w:rPr>
          <w:rFonts w:ascii="Calibri" w:hAnsi="Calibri" w:cs="Arial"/>
          <w:bCs/>
          <w:sz w:val="20"/>
          <w:szCs w:val="20"/>
        </w:rPr>
        <w:t>lle</w:t>
      </w:r>
      <w:r w:rsidRPr="00D00111">
        <w:rPr>
          <w:rFonts w:ascii="Calibri" w:hAnsi="Calibri" w:cs="Arial"/>
          <w:bCs/>
          <w:sz w:val="20"/>
          <w:szCs w:val="20"/>
        </w:rPr>
        <w:t xml:space="preserve"> versioni del software non definitive</w:t>
      </w:r>
      <w:r>
        <w:rPr>
          <w:rFonts w:ascii="Calibri" w:hAnsi="Calibri" w:cs="Arial"/>
          <w:bCs/>
          <w:sz w:val="20"/>
          <w:szCs w:val="20"/>
        </w:rPr>
        <w:t xml:space="preserve"> </w:t>
      </w:r>
      <w:r w:rsidRPr="00D00111">
        <w:rPr>
          <w:rFonts w:ascii="Calibri" w:hAnsi="Calibri" w:cs="Arial"/>
          <w:bCs/>
          <w:sz w:val="20"/>
          <w:szCs w:val="20"/>
        </w:rPr>
        <w:t>abbattendo tempi e costi di ogni intervento.</w:t>
      </w:r>
      <w:r>
        <w:rPr>
          <w:rFonts w:ascii="Calibri" w:hAnsi="Calibri" w:cs="Arial"/>
          <w:bCs/>
          <w:sz w:val="20"/>
          <w:szCs w:val="20"/>
        </w:rPr>
        <w:t xml:space="preserve"> </w:t>
      </w:r>
      <w:r w:rsidRPr="00D00111">
        <w:rPr>
          <w:rFonts w:ascii="Calibri" w:hAnsi="Calibri" w:cs="Arial"/>
          <w:bCs/>
          <w:sz w:val="20"/>
          <w:szCs w:val="20"/>
        </w:rPr>
        <w:t>Tra i controlli automatici è di fondamentale importanza l’analisi SAST – Static</w:t>
      </w:r>
      <w:r>
        <w:rPr>
          <w:rFonts w:ascii="Calibri" w:hAnsi="Calibri" w:cs="Arial"/>
          <w:bCs/>
          <w:sz w:val="20"/>
          <w:szCs w:val="20"/>
        </w:rPr>
        <w:t xml:space="preserve"> </w:t>
      </w:r>
      <w:r w:rsidRPr="00D00111">
        <w:rPr>
          <w:rFonts w:ascii="Calibri" w:hAnsi="Calibri" w:cs="Arial"/>
          <w:bCs/>
          <w:sz w:val="20"/>
          <w:szCs w:val="20"/>
        </w:rPr>
        <w:t>Application Security Testing che verifica la sicurezza delle applicazioni analizzando</w:t>
      </w:r>
      <w:r>
        <w:rPr>
          <w:rFonts w:ascii="Calibri" w:hAnsi="Calibri" w:cs="Arial"/>
          <w:bCs/>
          <w:sz w:val="20"/>
          <w:szCs w:val="20"/>
        </w:rPr>
        <w:t xml:space="preserve"> </w:t>
      </w:r>
      <w:r w:rsidRPr="00D00111">
        <w:rPr>
          <w:rFonts w:ascii="Calibri" w:hAnsi="Calibri" w:cs="Arial"/>
          <w:bCs/>
          <w:sz w:val="20"/>
          <w:szCs w:val="20"/>
        </w:rPr>
        <w:t>direttamente il codice sorgente alla ricerca di problemi che possano comportare la</w:t>
      </w:r>
      <w:r>
        <w:rPr>
          <w:rFonts w:ascii="Calibri" w:hAnsi="Calibri" w:cs="Arial"/>
          <w:bCs/>
          <w:sz w:val="20"/>
          <w:szCs w:val="20"/>
        </w:rPr>
        <w:t xml:space="preserve"> </w:t>
      </w:r>
      <w:r w:rsidRPr="00D00111">
        <w:rPr>
          <w:rFonts w:ascii="Calibri" w:hAnsi="Calibri" w:cs="Arial"/>
          <w:bCs/>
          <w:sz w:val="20"/>
          <w:szCs w:val="20"/>
        </w:rPr>
        <w:t>presenza di vulnerabilità sul prodotto finale.</w:t>
      </w:r>
    </w:p>
    <w:p w14:paraId="27A6C3F0" w14:textId="727B082F" w:rsidR="007A5DF7" w:rsidRDefault="007A5DF7" w:rsidP="00CC21A0">
      <w:pPr>
        <w:pStyle w:val="BodyText21"/>
        <w:spacing w:line="360" w:lineRule="auto"/>
        <w:rPr>
          <w:rFonts w:ascii="Calibri" w:hAnsi="Calibri" w:cs="Arial"/>
          <w:bCs/>
          <w:sz w:val="20"/>
          <w:szCs w:val="20"/>
        </w:rPr>
      </w:pPr>
      <w:r>
        <w:rPr>
          <w:rFonts w:ascii="Calibri" w:hAnsi="Calibri" w:cs="Arial"/>
          <w:bCs/>
          <w:sz w:val="20"/>
          <w:szCs w:val="20"/>
        </w:rPr>
        <w:t xml:space="preserve">A partire dal 2021, Sogei utilizza le licenze software Checkmarx </w:t>
      </w:r>
      <w:proofErr w:type="spellStart"/>
      <w:r w:rsidR="00D00111">
        <w:rPr>
          <w:rFonts w:ascii="Calibri" w:hAnsi="Calibri" w:cs="Arial"/>
          <w:bCs/>
          <w:sz w:val="20"/>
          <w:szCs w:val="20"/>
        </w:rPr>
        <w:t>CxSAST</w:t>
      </w:r>
      <w:proofErr w:type="spellEnd"/>
      <w:r w:rsidR="00D00111">
        <w:rPr>
          <w:rFonts w:ascii="Calibri" w:hAnsi="Calibri" w:cs="Arial"/>
          <w:bCs/>
          <w:sz w:val="20"/>
          <w:szCs w:val="20"/>
        </w:rPr>
        <w:t xml:space="preserve"> </w:t>
      </w:r>
      <w:r>
        <w:rPr>
          <w:rFonts w:ascii="Calibri" w:hAnsi="Calibri" w:cs="Arial"/>
          <w:bCs/>
          <w:sz w:val="20"/>
          <w:szCs w:val="20"/>
        </w:rPr>
        <w:t>per</w:t>
      </w:r>
      <w:r w:rsidR="0015445B">
        <w:rPr>
          <w:rFonts w:ascii="Calibri" w:hAnsi="Calibri" w:cs="Arial"/>
          <w:bCs/>
          <w:sz w:val="20"/>
          <w:szCs w:val="20"/>
        </w:rPr>
        <w:t xml:space="preserve"> l’analisi statica di sicurezza.</w:t>
      </w:r>
    </w:p>
    <w:p w14:paraId="703FBF59" w14:textId="55AA934A" w:rsidR="007A5DF7" w:rsidRDefault="007A5DF7" w:rsidP="007A5DF7">
      <w:pPr>
        <w:pStyle w:val="BodyText21"/>
        <w:spacing w:line="360" w:lineRule="auto"/>
        <w:rPr>
          <w:rFonts w:ascii="Calibri" w:hAnsi="Calibri" w:cs="Arial"/>
          <w:bCs/>
          <w:sz w:val="20"/>
          <w:szCs w:val="20"/>
        </w:rPr>
      </w:pPr>
      <w:r w:rsidRPr="007A5DF7">
        <w:rPr>
          <w:rFonts w:ascii="Calibri" w:hAnsi="Calibri" w:cs="Arial"/>
          <w:bCs/>
          <w:sz w:val="20"/>
          <w:szCs w:val="20"/>
        </w:rPr>
        <w:t xml:space="preserve">Al momento </w:t>
      </w:r>
      <w:r w:rsidR="00D00111">
        <w:rPr>
          <w:rFonts w:ascii="Calibri" w:hAnsi="Calibri" w:cs="Arial"/>
          <w:bCs/>
          <w:sz w:val="20"/>
          <w:szCs w:val="20"/>
        </w:rPr>
        <w:t xml:space="preserve">Sogei ha </w:t>
      </w:r>
      <w:r w:rsidRPr="007A5DF7">
        <w:rPr>
          <w:rFonts w:ascii="Calibri" w:hAnsi="Calibri" w:cs="Arial"/>
          <w:bCs/>
          <w:sz w:val="20"/>
          <w:szCs w:val="20"/>
        </w:rPr>
        <w:t>a disposizione un numero limitato di licenze utente ma</w:t>
      </w:r>
      <w:r w:rsidR="00D00111">
        <w:rPr>
          <w:rFonts w:ascii="Calibri" w:hAnsi="Calibri" w:cs="Arial"/>
          <w:bCs/>
          <w:sz w:val="20"/>
          <w:szCs w:val="20"/>
        </w:rPr>
        <w:t xml:space="preserve"> </w:t>
      </w:r>
      <w:r w:rsidRPr="007A5DF7">
        <w:rPr>
          <w:rFonts w:ascii="Calibri" w:hAnsi="Calibri" w:cs="Arial"/>
          <w:bCs/>
          <w:sz w:val="20"/>
          <w:szCs w:val="20"/>
        </w:rPr>
        <w:t xml:space="preserve">il flusso SAST richiede che all’interno di ciascuna </w:t>
      </w:r>
      <w:r w:rsidR="00D00111">
        <w:rPr>
          <w:rFonts w:ascii="Calibri" w:hAnsi="Calibri" w:cs="Arial"/>
          <w:bCs/>
          <w:sz w:val="20"/>
          <w:szCs w:val="20"/>
        </w:rPr>
        <w:t xml:space="preserve">unità organizzativa, </w:t>
      </w:r>
      <w:r w:rsidRPr="007A5DF7">
        <w:rPr>
          <w:rFonts w:ascii="Calibri" w:hAnsi="Calibri" w:cs="Arial"/>
          <w:bCs/>
          <w:sz w:val="20"/>
          <w:szCs w:val="20"/>
        </w:rPr>
        <w:t xml:space="preserve">che sviluppa </w:t>
      </w:r>
      <w:r w:rsidR="00D00111">
        <w:rPr>
          <w:rFonts w:ascii="Calibri" w:hAnsi="Calibri" w:cs="Arial"/>
          <w:bCs/>
          <w:sz w:val="20"/>
          <w:szCs w:val="20"/>
        </w:rPr>
        <w:t xml:space="preserve">il codice </w:t>
      </w:r>
      <w:r w:rsidR="008F5EA6">
        <w:rPr>
          <w:rFonts w:ascii="Calibri" w:hAnsi="Calibri" w:cs="Arial"/>
          <w:bCs/>
          <w:sz w:val="20"/>
          <w:szCs w:val="20"/>
        </w:rPr>
        <w:t>software</w:t>
      </w:r>
      <w:r w:rsidR="00D00111">
        <w:rPr>
          <w:rFonts w:ascii="Calibri" w:hAnsi="Calibri" w:cs="Arial"/>
          <w:bCs/>
          <w:sz w:val="20"/>
          <w:szCs w:val="20"/>
        </w:rPr>
        <w:t xml:space="preserve">, </w:t>
      </w:r>
      <w:r w:rsidRPr="007A5DF7">
        <w:rPr>
          <w:rFonts w:ascii="Calibri" w:hAnsi="Calibri" w:cs="Arial"/>
          <w:bCs/>
          <w:sz w:val="20"/>
          <w:szCs w:val="20"/>
        </w:rPr>
        <w:t xml:space="preserve">si </w:t>
      </w:r>
      <w:r w:rsidR="00D00111">
        <w:rPr>
          <w:rFonts w:ascii="Calibri" w:hAnsi="Calibri" w:cs="Arial"/>
          <w:bCs/>
          <w:sz w:val="20"/>
          <w:szCs w:val="20"/>
        </w:rPr>
        <w:t xml:space="preserve">abbia </w:t>
      </w:r>
      <w:r w:rsidRPr="007A5DF7">
        <w:rPr>
          <w:rFonts w:ascii="Calibri" w:hAnsi="Calibri" w:cs="Arial"/>
          <w:bCs/>
          <w:sz w:val="20"/>
          <w:szCs w:val="20"/>
        </w:rPr>
        <w:t>a</w:t>
      </w:r>
      <w:r w:rsidR="00D00111">
        <w:rPr>
          <w:rFonts w:ascii="Calibri" w:hAnsi="Calibri" w:cs="Arial"/>
          <w:bCs/>
          <w:sz w:val="20"/>
          <w:szCs w:val="20"/>
        </w:rPr>
        <w:t xml:space="preserve"> </w:t>
      </w:r>
      <w:r w:rsidRPr="007A5DF7">
        <w:rPr>
          <w:rFonts w:ascii="Calibri" w:hAnsi="Calibri" w:cs="Arial"/>
          <w:bCs/>
          <w:sz w:val="20"/>
          <w:szCs w:val="20"/>
        </w:rPr>
        <w:t xml:space="preserve">disposizione due tipologie di utenze </w:t>
      </w:r>
      <w:r w:rsidR="0015445B">
        <w:rPr>
          <w:rFonts w:ascii="Calibri" w:hAnsi="Calibri" w:cs="Arial"/>
          <w:bCs/>
          <w:sz w:val="20"/>
          <w:szCs w:val="20"/>
        </w:rPr>
        <w:t>(Security Champion e Developer).</w:t>
      </w:r>
      <w:r w:rsidRPr="007A5DF7">
        <w:rPr>
          <w:rFonts w:ascii="Calibri" w:hAnsi="Calibri" w:cs="Arial"/>
          <w:bCs/>
          <w:sz w:val="20"/>
          <w:szCs w:val="20"/>
        </w:rPr>
        <w:t xml:space="preserve"> </w:t>
      </w:r>
      <w:r w:rsidR="0015445B" w:rsidRPr="007A5DF7">
        <w:rPr>
          <w:rFonts w:ascii="Calibri" w:hAnsi="Calibri" w:cs="Arial"/>
          <w:bCs/>
          <w:sz w:val="20"/>
          <w:szCs w:val="20"/>
        </w:rPr>
        <w:t>È</w:t>
      </w:r>
      <w:r w:rsidR="0015445B">
        <w:rPr>
          <w:rFonts w:ascii="Calibri" w:hAnsi="Calibri" w:cs="Arial"/>
          <w:bCs/>
          <w:sz w:val="20"/>
          <w:szCs w:val="20"/>
        </w:rPr>
        <w:t>,</w:t>
      </w:r>
      <w:r w:rsidRPr="007A5DF7">
        <w:rPr>
          <w:rFonts w:ascii="Calibri" w:hAnsi="Calibri" w:cs="Arial"/>
          <w:bCs/>
          <w:sz w:val="20"/>
          <w:szCs w:val="20"/>
        </w:rPr>
        <w:t xml:space="preserve"> quindi</w:t>
      </w:r>
      <w:r w:rsidR="0015445B">
        <w:rPr>
          <w:rFonts w:ascii="Calibri" w:hAnsi="Calibri" w:cs="Arial"/>
          <w:bCs/>
          <w:sz w:val="20"/>
          <w:szCs w:val="20"/>
        </w:rPr>
        <w:t>,</w:t>
      </w:r>
      <w:r w:rsidR="00D00111">
        <w:rPr>
          <w:rFonts w:ascii="Calibri" w:hAnsi="Calibri" w:cs="Arial"/>
          <w:bCs/>
          <w:sz w:val="20"/>
          <w:szCs w:val="20"/>
        </w:rPr>
        <w:t xml:space="preserve"> </w:t>
      </w:r>
      <w:r w:rsidRPr="007A5DF7">
        <w:rPr>
          <w:rFonts w:ascii="Calibri" w:hAnsi="Calibri" w:cs="Arial"/>
          <w:bCs/>
          <w:sz w:val="20"/>
          <w:szCs w:val="20"/>
        </w:rPr>
        <w:t>necessario effettuare un upgrade in termini di numero di licenze.</w:t>
      </w:r>
      <w:r w:rsidR="00D00111">
        <w:rPr>
          <w:rFonts w:ascii="Calibri" w:hAnsi="Calibri" w:cs="Arial"/>
          <w:bCs/>
          <w:sz w:val="20"/>
          <w:szCs w:val="20"/>
        </w:rPr>
        <w:t xml:space="preserve"> </w:t>
      </w:r>
      <w:r w:rsidRPr="007A5DF7">
        <w:rPr>
          <w:rFonts w:ascii="Calibri" w:hAnsi="Calibri" w:cs="Arial"/>
          <w:bCs/>
          <w:sz w:val="20"/>
          <w:szCs w:val="20"/>
        </w:rPr>
        <w:t>Inoltre, per far fronte al carico dovuto all’aumentare dei progetti analizzati dalla</w:t>
      </w:r>
      <w:r w:rsidR="00D00111">
        <w:rPr>
          <w:rFonts w:ascii="Calibri" w:hAnsi="Calibri" w:cs="Arial"/>
          <w:bCs/>
          <w:sz w:val="20"/>
          <w:szCs w:val="20"/>
        </w:rPr>
        <w:t xml:space="preserve"> </w:t>
      </w:r>
      <w:r w:rsidRPr="007A5DF7">
        <w:rPr>
          <w:rFonts w:ascii="Calibri" w:hAnsi="Calibri" w:cs="Arial"/>
          <w:bCs/>
          <w:sz w:val="20"/>
          <w:szCs w:val="20"/>
        </w:rPr>
        <w:t>piattaforma, è anche necessario aumentare il numero delle scansioni concorrenti</w:t>
      </w:r>
      <w:r w:rsidR="00D00111">
        <w:rPr>
          <w:rFonts w:ascii="Calibri" w:hAnsi="Calibri" w:cs="Arial"/>
          <w:bCs/>
          <w:sz w:val="20"/>
          <w:szCs w:val="20"/>
        </w:rPr>
        <w:t xml:space="preserve"> </w:t>
      </w:r>
      <w:r w:rsidRPr="007A5DF7">
        <w:rPr>
          <w:rFonts w:ascii="Calibri" w:hAnsi="Calibri" w:cs="Arial"/>
          <w:bCs/>
          <w:sz w:val="20"/>
          <w:szCs w:val="20"/>
        </w:rPr>
        <w:t>del prodotto.</w:t>
      </w:r>
    </w:p>
    <w:p w14:paraId="02A4D876" w14:textId="1F0E3FBC" w:rsidR="008F5EA6" w:rsidRDefault="008F5EA6" w:rsidP="007A5DF7">
      <w:pPr>
        <w:pStyle w:val="BodyText21"/>
        <w:spacing w:line="360" w:lineRule="auto"/>
        <w:rPr>
          <w:rFonts w:ascii="Calibri" w:hAnsi="Calibri" w:cs="Arial"/>
          <w:bCs/>
          <w:sz w:val="20"/>
          <w:szCs w:val="20"/>
        </w:rPr>
      </w:pPr>
      <w:r>
        <w:rPr>
          <w:rFonts w:ascii="Calibri" w:hAnsi="Calibri" w:cs="Arial"/>
          <w:bCs/>
          <w:sz w:val="20"/>
          <w:szCs w:val="20"/>
        </w:rPr>
        <w:t xml:space="preserve">Al momento Sogei utilizza </w:t>
      </w:r>
      <w:r w:rsidR="00DC1C90">
        <w:rPr>
          <w:rFonts w:ascii="Calibri" w:hAnsi="Calibri" w:cs="Arial"/>
          <w:bCs/>
          <w:sz w:val="20"/>
          <w:szCs w:val="20"/>
        </w:rPr>
        <w:t>una licenza</w:t>
      </w:r>
      <w:r>
        <w:rPr>
          <w:rFonts w:ascii="Calibri" w:hAnsi="Calibri" w:cs="Arial"/>
          <w:bCs/>
          <w:sz w:val="20"/>
          <w:szCs w:val="20"/>
        </w:rPr>
        <w:t xml:space="preserve"> </w:t>
      </w:r>
      <w:proofErr w:type="spellStart"/>
      <w:r>
        <w:rPr>
          <w:rFonts w:ascii="Calibri" w:hAnsi="Calibri" w:cs="Arial"/>
          <w:bCs/>
          <w:sz w:val="20"/>
          <w:szCs w:val="20"/>
        </w:rPr>
        <w:t>CxSAST</w:t>
      </w:r>
      <w:proofErr w:type="spellEnd"/>
      <w:r>
        <w:rPr>
          <w:rFonts w:ascii="Calibri" w:hAnsi="Calibri" w:cs="Arial"/>
          <w:bCs/>
          <w:sz w:val="20"/>
          <w:szCs w:val="20"/>
        </w:rPr>
        <w:t xml:space="preserve"> di tipo </w:t>
      </w:r>
      <w:proofErr w:type="spellStart"/>
      <w:r>
        <w:rPr>
          <w:rFonts w:ascii="Calibri" w:hAnsi="Calibri" w:cs="Arial"/>
          <w:bCs/>
          <w:sz w:val="20"/>
          <w:szCs w:val="20"/>
        </w:rPr>
        <w:t>perpetual</w:t>
      </w:r>
      <w:proofErr w:type="spellEnd"/>
      <w:r w:rsidR="00DC1C90">
        <w:rPr>
          <w:rFonts w:ascii="Calibri" w:hAnsi="Calibri" w:cs="Arial"/>
          <w:bCs/>
          <w:sz w:val="20"/>
          <w:szCs w:val="20"/>
        </w:rPr>
        <w:t xml:space="preserve"> con le seguenti caratteristiche:</w:t>
      </w:r>
    </w:p>
    <w:p w14:paraId="332CD4C2" w14:textId="72C34A20" w:rsidR="00DC1C90" w:rsidRPr="00DC1C90" w:rsidRDefault="00DC1C90" w:rsidP="00DC1C90">
      <w:pPr>
        <w:pStyle w:val="BodyText21"/>
        <w:numPr>
          <w:ilvl w:val="0"/>
          <w:numId w:val="40"/>
        </w:numPr>
        <w:spacing w:line="360" w:lineRule="auto"/>
        <w:rPr>
          <w:rFonts w:ascii="Calibri" w:hAnsi="Calibri" w:cs="Arial"/>
          <w:bCs/>
          <w:sz w:val="20"/>
          <w:szCs w:val="20"/>
        </w:rPr>
      </w:pPr>
      <w:r w:rsidRPr="00DC1C90">
        <w:rPr>
          <w:rFonts w:ascii="Calibri" w:hAnsi="Calibri" w:cs="Arial"/>
          <w:bCs/>
          <w:sz w:val="20"/>
          <w:szCs w:val="20"/>
        </w:rPr>
        <w:t xml:space="preserve">40 </w:t>
      </w:r>
      <w:proofErr w:type="spellStart"/>
      <w:r w:rsidRPr="00DC1C90">
        <w:rPr>
          <w:rFonts w:ascii="Calibri" w:hAnsi="Calibri" w:cs="Arial"/>
          <w:bCs/>
          <w:sz w:val="20"/>
          <w:szCs w:val="20"/>
        </w:rPr>
        <w:t>CxUsers</w:t>
      </w:r>
      <w:proofErr w:type="spellEnd"/>
      <w:r>
        <w:rPr>
          <w:rFonts w:ascii="Calibri" w:hAnsi="Calibri" w:cs="Arial"/>
          <w:bCs/>
          <w:sz w:val="20"/>
          <w:szCs w:val="20"/>
        </w:rPr>
        <w:t>;</w:t>
      </w:r>
    </w:p>
    <w:p w14:paraId="59EADF88" w14:textId="1D64BA21" w:rsidR="00DC1C90" w:rsidRPr="00DC1C90" w:rsidRDefault="00DC1C90" w:rsidP="00DC1C90">
      <w:pPr>
        <w:pStyle w:val="BodyText21"/>
        <w:numPr>
          <w:ilvl w:val="0"/>
          <w:numId w:val="40"/>
        </w:numPr>
        <w:spacing w:line="360" w:lineRule="auto"/>
        <w:rPr>
          <w:rFonts w:ascii="Calibri" w:hAnsi="Calibri" w:cs="Arial"/>
          <w:bCs/>
          <w:sz w:val="20"/>
          <w:szCs w:val="20"/>
        </w:rPr>
      </w:pPr>
      <w:r w:rsidRPr="00DC1C90">
        <w:rPr>
          <w:rFonts w:ascii="Calibri" w:hAnsi="Calibri" w:cs="Arial"/>
          <w:bCs/>
          <w:sz w:val="20"/>
          <w:szCs w:val="20"/>
        </w:rPr>
        <w:t xml:space="preserve">1 </w:t>
      </w:r>
      <w:proofErr w:type="spellStart"/>
      <w:r w:rsidRPr="00DC1C90">
        <w:rPr>
          <w:rFonts w:ascii="Calibri" w:hAnsi="Calibri" w:cs="Arial"/>
          <w:bCs/>
          <w:sz w:val="20"/>
          <w:szCs w:val="20"/>
        </w:rPr>
        <w:t>CxAuditors</w:t>
      </w:r>
      <w:proofErr w:type="spellEnd"/>
      <w:r>
        <w:rPr>
          <w:rFonts w:ascii="Calibri" w:hAnsi="Calibri" w:cs="Arial"/>
          <w:bCs/>
          <w:sz w:val="20"/>
          <w:szCs w:val="20"/>
        </w:rPr>
        <w:t>;</w:t>
      </w:r>
    </w:p>
    <w:p w14:paraId="228E4212" w14:textId="2E11E1D4" w:rsidR="00DC1C90" w:rsidRPr="00DC1C90" w:rsidRDefault="00DC1C90" w:rsidP="00DC1C90">
      <w:pPr>
        <w:pStyle w:val="BodyText21"/>
        <w:numPr>
          <w:ilvl w:val="0"/>
          <w:numId w:val="40"/>
        </w:numPr>
        <w:spacing w:line="360" w:lineRule="auto"/>
        <w:rPr>
          <w:rFonts w:ascii="Calibri" w:hAnsi="Calibri" w:cs="Arial"/>
          <w:bCs/>
          <w:sz w:val="20"/>
          <w:szCs w:val="20"/>
        </w:rPr>
      </w:pPr>
      <w:r w:rsidRPr="00DC1C90">
        <w:rPr>
          <w:rFonts w:ascii="Calibri" w:hAnsi="Calibri" w:cs="Arial"/>
          <w:bCs/>
          <w:sz w:val="20"/>
          <w:szCs w:val="20"/>
        </w:rPr>
        <w:t xml:space="preserve">999999 </w:t>
      </w:r>
      <w:proofErr w:type="spellStart"/>
      <w:r w:rsidRPr="00DC1C90">
        <w:rPr>
          <w:rFonts w:ascii="Calibri" w:hAnsi="Calibri" w:cs="Arial"/>
          <w:bCs/>
          <w:sz w:val="20"/>
          <w:szCs w:val="20"/>
        </w:rPr>
        <w:t>projects</w:t>
      </w:r>
      <w:proofErr w:type="spellEnd"/>
      <w:r>
        <w:rPr>
          <w:rFonts w:ascii="Calibri" w:hAnsi="Calibri" w:cs="Arial"/>
          <w:bCs/>
          <w:sz w:val="20"/>
          <w:szCs w:val="20"/>
        </w:rPr>
        <w:t>;</w:t>
      </w:r>
    </w:p>
    <w:p w14:paraId="1D1AC1F9" w14:textId="24C2933B" w:rsidR="00DC1C90" w:rsidRDefault="00DC1C90" w:rsidP="00DC1C90">
      <w:pPr>
        <w:pStyle w:val="BodyText21"/>
        <w:numPr>
          <w:ilvl w:val="0"/>
          <w:numId w:val="40"/>
        </w:numPr>
        <w:spacing w:line="360" w:lineRule="auto"/>
        <w:rPr>
          <w:rFonts w:ascii="Calibri" w:hAnsi="Calibri" w:cs="Arial"/>
          <w:bCs/>
          <w:sz w:val="20"/>
          <w:szCs w:val="20"/>
        </w:rPr>
      </w:pPr>
      <w:r w:rsidRPr="00DC1C90">
        <w:rPr>
          <w:rFonts w:ascii="Calibri" w:hAnsi="Calibri" w:cs="Arial"/>
          <w:bCs/>
          <w:sz w:val="20"/>
          <w:szCs w:val="20"/>
        </w:rPr>
        <w:t xml:space="preserve">2 Concurrent </w:t>
      </w:r>
      <w:proofErr w:type="spellStart"/>
      <w:r w:rsidRPr="00DC1C90">
        <w:rPr>
          <w:rFonts w:ascii="Calibri" w:hAnsi="Calibri" w:cs="Arial"/>
          <w:bCs/>
          <w:sz w:val="20"/>
          <w:szCs w:val="20"/>
        </w:rPr>
        <w:t>scans</w:t>
      </w:r>
      <w:proofErr w:type="spellEnd"/>
      <w:r>
        <w:rPr>
          <w:rFonts w:ascii="Calibri" w:hAnsi="Calibri" w:cs="Arial"/>
          <w:bCs/>
          <w:sz w:val="20"/>
          <w:szCs w:val="20"/>
        </w:rPr>
        <w:t>.</w:t>
      </w:r>
    </w:p>
    <w:p w14:paraId="498BAB93" w14:textId="58872830" w:rsidR="00997120" w:rsidRDefault="00997120" w:rsidP="00CC21A0">
      <w:pPr>
        <w:pStyle w:val="BodyText21"/>
        <w:spacing w:line="360" w:lineRule="auto"/>
        <w:rPr>
          <w:rFonts w:ascii="Calibri" w:hAnsi="Calibri" w:cs="Arial"/>
          <w:bCs/>
          <w:sz w:val="20"/>
          <w:szCs w:val="20"/>
        </w:rPr>
      </w:pPr>
      <w:r>
        <w:rPr>
          <w:rFonts w:ascii="Calibri" w:hAnsi="Calibri" w:cs="Arial"/>
          <w:bCs/>
          <w:sz w:val="20"/>
          <w:szCs w:val="20"/>
        </w:rPr>
        <w:t>Per tale soluzione è attiva la seguente architettura:</w:t>
      </w:r>
    </w:p>
    <w:p w14:paraId="41A76156" w14:textId="4469175F" w:rsidR="00997120" w:rsidRDefault="00997120" w:rsidP="00CA31CF">
      <w:pPr>
        <w:pStyle w:val="BodyText21"/>
        <w:numPr>
          <w:ilvl w:val="0"/>
          <w:numId w:val="44"/>
        </w:numPr>
        <w:spacing w:line="360" w:lineRule="auto"/>
        <w:rPr>
          <w:rFonts w:ascii="Calibri" w:hAnsi="Calibri" w:cs="Arial"/>
          <w:bCs/>
          <w:sz w:val="20"/>
          <w:szCs w:val="20"/>
        </w:rPr>
      </w:pPr>
      <w:r w:rsidRPr="00997120">
        <w:rPr>
          <w:rFonts w:ascii="Calibri" w:hAnsi="Calibri" w:cs="Arial"/>
          <w:bCs/>
          <w:sz w:val="20"/>
          <w:szCs w:val="20"/>
        </w:rPr>
        <w:t xml:space="preserve">CXMNG-01 (32 GB RAM, 8 core e 500 GB di spazio disco): è il server su cui è installata la componente core della soluzione che gestisce il carico sui vari </w:t>
      </w:r>
      <w:proofErr w:type="spellStart"/>
      <w:r w:rsidRPr="00997120">
        <w:rPr>
          <w:rFonts w:ascii="Calibri" w:hAnsi="Calibri" w:cs="Arial"/>
          <w:bCs/>
          <w:sz w:val="20"/>
          <w:szCs w:val="20"/>
        </w:rPr>
        <w:t>engine</w:t>
      </w:r>
      <w:proofErr w:type="spellEnd"/>
      <w:r w:rsidRPr="00997120">
        <w:rPr>
          <w:rFonts w:ascii="Calibri" w:hAnsi="Calibri" w:cs="Arial"/>
          <w:bCs/>
          <w:sz w:val="20"/>
          <w:szCs w:val="20"/>
        </w:rPr>
        <w:t xml:space="preserve"> e rende disponibile il portale da cui è possibile gestire il prodotto e</w:t>
      </w:r>
      <w:r>
        <w:rPr>
          <w:rFonts w:ascii="Calibri" w:hAnsi="Calibri" w:cs="Arial"/>
          <w:bCs/>
          <w:sz w:val="20"/>
          <w:szCs w:val="20"/>
        </w:rPr>
        <w:t xml:space="preserve"> </w:t>
      </w:r>
      <w:r w:rsidRPr="00997120">
        <w:rPr>
          <w:rFonts w:ascii="Calibri" w:hAnsi="Calibri" w:cs="Arial"/>
          <w:bCs/>
          <w:sz w:val="20"/>
          <w:szCs w:val="20"/>
        </w:rPr>
        <w:t>far visualizz</w:t>
      </w:r>
      <w:r>
        <w:rPr>
          <w:rFonts w:ascii="Calibri" w:hAnsi="Calibri" w:cs="Arial"/>
          <w:bCs/>
          <w:sz w:val="20"/>
          <w:szCs w:val="20"/>
        </w:rPr>
        <w:t>are la reportistica agli utenti;</w:t>
      </w:r>
    </w:p>
    <w:p w14:paraId="5CBE2B1E" w14:textId="09BF98E6" w:rsidR="00997120" w:rsidRPr="00997120" w:rsidRDefault="00997120" w:rsidP="00E24F25">
      <w:pPr>
        <w:pStyle w:val="BodyText21"/>
        <w:numPr>
          <w:ilvl w:val="0"/>
          <w:numId w:val="44"/>
        </w:numPr>
        <w:spacing w:line="360" w:lineRule="auto"/>
        <w:rPr>
          <w:rFonts w:ascii="Calibri" w:hAnsi="Calibri" w:cs="Arial"/>
          <w:bCs/>
          <w:sz w:val="20"/>
          <w:szCs w:val="20"/>
        </w:rPr>
      </w:pPr>
      <w:r w:rsidRPr="00997120">
        <w:rPr>
          <w:rFonts w:ascii="Calibri" w:hAnsi="Calibri" w:cs="Arial"/>
          <w:bCs/>
          <w:sz w:val="20"/>
          <w:szCs w:val="20"/>
        </w:rPr>
        <w:t xml:space="preserve">CXENG-01, CXENG-02 (48 GB RAM, 8 core e 100 GB di spazio disco): sono gli </w:t>
      </w:r>
      <w:proofErr w:type="spellStart"/>
      <w:r w:rsidRPr="00997120">
        <w:rPr>
          <w:rFonts w:ascii="Calibri" w:hAnsi="Calibri" w:cs="Arial"/>
          <w:bCs/>
          <w:sz w:val="20"/>
          <w:szCs w:val="20"/>
        </w:rPr>
        <w:t>engine</w:t>
      </w:r>
      <w:proofErr w:type="spellEnd"/>
      <w:r w:rsidRPr="00997120">
        <w:rPr>
          <w:rFonts w:ascii="Calibri" w:hAnsi="Calibri" w:cs="Arial"/>
          <w:bCs/>
          <w:sz w:val="20"/>
          <w:szCs w:val="20"/>
        </w:rPr>
        <w:t xml:space="preserve"> utilizzati per effettuare le scansioni dei progetti di</w:t>
      </w:r>
      <w:r>
        <w:rPr>
          <w:rFonts w:ascii="Calibri" w:hAnsi="Calibri" w:cs="Arial"/>
          <w:bCs/>
          <w:sz w:val="20"/>
          <w:szCs w:val="20"/>
        </w:rPr>
        <w:t xml:space="preserve"> </w:t>
      </w:r>
      <w:r w:rsidRPr="00997120">
        <w:rPr>
          <w:rFonts w:ascii="Calibri" w:hAnsi="Calibri" w:cs="Arial"/>
          <w:bCs/>
          <w:sz w:val="20"/>
          <w:szCs w:val="20"/>
        </w:rPr>
        <w:t>medie/grandi dimensioni</w:t>
      </w:r>
      <w:r>
        <w:rPr>
          <w:rFonts w:ascii="Calibri" w:hAnsi="Calibri" w:cs="Arial"/>
          <w:bCs/>
          <w:sz w:val="20"/>
          <w:szCs w:val="20"/>
        </w:rPr>
        <w:t>.</w:t>
      </w:r>
    </w:p>
    <w:p w14:paraId="5A37C3A0" w14:textId="2A134FAE" w:rsidR="00D00111" w:rsidRPr="0033631D" w:rsidRDefault="00DC1C90" w:rsidP="00CC21A0">
      <w:pPr>
        <w:pStyle w:val="BodyText21"/>
        <w:spacing w:line="360" w:lineRule="auto"/>
        <w:rPr>
          <w:rFonts w:ascii="Calibri" w:hAnsi="Calibri" w:cs="Arial"/>
          <w:bCs/>
          <w:sz w:val="20"/>
          <w:szCs w:val="20"/>
        </w:rPr>
      </w:pPr>
      <w:r>
        <w:rPr>
          <w:rFonts w:ascii="Calibri" w:hAnsi="Calibri" w:cs="Arial"/>
          <w:bCs/>
          <w:sz w:val="20"/>
          <w:szCs w:val="20"/>
        </w:rPr>
        <w:t xml:space="preserve">Visto che il produttore Checkmarx non prevede più la vendita di licenze di tipo </w:t>
      </w:r>
      <w:proofErr w:type="spellStart"/>
      <w:r>
        <w:rPr>
          <w:rFonts w:ascii="Calibri" w:hAnsi="Calibri" w:cs="Arial"/>
          <w:bCs/>
          <w:sz w:val="20"/>
          <w:szCs w:val="20"/>
        </w:rPr>
        <w:t>perpetual</w:t>
      </w:r>
      <w:proofErr w:type="spellEnd"/>
      <w:r>
        <w:rPr>
          <w:rFonts w:ascii="Calibri" w:hAnsi="Calibri" w:cs="Arial"/>
          <w:bCs/>
          <w:sz w:val="20"/>
          <w:szCs w:val="20"/>
        </w:rPr>
        <w:t xml:space="preserve"> ma solo </w:t>
      </w:r>
      <w:r w:rsidR="006027A5">
        <w:rPr>
          <w:rFonts w:ascii="Calibri" w:hAnsi="Calibri" w:cs="Arial"/>
          <w:bCs/>
          <w:sz w:val="20"/>
          <w:szCs w:val="20"/>
        </w:rPr>
        <w:t xml:space="preserve">di licenze </w:t>
      </w:r>
      <w:r w:rsidR="006027A5" w:rsidRPr="0033631D">
        <w:rPr>
          <w:rFonts w:ascii="Calibri" w:hAnsi="Calibri" w:cs="Arial"/>
          <w:bCs/>
          <w:sz w:val="20"/>
          <w:szCs w:val="20"/>
        </w:rPr>
        <w:t>a canone</w:t>
      </w:r>
      <w:r w:rsidRPr="0033631D">
        <w:rPr>
          <w:rFonts w:ascii="Calibri" w:hAnsi="Calibri" w:cs="Arial"/>
          <w:bCs/>
          <w:sz w:val="20"/>
          <w:szCs w:val="20"/>
        </w:rPr>
        <w:t xml:space="preserve">, si rende necessario acquisire </w:t>
      </w:r>
      <w:r w:rsidR="006027A5" w:rsidRPr="0033631D">
        <w:rPr>
          <w:rFonts w:ascii="Calibri" w:hAnsi="Calibri" w:cs="Arial"/>
          <w:bCs/>
          <w:sz w:val="20"/>
          <w:szCs w:val="20"/>
        </w:rPr>
        <w:t>le seguenti sottoscrizioni software:</w:t>
      </w:r>
    </w:p>
    <w:p w14:paraId="21D18FA1" w14:textId="77777777" w:rsidR="006027A5" w:rsidRPr="0033631D" w:rsidRDefault="006027A5" w:rsidP="006027A5">
      <w:pPr>
        <w:pStyle w:val="BodyText21"/>
        <w:numPr>
          <w:ilvl w:val="0"/>
          <w:numId w:val="41"/>
        </w:numPr>
        <w:spacing w:line="360" w:lineRule="auto"/>
        <w:rPr>
          <w:rFonts w:ascii="Calibri" w:hAnsi="Calibri" w:cs="Arial"/>
          <w:bCs/>
          <w:sz w:val="20"/>
          <w:szCs w:val="20"/>
        </w:rPr>
      </w:pPr>
      <w:r w:rsidRPr="0033631D">
        <w:rPr>
          <w:rFonts w:ascii="Calibri" w:hAnsi="Calibri" w:cs="Arial"/>
          <w:bCs/>
          <w:sz w:val="20"/>
          <w:szCs w:val="20"/>
        </w:rPr>
        <w:t xml:space="preserve">SAST (1 </w:t>
      </w:r>
      <w:proofErr w:type="spellStart"/>
      <w:r w:rsidRPr="0033631D">
        <w:rPr>
          <w:rFonts w:ascii="Calibri" w:hAnsi="Calibri" w:cs="Arial"/>
          <w:bCs/>
          <w:sz w:val="20"/>
          <w:szCs w:val="20"/>
        </w:rPr>
        <w:t>year</w:t>
      </w:r>
      <w:proofErr w:type="spellEnd"/>
      <w:r w:rsidRPr="0033631D">
        <w:rPr>
          <w:rFonts w:ascii="Calibri" w:hAnsi="Calibri" w:cs="Arial"/>
          <w:bCs/>
          <w:sz w:val="20"/>
          <w:szCs w:val="20"/>
        </w:rPr>
        <w:t xml:space="preserve"> / 3 </w:t>
      </w:r>
      <w:proofErr w:type="spellStart"/>
      <w:r w:rsidRPr="0033631D">
        <w:rPr>
          <w:rFonts w:ascii="Calibri" w:hAnsi="Calibri" w:cs="Arial"/>
          <w:bCs/>
          <w:sz w:val="20"/>
          <w:szCs w:val="20"/>
        </w:rPr>
        <w:t>year</w:t>
      </w:r>
      <w:proofErr w:type="spellEnd"/>
      <w:r w:rsidRPr="0033631D">
        <w:rPr>
          <w:rFonts w:ascii="Calibri" w:hAnsi="Calibri" w:cs="Arial"/>
          <w:bCs/>
          <w:sz w:val="20"/>
          <w:szCs w:val="20"/>
        </w:rPr>
        <w:t>):</w:t>
      </w:r>
    </w:p>
    <w:p w14:paraId="7F7FE5AE" w14:textId="66DE839A" w:rsidR="006027A5" w:rsidRPr="0033631D" w:rsidRDefault="006027A5" w:rsidP="006027A5">
      <w:pPr>
        <w:pStyle w:val="BodyText21"/>
        <w:numPr>
          <w:ilvl w:val="1"/>
          <w:numId w:val="41"/>
        </w:numPr>
        <w:spacing w:line="360" w:lineRule="auto"/>
        <w:rPr>
          <w:rFonts w:ascii="Calibri" w:hAnsi="Calibri" w:cs="Arial"/>
          <w:bCs/>
          <w:sz w:val="20"/>
          <w:szCs w:val="20"/>
          <w:lang w:val="en-US"/>
        </w:rPr>
      </w:pPr>
      <w:r w:rsidRPr="0033631D">
        <w:rPr>
          <w:rFonts w:ascii="Calibri" w:hAnsi="Calibri" w:cs="Arial"/>
          <w:bCs/>
          <w:sz w:val="20"/>
          <w:szCs w:val="20"/>
          <w:lang w:val="en-US"/>
        </w:rPr>
        <w:t xml:space="preserve">150 users as reviewer (1 user with </w:t>
      </w:r>
      <w:proofErr w:type="spellStart"/>
      <w:r w:rsidRPr="0033631D">
        <w:rPr>
          <w:rFonts w:ascii="Calibri" w:hAnsi="Calibri" w:cs="Arial"/>
          <w:bCs/>
          <w:sz w:val="20"/>
          <w:szCs w:val="20"/>
          <w:lang w:val="en-US"/>
        </w:rPr>
        <w:t>CxAudit</w:t>
      </w:r>
      <w:proofErr w:type="spellEnd"/>
      <w:r w:rsidRPr="0033631D">
        <w:rPr>
          <w:rFonts w:ascii="Calibri" w:hAnsi="Calibri" w:cs="Arial"/>
          <w:bCs/>
          <w:sz w:val="20"/>
          <w:szCs w:val="20"/>
          <w:lang w:val="en-US"/>
        </w:rPr>
        <w:t xml:space="preserve"> permissions);</w:t>
      </w:r>
    </w:p>
    <w:p w14:paraId="689B4E60" w14:textId="36B33177" w:rsidR="006027A5" w:rsidRPr="0033631D" w:rsidRDefault="006027A5" w:rsidP="006027A5">
      <w:pPr>
        <w:pStyle w:val="BodyText21"/>
        <w:numPr>
          <w:ilvl w:val="1"/>
          <w:numId w:val="41"/>
        </w:numPr>
        <w:spacing w:line="360" w:lineRule="auto"/>
        <w:rPr>
          <w:rFonts w:ascii="Calibri" w:hAnsi="Calibri" w:cs="Arial"/>
          <w:bCs/>
          <w:sz w:val="20"/>
          <w:szCs w:val="20"/>
        </w:rPr>
      </w:pPr>
      <w:r w:rsidRPr="0033631D">
        <w:rPr>
          <w:rFonts w:ascii="Calibri" w:hAnsi="Calibri" w:cs="Arial"/>
          <w:bCs/>
          <w:sz w:val="20"/>
          <w:szCs w:val="20"/>
        </w:rPr>
        <w:lastRenderedPageBreak/>
        <w:t xml:space="preserve">9999999 </w:t>
      </w:r>
      <w:proofErr w:type="spellStart"/>
      <w:r w:rsidRPr="0033631D">
        <w:rPr>
          <w:rFonts w:ascii="Calibri" w:hAnsi="Calibri" w:cs="Arial"/>
          <w:bCs/>
          <w:sz w:val="20"/>
          <w:szCs w:val="20"/>
        </w:rPr>
        <w:t>projects</w:t>
      </w:r>
      <w:proofErr w:type="spellEnd"/>
      <w:r w:rsidRPr="0033631D">
        <w:rPr>
          <w:rFonts w:ascii="Calibri" w:hAnsi="Calibri" w:cs="Arial"/>
          <w:bCs/>
          <w:sz w:val="20"/>
          <w:szCs w:val="20"/>
        </w:rPr>
        <w:t>;</w:t>
      </w:r>
    </w:p>
    <w:p w14:paraId="1B1976F1" w14:textId="328BF39E" w:rsidR="006027A5" w:rsidRPr="0033631D" w:rsidRDefault="006027A5" w:rsidP="006027A5">
      <w:pPr>
        <w:pStyle w:val="BodyText21"/>
        <w:numPr>
          <w:ilvl w:val="1"/>
          <w:numId w:val="41"/>
        </w:numPr>
        <w:spacing w:line="360" w:lineRule="auto"/>
        <w:rPr>
          <w:rFonts w:ascii="Calibri" w:hAnsi="Calibri" w:cs="Arial"/>
          <w:bCs/>
          <w:sz w:val="20"/>
          <w:szCs w:val="20"/>
        </w:rPr>
      </w:pPr>
      <w:r w:rsidRPr="0033631D">
        <w:rPr>
          <w:rFonts w:ascii="Calibri" w:hAnsi="Calibri" w:cs="Arial"/>
          <w:bCs/>
          <w:sz w:val="20"/>
          <w:szCs w:val="20"/>
        </w:rPr>
        <w:t xml:space="preserve">5 Concurrent </w:t>
      </w:r>
      <w:proofErr w:type="spellStart"/>
      <w:r w:rsidRPr="0033631D">
        <w:rPr>
          <w:rFonts w:ascii="Calibri" w:hAnsi="Calibri" w:cs="Arial"/>
          <w:bCs/>
          <w:sz w:val="20"/>
          <w:szCs w:val="20"/>
        </w:rPr>
        <w:t>scans</w:t>
      </w:r>
      <w:proofErr w:type="spellEnd"/>
      <w:r w:rsidRPr="0033631D">
        <w:rPr>
          <w:rFonts w:ascii="Calibri" w:hAnsi="Calibri" w:cs="Arial"/>
          <w:bCs/>
          <w:sz w:val="20"/>
          <w:szCs w:val="20"/>
        </w:rPr>
        <w:t>;</w:t>
      </w:r>
    </w:p>
    <w:p w14:paraId="45C83B02" w14:textId="77777777" w:rsidR="006027A5" w:rsidRPr="0033631D" w:rsidRDefault="006027A5" w:rsidP="006027A5">
      <w:pPr>
        <w:pStyle w:val="BodyText21"/>
        <w:numPr>
          <w:ilvl w:val="0"/>
          <w:numId w:val="41"/>
        </w:numPr>
        <w:spacing w:line="360" w:lineRule="auto"/>
        <w:rPr>
          <w:rFonts w:ascii="Calibri" w:hAnsi="Calibri" w:cs="Arial"/>
          <w:bCs/>
          <w:sz w:val="20"/>
          <w:szCs w:val="20"/>
        </w:rPr>
      </w:pPr>
      <w:r w:rsidRPr="0033631D">
        <w:rPr>
          <w:rFonts w:ascii="Calibri" w:hAnsi="Calibri" w:cs="Arial"/>
          <w:bCs/>
          <w:sz w:val="20"/>
          <w:szCs w:val="20"/>
        </w:rPr>
        <w:t xml:space="preserve">Code </w:t>
      </w:r>
      <w:proofErr w:type="spellStart"/>
      <w:r w:rsidRPr="0033631D">
        <w:rPr>
          <w:rFonts w:ascii="Calibri" w:hAnsi="Calibri" w:cs="Arial"/>
          <w:bCs/>
          <w:sz w:val="20"/>
          <w:szCs w:val="20"/>
        </w:rPr>
        <w:t>Bashing</w:t>
      </w:r>
      <w:proofErr w:type="spellEnd"/>
      <w:r w:rsidRPr="0033631D">
        <w:rPr>
          <w:rFonts w:ascii="Calibri" w:hAnsi="Calibri" w:cs="Arial"/>
          <w:bCs/>
          <w:sz w:val="20"/>
          <w:szCs w:val="20"/>
        </w:rPr>
        <w:t xml:space="preserve"> (1 </w:t>
      </w:r>
      <w:proofErr w:type="spellStart"/>
      <w:r w:rsidRPr="0033631D">
        <w:rPr>
          <w:rFonts w:ascii="Calibri" w:hAnsi="Calibri" w:cs="Arial"/>
          <w:bCs/>
          <w:sz w:val="20"/>
          <w:szCs w:val="20"/>
        </w:rPr>
        <w:t>year</w:t>
      </w:r>
      <w:proofErr w:type="spellEnd"/>
      <w:r w:rsidRPr="0033631D">
        <w:rPr>
          <w:rFonts w:ascii="Calibri" w:hAnsi="Calibri" w:cs="Arial"/>
          <w:bCs/>
          <w:sz w:val="20"/>
          <w:szCs w:val="20"/>
        </w:rPr>
        <w:t xml:space="preserve"> / 3 </w:t>
      </w:r>
      <w:proofErr w:type="spellStart"/>
      <w:r w:rsidRPr="0033631D">
        <w:rPr>
          <w:rFonts w:ascii="Calibri" w:hAnsi="Calibri" w:cs="Arial"/>
          <w:bCs/>
          <w:sz w:val="20"/>
          <w:szCs w:val="20"/>
        </w:rPr>
        <w:t>year</w:t>
      </w:r>
      <w:proofErr w:type="spellEnd"/>
      <w:r w:rsidRPr="0033631D">
        <w:rPr>
          <w:rFonts w:ascii="Calibri" w:hAnsi="Calibri" w:cs="Arial"/>
          <w:bCs/>
          <w:sz w:val="20"/>
          <w:szCs w:val="20"/>
        </w:rPr>
        <w:t>):</w:t>
      </w:r>
    </w:p>
    <w:p w14:paraId="3E0DC4DF" w14:textId="3F945C03" w:rsidR="006027A5" w:rsidRDefault="006027A5" w:rsidP="006027A5">
      <w:pPr>
        <w:pStyle w:val="BodyText21"/>
        <w:numPr>
          <w:ilvl w:val="1"/>
          <w:numId w:val="41"/>
        </w:numPr>
        <w:spacing w:line="360" w:lineRule="auto"/>
        <w:rPr>
          <w:rFonts w:ascii="Calibri" w:hAnsi="Calibri" w:cs="Arial"/>
          <w:bCs/>
          <w:sz w:val="20"/>
          <w:szCs w:val="20"/>
        </w:rPr>
      </w:pPr>
      <w:r w:rsidRPr="006027A5">
        <w:rPr>
          <w:rFonts w:ascii="Calibri" w:hAnsi="Calibri" w:cs="Arial"/>
          <w:bCs/>
          <w:sz w:val="20"/>
          <w:szCs w:val="20"/>
        </w:rPr>
        <w:t xml:space="preserve">50 </w:t>
      </w:r>
      <w:proofErr w:type="spellStart"/>
      <w:r w:rsidRPr="006027A5">
        <w:rPr>
          <w:rFonts w:ascii="Calibri" w:hAnsi="Calibri" w:cs="Arial"/>
          <w:bCs/>
          <w:sz w:val="20"/>
          <w:szCs w:val="20"/>
        </w:rPr>
        <w:t>users</w:t>
      </w:r>
      <w:proofErr w:type="spellEnd"/>
      <w:r>
        <w:rPr>
          <w:rFonts w:ascii="Calibri" w:hAnsi="Calibri" w:cs="Arial"/>
          <w:bCs/>
          <w:sz w:val="20"/>
          <w:szCs w:val="20"/>
        </w:rPr>
        <w:t>.</w:t>
      </w:r>
    </w:p>
    <w:p w14:paraId="2A1325CD" w14:textId="4FAC6CC6" w:rsidR="00F258A2" w:rsidRDefault="00F258A2" w:rsidP="006027A5">
      <w:pPr>
        <w:pStyle w:val="BodyText21"/>
        <w:spacing w:line="360" w:lineRule="auto"/>
        <w:rPr>
          <w:rFonts w:ascii="Calibri" w:hAnsi="Calibri" w:cs="Arial"/>
          <w:bCs/>
          <w:sz w:val="20"/>
          <w:szCs w:val="20"/>
        </w:rPr>
      </w:pPr>
      <w:r>
        <w:rPr>
          <w:rFonts w:ascii="Calibri" w:hAnsi="Calibri" w:cs="Arial"/>
          <w:bCs/>
          <w:sz w:val="20"/>
          <w:szCs w:val="20"/>
        </w:rPr>
        <w:t xml:space="preserve">La nuova architettura da predisporre per la nuova soluzione </w:t>
      </w:r>
      <w:r w:rsidR="008822E3">
        <w:rPr>
          <w:rFonts w:ascii="Calibri" w:hAnsi="Calibri" w:cs="Arial"/>
          <w:bCs/>
          <w:sz w:val="20"/>
          <w:szCs w:val="20"/>
        </w:rPr>
        <w:t xml:space="preserve">dovrà </w:t>
      </w:r>
      <w:r>
        <w:rPr>
          <w:rFonts w:ascii="Calibri" w:hAnsi="Calibri" w:cs="Arial"/>
          <w:bCs/>
          <w:sz w:val="20"/>
          <w:szCs w:val="20"/>
        </w:rPr>
        <w:t>prevede</w:t>
      </w:r>
      <w:r w:rsidR="008822E3">
        <w:rPr>
          <w:rFonts w:ascii="Calibri" w:hAnsi="Calibri" w:cs="Arial"/>
          <w:bCs/>
          <w:sz w:val="20"/>
          <w:szCs w:val="20"/>
        </w:rPr>
        <w:t>re</w:t>
      </w:r>
      <w:r>
        <w:rPr>
          <w:rFonts w:ascii="Calibri" w:hAnsi="Calibri" w:cs="Arial"/>
          <w:bCs/>
          <w:sz w:val="20"/>
          <w:szCs w:val="20"/>
        </w:rPr>
        <w:t>:</w:t>
      </w:r>
    </w:p>
    <w:p w14:paraId="70B1326A" w14:textId="77BB626E" w:rsidR="00F258A2" w:rsidRDefault="00F258A2" w:rsidP="00F258A2">
      <w:pPr>
        <w:pStyle w:val="BodyText21"/>
        <w:numPr>
          <w:ilvl w:val="0"/>
          <w:numId w:val="45"/>
        </w:numPr>
        <w:spacing w:line="360" w:lineRule="auto"/>
        <w:rPr>
          <w:rFonts w:ascii="Calibri" w:hAnsi="Calibri" w:cs="Arial"/>
          <w:bCs/>
          <w:sz w:val="20"/>
          <w:szCs w:val="20"/>
        </w:rPr>
      </w:pPr>
      <w:r w:rsidRPr="00997120">
        <w:rPr>
          <w:rFonts w:ascii="Calibri" w:hAnsi="Calibri" w:cs="Arial"/>
          <w:bCs/>
          <w:sz w:val="20"/>
          <w:szCs w:val="20"/>
        </w:rPr>
        <w:t xml:space="preserve">CXMNG-01 (32 GB RAM, 8 core e 500 GB di spazio disco): è il server su cui </w:t>
      </w:r>
      <w:r w:rsidR="00E40F25">
        <w:rPr>
          <w:rFonts w:ascii="Calibri" w:hAnsi="Calibri" w:cs="Arial"/>
          <w:bCs/>
          <w:sz w:val="20"/>
          <w:szCs w:val="20"/>
        </w:rPr>
        <w:t>sarà</w:t>
      </w:r>
      <w:r w:rsidRPr="00997120">
        <w:rPr>
          <w:rFonts w:ascii="Calibri" w:hAnsi="Calibri" w:cs="Arial"/>
          <w:bCs/>
          <w:sz w:val="20"/>
          <w:szCs w:val="20"/>
        </w:rPr>
        <w:t xml:space="preserve"> installata la componente core della soluzione che gestisce il carico sui vari </w:t>
      </w:r>
      <w:proofErr w:type="spellStart"/>
      <w:r w:rsidRPr="00997120">
        <w:rPr>
          <w:rFonts w:ascii="Calibri" w:hAnsi="Calibri" w:cs="Arial"/>
          <w:bCs/>
          <w:sz w:val="20"/>
          <w:szCs w:val="20"/>
        </w:rPr>
        <w:t>engine</w:t>
      </w:r>
      <w:proofErr w:type="spellEnd"/>
      <w:r w:rsidRPr="00997120">
        <w:rPr>
          <w:rFonts w:ascii="Calibri" w:hAnsi="Calibri" w:cs="Arial"/>
          <w:bCs/>
          <w:sz w:val="20"/>
          <w:szCs w:val="20"/>
        </w:rPr>
        <w:t xml:space="preserve"> e rende disponibile il portale da cui è possibile gestire il prodotto e</w:t>
      </w:r>
      <w:r>
        <w:rPr>
          <w:rFonts w:ascii="Calibri" w:hAnsi="Calibri" w:cs="Arial"/>
          <w:bCs/>
          <w:sz w:val="20"/>
          <w:szCs w:val="20"/>
        </w:rPr>
        <w:t xml:space="preserve"> </w:t>
      </w:r>
      <w:r w:rsidRPr="00997120">
        <w:rPr>
          <w:rFonts w:ascii="Calibri" w:hAnsi="Calibri" w:cs="Arial"/>
          <w:bCs/>
          <w:sz w:val="20"/>
          <w:szCs w:val="20"/>
        </w:rPr>
        <w:t>far visualizz</w:t>
      </w:r>
      <w:r>
        <w:rPr>
          <w:rFonts w:ascii="Calibri" w:hAnsi="Calibri" w:cs="Arial"/>
          <w:bCs/>
          <w:sz w:val="20"/>
          <w:szCs w:val="20"/>
        </w:rPr>
        <w:t>are la reportistica agli utenti;</w:t>
      </w:r>
    </w:p>
    <w:p w14:paraId="58E80CB5" w14:textId="714D1105" w:rsidR="00F258A2" w:rsidRPr="00997120" w:rsidRDefault="00F258A2" w:rsidP="00F258A2">
      <w:pPr>
        <w:pStyle w:val="BodyText21"/>
        <w:numPr>
          <w:ilvl w:val="0"/>
          <w:numId w:val="45"/>
        </w:numPr>
        <w:spacing w:line="360" w:lineRule="auto"/>
        <w:rPr>
          <w:rFonts w:ascii="Calibri" w:hAnsi="Calibri" w:cs="Arial"/>
          <w:bCs/>
          <w:sz w:val="20"/>
          <w:szCs w:val="20"/>
        </w:rPr>
      </w:pPr>
      <w:r w:rsidRPr="00997120">
        <w:rPr>
          <w:rFonts w:ascii="Calibri" w:hAnsi="Calibri" w:cs="Arial"/>
          <w:bCs/>
          <w:sz w:val="20"/>
          <w:szCs w:val="20"/>
        </w:rPr>
        <w:t xml:space="preserve">CXENG-01, CXENG-02 (48 GB RAM, 8 core e 100 GB di spazio disco): </w:t>
      </w:r>
      <w:r w:rsidR="00E40F25">
        <w:rPr>
          <w:rFonts w:ascii="Calibri" w:hAnsi="Calibri" w:cs="Arial"/>
          <w:bCs/>
          <w:sz w:val="20"/>
          <w:szCs w:val="20"/>
        </w:rPr>
        <w:t>saranno</w:t>
      </w:r>
      <w:r w:rsidRPr="00997120">
        <w:rPr>
          <w:rFonts w:ascii="Calibri" w:hAnsi="Calibri" w:cs="Arial"/>
          <w:bCs/>
          <w:sz w:val="20"/>
          <w:szCs w:val="20"/>
        </w:rPr>
        <w:t xml:space="preserve"> gli </w:t>
      </w:r>
      <w:proofErr w:type="spellStart"/>
      <w:r w:rsidRPr="00997120">
        <w:rPr>
          <w:rFonts w:ascii="Calibri" w:hAnsi="Calibri" w:cs="Arial"/>
          <w:bCs/>
          <w:sz w:val="20"/>
          <w:szCs w:val="20"/>
        </w:rPr>
        <w:t>engine</w:t>
      </w:r>
      <w:proofErr w:type="spellEnd"/>
      <w:r w:rsidRPr="00997120">
        <w:rPr>
          <w:rFonts w:ascii="Calibri" w:hAnsi="Calibri" w:cs="Arial"/>
          <w:bCs/>
          <w:sz w:val="20"/>
          <w:szCs w:val="20"/>
        </w:rPr>
        <w:t xml:space="preserve"> utilizzati per effettuare le scansioni dei progetti di</w:t>
      </w:r>
      <w:r>
        <w:rPr>
          <w:rFonts w:ascii="Calibri" w:hAnsi="Calibri" w:cs="Arial"/>
          <w:bCs/>
          <w:sz w:val="20"/>
          <w:szCs w:val="20"/>
        </w:rPr>
        <w:t xml:space="preserve"> </w:t>
      </w:r>
      <w:r w:rsidRPr="00997120">
        <w:rPr>
          <w:rFonts w:ascii="Calibri" w:hAnsi="Calibri" w:cs="Arial"/>
          <w:bCs/>
          <w:sz w:val="20"/>
          <w:szCs w:val="20"/>
        </w:rPr>
        <w:t>medie/grandi dimensioni</w:t>
      </w:r>
      <w:r w:rsidR="00E40F25">
        <w:rPr>
          <w:rFonts w:ascii="Calibri" w:hAnsi="Calibri" w:cs="Arial"/>
          <w:bCs/>
          <w:sz w:val="20"/>
          <w:szCs w:val="20"/>
        </w:rPr>
        <w:t>;</w:t>
      </w:r>
    </w:p>
    <w:p w14:paraId="2D42917C" w14:textId="7F888FDE" w:rsidR="00F258A2" w:rsidRDefault="00E40F25" w:rsidP="00F258A2">
      <w:pPr>
        <w:pStyle w:val="BodyText21"/>
        <w:numPr>
          <w:ilvl w:val="0"/>
          <w:numId w:val="45"/>
        </w:numPr>
        <w:spacing w:line="360" w:lineRule="auto"/>
        <w:rPr>
          <w:rFonts w:ascii="Calibri" w:hAnsi="Calibri" w:cs="Arial"/>
          <w:bCs/>
          <w:sz w:val="20"/>
          <w:szCs w:val="20"/>
        </w:rPr>
      </w:pPr>
      <w:r>
        <w:rPr>
          <w:rFonts w:ascii="Calibri" w:hAnsi="Calibri" w:cs="Arial"/>
          <w:bCs/>
          <w:sz w:val="20"/>
          <w:szCs w:val="20"/>
        </w:rPr>
        <w:t>CXENG-03, CXENG-04</w:t>
      </w:r>
      <w:r w:rsidRPr="00997120">
        <w:rPr>
          <w:rFonts w:ascii="Calibri" w:hAnsi="Calibri" w:cs="Arial"/>
          <w:bCs/>
          <w:sz w:val="20"/>
          <w:szCs w:val="20"/>
        </w:rPr>
        <w:t xml:space="preserve"> (48 GB RAM, 8 core e 100 GB di spazio disco): </w:t>
      </w:r>
      <w:r>
        <w:rPr>
          <w:rFonts w:ascii="Calibri" w:hAnsi="Calibri" w:cs="Arial"/>
          <w:bCs/>
          <w:sz w:val="20"/>
          <w:szCs w:val="20"/>
        </w:rPr>
        <w:t>saranno</w:t>
      </w:r>
      <w:r w:rsidRPr="00997120">
        <w:rPr>
          <w:rFonts w:ascii="Calibri" w:hAnsi="Calibri" w:cs="Arial"/>
          <w:bCs/>
          <w:sz w:val="20"/>
          <w:szCs w:val="20"/>
        </w:rPr>
        <w:t xml:space="preserve"> gli </w:t>
      </w:r>
      <w:proofErr w:type="spellStart"/>
      <w:r w:rsidRPr="00997120">
        <w:rPr>
          <w:rFonts w:ascii="Calibri" w:hAnsi="Calibri" w:cs="Arial"/>
          <w:bCs/>
          <w:sz w:val="20"/>
          <w:szCs w:val="20"/>
        </w:rPr>
        <w:t>engine</w:t>
      </w:r>
      <w:proofErr w:type="spellEnd"/>
      <w:r w:rsidRPr="00997120">
        <w:rPr>
          <w:rFonts w:ascii="Calibri" w:hAnsi="Calibri" w:cs="Arial"/>
          <w:bCs/>
          <w:sz w:val="20"/>
          <w:szCs w:val="20"/>
        </w:rPr>
        <w:t xml:space="preserve"> utilizzati per effettuare le scansioni dei progetti di</w:t>
      </w:r>
      <w:r>
        <w:rPr>
          <w:rFonts w:ascii="Calibri" w:hAnsi="Calibri" w:cs="Arial"/>
          <w:bCs/>
          <w:sz w:val="20"/>
          <w:szCs w:val="20"/>
        </w:rPr>
        <w:t xml:space="preserve"> piccole</w:t>
      </w:r>
      <w:r w:rsidRPr="00997120">
        <w:rPr>
          <w:rFonts w:ascii="Calibri" w:hAnsi="Calibri" w:cs="Arial"/>
          <w:bCs/>
          <w:sz w:val="20"/>
          <w:szCs w:val="20"/>
        </w:rPr>
        <w:t xml:space="preserve"> dimensioni</w:t>
      </w:r>
      <w:r>
        <w:rPr>
          <w:rFonts w:ascii="Calibri" w:hAnsi="Calibri" w:cs="Arial"/>
          <w:bCs/>
          <w:sz w:val="20"/>
          <w:szCs w:val="20"/>
        </w:rPr>
        <w:t>.</w:t>
      </w:r>
    </w:p>
    <w:p w14:paraId="399ABE66" w14:textId="4D0E8B02" w:rsidR="006027A5" w:rsidRDefault="006027A5" w:rsidP="006027A5">
      <w:pPr>
        <w:pStyle w:val="BodyText21"/>
        <w:spacing w:line="360" w:lineRule="auto"/>
        <w:rPr>
          <w:rFonts w:ascii="Calibri" w:hAnsi="Calibri" w:cs="Arial"/>
          <w:bCs/>
          <w:sz w:val="20"/>
          <w:szCs w:val="20"/>
        </w:rPr>
      </w:pPr>
      <w:r>
        <w:rPr>
          <w:rFonts w:ascii="Calibri" w:hAnsi="Calibri" w:cs="Arial"/>
          <w:bCs/>
          <w:sz w:val="20"/>
          <w:szCs w:val="20"/>
        </w:rPr>
        <w:t>Sogei ha</w:t>
      </w:r>
      <w:r w:rsidR="0015445B">
        <w:rPr>
          <w:rFonts w:ascii="Calibri" w:hAnsi="Calibri" w:cs="Arial"/>
          <w:bCs/>
          <w:sz w:val="20"/>
          <w:szCs w:val="20"/>
        </w:rPr>
        <w:t>,</w:t>
      </w:r>
      <w:r>
        <w:rPr>
          <w:rFonts w:ascii="Calibri" w:hAnsi="Calibri" w:cs="Arial"/>
          <w:bCs/>
          <w:sz w:val="20"/>
          <w:szCs w:val="20"/>
        </w:rPr>
        <w:t xml:space="preserve"> </w:t>
      </w:r>
      <w:r w:rsidR="00B02F52">
        <w:rPr>
          <w:rFonts w:ascii="Calibri" w:hAnsi="Calibri" w:cs="Arial"/>
          <w:bCs/>
          <w:sz w:val="20"/>
          <w:szCs w:val="20"/>
        </w:rPr>
        <w:t>infine</w:t>
      </w:r>
      <w:r w:rsidR="0015445B">
        <w:rPr>
          <w:rFonts w:ascii="Calibri" w:hAnsi="Calibri" w:cs="Arial"/>
          <w:bCs/>
          <w:sz w:val="20"/>
          <w:szCs w:val="20"/>
        </w:rPr>
        <w:t>,</w:t>
      </w:r>
      <w:r>
        <w:rPr>
          <w:rFonts w:ascii="Calibri" w:hAnsi="Calibri" w:cs="Arial"/>
          <w:bCs/>
          <w:sz w:val="20"/>
          <w:szCs w:val="20"/>
        </w:rPr>
        <w:t xml:space="preserve"> la necessita di acquisire 30 giornate </w:t>
      </w:r>
      <w:r w:rsidR="0015445B">
        <w:rPr>
          <w:rFonts w:ascii="Calibri" w:hAnsi="Calibri" w:cs="Arial"/>
          <w:bCs/>
          <w:sz w:val="20"/>
          <w:szCs w:val="20"/>
        </w:rPr>
        <w:t xml:space="preserve">di </w:t>
      </w:r>
      <w:r w:rsidR="00DE1D32">
        <w:rPr>
          <w:rFonts w:ascii="Calibri" w:hAnsi="Calibri" w:cs="Arial"/>
          <w:bCs/>
          <w:sz w:val="20"/>
          <w:szCs w:val="20"/>
        </w:rPr>
        <w:t xml:space="preserve">servizi professionali </w:t>
      </w:r>
      <w:r>
        <w:rPr>
          <w:rFonts w:ascii="Calibri" w:hAnsi="Calibri" w:cs="Arial"/>
          <w:bCs/>
          <w:sz w:val="20"/>
          <w:szCs w:val="20"/>
        </w:rPr>
        <w:t>di supporto specialistico, da erogarsi in modalità a consumo, finalizzato alla personalizzazione delle query del prodotto acquisito e all’</w:t>
      </w:r>
      <w:proofErr w:type="spellStart"/>
      <w:r>
        <w:rPr>
          <w:rFonts w:ascii="Calibri" w:hAnsi="Calibri" w:cs="Arial"/>
          <w:bCs/>
          <w:sz w:val="20"/>
          <w:szCs w:val="20"/>
        </w:rPr>
        <w:t>onboard</w:t>
      </w:r>
      <w:proofErr w:type="spellEnd"/>
      <w:r>
        <w:rPr>
          <w:rFonts w:ascii="Calibri" w:hAnsi="Calibri" w:cs="Arial"/>
          <w:bCs/>
          <w:sz w:val="20"/>
          <w:szCs w:val="20"/>
        </w:rPr>
        <w:t xml:space="preserve"> delle applicazioni. La figura richiesta, con almeno 2 anni di esperienza lavorativa sul prodotto </w:t>
      </w:r>
      <w:proofErr w:type="spellStart"/>
      <w:r>
        <w:rPr>
          <w:rFonts w:ascii="Calibri" w:hAnsi="Calibri" w:cs="Arial"/>
          <w:bCs/>
          <w:sz w:val="20"/>
          <w:szCs w:val="20"/>
        </w:rPr>
        <w:t>CxSAST</w:t>
      </w:r>
      <w:proofErr w:type="spellEnd"/>
      <w:r w:rsidR="00A9107B">
        <w:rPr>
          <w:rFonts w:ascii="Calibri" w:hAnsi="Calibri" w:cs="Arial"/>
          <w:bCs/>
          <w:sz w:val="20"/>
          <w:szCs w:val="20"/>
        </w:rPr>
        <w:t>, è</w:t>
      </w:r>
      <w:r w:rsidR="00DE1D32">
        <w:rPr>
          <w:rFonts w:ascii="Calibri" w:hAnsi="Calibri" w:cs="Arial"/>
          <w:bCs/>
          <w:sz w:val="20"/>
          <w:szCs w:val="20"/>
        </w:rPr>
        <w:t xml:space="preserve"> il</w:t>
      </w:r>
      <w:r w:rsidR="00A9107B">
        <w:rPr>
          <w:rFonts w:ascii="Calibri" w:hAnsi="Calibri" w:cs="Arial"/>
          <w:bCs/>
          <w:sz w:val="20"/>
          <w:szCs w:val="20"/>
        </w:rPr>
        <w:t>:</w:t>
      </w:r>
    </w:p>
    <w:p w14:paraId="5609CCF6" w14:textId="77C39258" w:rsidR="00A9107B" w:rsidRDefault="00A9107B" w:rsidP="00A9107B">
      <w:pPr>
        <w:pStyle w:val="BodyText21"/>
        <w:numPr>
          <w:ilvl w:val="0"/>
          <w:numId w:val="42"/>
        </w:numPr>
        <w:spacing w:line="360" w:lineRule="auto"/>
        <w:rPr>
          <w:rFonts w:ascii="Calibri" w:hAnsi="Calibri" w:cs="Arial"/>
          <w:bCs/>
          <w:sz w:val="20"/>
          <w:szCs w:val="20"/>
        </w:rPr>
      </w:pPr>
      <w:r w:rsidRPr="00A9107B">
        <w:rPr>
          <w:rFonts w:ascii="Calibri" w:hAnsi="Calibri" w:cs="Arial"/>
          <w:bCs/>
          <w:sz w:val="20"/>
          <w:szCs w:val="20"/>
        </w:rPr>
        <w:t xml:space="preserve">Senior </w:t>
      </w:r>
      <w:proofErr w:type="spellStart"/>
      <w:r w:rsidRPr="00A9107B">
        <w:rPr>
          <w:rFonts w:ascii="Calibri" w:hAnsi="Calibri" w:cs="Arial"/>
          <w:bCs/>
          <w:sz w:val="20"/>
          <w:szCs w:val="20"/>
        </w:rPr>
        <w:t>Tecnical</w:t>
      </w:r>
      <w:proofErr w:type="spellEnd"/>
      <w:r w:rsidRPr="00A9107B">
        <w:rPr>
          <w:rFonts w:ascii="Calibri" w:hAnsi="Calibri" w:cs="Arial"/>
          <w:bCs/>
          <w:sz w:val="20"/>
          <w:szCs w:val="20"/>
        </w:rPr>
        <w:t xml:space="preserve"> Advisor</w:t>
      </w:r>
      <w:r>
        <w:rPr>
          <w:rFonts w:ascii="Calibri" w:hAnsi="Calibri" w:cs="Arial"/>
          <w:bCs/>
          <w:sz w:val="20"/>
          <w:szCs w:val="20"/>
        </w:rPr>
        <w:t>.</w:t>
      </w:r>
    </w:p>
    <w:p w14:paraId="0BD40EA6" w14:textId="657FAF5B" w:rsidR="00A9107B" w:rsidRDefault="00A9107B" w:rsidP="00A9107B">
      <w:pPr>
        <w:pStyle w:val="BodyText21"/>
        <w:spacing w:line="360" w:lineRule="auto"/>
        <w:rPr>
          <w:rFonts w:ascii="Calibri" w:hAnsi="Calibri" w:cs="Arial"/>
          <w:bCs/>
          <w:sz w:val="20"/>
          <w:szCs w:val="20"/>
        </w:rPr>
      </w:pPr>
      <w:r>
        <w:rPr>
          <w:rFonts w:ascii="Calibri" w:hAnsi="Calibri" w:cs="Arial"/>
          <w:bCs/>
          <w:sz w:val="20"/>
          <w:szCs w:val="20"/>
        </w:rPr>
        <w:t xml:space="preserve">Inoltre, dovranno essere </w:t>
      </w:r>
      <w:r w:rsidR="006205C4">
        <w:rPr>
          <w:rFonts w:ascii="Calibri" w:hAnsi="Calibri" w:cs="Arial"/>
          <w:bCs/>
          <w:sz w:val="20"/>
          <w:szCs w:val="20"/>
        </w:rPr>
        <w:t>inclusi</w:t>
      </w:r>
      <w:r>
        <w:rPr>
          <w:rFonts w:ascii="Calibri" w:hAnsi="Calibri" w:cs="Arial"/>
          <w:bCs/>
          <w:sz w:val="20"/>
          <w:szCs w:val="20"/>
        </w:rPr>
        <w:t xml:space="preserve"> nella fornitura i seguenti servizi:</w:t>
      </w:r>
    </w:p>
    <w:p w14:paraId="3D4A4EB3" w14:textId="76B58F6A" w:rsidR="00A9107B" w:rsidRDefault="0015445B" w:rsidP="00942B6B">
      <w:pPr>
        <w:pStyle w:val="BodyText21"/>
        <w:numPr>
          <w:ilvl w:val="0"/>
          <w:numId w:val="42"/>
        </w:numPr>
        <w:spacing w:line="360" w:lineRule="auto"/>
        <w:rPr>
          <w:rFonts w:ascii="Calibri" w:hAnsi="Calibri" w:cs="Arial"/>
          <w:bCs/>
          <w:sz w:val="20"/>
          <w:szCs w:val="20"/>
        </w:rPr>
      </w:pPr>
      <w:r>
        <w:rPr>
          <w:rFonts w:ascii="Calibri" w:hAnsi="Calibri" w:cs="Arial"/>
          <w:bCs/>
          <w:sz w:val="20"/>
          <w:szCs w:val="20"/>
        </w:rPr>
        <w:t>s</w:t>
      </w:r>
      <w:r w:rsidR="00A9107B" w:rsidRPr="00A9107B">
        <w:rPr>
          <w:rFonts w:ascii="Calibri" w:hAnsi="Calibri" w:cs="Arial"/>
          <w:bCs/>
          <w:sz w:val="20"/>
          <w:szCs w:val="20"/>
        </w:rPr>
        <w:t>upporto ed aggiornamento dei prodotti software forniti inclusi nuovi rilasci (major e</w:t>
      </w:r>
      <w:r w:rsidR="00A9107B">
        <w:rPr>
          <w:rFonts w:ascii="Calibri" w:hAnsi="Calibri" w:cs="Arial"/>
          <w:bCs/>
          <w:sz w:val="20"/>
          <w:szCs w:val="20"/>
        </w:rPr>
        <w:t xml:space="preserve"> </w:t>
      </w:r>
      <w:r w:rsidR="00A9107B" w:rsidRPr="00A9107B">
        <w:rPr>
          <w:rFonts w:ascii="Calibri" w:hAnsi="Calibri" w:cs="Arial"/>
          <w:bCs/>
          <w:sz w:val="20"/>
          <w:szCs w:val="20"/>
        </w:rPr>
        <w:t>minor release) per l’intero periodo contrattualmente previsto</w:t>
      </w:r>
      <w:r w:rsidR="00A9107B">
        <w:rPr>
          <w:rFonts w:ascii="Calibri" w:hAnsi="Calibri" w:cs="Arial"/>
          <w:bCs/>
          <w:sz w:val="20"/>
          <w:szCs w:val="20"/>
        </w:rPr>
        <w:t>;</w:t>
      </w:r>
    </w:p>
    <w:p w14:paraId="07961B6E" w14:textId="6245AEEF" w:rsidR="00A9107B" w:rsidRDefault="0015445B" w:rsidP="00942B6B">
      <w:pPr>
        <w:pStyle w:val="BodyText21"/>
        <w:numPr>
          <w:ilvl w:val="0"/>
          <w:numId w:val="42"/>
        </w:numPr>
        <w:spacing w:line="360" w:lineRule="auto"/>
        <w:rPr>
          <w:rFonts w:ascii="Calibri" w:hAnsi="Calibri" w:cs="Arial"/>
          <w:bCs/>
          <w:sz w:val="20"/>
          <w:szCs w:val="20"/>
        </w:rPr>
      </w:pPr>
      <w:r>
        <w:rPr>
          <w:rFonts w:ascii="Calibri" w:hAnsi="Calibri" w:cs="Arial"/>
          <w:bCs/>
          <w:sz w:val="20"/>
          <w:szCs w:val="20"/>
        </w:rPr>
        <w:t>i</w:t>
      </w:r>
      <w:r w:rsidR="00A9107B">
        <w:rPr>
          <w:rFonts w:ascii="Calibri" w:hAnsi="Calibri" w:cs="Arial"/>
          <w:bCs/>
          <w:sz w:val="20"/>
          <w:szCs w:val="20"/>
        </w:rPr>
        <w:t xml:space="preserve">l servizio di manutenzione correttiva ordinaria con copertura dal lunedì al venerdì dalle ore 08:00 alle ore 20:00 </w:t>
      </w:r>
      <w:r>
        <w:rPr>
          <w:rFonts w:ascii="Calibri" w:hAnsi="Calibri" w:cs="Arial"/>
          <w:bCs/>
          <w:sz w:val="20"/>
          <w:szCs w:val="20"/>
        </w:rPr>
        <w:t>(ad eccezione</w:t>
      </w:r>
      <w:r w:rsidR="00A9107B">
        <w:rPr>
          <w:rFonts w:ascii="Calibri" w:hAnsi="Calibri" w:cs="Arial"/>
          <w:bCs/>
          <w:sz w:val="20"/>
          <w:szCs w:val="20"/>
        </w:rPr>
        <w:t xml:space="preserve"> delle festività nazionali</w:t>
      </w:r>
      <w:r>
        <w:rPr>
          <w:rFonts w:ascii="Calibri" w:hAnsi="Calibri" w:cs="Arial"/>
          <w:bCs/>
          <w:sz w:val="20"/>
          <w:szCs w:val="20"/>
        </w:rPr>
        <w:t>)</w:t>
      </w:r>
      <w:r w:rsidR="00A9107B">
        <w:rPr>
          <w:rFonts w:ascii="Calibri" w:hAnsi="Calibri" w:cs="Arial"/>
          <w:bCs/>
          <w:sz w:val="20"/>
          <w:szCs w:val="20"/>
        </w:rPr>
        <w:t xml:space="preserve"> e con i seguenti livelli di servizio:</w:t>
      </w:r>
    </w:p>
    <w:p w14:paraId="5F9A9170" w14:textId="2EB6759D" w:rsidR="00A9107B" w:rsidRDefault="0015445B" w:rsidP="00C42F1B">
      <w:pPr>
        <w:pStyle w:val="BodyText21"/>
        <w:numPr>
          <w:ilvl w:val="1"/>
          <w:numId w:val="42"/>
        </w:numPr>
        <w:spacing w:line="360" w:lineRule="auto"/>
        <w:rPr>
          <w:rFonts w:ascii="Calibri" w:hAnsi="Calibri" w:cs="Arial"/>
          <w:bCs/>
          <w:sz w:val="20"/>
          <w:szCs w:val="20"/>
        </w:rPr>
      </w:pPr>
      <w:r>
        <w:rPr>
          <w:rFonts w:ascii="Calibri" w:hAnsi="Calibri" w:cs="Arial"/>
          <w:bCs/>
          <w:sz w:val="20"/>
          <w:szCs w:val="20"/>
        </w:rPr>
        <w:t>l</w:t>
      </w:r>
      <w:r w:rsidR="00A9107B" w:rsidRPr="00A9107B">
        <w:rPr>
          <w:rFonts w:ascii="Calibri" w:hAnsi="Calibri" w:cs="Arial"/>
          <w:bCs/>
          <w:sz w:val="20"/>
          <w:szCs w:val="20"/>
        </w:rPr>
        <w:t>a presa in carico del malfunzionamento dovrà avvenire entro e non oltre 1 giorno lavorativo dalla segnalazione</w:t>
      </w:r>
      <w:r w:rsidR="00A9107B">
        <w:rPr>
          <w:rFonts w:ascii="Calibri" w:hAnsi="Calibri" w:cs="Arial"/>
          <w:bCs/>
          <w:sz w:val="20"/>
          <w:szCs w:val="20"/>
        </w:rPr>
        <w:t>;</w:t>
      </w:r>
    </w:p>
    <w:p w14:paraId="5B04A0A3" w14:textId="6ECA1806" w:rsidR="00A9107B" w:rsidRPr="00A9107B" w:rsidRDefault="0015445B" w:rsidP="00DC3E20">
      <w:pPr>
        <w:pStyle w:val="BodyText21"/>
        <w:numPr>
          <w:ilvl w:val="1"/>
          <w:numId w:val="42"/>
        </w:numPr>
        <w:spacing w:line="360" w:lineRule="auto"/>
        <w:rPr>
          <w:rFonts w:ascii="Calibri" w:hAnsi="Calibri" w:cs="Arial"/>
          <w:bCs/>
          <w:sz w:val="20"/>
          <w:szCs w:val="20"/>
        </w:rPr>
      </w:pPr>
      <w:r>
        <w:rPr>
          <w:rFonts w:ascii="Calibri" w:hAnsi="Calibri" w:cs="Arial"/>
          <w:bCs/>
          <w:sz w:val="20"/>
          <w:szCs w:val="20"/>
        </w:rPr>
        <w:t>l</w:t>
      </w:r>
      <w:r w:rsidR="00A9107B" w:rsidRPr="00A9107B">
        <w:rPr>
          <w:rFonts w:ascii="Calibri" w:hAnsi="Calibri" w:cs="Arial"/>
          <w:bCs/>
          <w:sz w:val="20"/>
          <w:szCs w:val="20"/>
        </w:rPr>
        <w:t>a risoluzione del problema/malfunzionamento e ripristino della completa funzionalità del prodotto dovrà avvenire entro e non oltre 3 giorni</w:t>
      </w:r>
      <w:r w:rsidR="00A9107B">
        <w:rPr>
          <w:rFonts w:ascii="Calibri" w:hAnsi="Calibri" w:cs="Arial"/>
          <w:bCs/>
          <w:sz w:val="20"/>
          <w:szCs w:val="20"/>
        </w:rPr>
        <w:t xml:space="preserve"> </w:t>
      </w:r>
      <w:r w:rsidR="00A9107B" w:rsidRPr="00A9107B">
        <w:rPr>
          <w:rFonts w:ascii="Calibri" w:hAnsi="Calibri" w:cs="Arial"/>
          <w:bCs/>
          <w:sz w:val="20"/>
          <w:szCs w:val="20"/>
        </w:rPr>
        <w:t>lavorativi dalla presa in carico del malfunzionamento</w:t>
      </w:r>
      <w:r w:rsidR="00A9107B">
        <w:rPr>
          <w:rFonts w:ascii="Calibri" w:hAnsi="Calibri" w:cs="Arial"/>
          <w:bCs/>
          <w:sz w:val="20"/>
          <w:szCs w:val="20"/>
        </w:rPr>
        <w:t>.</w:t>
      </w:r>
    </w:p>
    <w:p w14:paraId="6246B27F" w14:textId="4EE5C3F8" w:rsidR="00903C67" w:rsidRDefault="00903C67" w:rsidP="00390BC4">
      <w:pPr>
        <w:spacing w:line="360" w:lineRule="auto"/>
        <w:jc w:val="both"/>
        <w:rPr>
          <w:rFonts w:ascii="Calibri" w:hAnsi="Calibri" w:cs="Arial"/>
          <w:sz w:val="20"/>
          <w:szCs w:val="20"/>
        </w:rPr>
      </w:pPr>
      <w:r>
        <w:rPr>
          <w:rFonts w:ascii="Calibri" w:hAnsi="Calibri" w:cs="Arial"/>
          <w:sz w:val="20"/>
          <w:szCs w:val="20"/>
        </w:rPr>
        <w:t xml:space="preserve">La scelta di Sogei di utilizzare il prodotto </w:t>
      </w:r>
      <w:proofErr w:type="spellStart"/>
      <w:r>
        <w:rPr>
          <w:rFonts w:ascii="Calibri" w:hAnsi="Calibri" w:cs="Arial"/>
          <w:sz w:val="20"/>
          <w:szCs w:val="20"/>
        </w:rPr>
        <w:t>CxSAST</w:t>
      </w:r>
      <w:proofErr w:type="spellEnd"/>
      <w:r>
        <w:rPr>
          <w:rFonts w:ascii="Calibri" w:hAnsi="Calibri" w:cs="Arial"/>
          <w:sz w:val="20"/>
          <w:szCs w:val="20"/>
        </w:rPr>
        <w:t xml:space="preserve"> di Checkmarx nasce dall’esigenza di dotarsi di una soluzione che sia in grado di rispettare </w:t>
      </w:r>
      <w:r w:rsidR="00405C88">
        <w:rPr>
          <w:rFonts w:ascii="Calibri" w:hAnsi="Calibri" w:cs="Arial"/>
          <w:sz w:val="20"/>
          <w:szCs w:val="20"/>
        </w:rPr>
        <w:t xml:space="preserve">almeno </w:t>
      </w:r>
      <w:r>
        <w:rPr>
          <w:rFonts w:ascii="Calibri" w:hAnsi="Calibri" w:cs="Arial"/>
          <w:sz w:val="20"/>
          <w:szCs w:val="20"/>
        </w:rPr>
        <w:t>i seguenti requisiti logico-funzionali:</w:t>
      </w:r>
    </w:p>
    <w:p w14:paraId="0B423EB4" w14:textId="64987892" w:rsidR="00903C67" w:rsidRPr="00903C67" w:rsidRDefault="00903C67" w:rsidP="00903C67">
      <w:pPr>
        <w:pStyle w:val="Paragrafoelenco"/>
        <w:numPr>
          <w:ilvl w:val="0"/>
          <w:numId w:val="43"/>
        </w:numPr>
        <w:spacing w:line="360" w:lineRule="auto"/>
        <w:jc w:val="both"/>
        <w:rPr>
          <w:rFonts w:ascii="Calibri" w:hAnsi="Calibri" w:cs="Arial"/>
          <w:sz w:val="20"/>
          <w:szCs w:val="20"/>
        </w:rPr>
      </w:pPr>
      <w:r>
        <w:rPr>
          <w:rFonts w:ascii="Calibri" w:hAnsi="Calibri" w:cs="Arial"/>
          <w:sz w:val="20"/>
          <w:szCs w:val="20"/>
        </w:rPr>
        <w:t>possibilità di i</w:t>
      </w:r>
      <w:r w:rsidRPr="00903C67">
        <w:rPr>
          <w:rFonts w:ascii="Calibri" w:hAnsi="Calibri" w:cs="Arial"/>
          <w:sz w:val="20"/>
          <w:szCs w:val="20"/>
        </w:rPr>
        <w:t xml:space="preserve">nstallazione della piattaforma </w:t>
      </w:r>
      <w:r w:rsidR="008822E3" w:rsidRPr="00903C67">
        <w:rPr>
          <w:rFonts w:ascii="Calibri" w:hAnsi="Calibri" w:cs="Arial"/>
          <w:sz w:val="20"/>
          <w:szCs w:val="20"/>
        </w:rPr>
        <w:t>On Premise</w:t>
      </w:r>
      <w:r>
        <w:rPr>
          <w:rFonts w:ascii="Calibri" w:hAnsi="Calibri" w:cs="Arial"/>
          <w:sz w:val="20"/>
          <w:szCs w:val="20"/>
        </w:rPr>
        <w:t xml:space="preserve"> della soluzione</w:t>
      </w:r>
      <w:r w:rsidRPr="00903C67">
        <w:rPr>
          <w:rFonts w:ascii="Calibri" w:hAnsi="Calibri" w:cs="Arial"/>
          <w:sz w:val="20"/>
          <w:szCs w:val="20"/>
        </w:rPr>
        <w:t>, all’interno dei sistemi aziendali</w:t>
      </w:r>
      <w:r>
        <w:rPr>
          <w:rFonts w:ascii="Calibri" w:hAnsi="Calibri" w:cs="Arial"/>
          <w:sz w:val="20"/>
          <w:szCs w:val="20"/>
        </w:rPr>
        <w:t>;</w:t>
      </w:r>
    </w:p>
    <w:p w14:paraId="119871A7" w14:textId="77777777" w:rsidR="00903C67" w:rsidRDefault="00903C67" w:rsidP="00903C67">
      <w:pPr>
        <w:pStyle w:val="Paragrafoelenco"/>
        <w:numPr>
          <w:ilvl w:val="0"/>
          <w:numId w:val="43"/>
        </w:numPr>
        <w:spacing w:line="360" w:lineRule="auto"/>
        <w:jc w:val="both"/>
        <w:rPr>
          <w:rFonts w:ascii="Calibri" w:hAnsi="Calibri" w:cs="Arial"/>
          <w:sz w:val="20"/>
          <w:szCs w:val="20"/>
        </w:rPr>
      </w:pPr>
      <w:r w:rsidRPr="00903C67">
        <w:rPr>
          <w:rFonts w:ascii="Calibri" w:hAnsi="Calibri" w:cs="Arial"/>
          <w:sz w:val="20"/>
          <w:szCs w:val="20"/>
        </w:rPr>
        <w:t>assenza di requisiti minimi sulla struttura del pacchetto del codice sorgente</w:t>
      </w:r>
      <w:r>
        <w:rPr>
          <w:rFonts w:ascii="Calibri" w:hAnsi="Calibri" w:cs="Arial"/>
          <w:sz w:val="20"/>
          <w:szCs w:val="20"/>
        </w:rPr>
        <w:t xml:space="preserve"> da sottoporre a scansione;</w:t>
      </w:r>
    </w:p>
    <w:p w14:paraId="0FADEE83" w14:textId="12699814" w:rsidR="00903C67" w:rsidRDefault="00903C67" w:rsidP="00903C67">
      <w:pPr>
        <w:pStyle w:val="Paragrafoelenco"/>
        <w:numPr>
          <w:ilvl w:val="0"/>
          <w:numId w:val="43"/>
        </w:numPr>
        <w:spacing w:line="360" w:lineRule="auto"/>
        <w:jc w:val="both"/>
        <w:rPr>
          <w:rFonts w:ascii="Calibri" w:hAnsi="Calibri" w:cs="Arial"/>
          <w:sz w:val="20"/>
          <w:szCs w:val="20"/>
        </w:rPr>
      </w:pPr>
      <w:r w:rsidRPr="00903C67">
        <w:rPr>
          <w:rFonts w:ascii="Calibri" w:hAnsi="Calibri" w:cs="Arial"/>
          <w:sz w:val="20"/>
          <w:szCs w:val="20"/>
        </w:rPr>
        <w:t xml:space="preserve">possibilità di eseguire l’analisi anche se il codice </w:t>
      </w:r>
      <w:r>
        <w:rPr>
          <w:rFonts w:ascii="Calibri" w:hAnsi="Calibri" w:cs="Arial"/>
          <w:sz w:val="20"/>
          <w:szCs w:val="20"/>
        </w:rPr>
        <w:t>sorgente è parziale;</w:t>
      </w:r>
    </w:p>
    <w:p w14:paraId="76AC92F5" w14:textId="251F61DE" w:rsidR="00903C67" w:rsidRDefault="00F26727" w:rsidP="002D69CF">
      <w:pPr>
        <w:pStyle w:val="Paragrafoelenco"/>
        <w:numPr>
          <w:ilvl w:val="0"/>
          <w:numId w:val="43"/>
        </w:numPr>
        <w:spacing w:line="360" w:lineRule="auto"/>
        <w:jc w:val="both"/>
        <w:rPr>
          <w:rFonts w:ascii="Calibri" w:hAnsi="Calibri" w:cs="Arial"/>
          <w:sz w:val="20"/>
          <w:szCs w:val="20"/>
        </w:rPr>
      </w:pPr>
      <w:r>
        <w:rPr>
          <w:rFonts w:ascii="Calibri" w:hAnsi="Calibri" w:cs="Arial"/>
          <w:sz w:val="20"/>
          <w:szCs w:val="20"/>
        </w:rPr>
        <w:lastRenderedPageBreak/>
        <w:t xml:space="preserve">possibilità di </w:t>
      </w:r>
      <w:r w:rsidR="00903C67" w:rsidRPr="00903C67">
        <w:rPr>
          <w:rFonts w:ascii="Calibri" w:hAnsi="Calibri" w:cs="Arial"/>
          <w:sz w:val="20"/>
          <w:szCs w:val="20"/>
        </w:rPr>
        <w:t>rappresentazione grafica con analisi dei nodi comuni tra le vulnerabilità rilevate, permettendo l’identificazione del punto più conveniente in cui</w:t>
      </w:r>
      <w:r w:rsidR="00903C67">
        <w:rPr>
          <w:rFonts w:ascii="Calibri" w:hAnsi="Calibri" w:cs="Arial"/>
          <w:sz w:val="20"/>
          <w:szCs w:val="20"/>
        </w:rPr>
        <w:t xml:space="preserve"> </w:t>
      </w:r>
      <w:r w:rsidR="00903C67" w:rsidRPr="00903C67">
        <w:rPr>
          <w:rFonts w:ascii="Calibri" w:hAnsi="Calibri" w:cs="Arial"/>
          <w:sz w:val="20"/>
          <w:szCs w:val="20"/>
        </w:rPr>
        <w:t>applicare la risoluzione</w:t>
      </w:r>
      <w:r w:rsidR="00903C67">
        <w:rPr>
          <w:rFonts w:ascii="Calibri" w:hAnsi="Calibri" w:cs="Arial"/>
          <w:sz w:val="20"/>
          <w:szCs w:val="20"/>
        </w:rPr>
        <w:t>;</w:t>
      </w:r>
    </w:p>
    <w:p w14:paraId="3A2544B0" w14:textId="44EC36A1" w:rsidR="00903C67" w:rsidRPr="00903C67" w:rsidRDefault="00903C67" w:rsidP="00903C67">
      <w:pPr>
        <w:pStyle w:val="Paragrafoelenco"/>
        <w:numPr>
          <w:ilvl w:val="0"/>
          <w:numId w:val="43"/>
        </w:numPr>
        <w:spacing w:line="360" w:lineRule="auto"/>
        <w:jc w:val="both"/>
        <w:rPr>
          <w:rFonts w:ascii="Calibri" w:hAnsi="Calibri" w:cs="Arial"/>
          <w:sz w:val="20"/>
          <w:szCs w:val="20"/>
        </w:rPr>
      </w:pPr>
      <w:r w:rsidRPr="00903C67">
        <w:rPr>
          <w:rFonts w:ascii="Calibri" w:hAnsi="Calibri" w:cs="Arial"/>
          <w:sz w:val="20"/>
          <w:szCs w:val="20"/>
        </w:rPr>
        <w:t>presenza della funzionalità di modifica e creazione di nuove regole di sicurezza per tutti i</w:t>
      </w:r>
      <w:r>
        <w:rPr>
          <w:rFonts w:ascii="Calibri" w:hAnsi="Calibri" w:cs="Arial"/>
          <w:sz w:val="20"/>
          <w:szCs w:val="20"/>
        </w:rPr>
        <w:t xml:space="preserve"> </w:t>
      </w:r>
      <w:r w:rsidRPr="00903C67">
        <w:rPr>
          <w:rFonts w:ascii="Calibri" w:hAnsi="Calibri" w:cs="Arial"/>
          <w:sz w:val="20"/>
          <w:szCs w:val="20"/>
        </w:rPr>
        <w:t>tipi di linguaggi. Tramite un apposito editor deve essere possibile definire o modificare</w:t>
      </w:r>
      <w:r w:rsidRPr="00F26727">
        <w:rPr>
          <w:rFonts w:ascii="Calibri" w:hAnsi="Calibri" w:cs="Arial"/>
          <w:sz w:val="20"/>
          <w:szCs w:val="20"/>
        </w:rPr>
        <w:t xml:space="preserve"> </w:t>
      </w:r>
      <w:r w:rsidRPr="00CC715A">
        <w:rPr>
          <w:rFonts w:ascii="Calibri" w:hAnsi="Calibri" w:cs="Arial"/>
          <w:sz w:val="20"/>
          <w:szCs w:val="20"/>
        </w:rPr>
        <w:t>le query che il prodotto effettua sul codice sorgente consentendo di</w:t>
      </w:r>
      <w:r w:rsidRPr="00903C67">
        <w:rPr>
          <w:rFonts w:ascii="Calibri" w:hAnsi="Calibri" w:cs="Arial"/>
          <w:sz w:val="20"/>
          <w:szCs w:val="20"/>
        </w:rPr>
        <w:t xml:space="preserve"> aggiungere funzioni per ridurre il numero dei falsi positivi. La modifica deve poter essere specializzata per il singolo progetto o per tutte le applicazioni analizzate;</w:t>
      </w:r>
    </w:p>
    <w:p w14:paraId="17EDA3CA" w14:textId="3891FEB3" w:rsidR="00903C67" w:rsidRPr="00903C67" w:rsidRDefault="00903C67" w:rsidP="00903C67">
      <w:pPr>
        <w:pStyle w:val="Paragrafoelenco"/>
        <w:numPr>
          <w:ilvl w:val="0"/>
          <w:numId w:val="43"/>
        </w:numPr>
        <w:spacing w:line="360" w:lineRule="auto"/>
        <w:jc w:val="both"/>
        <w:rPr>
          <w:rFonts w:ascii="Calibri" w:hAnsi="Calibri" w:cs="Arial"/>
          <w:sz w:val="20"/>
          <w:szCs w:val="20"/>
        </w:rPr>
      </w:pPr>
      <w:r w:rsidRPr="00903C67">
        <w:rPr>
          <w:rFonts w:ascii="Calibri" w:hAnsi="Calibri" w:cs="Arial"/>
          <w:sz w:val="20"/>
          <w:szCs w:val="20"/>
        </w:rPr>
        <w:t xml:space="preserve">presenza del Task nativo per le pipeline di </w:t>
      </w:r>
      <w:proofErr w:type="spellStart"/>
      <w:r w:rsidRPr="00903C67">
        <w:rPr>
          <w:rFonts w:ascii="Calibri" w:hAnsi="Calibri" w:cs="Arial"/>
          <w:sz w:val="20"/>
          <w:szCs w:val="20"/>
        </w:rPr>
        <w:t>DevOps</w:t>
      </w:r>
      <w:proofErr w:type="spellEnd"/>
      <w:r w:rsidRPr="00903C67">
        <w:rPr>
          <w:rFonts w:ascii="Calibri" w:hAnsi="Calibri" w:cs="Arial"/>
          <w:sz w:val="20"/>
          <w:szCs w:val="20"/>
        </w:rPr>
        <w:t xml:space="preserve"> flessibile e configurabile in linea con le caratteristiche del processo SAST definito in Sogei. Tramite tale task deve essere possibile lanciare scansioni ed impostare dei quality gate per la</w:t>
      </w:r>
      <w:r>
        <w:rPr>
          <w:rFonts w:ascii="Calibri" w:hAnsi="Calibri" w:cs="Arial"/>
          <w:sz w:val="20"/>
          <w:szCs w:val="20"/>
        </w:rPr>
        <w:t xml:space="preserve"> </w:t>
      </w:r>
      <w:r w:rsidRPr="00903C67">
        <w:rPr>
          <w:rFonts w:ascii="Calibri" w:hAnsi="Calibri" w:cs="Arial"/>
          <w:sz w:val="20"/>
          <w:szCs w:val="20"/>
        </w:rPr>
        <w:t>valutazione dell’esito in modo completamente automatico</w:t>
      </w:r>
      <w:r>
        <w:rPr>
          <w:rFonts w:ascii="Calibri" w:hAnsi="Calibri" w:cs="Arial"/>
          <w:sz w:val="20"/>
          <w:szCs w:val="20"/>
        </w:rPr>
        <w:t>;</w:t>
      </w:r>
    </w:p>
    <w:p w14:paraId="327483F4" w14:textId="4F335FC6" w:rsidR="00903C67" w:rsidRPr="002D69CF" w:rsidRDefault="00903C67" w:rsidP="002D69CF">
      <w:pPr>
        <w:pStyle w:val="Paragrafoelenco"/>
        <w:numPr>
          <w:ilvl w:val="0"/>
          <w:numId w:val="43"/>
        </w:numPr>
        <w:spacing w:line="360" w:lineRule="auto"/>
        <w:jc w:val="both"/>
        <w:rPr>
          <w:rFonts w:ascii="Calibri" w:hAnsi="Calibri" w:cs="Arial"/>
          <w:sz w:val="20"/>
          <w:szCs w:val="20"/>
        </w:rPr>
      </w:pPr>
      <w:r w:rsidRPr="00903C67">
        <w:rPr>
          <w:rFonts w:ascii="Calibri" w:hAnsi="Calibri" w:cs="Arial"/>
          <w:sz w:val="20"/>
          <w:szCs w:val="20"/>
        </w:rPr>
        <w:t xml:space="preserve">possibilità di integrazione diretta con il </w:t>
      </w:r>
      <w:proofErr w:type="spellStart"/>
      <w:r w:rsidRPr="00903C67">
        <w:rPr>
          <w:rFonts w:ascii="Calibri" w:hAnsi="Calibri" w:cs="Arial"/>
          <w:sz w:val="20"/>
          <w:szCs w:val="20"/>
        </w:rPr>
        <w:t>repository</w:t>
      </w:r>
      <w:proofErr w:type="spellEnd"/>
      <w:r w:rsidRPr="00903C67">
        <w:rPr>
          <w:rFonts w:ascii="Calibri" w:hAnsi="Calibri" w:cs="Arial"/>
          <w:sz w:val="20"/>
          <w:szCs w:val="20"/>
        </w:rPr>
        <w:t xml:space="preserve"> </w:t>
      </w:r>
      <w:proofErr w:type="spellStart"/>
      <w:r w:rsidRPr="00903C67">
        <w:rPr>
          <w:rFonts w:ascii="Calibri" w:hAnsi="Calibri" w:cs="Arial"/>
          <w:sz w:val="20"/>
          <w:szCs w:val="20"/>
        </w:rPr>
        <w:t>Git</w:t>
      </w:r>
      <w:proofErr w:type="spellEnd"/>
      <w:r w:rsidRPr="00903C67">
        <w:rPr>
          <w:rFonts w:ascii="Calibri" w:hAnsi="Calibri" w:cs="Arial"/>
          <w:sz w:val="20"/>
          <w:szCs w:val="20"/>
        </w:rPr>
        <w:t xml:space="preserve"> per effettuare una scansione. La Soluzione deve essere in grado di collegarsi al </w:t>
      </w:r>
      <w:proofErr w:type="spellStart"/>
      <w:r w:rsidRPr="00903C67">
        <w:rPr>
          <w:rFonts w:ascii="Calibri" w:hAnsi="Calibri" w:cs="Arial"/>
          <w:sz w:val="20"/>
          <w:szCs w:val="20"/>
        </w:rPr>
        <w:t>branch</w:t>
      </w:r>
      <w:proofErr w:type="spellEnd"/>
      <w:r w:rsidRPr="00903C67">
        <w:rPr>
          <w:rFonts w:ascii="Calibri" w:hAnsi="Calibri" w:cs="Arial"/>
          <w:sz w:val="20"/>
          <w:szCs w:val="20"/>
        </w:rPr>
        <w:t xml:space="preserve"> del progetto e scaricare il codice da</w:t>
      </w:r>
      <w:r>
        <w:rPr>
          <w:rFonts w:ascii="Calibri" w:hAnsi="Calibri" w:cs="Arial"/>
          <w:sz w:val="20"/>
          <w:szCs w:val="20"/>
        </w:rPr>
        <w:t xml:space="preserve"> </w:t>
      </w:r>
      <w:r w:rsidRPr="00903C67">
        <w:rPr>
          <w:rFonts w:ascii="Calibri" w:hAnsi="Calibri" w:cs="Arial"/>
          <w:sz w:val="20"/>
          <w:szCs w:val="20"/>
        </w:rPr>
        <w:t xml:space="preserve">analizzare direttamente dal </w:t>
      </w:r>
      <w:proofErr w:type="spellStart"/>
      <w:r w:rsidRPr="00903C67">
        <w:rPr>
          <w:rFonts w:ascii="Calibri" w:hAnsi="Calibri" w:cs="Arial"/>
          <w:sz w:val="20"/>
          <w:szCs w:val="20"/>
        </w:rPr>
        <w:t>repository</w:t>
      </w:r>
      <w:proofErr w:type="spellEnd"/>
      <w:r w:rsidRPr="00903C67">
        <w:rPr>
          <w:rFonts w:ascii="Calibri" w:hAnsi="Calibri" w:cs="Arial"/>
          <w:sz w:val="20"/>
          <w:szCs w:val="20"/>
        </w:rPr>
        <w:t xml:space="preserve"> aziendale</w:t>
      </w:r>
      <w:r>
        <w:rPr>
          <w:rFonts w:ascii="Calibri" w:hAnsi="Calibri" w:cs="Arial"/>
          <w:sz w:val="20"/>
          <w:szCs w:val="20"/>
        </w:rPr>
        <w:t>.</w:t>
      </w:r>
    </w:p>
    <w:p w14:paraId="17D628D0" w14:textId="77777777" w:rsidR="00903C67" w:rsidRDefault="00903C67" w:rsidP="00390BC4">
      <w:pPr>
        <w:spacing w:line="360" w:lineRule="auto"/>
        <w:jc w:val="both"/>
        <w:rPr>
          <w:rFonts w:ascii="Calibri" w:hAnsi="Calibri" w:cs="Arial"/>
          <w:sz w:val="20"/>
          <w:szCs w:val="20"/>
        </w:rPr>
      </w:pPr>
    </w:p>
    <w:p w14:paraId="0A967830" w14:textId="1BF16C58" w:rsidR="00390BC4" w:rsidRDefault="00A9107B" w:rsidP="00390BC4">
      <w:pPr>
        <w:spacing w:line="360" w:lineRule="auto"/>
        <w:jc w:val="both"/>
        <w:rPr>
          <w:rFonts w:ascii="Calibri" w:hAnsi="Calibri" w:cs="Arial"/>
          <w:sz w:val="20"/>
          <w:szCs w:val="20"/>
        </w:rPr>
      </w:pPr>
      <w:r>
        <w:rPr>
          <w:rFonts w:ascii="Calibri" w:hAnsi="Calibri" w:cs="Arial"/>
          <w:sz w:val="20"/>
          <w:szCs w:val="20"/>
        </w:rPr>
        <w:t xml:space="preserve">La durata del Contratto sarà di 3 anni dalla </w:t>
      </w:r>
      <w:r w:rsidR="006205C4">
        <w:rPr>
          <w:rFonts w:ascii="Calibri" w:hAnsi="Calibri" w:cs="Arial"/>
          <w:sz w:val="20"/>
          <w:szCs w:val="20"/>
        </w:rPr>
        <w:t xml:space="preserve">data della </w:t>
      </w:r>
      <w:r>
        <w:rPr>
          <w:rFonts w:ascii="Calibri" w:hAnsi="Calibri" w:cs="Arial"/>
          <w:sz w:val="20"/>
          <w:szCs w:val="20"/>
        </w:rPr>
        <w:t>sua sottoscrizione e l’importo stimato per la presente acquisizione è di circa Euro 500.000.</w:t>
      </w:r>
    </w:p>
    <w:p w14:paraId="761EE26E" w14:textId="77777777" w:rsidR="00A9107B" w:rsidRPr="006C6906" w:rsidRDefault="00A9107B" w:rsidP="00390BC4">
      <w:pPr>
        <w:spacing w:line="360" w:lineRule="auto"/>
        <w:jc w:val="both"/>
        <w:rPr>
          <w:rFonts w:ascii="Calibri" w:hAnsi="Calibri" w:cs="Arial"/>
          <w:sz w:val="20"/>
          <w:szCs w:val="20"/>
        </w:rPr>
      </w:pPr>
    </w:p>
    <w:p w14:paraId="498D70ED" w14:textId="27E7F652" w:rsidR="00390BC4" w:rsidRDefault="00390BC4" w:rsidP="00390BC4">
      <w:pPr>
        <w:spacing w:line="360" w:lineRule="auto"/>
        <w:jc w:val="both"/>
        <w:rPr>
          <w:rFonts w:ascii="Calibri" w:hAnsi="Calibri"/>
          <w:sz w:val="20"/>
          <w:szCs w:val="20"/>
        </w:rPr>
      </w:pPr>
      <w:r w:rsidRPr="006C6906">
        <w:rPr>
          <w:rFonts w:ascii="Calibri" w:hAnsi="Calibri"/>
          <w:sz w:val="20"/>
          <w:szCs w:val="20"/>
        </w:rPr>
        <w:t xml:space="preserve">La presente consultazione di </w:t>
      </w:r>
      <w:r w:rsidRPr="005D4EE6">
        <w:rPr>
          <w:rFonts w:ascii="Calibri" w:hAnsi="Calibri"/>
          <w:sz w:val="20"/>
          <w:szCs w:val="20"/>
        </w:rPr>
        <w:t>mercato ha l’obiettivo di comprendere quali operatori economici/player di mercato hanno la possibilità di offrire i prodotti e i servizi richiesti, o parte di essi, purché vengano rispettati i requisiti minimi indicati.</w:t>
      </w:r>
    </w:p>
    <w:p w14:paraId="5232035F" w14:textId="20EA93D3" w:rsidR="00390BC4" w:rsidRPr="00817498" w:rsidRDefault="00390BC4" w:rsidP="00390BC4">
      <w:pPr>
        <w:spacing w:line="360" w:lineRule="auto"/>
        <w:jc w:val="both"/>
        <w:rPr>
          <w:rFonts w:ascii="Calibri" w:hAnsi="Calibri" w:cs="Arial"/>
          <w:sz w:val="20"/>
          <w:szCs w:val="20"/>
        </w:rPr>
      </w:pPr>
      <w:r w:rsidRPr="007D450A">
        <w:rPr>
          <w:rFonts w:ascii="Calibri" w:hAnsi="Calibri" w:cs="Arial"/>
          <w:sz w:val="20"/>
          <w:szCs w:val="20"/>
        </w:rPr>
        <w:t>Si fa presente</w:t>
      </w:r>
      <w:r w:rsidR="008F2A4E">
        <w:rPr>
          <w:rFonts w:ascii="Calibri" w:hAnsi="Calibri" w:cs="Arial"/>
          <w:sz w:val="20"/>
          <w:szCs w:val="20"/>
        </w:rPr>
        <w:t xml:space="preserve">, infine, </w:t>
      </w:r>
      <w:r w:rsidRPr="007D450A">
        <w:rPr>
          <w:rFonts w:ascii="Calibri" w:hAnsi="Calibri" w:cs="Arial"/>
          <w:sz w:val="20"/>
          <w:szCs w:val="20"/>
        </w:rPr>
        <w:t xml:space="preserve">che Consip </w:t>
      </w:r>
      <w:r w:rsidRPr="004B774B">
        <w:rPr>
          <w:rFonts w:ascii="Calibri" w:hAnsi="Calibri" w:cs="Arial"/>
          <w:sz w:val="20"/>
          <w:szCs w:val="20"/>
        </w:rPr>
        <w:t>prevede di invitare alle fasi successive tutt</w:t>
      </w:r>
      <w:r>
        <w:rPr>
          <w:rFonts w:ascii="Calibri" w:hAnsi="Calibri" w:cs="Arial"/>
          <w:sz w:val="20"/>
          <w:szCs w:val="20"/>
        </w:rPr>
        <w:t>e le imprese c</w:t>
      </w:r>
      <w:r w:rsidRPr="004B774B">
        <w:rPr>
          <w:rFonts w:ascii="Calibri" w:hAnsi="Calibri" w:cs="Arial"/>
          <w:sz w:val="20"/>
          <w:szCs w:val="20"/>
        </w:rPr>
        <w:t>he risponderanno al</w:t>
      </w:r>
      <w:r>
        <w:rPr>
          <w:rFonts w:ascii="Calibri" w:hAnsi="Calibri" w:cs="Arial"/>
          <w:sz w:val="20"/>
          <w:szCs w:val="20"/>
        </w:rPr>
        <w:t>la consultazione,</w:t>
      </w:r>
      <w:r w:rsidRPr="007D450A">
        <w:rPr>
          <w:rFonts w:ascii="Calibri" w:hAnsi="Calibri" w:cs="Arial"/>
          <w:sz w:val="20"/>
          <w:szCs w:val="20"/>
        </w:rPr>
        <w:t xml:space="preserve"> </w:t>
      </w:r>
      <w:r>
        <w:rPr>
          <w:rFonts w:ascii="Calibri" w:hAnsi="Calibri" w:cs="Arial"/>
          <w:sz w:val="20"/>
          <w:szCs w:val="20"/>
        </w:rPr>
        <w:t xml:space="preserve">fornendo </w:t>
      </w:r>
      <w:r w:rsidRPr="007D450A">
        <w:rPr>
          <w:rFonts w:ascii="Calibri" w:hAnsi="Calibri" w:cs="Arial"/>
          <w:sz w:val="20"/>
          <w:szCs w:val="20"/>
        </w:rPr>
        <w:t>elementi di riscontro positivi rispetto agli obiettivi dell’analisi di mercato, ai fini di un ulteriore approfondimento.</w:t>
      </w:r>
      <w:r>
        <w:rPr>
          <w:rFonts w:ascii="Calibri" w:hAnsi="Calibri" w:cs="Arial"/>
          <w:sz w:val="20"/>
          <w:szCs w:val="20"/>
        </w:rPr>
        <w:t xml:space="preserve"> </w:t>
      </w:r>
      <w:r w:rsidRPr="007D450A">
        <w:rPr>
          <w:rFonts w:ascii="Calibri" w:hAnsi="Calibri" w:cs="Arial"/>
          <w:sz w:val="20"/>
          <w:szCs w:val="20"/>
        </w:rPr>
        <w:t xml:space="preserve">Consip si riserva </w:t>
      </w:r>
      <w:r>
        <w:rPr>
          <w:rFonts w:ascii="Calibri" w:hAnsi="Calibri" w:cs="Arial"/>
          <w:sz w:val="20"/>
          <w:szCs w:val="20"/>
        </w:rPr>
        <w:t xml:space="preserve">tuttavia </w:t>
      </w:r>
      <w:r w:rsidRPr="007D450A">
        <w:rPr>
          <w:rFonts w:ascii="Calibri" w:hAnsi="Calibri" w:cs="Arial"/>
          <w:sz w:val="20"/>
          <w:szCs w:val="20"/>
        </w:rPr>
        <w:t>la facoltà, ove si ritenesse opportuno per ragioni di efficienza operativa, di selezionare anche mediante sorteggio un campione d</w:t>
      </w:r>
      <w:r>
        <w:rPr>
          <w:rFonts w:ascii="Calibri" w:hAnsi="Calibri" w:cs="Arial"/>
          <w:sz w:val="20"/>
          <w:szCs w:val="20"/>
        </w:rPr>
        <w:t>i imprese</w:t>
      </w:r>
      <w:r w:rsidRPr="007D450A">
        <w:rPr>
          <w:rFonts w:ascii="Calibri" w:hAnsi="Calibri" w:cs="Arial"/>
          <w:sz w:val="20"/>
          <w:szCs w:val="20"/>
        </w:rPr>
        <w:t>.</w:t>
      </w:r>
    </w:p>
    <w:p w14:paraId="63B83418" w14:textId="77777777" w:rsidR="00390BC4" w:rsidRPr="006C6906" w:rsidRDefault="00390BC4" w:rsidP="00390BC4">
      <w:pPr>
        <w:spacing w:line="360" w:lineRule="auto"/>
        <w:jc w:val="both"/>
        <w:rPr>
          <w:rFonts w:ascii="Calibri" w:hAnsi="Calibri"/>
          <w:sz w:val="20"/>
          <w:szCs w:val="20"/>
        </w:rPr>
      </w:pPr>
      <w:r>
        <w:rPr>
          <w:rFonts w:ascii="Calibri" w:hAnsi="Calibri"/>
          <w:sz w:val="20"/>
          <w:szCs w:val="20"/>
        </w:rPr>
        <w:t>S</w:t>
      </w:r>
      <w:r w:rsidRPr="006C6906">
        <w:rPr>
          <w:rFonts w:ascii="Calibri" w:hAnsi="Calibri"/>
          <w:sz w:val="20"/>
          <w:szCs w:val="20"/>
        </w:rPr>
        <w:t>i precisa</w:t>
      </w:r>
      <w:r>
        <w:rPr>
          <w:rFonts w:ascii="Calibri" w:hAnsi="Calibri"/>
          <w:sz w:val="20"/>
          <w:szCs w:val="20"/>
        </w:rPr>
        <w:t xml:space="preserve"> </w:t>
      </w:r>
      <w:r w:rsidRPr="006C6906">
        <w:rPr>
          <w:rFonts w:ascii="Calibri" w:hAnsi="Calibri"/>
          <w:sz w:val="20"/>
          <w:szCs w:val="20"/>
        </w:rPr>
        <w:t>che, ove all’esito della presente consultazione risultassero sussistenti i presupposti di cui all’art. 63 del D.</w:t>
      </w:r>
      <w:r>
        <w:rPr>
          <w:rFonts w:ascii="Calibri" w:hAnsi="Calibri"/>
          <w:sz w:val="20"/>
          <w:szCs w:val="20"/>
        </w:rPr>
        <w:t>l</w:t>
      </w:r>
      <w:r w:rsidRPr="006C6906">
        <w:rPr>
          <w:rFonts w:ascii="Calibri" w:hAnsi="Calibri"/>
          <w:sz w:val="20"/>
          <w:szCs w:val="20"/>
        </w:rPr>
        <w:t>gs. n. 50/2016, Consip si riserva sin d’ora di procedere all’acquisto mediante procedura negoziata senza pubblicazione del bando</w:t>
      </w:r>
      <w:r>
        <w:rPr>
          <w:rFonts w:ascii="Calibri" w:hAnsi="Calibri"/>
          <w:sz w:val="20"/>
          <w:szCs w:val="20"/>
        </w:rPr>
        <w:t>.</w:t>
      </w:r>
    </w:p>
    <w:p w14:paraId="2CB35BBB" w14:textId="77777777" w:rsidR="00390BC4" w:rsidRPr="00390BC4" w:rsidRDefault="00390BC4" w:rsidP="008B0AAC">
      <w:pPr>
        <w:tabs>
          <w:tab w:val="left" w:pos="6320"/>
        </w:tabs>
      </w:pPr>
    </w:p>
    <w:p w14:paraId="77D2D4B2" w14:textId="77777777" w:rsidR="00DC69C7" w:rsidRDefault="00522FB0">
      <w:pPr>
        <w:pStyle w:val="Titolo1"/>
        <w:numPr>
          <w:ilvl w:val="0"/>
          <w:numId w:val="0"/>
        </w:numPr>
        <w:rPr>
          <w:rFonts w:ascii="Calibri" w:hAnsi="Calibri"/>
          <w:szCs w:val="22"/>
        </w:rPr>
      </w:pPr>
      <w:r>
        <w:rPr>
          <w:rFonts w:ascii="Calibri" w:hAnsi="Calibri"/>
          <w:szCs w:val="22"/>
        </w:rPr>
        <w:t>Domande</w:t>
      </w:r>
    </w:p>
    <w:p w14:paraId="6E36A09B" w14:textId="77777777" w:rsidR="00DC69C7" w:rsidRPr="00A7177F" w:rsidRDefault="00522FB0" w:rsidP="00A7177F">
      <w:pPr>
        <w:numPr>
          <w:ilvl w:val="0"/>
          <w:numId w:val="5"/>
        </w:numPr>
        <w:spacing w:after="120" w:line="276" w:lineRule="auto"/>
        <w:ind w:left="0" w:hanging="426"/>
        <w:jc w:val="both"/>
        <w:rPr>
          <w:rFonts w:ascii="Calibri" w:hAnsi="Calibri" w:cs="Arial"/>
          <w:i/>
          <w:sz w:val="20"/>
          <w:szCs w:val="20"/>
        </w:rPr>
      </w:pPr>
      <w:r w:rsidRPr="00A7177F">
        <w:rPr>
          <w:rFonts w:ascii="Calibri" w:hAnsi="Calibri" w:cs="Arial"/>
          <w:i/>
          <w:sz w:val="20"/>
          <w:szCs w:val="20"/>
        </w:rPr>
        <w:t>Riportare una breve descrizione dell’azienda, indicando la tipolog</w:t>
      </w:r>
      <w:r w:rsidR="00C04C43">
        <w:rPr>
          <w:rFonts w:ascii="Calibri" w:hAnsi="Calibri" w:cs="Arial"/>
          <w:i/>
          <w:sz w:val="20"/>
          <w:szCs w:val="20"/>
        </w:rPr>
        <w:t xml:space="preserve">ia (piccola, media, grande), i </w:t>
      </w:r>
      <w:r w:rsidRPr="00A7177F">
        <w:rPr>
          <w:rFonts w:ascii="Calibri" w:hAnsi="Calibri" w:cs="Arial"/>
          <w:i/>
          <w:sz w:val="20"/>
          <w:szCs w:val="20"/>
        </w:rPr>
        <w:t>settori di attività, il core business, il numero di dipendenti.</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6D0E0975" w14:textId="77777777">
        <w:trPr>
          <w:trHeight w:val="1824"/>
        </w:trPr>
        <w:tc>
          <w:tcPr>
            <w:tcW w:w="8494" w:type="dxa"/>
            <w:shd w:val="clear" w:color="auto" w:fill="F2F2F2" w:themeFill="background1" w:themeFillShade="F2"/>
          </w:tcPr>
          <w:p w14:paraId="40BC4289" w14:textId="77777777" w:rsidR="005940C0" w:rsidRDefault="005940C0" w:rsidP="005940C0">
            <w:pPr>
              <w:pStyle w:val="BodyText21"/>
              <w:numPr>
                <w:ilvl w:val="0"/>
                <w:numId w:val="22"/>
              </w:numPr>
              <w:spacing w:line="360" w:lineRule="auto"/>
              <w:rPr>
                <w:rFonts w:ascii="Calibri" w:hAnsi="Calibri" w:cs="Arial"/>
                <w:i/>
                <w:sz w:val="20"/>
                <w:szCs w:val="20"/>
              </w:rPr>
            </w:pPr>
            <w:r>
              <w:rPr>
                <w:rFonts w:ascii="Calibri" w:hAnsi="Calibri" w:cs="Arial"/>
                <w:i/>
                <w:sz w:val="20"/>
                <w:szCs w:val="20"/>
              </w:rPr>
              <w:lastRenderedPageBreak/>
              <w:t>Produttore</w:t>
            </w:r>
          </w:p>
          <w:p w14:paraId="11514EB9" w14:textId="77777777" w:rsidR="005940C0" w:rsidRPr="006C6906" w:rsidRDefault="005940C0" w:rsidP="005940C0">
            <w:pPr>
              <w:pStyle w:val="BodyText21"/>
              <w:numPr>
                <w:ilvl w:val="0"/>
                <w:numId w:val="22"/>
              </w:numPr>
              <w:spacing w:line="360" w:lineRule="auto"/>
              <w:rPr>
                <w:rFonts w:ascii="Calibri" w:hAnsi="Calibri" w:cs="Arial"/>
                <w:i/>
                <w:sz w:val="20"/>
                <w:szCs w:val="20"/>
              </w:rPr>
            </w:pPr>
            <w:r w:rsidRPr="006C6906">
              <w:rPr>
                <w:rFonts w:ascii="Calibri" w:hAnsi="Calibri" w:cs="Arial"/>
                <w:i/>
                <w:sz w:val="20"/>
                <w:szCs w:val="20"/>
              </w:rPr>
              <w:t xml:space="preserve">Distributore di licenze </w:t>
            </w:r>
          </w:p>
          <w:p w14:paraId="7745D796" w14:textId="77777777" w:rsidR="005940C0" w:rsidRPr="006C6906" w:rsidRDefault="005940C0" w:rsidP="005940C0">
            <w:pPr>
              <w:pStyle w:val="BodyText21"/>
              <w:numPr>
                <w:ilvl w:val="0"/>
                <w:numId w:val="22"/>
              </w:numPr>
              <w:spacing w:line="360" w:lineRule="auto"/>
              <w:rPr>
                <w:rFonts w:ascii="Calibri" w:hAnsi="Calibri" w:cs="Arial"/>
                <w:i/>
                <w:sz w:val="20"/>
                <w:szCs w:val="20"/>
              </w:rPr>
            </w:pPr>
            <w:r w:rsidRPr="006C6906">
              <w:rPr>
                <w:rFonts w:ascii="Calibri" w:hAnsi="Calibri" w:cs="Arial"/>
                <w:i/>
                <w:sz w:val="20"/>
                <w:szCs w:val="20"/>
              </w:rPr>
              <w:t xml:space="preserve">Rivenditore di licenze </w:t>
            </w:r>
          </w:p>
          <w:p w14:paraId="4D6C812A" w14:textId="77777777" w:rsidR="005940C0" w:rsidRPr="006C6906" w:rsidRDefault="005940C0" w:rsidP="005940C0">
            <w:pPr>
              <w:pStyle w:val="BodyText21"/>
              <w:numPr>
                <w:ilvl w:val="0"/>
                <w:numId w:val="22"/>
              </w:numPr>
              <w:spacing w:line="360" w:lineRule="auto"/>
              <w:rPr>
                <w:rFonts w:ascii="Calibri" w:hAnsi="Calibri" w:cs="Arial"/>
                <w:i/>
                <w:sz w:val="20"/>
                <w:szCs w:val="20"/>
              </w:rPr>
            </w:pPr>
            <w:r w:rsidRPr="006C6906">
              <w:rPr>
                <w:rFonts w:ascii="Calibri" w:hAnsi="Calibri" w:cs="Arial"/>
                <w:i/>
                <w:sz w:val="20"/>
                <w:szCs w:val="20"/>
              </w:rPr>
              <w:t xml:space="preserve">System Integrator nell’ambito tecnologico descritto </w:t>
            </w:r>
          </w:p>
          <w:p w14:paraId="56A402D8" w14:textId="77777777" w:rsidR="00DC69C7" w:rsidRPr="005940C0" w:rsidRDefault="005940C0" w:rsidP="005940C0">
            <w:pPr>
              <w:spacing w:line="360" w:lineRule="auto"/>
              <w:jc w:val="both"/>
              <w:rPr>
                <w:rFonts w:ascii="Calibri" w:hAnsi="Calibri"/>
                <w:sz w:val="20"/>
                <w:szCs w:val="20"/>
              </w:rPr>
            </w:pPr>
            <w:r w:rsidRPr="006C6906">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0"/>
                <w:szCs w:val="20"/>
              </w:rPr>
              <w:t>___________________________</w:t>
            </w:r>
          </w:p>
        </w:tc>
      </w:tr>
    </w:tbl>
    <w:p w14:paraId="4E8DCA69" w14:textId="77777777" w:rsidR="005940C0" w:rsidRDefault="005940C0" w:rsidP="005940C0">
      <w:pPr>
        <w:spacing w:line="360" w:lineRule="auto"/>
        <w:jc w:val="both"/>
        <w:rPr>
          <w:rFonts w:ascii="Calibri" w:hAnsi="Calibri" w:cs="Arial"/>
          <w:sz w:val="20"/>
          <w:szCs w:val="20"/>
        </w:rPr>
      </w:pPr>
    </w:p>
    <w:p w14:paraId="309AF031" w14:textId="3CCE532A" w:rsidR="005940C0" w:rsidRPr="00A7177F" w:rsidRDefault="005940C0" w:rsidP="00A7177F">
      <w:pPr>
        <w:numPr>
          <w:ilvl w:val="0"/>
          <w:numId w:val="5"/>
        </w:numPr>
        <w:spacing w:after="120" w:line="276" w:lineRule="auto"/>
        <w:ind w:left="0" w:hanging="426"/>
        <w:jc w:val="both"/>
        <w:rPr>
          <w:rFonts w:ascii="Calibri" w:hAnsi="Calibri" w:cs="Arial"/>
          <w:i/>
          <w:sz w:val="20"/>
          <w:szCs w:val="20"/>
        </w:rPr>
      </w:pPr>
      <w:r w:rsidRPr="00A7177F">
        <w:rPr>
          <w:rFonts w:ascii="Calibri" w:hAnsi="Calibri" w:cs="Arial"/>
          <w:i/>
          <w:sz w:val="20"/>
          <w:szCs w:val="20"/>
        </w:rPr>
        <w:t xml:space="preserve">In relazione a quanto compreso nell’oggetto della presente iniziativa (prodotti </w:t>
      </w:r>
      <w:r w:rsidR="0040023D">
        <w:rPr>
          <w:rFonts w:ascii="Calibri" w:hAnsi="Calibri" w:cs="Arial"/>
          <w:i/>
          <w:sz w:val="20"/>
          <w:szCs w:val="20"/>
        </w:rPr>
        <w:t>software</w:t>
      </w:r>
      <w:r w:rsidRPr="00A7177F">
        <w:rPr>
          <w:rFonts w:ascii="Calibri" w:hAnsi="Calibri" w:cs="Arial"/>
          <w:i/>
          <w:sz w:val="20"/>
          <w:szCs w:val="20"/>
        </w:rPr>
        <w:t xml:space="preserve"> </w:t>
      </w:r>
      <w:r w:rsidR="00624C19">
        <w:rPr>
          <w:rFonts w:ascii="Calibri" w:hAnsi="Calibri" w:cs="Arial"/>
          <w:i/>
          <w:sz w:val="20"/>
          <w:szCs w:val="20"/>
        </w:rPr>
        <w:t>Checkmarx</w:t>
      </w:r>
      <w:r w:rsidR="0040023D">
        <w:rPr>
          <w:rFonts w:ascii="Calibri" w:hAnsi="Calibri" w:cs="Arial"/>
          <w:i/>
          <w:sz w:val="20"/>
          <w:szCs w:val="20"/>
        </w:rPr>
        <w:t xml:space="preserve">, servizi di manutenzione dei prodotti software </w:t>
      </w:r>
      <w:r w:rsidR="00FC5984">
        <w:rPr>
          <w:rFonts w:ascii="Calibri" w:hAnsi="Calibri" w:cs="Arial"/>
          <w:i/>
          <w:sz w:val="20"/>
          <w:szCs w:val="20"/>
        </w:rPr>
        <w:t>Checkmarx</w:t>
      </w:r>
      <w:r w:rsidR="00FC5984" w:rsidRPr="00A7177F">
        <w:rPr>
          <w:rFonts w:ascii="Calibri" w:hAnsi="Calibri" w:cs="Arial"/>
          <w:i/>
          <w:sz w:val="20"/>
          <w:szCs w:val="20"/>
        </w:rPr>
        <w:t xml:space="preserve"> </w:t>
      </w:r>
      <w:r w:rsidRPr="00A7177F">
        <w:rPr>
          <w:rFonts w:ascii="Calibri" w:hAnsi="Calibri" w:cs="Arial"/>
          <w:i/>
          <w:sz w:val="20"/>
          <w:szCs w:val="20"/>
        </w:rPr>
        <w:t xml:space="preserve">e servizi professionali di supporto specialistico </w:t>
      </w:r>
      <w:r w:rsidR="00624C19">
        <w:rPr>
          <w:rFonts w:ascii="Calibri" w:hAnsi="Calibri" w:cs="Arial"/>
          <w:i/>
          <w:sz w:val="20"/>
          <w:szCs w:val="20"/>
        </w:rPr>
        <w:t>Checkmarx</w:t>
      </w:r>
      <w:r w:rsidRPr="00A7177F">
        <w:rPr>
          <w:rFonts w:ascii="Calibri" w:hAnsi="Calibri" w:cs="Arial"/>
          <w:i/>
          <w:sz w:val="20"/>
          <w:szCs w:val="20"/>
        </w:rPr>
        <w:t>) indicare qual è il fatturato annuo medio realizzato dall’Azienda nell’ultimo biennio sia nel mercato Italiano che nello specifico mercato</w:t>
      </w:r>
      <w:r w:rsidR="00C04C43">
        <w:rPr>
          <w:rFonts w:ascii="Calibri" w:hAnsi="Calibri" w:cs="Arial"/>
          <w:i/>
          <w:sz w:val="20"/>
          <w:szCs w:val="20"/>
        </w:rPr>
        <w:t xml:space="preserve"> della Pubblica Amministrazione.</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940C0" w14:paraId="0CFF491C" w14:textId="77777777" w:rsidTr="00FD2522">
        <w:trPr>
          <w:trHeight w:val="1824"/>
        </w:trPr>
        <w:tc>
          <w:tcPr>
            <w:tcW w:w="8494" w:type="dxa"/>
            <w:shd w:val="clear" w:color="auto" w:fill="F2F2F2" w:themeFill="background1" w:themeFillShade="F2"/>
          </w:tcPr>
          <w:p w14:paraId="42FD5DAB" w14:textId="77777777" w:rsidR="005940C0" w:rsidRDefault="005940C0" w:rsidP="00FD2522">
            <w:pPr>
              <w:jc w:val="both"/>
              <w:rPr>
                <w:rFonts w:asciiTheme="minorHAnsi" w:hAnsiTheme="minorHAnsi" w:cs="Arial"/>
                <w:bCs/>
                <w:sz w:val="20"/>
                <w:szCs w:val="20"/>
              </w:rPr>
            </w:pPr>
          </w:p>
        </w:tc>
      </w:tr>
    </w:tbl>
    <w:p w14:paraId="38A45E6F" w14:textId="77777777" w:rsidR="00DC69C7" w:rsidRDefault="00DC69C7">
      <w:pPr>
        <w:spacing w:line="360" w:lineRule="auto"/>
        <w:jc w:val="both"/>
        <w:rPr>
          <w:rFonts w:ascii="Calibri" w:hAnsi="Calibri" w:cs="Arial"/>
          <w:sz w:val="20"/>
          <w:szCs w:val="20"/>
        </w:rPr>
      </w:pPr>
    </w:p>
    <w:p w14:paraId="14C7A90F" w14:textId="25F89465" w:rsidR="00DC69C7" w:rsidRPr="00A7177F" w:rsidRDefault="005940C0" w:rsidP="00A7177F">
      <w:pPr>
        <w:numPr>
          <w:ilvl w:val="0"/>
          <w:numId w:val="5"/>
        </w:numPr>
        <w:tabs>
          <w:tab w:val="clear" w:pos="360"/>
        </w:tabs>
        <w:spacing w:after="120" w:line="276" w:lineRule="auto"/>
        <w:ind w:left="0" w:hanging="357"/>
        <w:jc w:val="both"/>
        <w:rPr>
          <w:rFonts w:ascii="Calibri" w:hAnsi="Calibri" w:cs="Arial"/>
          <w:i/>
          <w:sz w:val="20"/>
          <w:szCs w:val="20"/>
        </w:rPr>
      </w:pPr>
      <w:r w:rsidRPr="00A7177F">
        <w:rPr>
          <w:rFonts w:ascii="Calibri" w:hAnsi="Calibri" w:cs="Arial"/>
          <w:i/>
          <w:sz w:val="20"/>
          <w:szCs w:val="20"/>
        </w:rPr>
        <w:t>In relazione a quanto compreso nell’oggetto della presente iniziativa (</w:t>
      </w:r>
      <w:r w:rsidR="00FC5984" w:rsidRPr="00A7177F">
        <w:rPr>
          <w:rFonts w:ascii="Calibri" w:hAnsi="Calibri" w:cs="Arial"/>
          <w:i/>
          <w:sz w:val="20"/>
          <w:szCs w:val="20"/>
        </w:rPr>
        <w:t xml:space="preserve">prodotti </w:t>
      </w:r>
      <w:r w:rsidR="00FC5984">
        <w:rPr>
          <w:rFonts w:ascii="Calibri" w:hAnsi="Calibri" w:cs="Arial"/>
          <w:i/>
          <w:sz w:val="20"/>
          <w:szCs w:val="20"/>
        </w:rPr>
        <w:t>software</w:t>
      </w:r>
      <w:r w:rsidR="00FC5984" w:rsidRPr="00A7177F">
        <w:rPr>
          <w:rFonts w:ascii="Calibri" w:hAnsi="Calibri" w:cs="Arial"/>
          <w:i/>
          <w:sz w:val="20"/>
          <w:szCs w:val="20"/>
        </w:rPr>
        <w:t xml:space="preserve"> </w:t>
      </w:r>
      <w:r w:rsidR="00FC5984">
        <w:rPr>
          <w:rFonts w:ascii="Calibri" w:hAnsi="Calibri" w:cs="Arial"/>
          <w:i/>
          <w:sz w:val="20"/>
          <w:szCs w:val="20"/>
        </w:rPr>
        <w:t>Checkmarx, servizi di manutenzione dei prodotti software Checkmarx</w:t>
      </w:r>
      <w:r w:rsidR="00FC5984" w:rsidRPr="00A7177F">
        <w:rPr>
          <w:rFonts w:ascii="Calibri" w:hAnsi="Calibri" w:cs="Arial"/>
          <w:i/>
          <w:sz w:val="20"/>
          <w:szCs w:val="20"/>
        </w:rPr>
        <w:t xml:space="preserve"> e servizi professionali di supporto specialistico </w:t>
      </w:r>
      <w:r w:rsidR="00FC5984">
        <w:rPr>
          <w:rFonts w:ascii="Calibri" w:hAnsi="Calibri" w:cs="Arial"/>
          <w:i/>
          <w:sz w:val="20"/>
          <w:szCs w:val="20"/>
        </w:rPr>
        <w:t>Checkmarx</w:t>
      </w:r>
      <w:r w:rsidRPr="00A7177F">
        <w:rPr>
          <w:rFonts w:ascii="Calibri" w:hAnsi="Calibri" w:cs="Arial"/>
          <w:i/>
          <w:sz w:val="20"/>
          <w:szCs w:val="20"/>
        </w:rPr>
        <w:t xml:space="preserve">), </w:t>
      </w:r>
      <w:r w:rsidR="00522FB0" w:rsidRPr="00A7177F">
        <w:rPr>
          <w:rFonts w:ascii="Calibri" w:hAnsi="Calibri" w:cs="Arial"/>
          <w:i/>
          <w:sz w:val="20"/>
          <w:szCs w:val="20"/>
        </w:rPr>
        <w:t>descrivere le</w:t>
      </w:r>
      <w:r w:rsidR="0069353E">
        <w:rPr>
          <w:rFonts w:ascii="Calibri" w:hAnsi="Calibri" w:cs="Arial"/>
          <w:i/>
          <w:sz w:val="20"/>
          <w:szCs w:val="20"/>
        </w:rPr>
        <w:t xml:space="preserve"> proprie</w:t>
      </w:r>
      <w:r w:rsidR="00522FB0" w:rsidRPr="00A7177F">
        <w:rPr>
          <w:rFonts w:ascii="Calibri" w:hAnsi="Calibri" w:cs="Arial"/>
          <w:i/>
          <w:sz w:val="20"/>
          <w:szCs w:val="20"/>
        </w:rPr>
        <w:t xml:space="preserve"> politiche commercial</w:t>
      </w:r>
      <w:r w:rsidR="0069353E">
        <w:rPr>
          <w:rFonts w:ascii="Calibri" w:hAnsi="Calibri" w:cs="Arial"/>
          <w:i/>
          <w:sz w:val="20"/>
          <w:szCs w:val="20"/>
        </w:rPr>
        <w:t>i</w:t>
      </w:r>
      <w:r w:rsidR="00C04C43">
        <w:rPr>
          <w:rFonts w:ascii="Calibri" w:hAnsi="Calibri" w:cs="Arial"/>
          <w:i/>
          <w:sz w:val="20"/>
          <w:szCs w:val="20"/>
        </w:rPr>
        <w:t xml:space="preserve"> </w:t>
      </w:r>
      <w:r w:rsidR="00522FB0" w:rsidRPr="00A7177F">
        <w:rPr>
          <w:rFonts w:ascii="Calibri" w:hAnsi="Calibri" w:cs="Arial"/>
          <w:i/>
          <w:sz w:val="20"/>
          <w:szCs w:val="20"/>
        </w:rPr>
        <w:t xml:space="preserve">(vendita diretta, distributori, retail ecc.). </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79EFEFCA" w14:textId="77777777">
        <w:trPr>
          <w:trHeight w:val="1824"/>
        </w:trPr>
        <w:tc>
          <w:tcPr>
            <w:tcW w:w="8494" w:type="dxa"/>
            <w:shd w:val="clear" w:color="auto" w:fill="F2F2F2" w:themeFill="background1" w:themeFillShade="F2"/>
          </w:tcPr>
          <w:p w14:paraId="4AAD6B08" w14:textId="77777777" w:rsidR="00DC69C7" w:rsidRDefault="00DC69C7">
            <w:pPr>
              <w:jc w:val="both"/>
              <w:rPr>
                <w:rFonts w:asciiTheme="minorHAnsi" w:hAnsiTheme="minorHAnsi" w:cs="Arial"/>
                <w:bCs/>
                <w:sz w:val="20"/>
                <w:szCs w:val="20"/>
              </w:rPr>
            </w:pPr>
          </w:p>
        </w:tc>
      </w:tr>
    </w:tbl>
    <w:p w14:paraId="04CF0914" w14:textId="77777777" w:rsidR="00DC69C7" w:rsidRDefault="00DC69C7">
      <w:pPr>
        <w:spacing w:line="360" w:lineRule="auto"/>
        <w:jc w:val="both"/>
        <w:rPr>
          <w:rFonts w:ascii="Calibri" w:hAnsi="Calibri" w:cs="Arial"/>
          <w:sz w:val="20"/>
          <w:szCs w:val="20"/>
        </w:rPr>
      </w:pPr>
    </w:p>
    <w:p w14:paraId="159BFEF0" w14:textId="4C547D3E" w:rsidR="005940C0" w:rsidRPr="00C6489E" w:rsidRDefault="005940C0" w:rsidP="00A7177F">
      <w:pPr>
        <w:pStyle w:val="BodyText21"/>
        <w:numPr>
          <w:ilvl w:val="0"/>
          <w:numId w:val="5"/>
        </w:numPr>
        <w:tabs>
          <w:tab w:val="clear" w:pos="360"/>
        </w:tabs>
        <w:spacing w:line="360" w:lineRule="auto"/>
        <w:ind w:left="0"/>
        <w:rPr>
          <w:rFonts w:ascii="Calibri" w:hAnsi="Calibri" w:cs="Arial"/>
          <w:i/>
          <w:sz w:val="20"/>
          <w:szCs w:val="20"/>
        </w:rPr>
      </w:pPr>
      <w:r w:rsidRPr="00C6489E">
        <w:rPr>
          <w:rFonts w:ascii="Calibri" w:hAnsi="Calibri" w:cs="Arial"/>
          <w:i/>
          <w:sz w:val="20"/>
          <w:szCs w:val="20"/>
        </w:rPr>
        <w:t>L</w:t>
      </w:r>
      <w:r>
        <w:rPr>
          <w:rFonts w:ascii="Calibri" w:hAnsi="Calibri" w:cs="Arial"/>
          <w:i/>
          <w:sz w:val="20"/>
          <w:szCs w:val="20"/>
        </w:rPr>
        <w:t>’</w:t>
      </w:r>
      <w:r w:rsidRPr="00C6489E">
        <w:rPr>
          <w:rFonts w:ascii="Calibri" w:hAnsi="Calibri" w:cs="Arial"/>
          <w:i/>
          <w:sz w:val="20"/>
          <w:szCs w:val="20"/>
        </w:rPr>
        <w:t xml:space="preserve">azienda è in possesso di specifici livelli di partnership con il produttore </w:t>
      </w:r>
      <w:r w:rsidR="00FC5984">
        <w:rPr>
          <w:rFonts w:ascii="Calibri" w:hAnsi="Calibri" w:cs="Arial"/>
          <w:i/>
          <w:sz w:val="20"/>
          <w:szCs w:val="20"/>
        </w:rPr>
        <w:t>Checkmarx</w:t>
      </w:r>
      <w:r w:rsidRPr="00C6489E">
        <w:rPr>
          <w:rFonts w:ascii="Calibri" w:hAnsi="Calibri" w:cs="Arial"/>
          <w:i/>
          <w:sz w:val="20"/>
          <w:szCs w:val="20"/>
        </w:rPr>
        <w:t>? Se s</w:t>
      </w:r>
      <w:r w:rsidR="0069353E">
        <w:rPr>
          <w:rFonts w:ascii="Calibri" w:hAnsi="Calibri" w:cs="Arial"/>
          <w:i/>
          <w:sz w:val="20"/>
          <w:szCs w:val="20"/>
        </w:rPr>
        <w:t>ì</w:t>
      </w:r>
      <w:r w:rsidRPr="00C6489E">
        <w:rPr>
          <w:rFonts w:ascii="Calibri" w:hAnsi="Calibri" w:cs="Arial"/>
          <w:i/>
          <w:sz w:val="20"/>
          <w:szCs w:val="20"/>
        </w:rPr>
        <w:t xml:space="preserve">, indicare il livello (silver, </w:t>
      </w:r>
      <w:proofErr w:type="spellStart"/>
      <w:r w:rsidRPr="00C6489E">
        <w:rPr>
          <w:rFonts w:ascii="Calibri" w:hAnsi="Calibri" w:cs="Arial"/>
          <w:i/>
          <w:sz w:val="20"/>
          <w:szCs w:val="20"/>
        </w:rPr>
        <w:t>gold</w:t>
      </w:r>
      <w:proofErr w:type="spellEnd"/>
      <w:r w:rsidRPr="00C6489E">
        <w:rPr>
          <w:rFonts w:ascii="Calibri" w:hAnsi="Calibri" w:cs="Arial"/>
          <w:i/>
          <w:sz w:val="20"/>
          <w:szCs w:val="20"/>
        </w:rPr>
        <w:t>, etc..) e descrivere dettagliatamente le caratteristiche tecniche e commerciali che definiscono la partnership, incluse eventuali particolari condizioni e/o limitazioni nella rivendita di prodotti e servizi</w:t>
      </w:r>
      <w:r w:rsidR="006205C4">
        <w:rPr>
          <w:rFonts w:ascii="Calibri" w:hAnsi="Calibri" w:cs="Arial"/>
          <w:i/>
          <w:sz w:val="20"/>
          <w:szCs w:val="20"/>
        </w:rPr>
        <w:t xml:space="preserve"> oggetto della presente acquisizione</w:t>
      </w:r>
      <w:r w:rsidRPr="00C6489E">
        <w:rPr>
          <w:rFonts w:ascii="Calibri" w:hAnsi="Calibri" w:cs="Arial"/>
          <w:i/>
          <w:sz w:val="20"/>
          <w:szCs w:val="20"/>
        </w:rPr>
        <w:t>.</w:t>
      </w:r>
    </w:p>
    <w:p w14:paraId="1C8FF948" w14:textId="77777777" w:rsidR="005940C0" w:rsidRDefault="005940C0" w:rsidP="005940C0">
      <w:pPr>
        <w:jc w:val="both"/>
        <w:rPr>
          <w:rFonts w:asciiTheme="minorHAnsi" w:hAnsiTheme="minorHAnsi" w:cs="Arial"/>
          <w:bCs/>
          <w:sz w:val="20"/>
          <w:szCs w:val="20"/>
        </w:rPr>
      </w:pP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940C0" w14:paraId="71FD95C6" w14:textId="77777777" w:rsidTr="00FD2522">
        <w:trPr>
          <w:trHeight w:val="1824"/>
        </w:trPr>
        <w:tc>
          <w:tcPr>
            <w:tcW w:w="8494" w:type="dxa"/>
            <w:shd w:val="clear" w:color="auto" w:fill="F2F2F2" w:themeFill="background1" w:themeFillShade="F2"/>
          </w:tcPr>
          <w:p w14:paraId="5A5B0C8E" w14:textId="77777777" w:rsidR="005940C0" w:rsidRDefault="005940C0" w:rsidP="00FD2522">
            <w:pPr>
              <w:jc w:val="both"/>
              <w:rPr>
                <w:rFonts w:asciiTheme="minorHAnsi" w:hAnsiTheme="minorHAnsi" w:cs="Arial"/>
                <w:bCs/>
                <w:sz w:val="20"/>
                <w:szCs w:val="20"/>
              </w:rPr>
            </w:pPr>
          </w:p>
        </w:tc>
      </w:tr>
    </w:tbl>
    <w:p w14:paraId="2867C63E" w14:textId="77777777" w:rsidR="005940C0" w:rsidRDefault="005940C0" w:rsidP="005940C0">
      <w:pPr>
        <w:jc w:val="both"/>
        <w:rPr>
          <w:rFonts w:asciiTheme="minorHAnsi" w:hAnsiTheme="minorHAnsi" w:cs="Arial"/>
          <w:bCs/>
          <w:sz w:val="20"/>
          <w:szCs w:val="20"/>
        </w:rPr>
      </w:pPr>
    </w:p>
    <w:p w14:paraId="302CEEFF" w14:textId="77777777" w:rsidR="005940C0" w:rsidRPr="006C6906" w:rsidRDefault="005940C0" w:rsidP="00A7177F">
      <w:pPr>
        <w:pStyle w:val="BodyText21"/>
        <w:numPr>
          <w:ilvl w:val="0"/>
          <w:numId w:val="5"/>
        </w:numPr>
        <w:tabs>
          <w:tab w:val="clear" w:pos="360"/>
        </w:tabs>
        <w:spacing w:line="360" w:lineRule="auto"/>
        <w:ind w:left="0"/>
        <w:rPr>
          <w:rFonts w:ascii="Calibri" w:hAnsi="Calibri" w:cs="Arial"/>
          <w:i/>
          <w:sz w:val="20"/>
          <w:szCs w:val="20"/>
        </w:rPr>
      </w:pPr>
      <w:r w:rsidRPr="006C6906">
        <w:rPr>
          <w:rFonts w:ascii="Calibri" w:hAnsi="Calibri" w:cs="Arial"/>
          <w:i/>
          <w:sz w:val="20"/>
          <w:szCs w:val="20"/>
        </w:rPr>
        <w:t>Indicare che tipo di listino è disponibile per un corretto</w:t>
      </w:r>
      <w:r>
        <w:rPr>
          <w:rFonts w:ascii="Calibri" w:hAnsi="Calibri" w:cs="Arial"/>
          <w:i/>
          <w:sz w:val="20"/>
          <w:szCs w:val="20"/>
        </w:rPr>
        <w:t xml:space="preserve"> </w:t>
      </w:r>
      <w:r w:rsidRPr="006C6906">
        <w:rPr>
          <w:rFonts w:ascii="Calibri" w:hAnsi="Calibri" w:cs="Arial"/>
          <w:i/>
          <w:sz w:val="20"/>
          <w:szCs w:val="20"/>
        </w:rPr>
        <w:t>dimensionamento dell’impegno economico: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93B8B" w14:paraId="64E68E54" w14:textId="77777777" w:rsidTr="00FD2522">
        <w:trPr>
          <w:trHeight w:val="1824"/>
        </w:trPr>
        <w:tc>
          <w:tcPr>
            <w:tcW w:w="8494" w:type="dxa"/>
            <w:shd w:val="clear" w:color="auto" w:fill="F2F2F2" w:themeFill="background1" w:themeFillShade="F2"/>
          </w:tcPr>
          <w:p w14:paraId="46D98880" w14:textId="77777777" w:rsidR="00793B8B" w:rsidRPr="00C6489E" w:rsidRDefault="00793B8B" w:rsidP="00793B8B">
            <w:pPr>
              <w:pStyle w:val="Paragrafoelenco"/>
              <w:numPr>
                <w:ilvl w:val="0"/>
                <w:numId w:val="22"/>
              </w:numPr>
              <w:spacing w:line="360" w:lineRule="auto"/>
              <w:ind w:left="316"/>
              <w:jc w:val="both"/>
              <w:rPr>
                <w:rFonts w:ascii="Calibri" w:hAnsi="Calibri" w:cs="Arial"/>
                <w:color w:val="000000"/>
                <w:sz w:val="20"/>
                <w:szCs w:val="20"/>
              </w:rPr>
            </w:pPr>
            <w:r w:rsidRPr="00C6489E">
              <w:rPr>
                <w:rFonts w:ascii="Calibri" w:hAnsi="Calibri" w:cs="Arial"/>
                <w:color w:val="000000"/>
                <w:sz w:val="20"/>
                <w:szCs w:val="20"/>
              </w:rPr>
              <w:t>Listino Pubblico (indicare eventuale link o indicazioni per reperire tale listino)</w:t>
            </w:r>
          </w:p>
          <w:p w14:paraId="22566481" w14:textId="77777777" w:rsidR="00793B8B" w:rsidRPr="00C6489E" w:rsidRDefault="00793B8B" w:rsidP="00793B8B">
            <w:pPr>
              <w:spacing w:line="360" w:lineRule="auto"/>
              <w:ind w:left="316" w:firstLine="348"/>
              <w:jc w:val="both"/>
              <w:rPr>
                <w:rFonts w:ascii="Calibri" w:hAnsi="Calibri" w:cs="Arial"/>
                <w:color w:val="000000"/>
                <w:sz w:val="20"/>
                <w:szCs w:val="20"/>
              </w:rPr>
            </w:pPr>
            <w:r w:rsidRPr="00C6489E">
              <w:rPr>
                <w:rFonts w:ascii="Calibri" w:hAnsi="Calibri" w:cs="Arial"/>
                <w:color w:val="000000"/>
                <w:sz w:val="20"/>
                <w:szCs w:val="20"/>
              </w:rPr>
              <w:t>______________________________</w:t>
            </w:r>
          </w:p>
          <w:p w14:paraId="675A5FB5" w14:textId="77777777" w:rsidR="00793B8B" w:rsidRPr="00C6489E" w:rsidRDefault="00793B8B" w:rsidP="00793B8B">
            <w:pPr>
              <w:pStyle w:val="Paragrafoelenco"/>
              <w:numPr>
                <w:ilvl w:val="0"/>
                <w:numId w:val="22"/>
              </w:numPr>
              <w:spacing w:line="360" w:lineRule="auto"/>
              <w:ind w:left="316"/>
              <w:jc w:val="both"/>
              <w:rPr>
                <w:rFonts w:ascii="Calibri" w:hAnsi="Calibri" w:cs="Arial"/>
                <w:color w:val="000000"/>
                <w:sz w:val="20"/>
                <w:szCs w:val="20"/>
              </w:rPr>
            </w:pPr>
            <w:r w:rsidRPr="00C6489E">
              <w:rPr>
                <w:rFonts w:ascii="Calibri" w:hAnsi="Calibri" w:cs="Arial"/>
                <w:color w:val="000000"/>
                <w:sz w:val="20"/>
                <w:szCs w:val="20"/>
              </w:rPr>
              <w:t>Listino su Richiesta (indicare nominativo a cui rivolgersi per ottenere tale listino)</w:t>
            </w:r>
          </w:p>
          <w:p w14:paraId="1116A176" w14:textId="77777777" w:rsidR="00793B8B" w:rsidRPr="00C6489E" w:rsidRDefault="00793B8B" w:rsidP="00793B8B">
            <w:pPr>
              <w:spacing w:line="360" w:lineRule="auto"/>
              <w:ind w:left="316" w:firstLine="348"/>
              <w:jc w:val="both"/>
              <w:rPr>
                <w:rFonts w:ascii="Calibri" w:hAnsi="Calibri" w:cs="Arial"/>
                <w:color w:val="000000"/>
                <w:sz w:val="20"/>
                <w:szCs w:val="20"/>
              </w:rPr>
            </w:pPr>
            <w:r w:rsidRPr="00C6489E">
              <w:rPr>
                <w:rFonts w:ascii="Calibri" w:hAnsi="Calibri" w:cs="Arial"/>
                <w:color w:val="000000"/>
                <w:sz w:val="20"/>
                <w:szCs w:val="20"/>
              </w:rPr>
              <w:t>______________________________</w:t>
            </w:r>
          </w:p>
          <w:p w14:paraId="2C3CE544" w14:textId="77777777" w:rsidR="00793B8B" w:rsidRPr="00C6489E" w:rsidRDefault="00793B8B" w:rsidP="00793B8B">
            <w:pPr>
              <w:pStyle w:val="Paragrafoelenco"/>
              <w:numPr>
                <w:ilvl w:val="0"/>
                <w:numId w:val="22"/>
              </w:numPr>
              <w:spacing w:line="360" w:lineRule="auto"/>
              <w:ind w:left="316"/>
              <w:jc w:val="both"/>
              <w:rPr>
                <w:rFonts w:ascii="Calibri" w:hAnsi="Calibri" w:cs="Arial"/>
                <w:color w:val="000000"/>
                <w:sz w:val="20"/>
                <w:szCs w:val="20"/>
              </w:rPr>
            </w:pPr>
            <w:r w:rsidRPr="00C6489E">
              <w:rPr>
                <w:rFonts w:ascii="Calibri" w:hAnsi="Calibri" w:cs="Arial"/>
                <w:color w:val="000000"/>
                <w:sz w:val="20"/>
                <w:szCs w:val="20"/>
              </w:rPr>
              <w:t>Dimensionamento economico su base esclusivamente progettuale e/o di configurazione</w:t>
            </w:r>
          </w:p>
          <w:p w14:paraId="37341A6D" w14:textId="77777777" w:rsidR="00793B8B" w:rsidRDefault="00793B8B" w:rsidP="00793B8B">
            <w:pPr>
              <w:ind w:left="316"/>
              <w:jc w:val="both"/>
              <w:rPr>
                <w:rFonts w:asciiTheme="minorHAnsi" w:hAnsiTheme="minorHAnsi" w:cs="Arial"/>
                <w:bCs/>
                <w:sz w:val="20"/>
                <w:szCs w:val="20"/>
              </w:rPr>
            </w:pPr>
            <w:r>
              <w:rPr>
                <w:rFonts w:ascii="Calibri" w:hAnsi="Calibri" w:cs="Arial"/>
                <w:color w:val="000000"/>
                <w:sz w:val="20"/>
                <w:szCs w:val="20"/>
              </w:rPr>
              <w:t xml:space="preserve">       </w:t>
            </w:r>
            <w:r w:rsidRPr="00C6489E">
              <w:rPr>
                <w:rFonts w:ascii="Calibri" w:hAnsi="Calibri" w:cs="Arial"/>
                <w:color w:val="000000"/>
                <w:sz w:val="20"/>
                <w:szCs w:val="20"/>
              </w:rPr>
              <w:t>______________________________</w:t>
            </w:r>
          </w:p>
        </w:tc>
      </w:tr>
    </w:tbl>
    <w:p w14:paraId="7BEF1856" w14:textId="77777777" w:rsidR="005940C0" w:rsidRPr="00C6489E" w:rsidRDefault="005940C0" w:rsidP="005940C0">
      <w:pPr>
        <w:spacing w:line="360" w:lineRule="auto"/>
        <w:ind w:left="732" w:firstLine="348"/>
        <w:jc w:val="both"/>
        <w:rPr>
          <w:rFonts w:ascii="Calibri" w:hAnsi="Calibri" w:cs="Arial"/>
          <w:color w:val="000000"/>
          <w:sz w:val="20"/>
          <w:szCs w:val="20"/>
        </w:rPr>
      </w:pPr>
    </w:p>
    <w:p w14:paraId="1E8583B2" w14:textId="0F4BA39B" w:rsidR="009D58F1" w:rsidRDefault="009D58F1" w:rsidP="00A7177F">
      <w:pPr>
        <w:pStyle w:val="BodyText21"/>
        <w:numPr>
          <w:ilvl w:val="0"/>
          <w:numId w:val="5"/>
        </w:numPr>
        <w:tabs>
          <w:tab w:val="clear" w:pos="360"/>
        </w:tabs>
        <w:spacing w:line="360" w:lineRule="auto"/>
        <w:ind w:left="0"/>
        <w:rPr>
          <w:rFonts w:ascii="Calibri" w:hAnsi="Calibri" w:cs="Arial"/>
          <w:i/>
          <w:sz w:val="20"/>
          <w:szCs w:val="20"/>
        </w:rPr>
      </w:pPr>
      <w:r w:rsidRPr="009D58F1">
        <w:rPr>
          <w:rFonts w:ascii="Calibri" w:hAnsi="Calibri" w:cs="Arial"/>
          <w:i/>
          <w:sz w:val="20"/>
          <w:szCs w:val="20"/>
        </w:rPr>
        <w:t>Specificare se</w:t>
      </w:r>
      <w:r w:rsidR="00A7177F">
        <w:rPr>
          <w:rFonts w:ascii="Calibri" w:hAnsi="Calibri" w:cs="Arial"/>
          <w:i/>
          <w:sz w:val="20"/>
          <w:szCs w:val="20"/>
        </w:rPr>
        <w:t xml:space="preserve"> la fornitura dei prodotti</w:t>
      </w:r>
      <w:r w:rsidR="00FC5984">
        <w:rPr>
          <w:rFonts w:ascii="Calibri" w:hAnsi="Calibri" w:cs="Arial"/>
          <w:i/>
          <w:sz w:val="20"/>
          <w:szCs w:val="20"/>
        </w:rPr>
        <w:t xml:space="preserve"> software Checkmarx</w:t>
      </w:r>
      <w:r w:rsidRPr="009D58F1">
        <w:rPr>
          <w:rFonts w:ascii="Calibri" w:hAnsi="Calibri" w:cs="Arial"/>
          <w:i/>
          <w:sz w:val="20"/>
          <w:szCs w:val="20"/>
        </w:rPr>
        <w:t>, nell</w:t>
      </w:r>
      <w:r w:rsidR="000E30CB">
        <w:rPr>
          <w:rFonts w:ascii="Calibri" w:hAnsi="Calibri" w:cs="Arial"/>
          <w:i/>
          <w:sz w:val="20"/>
          <w:szCs w:val="20"/>
        </w:rPr>
        <w:t>e</w:t>
      </w:r>
      <w:r w:rsidRPr="009D58F1">
        <w:rPr>
          <w:rFonts w:ascii="Calibri" w:hAnsi="Calibri" w:cs="Arial"/>
          <w:i/>
          <w:sz w:val="20"/>
          <w:szCs w:val="20"/>
        </w:rPr>
        <w:t xml:space="preserve"> </w:t>
      </w:r>
      <w:r w:rsidR="00FC5984">
        <w:rPr>
          <w:rFonts w:ascii="Calibri" w:hAnsi="Calibri" w:cs="Arial"/>
          <w:i/>
          <w:sz w:val="20"/>
          <w:szCs w:val="20"/>
        </w:rPr>
        <w:t xml:space="preserve">quantità e nelle </w:t>
      </w:r>
      <w:r w:rsidRPr="009D58F1">
        <w:rPr>
          <w:rFonts w:ascii="Calibri" w:hAnsi="Calibri" w:cs="Arial"/>
          <w:i/>
          <w:sz w:val="20"/>
          <w:szCs w:val="20"/>
        </w:rPr>
        <w:t>modalità indicat</w:t>
      </w:r>
      <w:r w:rsidR="000E30CB">
        <w:rPr>
          <w:rFonts w:ascii="Calibri" w:hAnsi="Calibri" w:cs="Arial"/>
          <w:i/>
          <w:sz w:val="20"/>
          <w:szCs w:val="20"/>
        </w:rPr>
        <w:t xml:space="preserve">e </w:t>
      </w:r>
      <w:r w:rsidR="00A7177F">
        <w:rPr>
          <w:rFonts w:ascii="Calibri" w:hAnsi="Calibri" w:cs="Arial"/>
          <w:i/>
          <w:sz w:val="20"/>
          <w:szCs w:val="20"/>
        </w:rPr>
        <w:t>nel paragrafo “Oggetto dell’iniziativa”</w:t>
      </w:r>
      <w:r w:rsidR="000E30CB">
        <w:rPr>
          <w:rFonts w:ascii="Calibri" w:hAnsi="Calibri" w:cs="Arial"/>
          <w:i/>
          <w:sz w:val="20"/>
          <w:szCs w:val="20"/>
        </w:rPr>
        <w:t xml:space="preserve"> e coerentemente al contesto tecnologico descritto in tale paragrafo</w:t>
      </w:r>
      <w:r w:rsidRPr="009D58F1">
        <w:rPr>
          <w:rFonts w:ascii="Calibri" w:hAnsi="Calibri" w:cs="Arial"/>
          <w:i/>
          <w:sz w:val="20"/>
          <w:szCs w:val="20"/>
        </w:rPr>
        <w:t>, rientra nelle attività di fornitura della vostra azienda. Se sì, specificare se in virtù di diritti esclusivi, accordi commerciali o altro.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7177F" w14:paraId="6E619D1D" w14:textId="77777777" w:rsidTr="00FD2522">
        <w:trPr>
          <w:trHeight w:val="1824"/>
        </w:trPr>
        <w:tc>
          <w:tcPr>
            <w:tcW w:w="8494" w:type="dxa"/>
            <w:shd w:val="clear" w:color="auto" w:fill="F2F2F2" w:themeFill="background1" w:themeFillShade="F2"/>
          </w:tcPr>
          <w:p w14:paraId="0319FF3C" w14:textId="261C38AE" w:rsidR="00E35995" w:rsidRDefault="001D48AE" w:rsidP="00E35995">
            <w:pPr>
              <w:pStyle w:val="Paragrafoelenco"/>
              <w:numPr>
                <w:ilvl w:val="0"/>
                <w:numId w:val="22"/>
              </w:numPr>
              <w:spacing w:line="360" w:lineRule="auto"/>
              <w:jc w:val="both"/>
              <w:rPr>
                <w:rFonts w:ascii="Calibri" w:hAnsi="Calibri" w:cs="Arial"/>
                <w:color w:val="000000"/>
                <w:sz w:val="20"/>
                <w:szCs w:val="20"/>
              </w:rPr>
            </w:pPr>
            <w:r w:rsidRPr="00C6489E">
              <w:rPr>
                <w:rFonts w:ascii="Calibri" w:hAnsi="Calibri" w:cs="Arial"/>
                <w:color w:val="000000"/>
                <w:sz w:val="20"/>
                <w:szCs w:val="20"/>
              </w:rPr>
              <w:t>Direttamente</w:t>
            </w:r>
            <w:r w:rsidR="00D30D4D">
              <w:rPr>
                <w:rFonts w:ascii="Calibri" w:hAnsi="Calibri" w:cs="Arial"/>
                <w:color w:val="000000"/>
                <w:sz w:val="20"/>
                <w:szCs w:val="20"/>
              </w:rPr>
              <w:t>, specificare a che titolo: ___________</w:t>
            </w:r>
          </w:p>
          <w:p w14:paraId="23B73385" w14:textId="0B685BDF" w:rsidR="007C6A1D" w:rsidRDefault="007C6A1D" w:rsidP="00E35995">
            <w:pPr>
              <w:pStyle w:val="Paragrafoelenco"/>
              <w:numPr>
                <w:ilvl w:val="0"/>
                <w:numId w:val="22"/>
              </w:numPr>
              <w:spacing w:line="360" w:lineRule="auto"/>
              <w:jc w:val="both"/>
              <w:rPr>
                <w:rFonts w:ascii="Calibri" w:hAnsi="Calibri" w:cs="Arial"/>
                <w:color w:val="000000"/>
                <w:sz w:val="20"/>
                <w:szCs w:val="20"/>
              </w:rPr>
            </w:pPr>
            <w:r>
              <w:rPr>
                <w:rFonts w:ascii="Calibri" w:hAnsi="Calibri" w:cs="Arial"/>
                <w:color w:val="000000"/>
                <w:sz w:val="20"/>
                <w:szCs w:val="20"/>
              </w:rPr>
              <w:t>Tramite il ricorso al subappalto</w:t>
            </w:r>
          </w:p>
          <w:p w14:paraId="0E3DD856" w14:textId="2D52C4FF" w:rsidR="00D30D4D" w:rsidRPr="00C6489E" w:rsidRDefault="00E35995" w:rsidP="00D30D4D">
            <w:pPr>
              <w:pStyle w:val="Paragrafoelenco"/>
              <w:numPr>
                <w:ilvl w:val="0"/>
                <w:numId w:val="22"/>
              </w:numPr>
              <w:spacing w:line="360" w:lineRule="auto"/>
              <w:jc w:val="both"/>
              <w:rPr>
                <w:rFonts w:ascii="Calibri" w:hAnsi="Calibri" w:cs="Arial"/>
                <w:color w:val="000000"/>
                <w:sz w:val="20"/>
                <w:szCs w:val="20"/>
              </w:rPr>
            </w:pPr>
            <w:r>
              <w:rPr>
                <w:rFonts w:ascii="Calibri" w:hAnsi="Calibri" w:cs="Arial"/>
                <w:color w:val="000000"/>
                <w:sz w:val="20"/>
                <w:szCs w:val="20"/>
              </w:rPr>
              <w:t>Tramite l’</w:t>
            </w:r>
            <w:r w:rsidR="00D30D4D">
              <w:rPr>
                <w:rFonts w:ascii="Calibri" w:hAnsi="Calibri" w:cs="Arial"/>
                <w:color w:val="000000"/>
                <w:sz w:val="20"/>
                <w:szCs w:val="20"/>
              </w:rPr>
              <w:t>art. 105, comma 3, del d.lgs. n. 50/2016</w:t>
            </w:r>
            <w:r w:rsidR="007C6A1D">
              <w:rPr>
                <w:rFonts w:ascii="Calibri" w:hAnsi="Calibri" w:cs="Arial"/>
                <w:color w:val="000000"/>
                <w:sz w:val="20"/>
                <w:szCs w:val="20"/>
              </w:rPr>
              <w:t>, specificare secondo quale lettera del comma 3</w:t>
            </w:r>
            <w:r w:rsidR="0099196E">
              <w:rPr>
                <w:rFonts w:ascii="Calibri" w:hAnsi="Calibri" w:cs="Arial"/>
                <w:color w:val="000000"/>
                <w:sz w:val="20"/>
                <w:szCs w:val="20"/>
              </w:rPr>
              <w:t xml:space="preserve"> (a, b, c-cis)</w:t>
            </w:r>
            <w:r w:rsidR="007C6A1D">
              <w:rPr>
                <w:rFonts w:ascii="Calibri" w:hAnsi="Calibri" w:cs="Arial"/>
                <w:color w:val="000000"/>
                <w:sz w:val="20"/>
                <w:szCs w:val="20"/>
              </w:rPr>
              <w:t xml:space="preserve">: </w:t>
            </w:r>
            <w:r w:rsidR="0099196E">
              <w:rPr>
                <w:rFonts w:ascii="Calibri" w:hAnsi="Calibri" w:cs="Arial"/>
                <w:color w:val="000000"/>
                <w:sz w:val="20"/>
                <w:szCs w:val="20"/>
              </w:rPr>
              <w:t>_______________</w:t>
            </w:r>
          </w:p>
          <w:p w14:paraId="35F167D0" w14:textId="1A7D7DDF" w:rsidR="004538AD" w:rsidRPr="00014491" w:rsidRDefault="001D48AE" w:rsidP="00657AF6">
            <w:pPr>
              <w:pStyle w:val="Paragrafoelenco"/>
              <w:numPr>
                <w:ilvl w:val="0"/>
                <w:numId w:val="22"/>
              </w:numPr>
              <w:spacing w:line="360" w:lineRule="auto"/>
              <w:jc w:val="both"/>
              <w:rPr>
                <w:rFonts w:asciiTheme="minorHAnsi" w:hAnsiTheme="minorHAnsi" w:cs="Arial"/>
                <w:bCs/>
                <w:sz w:val="20"/>
                <w:szCs w:val="20"/>
              </w:rPr>
            </w:pPr>
            <w:r w:rsidRPr="00C6489E">
              <w:rPr>
                <w:rFonts w:ascii="Calibri" w:hAnsi="Calibri" w:cs="Arial"/>
                <w:color w:val="000000"/>
                <w:sz w:val="20"/>
                <w:szCs w:val="20"/>
              </w:rPr>
              <w:t>Altro, specificare_______________________</w:t>
            </w:r>
          </w:p>
          <w:p w14:paraId="09286970" w14:textId="6C46F814" w:rsidR="00A7177F" w:rsidRPr="00014491" w:rsidRDefault="00014491" w:rsidP="00014491">
            <w:pPr>
              <w:spacing w:line="360" w:lineRule="auto"/>
              <w:jc w:val="both"/>
              <w:rPr>
                <w:rFonts w:asciiTheme="minorHAnsi" w:hAnsiTheme="minorHAnsi" w:cs="Arial"/>
                <w:bCs/>
                <w:sz w:val="20"/>
                <w:szCs w:val="20"/>
              </w:rPr>
            </w:pPr>
            <w:r>
              <w:rPr>
                <w:rFonts w:ascii="Calibri" w:hAnsi="Calibri" w:cs="Arial"/>
                <w:color w:val="000000"/>
                <w:sz w:val="20"/>
                <w:szCs w:val="20"/>
              </w:rPr>
              <w:t xml:space="preserve">                </w:t>
            </w:r>
            <w:r w:rsidR="004538AD" w:rsidRPr="00014491">
              <w:rPr>
                <w:rFonts w:ascii="Calibri" w:hAnsi="Calibri" w:cs="Arial"/>
                <w:color w:val="000000"/>
                <w:sz w:val="20"/>
                <w:szCs w:val="20"/>
              </w:rPr>
              <w:t>N.B. è consentita anche la selezione di più risposte</w:t>
            </w:r>
          </w:p>
        </w:tc>
      </w:tr>
    </w:tbl>
    <w:p w14:paraId="31D560EA" w14:textId="77777777" w:rsidR="009D58F1" w:rsidRDefault="009D58F1" w:rsidP="009D58F1"/>
    <w:p w14:paraId="47487E8D" w14:textId="35CF2AC3" w:rsidR="00A7177F" w:rsidRDefault="00A7177F" w:rsidP="00A7177F">
      <w:pPr>
        <w:pStyle w:val="BodyText21"/>
        <w:numPr>
          <w:ilvl w:val="0"/>
          <w:numId w:val="5"/>
        </w:numPr>
        <w:tabs>
          <w:tab w:val="clear" w:pos="360"/>
        </w:tabs>
        <w:spacing w:line="360" w:lineRule="auto"/>
        <w:ind w:left="0"/>
        <w:rPr>
          <w:rFonts w:ascii="Calibri" w:hAnsi="Calibri" w:cs="Arial"/>
          <w:i/>
          <w:sz w:val="20"/>
          <w:szCs w:val="20"/>
        </w:rPr>
      </w:pPr>
      <w:r w:rsidRPr="009D58F1">
        <w:rPr>
          <w:rFonts w:ascii="Calibri" w:hAnsi="Calibri" w:cs="Arial"/>
          <w:i/>
          <w:sz w:val="20"/>
          <w:szCs w:val="20"/>
        </w:rPr>
        <w:t>Specificare se</w:t>
      </w:r>
      <w:r>
        <w:rPr>
          <w:rFonts w:ascii="Calibri" w:hAnsi="Calibri" w:cs="Arial"/>
          <w:i/>
          <w:sz w:val="20"/>
          <w:szCs w:val="20"/>
        </w:rPr>
        <w:t xml:space="preserve"> </w:t>
      </w:r>
      <w:r w:rsidR="00C42489">
        <w:rPr>
          <w:rFonts w:ascii="Calibri" w:hAnsi="Calibri" w:cs="Arial"/>
          <w:i/>
          <w:sz w:val="20"/>
          <w:szCs w:val="20"/>
        </w:rPr>
        <w:t>il</w:t>
      </w:r>
      <w:r>
        <w:rPr>
          <w:rFonts w:ascii="Calibri" w:hAnsi="Calibri" w:cs="Arial"/>
          <w:i/>
          <w:sz w:val="20"/>
          <w:szCs w:val="20"/>
        </w:rPr>
        <w:t xml:space="preserve"> servizio di manutenzione </w:t>
      </w:r>
      <w:r w:rsidR="00DD4432">
        <w:rPr>
          <w:rFonts w:ascii="Calibri" w:hAnsi="Calibri" w:cs="Arial"/>
          <w:i/>
          <w:sz w:val="20"/>
          <w:szCs w:val="20"/>
        </w:rPr>
        <w:t>dei prodotti software Checkmarx</w:t>
      </w:r>
      <w:r w:rsidR="00DD4432" w:rsidRPr="009D58F1">
        <w:rPr>
          <w:rFonts w:ascii="Calibri" w:hAnsi="Calibri" w:cs="Arial"/>
          <w:i/>
          <w:sz w:val="20"/>
          <w:szCs w:val="20"/>
        </w:rPr>
        <w:t>, nell</w:t>
      </w:r>
      <w:r w:rsidR="00DD4432">
        <w:rPr>
          <w:rFonts w:ascii="Calibri" w:hAnsi="Calibri" w:cs="Arial"/>
          <w:i/>
          <w:sz w:val="20"/>
          <w:szCs w:val="20"/>
        </w:rPr>
        <w:t>e</w:t>
      </w:r>
      <w:r w:rsidR="00DD4432" w:rsidRPr="009D58F1">
        <w:rPr>
          <w:rFonts w:ascii="Calibri" w:hAnsi="Calibri" w:cs="Arial"/>
          <w:i/>
          <w:sz w:val="20"/>
          <w:szCs w:val="20"/>
        </w:rPr>
        <w:t xml:space="preserve"> </w:t>
      </w:r>
      <w:r w:rsidR="00DD4432">
        <w:rPr>
          <w:rFonts w:ascii="Calibri" w:hAnsi="Calibri" w:cs="Arial"/>
          <w:i/>
          <w:sz w:val="20"/>
          <w:szCs w:val="20"/>
        </w:rPr>
        <w:t xml:space="preserve">quantità e nelle </w:t>
      </w:r>
      <w:r w:rsidR="00DD4432" w:rsidRPr="009D58F1">
        <w:rPr>
          <w:rFonts w:ascii="Calibri" w:hAnsi="Calibri" w:cs="Arial"/>
          <w:i/>
          <w:sz w:val="20"/>
          <w:szCs w:val="20"/>
        </w:rPr>
        <w:t>modalità indicat</w:t>
      </w:r>
      <w:r w:rsidR="00DD4432">
        <w:rPr>
          <w:rFonts w:ascii="Calibri" w:hAnsi="Calibri" w:cs="Arial"/>
          <w:i/>
          <w:sz w:val="20"/>
          <w:szCs w:val="20"/>
        </w:rPr>
        <w:t>e nel paragrafo “Oggetto dell’iniziativa” e coerentemente al contesto tecnologico descritto in tale paragrafo</w:t>
      </w:r>
      <w:r w:rsidRPr="009D58F1">
        <w:rPr>
          <w:rFonts w:ascii="Calibri" w:hAnsi="Calibri" w:cs="Arial"/>
          <w:i/>
          <w:sz w:val="20"/>
          <w:szCs w:val="20"/>
        </w:rPr>
        <w:t>, rientra nelle attività di fornitura della vostra azienda. Se sì, specificare se in virtù di diritti esclusivi, accordi commerciali o altro.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7177F" w14:paraId="40D4849B" w14:textId="77777777" w:rsidTr="00FD2522">
        <w:trPr>
          <w:trHeight w:val="1824"/>
        </w:trPr>
        <w:tc>
          <w:tcPr>
            <w:tcW w:w="8494" w:type="dxa"/>
            <w:shd w:val="clear" w:color="auto" w:fill="F2F2F2" w:themeFill="background1" w:themeFillShade="F2"/>
          </w:tcPr>
          <w:p w14:paraId="6A18AC93" w14:textId="77777777" w:rsidR="0099196E" w:rsidRDefault="0099196E" w:rsidP="0099196E">
            <w:pPr>
              <w:pStyle w:val="Paragrafoelenco"/>
              <w:numPr>
                <w:ilvl w:val="0"/>
                <w:numId w:val="22"/>
              </w:numPr>
              <w:spacing w:line="360" w:lineRule="auto"/>
              <w:jc w:val="both"/>
              <w:rPr>
                <w:rFonts w:ascii="Calibri" w:hAnsi="Calibri" w:cs="Arial"/>
                <w:color w:val="000000"/>
                <w:sz w:val="20"/>
                <w:szCs w:val="20"/>
              </w:rPr>
            </w:pPr>
            <w:r w:rsidRPr="00C6489E">
              <w:rPr>
                <w:rFonts w:ascii="Calibri" w:hAnsi="Calibri" w:cs="Arial"/>
                <w:color w:val="000000"/>
                <w:sz w:val="20"/>
                <w:szCs w:val="20"/>
              </w:rPr>
              <w:t>Direttamente</w:t>
            </w:r>
            <w:r>
              <w:rPr>
                <w:rFonts w:ascii="Calibri" w:hAnsi="Calibri" w:cs="Arial"/>
                <w:color w:val="000000"/>
                <w:sz w:val="20"/>
                <w:szCs w:val="20"/>
              </w:rPr>
              <w:t>, specificare a che titolo: ___________</w:t>
            </w:r>
          </w:p>
          <w:p w14:paraId="4FA1725F" w14:textId="77777777" w:rsidR="0099196E" w:rsidRDefault="0099196E" w:rsidP="0099196E">
            <w:pPr>
              <w:pStyle w:val="Paragrafoelenco"/>
              <w:numPr>
                <w:ilvl w:val="0"/>
                <w:numId w:val="22"/>
              </w:numPr>
              <w:spacing w:line="360" w:lineRule="auto"/>
              <w:jc w:val="both"/>
              <w:rPr>
                <w:rFonts w:ascii="Calibri" w:hAnsi="Calibri" w:cs="Arial"/>
                <w:color w:val="000000"/>
                <w:sz w:val="20"/>
                <w:szCs w:val="20"/>
              </w:rPr>
            </w:pPr>
            <w:r>
              <w:rPr>
                <w:rFonts w:ascii="Calibri" w:hAnsi="Calibri" w:cs="Arial"/>
                <w:color w:val="000000"/>
                <w:sz w:val="20"/>
                <w:szCs w:val="20"/>
              </w:rPr>
              <w:t>Tramite il ricorso al subappalto</w:t>
            </w:r>
          </w:p>
          <w:p w14:paraId="7FAD80B9" w14:textId="77777777" w:rsidR="0099196E" w:rsidRPr="00C6489E" w:rsidRDefault="0099196E" w:rsidP="0099196E">
            <w:pPr>
              <w:pStyle w:val="Paragrafoelenco"/>
              <w:numPr>
                <w:ilvl w:val="0"/>
                <w:numId w:val="22"/>
              </w:numPr>
              <w:spacing w:line="360" w:lineRule="auto"/>
              <w:jc w:val="both"/>
              <w:rPr>
                <w:rFonts w:ascii="Calibri" w:hAnsi="Calibri" w:cs="Arial"/>
                <w:color w:val="000000"/>
                <w:sz w:val="20"/>
                <w:szCs w:val="20"/>
              </w:rPr>
            </w:pPr>
            <w:r>
              <w:rPr>
                <w:rFonts w:ascii="Calibri" w:hAnsi="Calibri" w:cs="Arial"/>
                <w:color w:val="000000"/>
                <w:sz w:val="20"/>
                <w:szCs w:val="20"/>
              </w:rPr>
              <w:t>Tramite l’art. 105, comma 3, del d.lgs. n. 50/2016, specificare secondo quale lettera del comma 3 (a, b, c-cis): _______________</w:t>
            </w:r>
          </w:p>
          <w:p w14:paraId="3E302DB9" w14:textId="053A639A" w:rsidR="0099196E" w:rsidRPr="00014491" w:rsidRDefault="0099196E" w:rsidP="0099196E">
            <w:pPr>
              <w:pStyle w:val="Paragrafoelenco"/>
              <w:numPr>
                <w:ilvl w:val="0"/>
                <w:numId w:val="22"/>
              </w:numPr>
              <w:spacing w:line="360" w:lineRule="auto"/>
              <w:jc w:val="both"/>
              <w:rPr>
                <w:rFonts w:asciiTheme="minorHAnsi" w:hAnsiTheme="minorHAnsi" w:cs="Arial"/>
                <w:bCs/>
                <w:sz w:val="20"/>
                <w:szCs w:val="20"/>
              </w:rPr>
            </w:pPr>
            <w:r w:rsidRPr="00C6489E">
              <w:rPr>
                <w:rFonts w:ascii="Calibri" w:hAnsi="Calibri" w:cs="Arial"/>
                <w:color w:val="000000"/>
                <w:sz w:val="20"/>
                <w:szCs w:val="20"/>
              </w:rPr>
              <w:t>Altro, specificare_______________________</w:t>
            </w:r>
          </w:p>
          <w:p w14:paraId="559B45E0" w14:textId="514DBD03" w:rsidR="004D6B23" w:rsidRPr="00014491" w:rsidRDefault="0099196E" w:rsidP="00014491">
            <w:pPr>
              <w:spacing w:line="360" w:lineRule="auto"/>
              <w:jc w:val="both"/>
              <w:rPr>
                <w:rFonts w:asciiTheme="minorHAnsi" w:hAnsiTheme="minorHAnsi" w:cs="Arial"/>
                <w:bCs/>
                <w:sz w:val="20"/>
                <w:szCs w:val="20"/>
              </w:rPr>
            </w:pPr>
            <w:r>
              <w:rPr>
                <w:rFonts w:ascii="Calibri" w:hAnsi="Calibri" w:cs="Arial"/>
                <w:color w:val="000000"/>
                <w:sz w:val="20"/>
                <w:szCs w:val="20"/>
              </w:rPr>
              <w:lastRenderedPageBreak/>
              <w:t xml:space="preserve">                </w:t>
            </w:r>
            <w:r w:rsidRPr="00014491">
              <w:rPr>
                <w:rFonts w:ascii="Calibri" w:hAnsi="Calibri" w:cs="Arial"/>
                <w:color w:val="000000"/>
                <w:sz w:val="20"/>
                <w:szCs w:val="20"/>
              </w:rPr>
              <w:t>N.B. è consentita anche la selezione di più risposte</w:t>
            </w:r>
          </w:p>
        </w:tc>
      </w:tr>
    </w:tbl>
    <w:p w14:paraId="33F00D2B" w14:textId="77777777" w:rsidR="00A7177F" w:rsidRDefault="00A7177F" w:rsidP="00A7177F"/>
    <w:p w14:paraId="1B3602D0" w14:textId="0506DCD7" w:rsidR="00A7177F" w:rsidRDefault="00A7177F" w:rsidP="00A7177F">
      <w:pPr>
        <w:pStyle w:val="BodyText21"/>
        <w:numPr>
          <w:ilvl w:val="0"/>
          <w:numId w:val="5"/>
        </w:numPr>
        <w:tabs>
          <w:tab w:val="clear" w:pos="360"/>
        </w:tabs>
        <w:spacing w:line="360" w:lineRule="auto"/>
        <w:ind w:left="0"/>
        <w:rPr>
          <w:rFonts w:ascii="Calibri" w:hAnsi="Calibri" w:cs="Arial"/>
          <w:i/>
          <w:sz w:val="20"/>
          <w:szCs w:val="20"/>
        </w:rPr>
      </w:pPr>
      <w:r w:rsidRPr="009D58F1">
        <w:rPr>
          <w:rFonts w:ascii="Calibri" w:hAnsi="Calibri" w:cs="Arial"/>
          <w:i/>
          <w:sz w:val="20"/>
          <w:szCs w:val="20"/>
        </w:rPr>
        <w:t>Specificare se</w:t>
      </w:r>
      <w:r>
        <w:rPr>
          <w:rFonts w:ascii="Calibri" w:hAnsi="Calibri" w:cs="Arial"/>
          <w:i/>
          <w:sz w:val="20"/>
          <w:szCs w:val="20"/>
        </w:rPr>
        <w:t xml:space="preserve"> </w:t>
      </w:r>
      <w:r w:rsidR="00C42489">
        <w:rPr>
          <w:rFonts w:ascii="Calibri" w:hAnsi="Calibri" w:cs="Arial"/>
          <w:i/>
          <w:sz w:val="20"/>
          <w:szCs w:val="20"/>
        </w:rPr>
        <w:t>il</w:t>
      </w:r>
      <w:r>
        <w:rPr>
          <w:rFonts w:ascii="Calibri" w:hAnsi="Calibri" w:cs="Arial"/>
          <w:i/>
          <w:sz w:val="20"/>
          <w:szCs w:val="20"/>
        </w:rPr>
        <w:t xml:space="preserve"> servizio professional</w:t>
      </w:r>
      <w:r w:rsidR="00C42489">
        <w:rPr>
          <w:rFonts w:ascii="Calibri" w:hAnsi="Calibri" w:cs="Arial"/>
          <w:i/>
          <w:sz w:val="20"/>
          <w:szCs w:val="20"/>
        </w:rPr>
        <w:t>e</w:t>
      </w:r>
      <w:r>
        <w:rPr>
          <w:rFonts w:ascii="Calibri" w:hAnsi="Calibri" w:cs="Arial"/>
          <w:i/>
          <w:sz w:val="20"/>
          <w:szCs w:val="20"/>
        </w:rPr>
        <w:t xml:space="preserve"> di supporto specialistico </w:t>
      </w:r>
      <w:r w:rsidR="00D41B9A">
        <w:rPr>
          <w:rFonts w:ascii="Calibri" w:hAnsi="Calibri" w:cs="Arial"/>
          <w:i/>
          <w:sz w:val="20"/>
          <w:szCs w:val="20"/>
        </w:rPr>
        <w:t>Checkmarx</w:t>
      </w:r>
      <w:r w:rsidR="00D41B9A" w:rsidRPr="009D58F1">
        <w:rPr>
          <w:rFonts w:ascii="Calibri" w:hAnsi="Calibri" w:cs="Arial"/>
          <w:i/>
          <w:sz w:val="20"/>
          <w:szCs w:val="20"/>
        </w:rPr>
        <w:t>, nell</w:t>
      </w:r>
      <w:r w:rsidR="00D41B9A">
        <w:rPr>
          <w:rFonts w:ascii="Calibri" w:hAnsi="Calibri" w:cs="Arial"/>
          <w:i/>
          <w:sz w:val="20"/>
          <w:szCs w:val="20"/>
        </w:rPr>
        <w:t>e</w:t>
      </w:r>
      <w:r w:rsidR="00D41B9A" w:rsidRPr="009D58F1">
        <w:rPr>
          <w:rFonts w:ascii="Calibri" w:hAnsi="Calibri" w:cs="Arial"/>
          <w:i/>
          <w:sz w:val="20"/>
          <w:szCs w:val="20"/>
        </w:rPr>
        <w:t xml:space="preserve"> </w:t>
      </w:r>
      <w:r w:rsidR="00D41B9A">
        <w:rPr>
          <w:rFonts w:ascii="Calibri" w:hAnsi="Calibri" w:cs="Arial"/>
          <w:i/>
          <w:sz w:val="20"/>
          <w:szCs w:val="20"/>
        </w:rPr>
        <w:t xml:space="preserve">quantità e nelle </w:t>
      </w:r>
      <w:r w:rsidR="00D41B9A" w:rsidRPr="009D58F1">
        <w:rPr>
          <w:rFonts w:ascii="Calibri" w:hAnsi="Calibri" w:cs="Arial"/>
          <w:i/>
          <w:sz w:val="20"/>
          <w:szCs w:val="20"/>
        </w:rPr>
        <w:t>modalità indicat</w:t>
      </w:r>
      <w:r w:rsidR="00D41B9A">
        <w:rPr>
          <w:rFonts w:ascii="Calibri" w:hAnsi="Calibri" w:cs="Arial"/>
          <w:i/>
          <w:sz w:val="20"/>
          <w:szCs w:val="20"/>
        </w:rPr>
        <w:t>e nel paragrafo “Oggetto dell’iniziativa” e coerentemente al contesto tecnologico descritto in tale paragrafo</w:t>
      </w:r>
      <w:r w:rsidRPr="009D58F1">
        <w:rPr>
          <w:rFonts w:ascii="Calibri" w:hAnsi="Calibri" w:cs="Arial"/>
          <w:i/>
          <w:sz w:val="20"/>
          <w:szCs w:val="20"/>
        </w:rPr>
        <w:t>, rientra nelle attività di fornitura della vostra azienda. Se sì, specificare se in virtù di diritti esclusivi, accordi commerciali o altro.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7177F" w14:paraId="0C7B6A06" w14:textId="77777777" w:rsidTr="00FD2522">
        <w:trPr>
          <w:trHeight w:val="1824"/>
        </w:trPr>
        <w:tc>
          <w:tcPr>
            <w:tcW w:w="8494" w:type="dxa"/>
            <w:shd w:val="clear" w:color="auto" w:fill="F2F2F2" w:themeFill="background1" w:themeFillShade="F2"/>
          </w:tcPr>
          <w:p w14:paraId="5C213AF7" w14:textId="77777777" w:rsidR="0099196E" w:rsidRDefault="0099196E" w:rsidP="0099196E">
            <w:pPr>
              <w:pStyle w:val="Paragrafoelenco"/>
              <w:numPr>
                <w:ilvl w:val="0"/>
                <w:numId w:val="22"/>
              </w:numPr>
              <w:spacing w:line="360" w:lineRule="auto"/>
              <w:jc w:val="both"/>
              <w:rPr>
                <w:rFonts w:ascii="Calibri" w:hAnsi="Calibri" w:cs="Arial"/>
                <w:color w:val="000000"/>
                <w:sz w:val="20"/>
                <w:szCs w:val="20"/>
              </w:rPr>
            </w:pPr>
            <w:r w:rsidRPr="00C6489E">
              <w:rPr>
                <w:rFonts w:ascii="Calibri" w:hAnsi="Calibri" w:cs="Arial"/>
                <w:color w:val="000000"/>
                <w:sz w:val="20"/>
                <w:szCs w:val="20"/>
              </w:rPr>
              <w:t>Direttamente</w:t>
            </w:r>
            <w:r>
              <w:rPr>
                <w:rFonts w:ascii="Calibri" w:hAnsi="Calibri" w:cs="Arial"/>
                <w:color w:val="000000"/>
                <w:sz w:val="20"/>
                <w:szCs w:val="20"/>
              </w:rPr>
              <w:t>, specificare a che titolo: ___________</w:t>
            </w:r>
          </w:p>
          <w:p w14:paraId="01DFEF46" w14:textId="77777777" w:rsidR="0099196E" w:rsidRDefault="0099196E" w:rsidP="0099196E">
            <w:pPr>
              <w:pStyle w:val="Paragrafoelenco"/>
              <w:numPr>
                <w:ilvl w:val="0"/>
                <w:numId w:val="22"/>
              </w:numPr>
              <w:spacing w:line="360" w:lineRule="auto"/>
              <w:jc w:val="both"/>
              <w:rPr>
                <w:rFonts w:ascii="Calibri" w:hAnsi="Calibri" w:cs="Arial"/>
                <w:color w:val="000000"/>
                <w:sz w:val="20"/>
                <w:szCs w:val="20"/>
              </w:rPr>
            </w:pPr>
            <w:r>
              <w:rPr>
                <w:rFonts w:ascii="Calibri" w:hAnsi="Calibri" w:cs="Arial"/>
                <w:color w:val="000000"/>
                <w:sz w:val="20"/>
                <w:szCs w:val="20"/>
              </w:rPr>
              <w:t>Tramite il ricorso al subappalto</w:t>
            </w:r>
          </w:p>
          <w:p w14:paraId="06EB063B" w14:textId="77777777" w:rsidR="0099196E" w:rsidRPr="00C6489E" w:rsidRDefault="0099196E" w:rsidP="0099196E">
            <w:pPr>
              <w:pStyle w:val="Paragrafoelenco"/>
              <w:numPr>
                <w:ilvl w:val="0"/>
                <w:numId w:val="22"/>
              </w:numPr>
              <w:spacing w:line="360" w:lineRule="auto"/>
              <w:jc w:val="both"/>
              <w:rPr>
                <w:rFonts w:ascii="Calibri" w:hAnsi="Calibri" w:cs="Arial"/>
                <w:color w:val="000000"/>
                <w:sz w:val="20"/>
                <w:szCs w:val="20"/>
              </w:rPr>
            </w:pPr>
            <w:r>
              <w:rPr>
                <w:rFonts w:ascii="Calibri" w:hAnsi="Calibri" w:cs="Arial"/>
                <w:color w:val="000000"/>
                <w:sz w:val="20"/>
                <w:szCs w:val="20"/>
              </w:rPr>
              <w:t>Tramite l’art. 105, comma 3, del d.lgs. n. 50/2016, specificare secondo quale lettera del comma 3 (a, b, c-cis): _______________</w:t>
            </w:r>
          </w:p>
          <w:p w14:paraId="015AC8F3" w14:textId="5B5292A7" w:rsidR="0099196E" w:rsidRPr="00014491" w:rsidRDefault="0099196E" w:rsidP="0099196E">
            <w:pPr>
              <w:pStyle w:val="Paragrafoelenco"/>
              <w:numPr>
                <w:ilvl w:val="0"/>
                <w:numId w:val="22"/>
              </w:numPr>
              <w:spacing w:line="360" w:lineRule="auto"/>
              <w:jc w:val="both"/>
              <w:rPr>
                <w:rFonts w:asciiTheme="minorHAnsi" w:hAnsiTheme="minorHAnsi" w:cs="Arial"/>
                <w:bCs/>
                <w:sz w:val="20"/>
                <w:szCs w:val="20"/>
              </w:rPr>
            </w:pPr>
            <w:r w:rsidRPr="00C6489E">
              <w:rPr>
                <w:rFonts w:ascii="Calibri" w:hAnsi="Calibri" w:cs="Arial"/>
                <w:color w:val="000000"/>
                <w:sz w:val="20"/>
                <w:szCs w:val="20"/>
              </w:rPr>
              <w:t>Altro, specificare_______________________</w:t>
            </w:r>
          </w:p>
          <w:p w14:paraId="0A4ECF82" w14:textId="29D56441" w:rsidR="00A7177F" w:rsidRDefault="0099196E" w:rsidP="001B350D">
            <w:pPr>
              <w:rPr>
                <w:rFonts w:asciiTheme="minorHAnsi" w:hAnsiTheme="minorHAnsi"/>
                <w:bCs/>
              </w:rPr>
            </w:pPr>
            <w:r>
              <w:rPr>
                <w:rFonts w:ascii="Calibri" w:hAnsi="Calibri" w:cs="Arial"/>
                <w:color w:val="000000"/>
                <w:sz w:val="20"/>
                <w:szCs w:val="20"/>
              </w:rPr>
              <w:t xml:space="preserve">                </w:t>
            </w:r>
            <w:r w:rsidRPr="00014491">
              <w:rPr>
                <w:rFonts w:ascii="Calibri" w:hAnsi="Calibri" w:cs="Arial"/>
                <w:color w:val="000000"/>
                <w:sz w:val="20"/>
                <w:szCs w:val="20"/>
              </w:rPr>
              <w:t>N.B. è consentita anche la selezione di più risposte</w:t>
            </w:r>
          </w:p>
        </w:tc>
      </w:tr>
    </w:tbl>
    <w:p w14:paraId="759F19B4" w14:textId="77777777" w:rsidR="00A7177F" w:rsidRDefault="00A7177F" w:rsidP="00A7177F"/>
    <w:p w14:paraId="09D72230" w14:textId="525AD7CC" w:rsidR="00A6137A" w:rsidRDefault="00CC715A" w:rsidP="002D69CF">
      <w:pPr>
        <w:pStyle w:val="BodyText21"/>
        <w:numPr>
          <w:ilvl w:val="0"/>
          <w:numId w:val="5"/>
        </w:numPr>
        <w:spacing w:line="360" w:lineRule="auto"/>
        <w:rPr>
          <w:rFonts w:ascii="Calibri" w:hAnsi="Calibri" w:cs="Arial"/>
          <w:i/>
          <w:sz w:val="20"/>
          <w:szCs w:val="20"/>
        </w:rPr>
      </w:pPr>
      <w:proofErr w:type="gramStart"/>
      <w:r>
        <w:rPr>
          <w:rFonts w:ascii="Calibri" w:hAnsi="Calibri" w:cs="Arial"/>
          <w:i/>
          <w:sz w:val="20"/>
          <w:szCs w:val="20"/>
        </w:rPr>
        <w:t>Nel box</w:t>
      </w:r>
      <w:proofErr w:type="gramEnd"/>
      <w:r>
        <w:rPr>
          <w:rFonts w:ascii="Calibri" w:hAnsi="Calibri" w:cs="Arial"/>
          <w:i/>
          <w:sz w:val="20"/>
          <w:szCs w:val="20"/>
        </w:rPr>
        <w:t xml:space="preserve"> sottostante l’operatore economico ha la facoltà di descrivere sinteticamente un’eventuale </w:t>
      </w:r>
      <w:r w:rsidR="00A6137A">
        <w:rPr>
          <w:rFonts w:ascii="Calibri" w:hAnsi="Calibri" w:cs="Arial"/>
          <w:i/>
          <w:sz w:val="20"/>
          <w:szCs w:val="20"/>
        </w:rPr>
        <w:t xml:space="preserve">soluzione software alternativa a quella descritta nel paragrafo “Oggetto dell’iniziativa” che rispetti </w:t>
      </w:r>
      <w:r>
        <w:rPr>
          <w:rFonts w:ascii="Calibri" w:hAnsi="Calibri" w:cs="Arial"/>
          <w:i/>
          <w:sz w:val="20"/>
          <w:szCs w:val="20"/>
        </w:rPr>
        <w:t xml:space="preserve">tutti </w:t>
      </w:r>
      <w:r w:rsidR="00A6137A">
        <w:rPr>
          <w:rFonts w:ascii="Calibri" w:hAnsi="Calibri" w:cs="Arial"/>
          <w:i/>
          <w:sz w:val="20"/>
          <w:szCs w:val="20"/>
        </w:rPr>
        <w:t>i requisiti logico-funzionali descritti in tale paragrafo</w:t>
      </w:r>
      <w:r>
        <w:rPr>
          <w:rFonts w:ascii="Calibri" w:hAnsi="Calibri" w:cs="Arial"/>
          <w:i/>
          <w:sz w:val="20"/>
          <w:szCs w:val="20"/>
        </w:rPr>
        <w:t>. In tale caso dovrà anche fornire, in allegato al suo documento di risposta, la documentazione tecnica del produttore della soluzione dalla quale si evinca chiaramente la piena rispondenza a detti requisiti</w:t>
      </w:r>
      <w:r w:rsidR="002D69CF">
        <w:rPr>
          <w:rFonts w:ascii="Calibri" w:hAnsi="Calibri" w:cs="Arial"/>
          <w:i/>
          <w:sz w:val="20"/>
          <w:szCs w:val="20"/>
        </w:rPr>
        <w:t xml:space="preserve">, </w:t>
      </w:r>
      <w:r w:rsidR="002D69CF" w:rsidRPr="002D69CF">
        <w:rPr>
          <w:rFonts w:ascii="Calibri" w:hAnsi="Calibri" w:cs="Arial"/>
          <w:i/>
          <w:sz w:val="20"/>
          <w:szCs w:val="20"/>
        </w:rPr>
        <w:t xml:space="preserve">nonché la precisa indicazione dei tempi necessari alla sua </w:t>
      </w:r>
      <w:r w:rsidR="002D69CF">
        <w:rPr>
          <w:rFonts w:ascii="Calibri" w:hAnsi="Calibri" w:cs="Arial"/>
          <w:i/>
          <w:sz w:val="20"/>
          <w:szCs w:val="20"/>
        </w:rPr>
        <w:t>messa in esercizio</w:t>
      </w:r>
      <w:r>
        <w:rPr>
          <w:rFonts w:ascii="Calibri" w:hAnsi="Calibri" w:cs="Arial"/>
          <w: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6137A" w14:paraId="771CEB5F" w14:textId="77777777" w:rsidTr="006546E4">
        <w:trPr>
          <w:trHeight w:val="1824"/>
        </w:trPr>
        <w:tc>
          <w:tcPr>
            <w:tcW w:w="8494" w:type="dxa"/>
            <w:shd w:val="clear" w:color="auto" w:fill="F2F2F2" w:themeFill="background1" w:themeFillShade="F2"/>
          </w:tcPr>
          <w:p w14:paraId="04421B45" w14:textId="6E17145E" w:rsidR="00A6137A" w:rsidRDefault="00A6137A" w:rsidP="006546E4">
            <w:pPr>
              <w:rPr>
                <w:rFonts w:asciiTheme="minorHAnsi" w:hAnsiTheme="minorHAnsi"/>
                <w:bCs/>
              </w:rPr>
            </w:pPr>
          </w:p>
        </w:tc>
      </w:tr>
    </w:tbl>
    <w:p w14:paraId="1322F754" w14:textId="77777777" w:rsidR="00A6137A" w:rsidRDefault="00A6137A" w:rsidP="002D69CF">
      <w:pPr>
        <w:pStyle w:val="BodyText21"/>
        <w:spacing w:line="360" w:lineRule="auto"/>
        <w:ind w:left="-360"/>
        <w:rPr>
          <w:rFonts w:ascii="Calibri" w:hAnsi="Calibri" w:cs="Arial"/>
          <w:i/>
          <w:sz w:val="20"/>
          <w:szCs w:val="20"/>
        </w:rPr>
      </w:pPr>
    </w:p>
    <w:p w14:paraId="73AA1110" w14:textId="6A1A6F0B" w:rsidR="005940C0" w:rsidRPr="00C6489E" w:rsidRDefault="005940C0" w:rsidP="00A7177F">
      <w:pPr>
        <w:pStyle w:val="BodyText21"/>
        <w:numPr>
          <w:ilvl w:val="0"/>
          <w:numId w:val="5"/>
        </w:numPr>
        <w:tabs>
          <w:tab w:val="clear" w:pos="360"/>
        </w:tabs>
        <w:spacing w:line="360" w:lineRule="auto"/>
        <w:ind w:left="0"/>
        <w:rPr>
          <w:rFonts w:ascii="Calibri" w:hAnsi="Calibri" w:cs="Arial"/>
          <w:i/>
          <w:sz w:val="20"/>
          <w:szCs w:val="20"/>
        </w:rPr>
      </w:pPr>
      <w:r w:rsidRPr="00C6489E">
        <w:rPr>
          <w:rFonts w:ascii="Calibri" w:hAnsi="Calibri" w:cs="Arial"/>
          <w:i/>
          <w:sz w:val="20"/>
          <w:szCs w:val="20"/>
        </w:rPr>
        <w:t xml:space="preserve">Indicare le eventuali referenze dimostrabili per la fornitura </w:t>
      </w:r>
      <w:r>
        <w:rPr>
          <w:rFonts w:ascii="Calibri" w:hAnsi="Calibri" w:cs="Arial"/>
          <w:i/>
          <w:sz w:val="20"/>
          <w:szCs w:val="20"/>
        </w:rPr>
        <w:t xml:space="preserve">in oggetto, in tutto o in parte, </w:t>
      </w:r>
      <w:r w:rsidR="00657AF6">
        <w:rPr>
          <w:rFonts w:ascii="Calibri" w:hAnsi="Calibri" w:cs="Arial"/>
          <w:i/>
          <w:sz w:val="20"/>
          <w:szCs w:val="20"/>
        </w:rPr>
        <w:t>d</w:t>
      </w:r>
      <w:r w:rsidRPr="00C6489E">
        <w:rPr>
          <w:rFonts w:ascii="Calibri" w:hAnsi="Calibri" w:cs="Arial"/>
          <w:i/>
          <w:sz w:val="20"/>
          <w:szCs w:val="20"/>
        </w:rPr>
        <w:t>a</w:t>
      </w:r>
      <w:r>
        <w:rPr>
          <w:rFonts w:ascii="Calibri" w:hAnsi="Calibri" w:cs="Arial"/>
          <w:i/>
          <w:sz w:val="20"/>
          <w:szCs w:val="20"/>
        </w:rPr>
        <w:t xml:space="preserve"> soggetti pubblici o privati</w:t>
      </w:r>
      <w:r w:rsidRPr="00C6489E">
        <w:rPr>
          <w:rFonts w:ascii="Calibri" w:hAnsi="Calibri" w:cs="Arial"/>
          <w:i/>
          <w:sz w:val="20"/>
          <w:szCs w:val="20"/>
        </w:rPr>
        <w:t xml:space="preserve"> negli ultimi 3 anni.</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41E8" w14:paraId="459BE0AF" w14:textId="77777777" w:rsidTr="00FD2522">
        <w:trPr>
          <w:trHeight w:val="1824"/>
        </w:trPr>
        <w:tc>
          <w:tcPr>
            <w:tcW w:w="8494" w:type="dxa"/>
            <w:shd w:val="clear" w:color="auto" w:fill="F2F2F2" w:themeFill="background1" w:themeFillShade="F2"/>
          </w:tcPr>
          <w:p w14:paraId="5E5D8A9F" w14:textId="77777777" w:rsidR="00F241E8" w:rsidRDefault="00F241E8" w:rsidP="00FD2522">
            <w:pPr>
              <w:jc w:val="both"/>
              <w:rPr>
                <w:rFonts w:asciiTheme="minorHAnsi" w:hAnsiTheme="minorHAnsi" w:cs="Arial"/>
                <w:bCs/>
                <w:sz w:val="20"/>
                <w:szCs w:val="20"/>
              </w:rPr>
            </w:pPr>
          </w:p>
        </w:tc>
      </w:tr>
    </w:tbl>
    <w:p w14:paraId="08077B22" w14:textId="77777777" w:rsidR="005940C0" w:rsidRPr="002972F3" w:rsidRDefault="005940C0" w:rsidP="005940C0">
      <w:pPr>
        <w:pStyle w:val="BodyText21"/>
        <w:spacing w:line="360" w:lineRule="auto"/>
        <w:ind w:left="-284"/>
        <w:rPr>
          <w:rFonts w:ascii="Calibri" w:hAnsi="Calibri"/>
          <w:sz w:val="20"/>
          <w:szCs w:val="20"/>
        </w:rPr>
      </w:pPr>
    </w:p>
    <w:p w14:paraId="220B8DDC" w14:textId="77777777" w:rsidR="00F241E8" w:rsidRPr="00A7177F" w:rsidRDefault="005940C0" w:rsidP="00A7177F">
      <w:pPr>
        <w:pStyle w:val="BodyText21"/>
        <w:numPr>
          <w:ilvl w:val="0"/>
          <w:numId w:val="5"/>
        </w:numPr>
        <w:tabs>
          <w:tab w:val="clear" w:pos="360"/>
        </w:tabs>
        <w:spacing w:line="360" w:lineRule="auto"/>
        <w:ind w:left="0"/>
        <w:rPr>
          <w:rFonts w:ascii="Calibri" w:hAnsi="Calibri" w:cs="Arial"/>
          <w:i/>
          <w:sz w:val="20"/>
          <w:szCs w:val="20"/>
        </w:rPr>
      </w:pPr>
      <w:r w:rsidRPr="00A7177F">
        <w:rPr>
          <w:rFonts w:ascii="Calibri" w:hAnsi="Calibri" w:cs="Arial"/>
          <w:i/>
          <w:sz w:val="20"/>
          <w:szCs w:val="20"/>
        </w:rPr>
        <w:t>Si chiede di indicare se l’azienda è presente sul Sistema Dinamico di Acquisizione, in particolare per la categoria Software, fornendo eventualmente indicazioni circa la classe di fatturato.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41E8" w14:paraId="3C8F918E" w14:textId="77777777" w:rsidTr="00FD2522">
        <w:trPr>
          <w:trHeight w:val="1824"/>
        </w:trPr>
        <w:tc>
          <w:tcPr>
            <w:tcW w:w="8494" w:type="dxa"/>
            <w:shd w:val="clear" w:color="auto" w:fill="F2F2F2" w:themeFill="background1" w:themeFillShade="F2"/>
          </w:tcPr>
          <w:p w14:paraId="304E07D7" w14:textId="77777777" w:rsidR="00F241E8" w:rsidRDefault="00F241E8" w:rsidP="00FD2522">
            <w:pPr>
              <w:jc w:val="both"/>
              <w:rPr>
                <w:rFonts w:asciiTheme="minorHAnsi" w:hAnsiTheme="minorHAnsi" w:cs="Arial"/>
                <w:bCs/>
                <w:sz w:val="20"/>
                <w:szCs w:val="20"/>
              </w:rPr>
            </w:pPr>
          </w:p>
        </w:tc>
      </w:tr>
    </w:tbl>
    <w:p w14:paraId="6ACFD53E" w14:textId="77777777" w:rsidR="005940C0" w:rsidRDefault="005940C0" w:rsidP="005940C0">
      <w:pPr>
        <w:pStyle w:val="BodyText21"/>
        <w:spacing w:line="360" w:lineRule="auto"/>
        <w:ind w:left="-284"/>
        <w:rPr>
          <w:rFonts w:ascii="Calibri" w:hAnsi="Calibri" w:cs="Calibri"/>
          <w:i/>
          <w:color w:val="000000"/>
          <w:sz w:val="20"/>
          <w:szCs w:val="20"/>
        </w:rPr>
      </w:pPr>
    </w:p>
    <w:p w14:paraId="42349180" w14:textId="77777777" w:rsidR="00F241E8" w:rsidRPr="00A7177F" w:rsidRDefault="005940C0" w:rsidP="00A7177F">
      <w:pPr>
        <w:pStyle w:val="BodyText21"/>
        <w:numPr>
          <w:ilvl w:val="0"/>
          <w:numId w:val="5"/>
        </w:numPr>
        <w:tabs>
          <w:tab w:val="clear" w:pos="360"/>
        </w:tabs>
        <w:spacing w:line="360" w:lineRule="auto"/>
        <w:ind w:left="0"/>
        <w:rPr>
          <w:rFonts w:ascii="Calibri" w:hAnsi="Calibri" w:cs="Arial"/>
          <w:i/>
          <w:sz w:val="20"/>
          <w:szCs w:val="20"/>
        </w:rPr>
      </w:pPr>
      <w:r w:rsidRPr="00A7177F">
        <w:rPr>
          <w:rFonts w:ascii="Calibri" w:hAnsi="Calibri" w:cs="Arial"/>
          <w:i/>
          <w:sz w:val="20"/>
          <w:szCs w:val="20"/>
        </w:rPr>
        <w:t>Si chiede di indicare ulteriori elementi/informazioni che possano essere utili per lo sviluppo della presente iniziativa.</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41E8" w14:paraId="317BCE0D" w14:textId="77777777" w:rsidTr="00FD2522">
        <w:trPr>
          <w:trHeight w:val="1824"/>
        </w:trPr>
        <w:tc>
          <w:tcPr>
            <w:tcW w:w="8494" w:type="dxa"/>
            <w:shd w:val="clear" w:color="auto" w:fill="F2F2F2" w:themeFill="background1" w:themeFillShade="F2"/>
          </w:tcPr>
          <w:p w14:paraId="75BEBD94" w14:textId="77777777" w:rsidR="00F241E8" w:rsidRDefault="00F241E8" w:rsidP="00FD2522">
            <w:pPr>
              <w:jc w:val="both"/>
              <w:rPr>
                <w:rFonts w:asciiTheme="minorHAnsi" w:hAnsiTheme="minorHAnsi" w:cs="Arial"/>
                <w:bCs/>
                <w:sz w:val="20"/>
                <w:szCs w:val="20"/>
              </w:rPr>
            </w:pPr>
          </w:p>
        </w:tc>
      </w:tr>
    </w:tbl>
    <w:p w14:paraId="759CA927" w14:textId="77777777" w:rsidR="00DC69C7" w:rsidRDefault="00DC69C7">
      <w:pPr>
        <w:jc w:val="both"/>
        <w:rPr>
          <w:rFonts w:ascii="Calibri" w:hAnsi="Calibri"/>
          <w:sz w:val="20"/>
          <w:szCs w:val="20"/>
        </w:rPr>
      </w:pPr>
    </w:p>
    <w:p w14:paraId="1612349B" w14:textId="7C2F66DF" w:rsidR="00DC69C7" w:rsidRPr="00A7177F" w:rsidRDefault="00522FB0" w:rsidP="00657AF6">
      <w:pPr>
        <w:pStyle w:val="BodyText21"/>
        <w:numPr>
          <w:ilvl w:val="0"/>
          <w:numId w:val="5"/>
        </w:numPr>
        <w:spacing w:line="360" w:lineRule="auto"/>
        <w:rPr>
          <w:rFonts w:ascii="Calibri" w:hAnsi="Calibri" w:cs="Arial"/>
          <w:i/>
          <w:sz w:val="20"/>
          <w:szCs w:val="20"/>
        </w:rPr>
      </w:pPr>
      <w:r w:rsidRPr="00A7177F">
        <w:rPr>
          <w:rFonts w:ascii="Calibri" w:hAnsi="Calibri" w:cs="Arial"/>
          <w:i/>
          <w:sz w:val="20"/>
          <w:szCs w:val="20"/>
        </w:rPr>
        <w:t>Anche ai fini dell’art. 23, comma 16, penultimo periodo, del D. Lgs. n. 50/2016 (così come modificato dal D. Lgs. 56/2017), con riferimento alle risorse di norma impiegate da parte della vostra azienda nell’erogazione d</w:t>
      </w:r>
      <w:r w:rsidR="00657AF6">
        <w:rPr>
          <w:rFonts w:ascii="Calibri" w:hAnsi="Calibri" w:cs="Arial"/>
          <w:i/>
          <w:sz w:val="20"/>
          <w:szCs w:val="20"/>
        </w:rPr>
        <w:t>i</w:t>
      </w:r>
      <w:r w:rsidRPr="00A7177F">
        <w:rPr>
          <w:rFonts w:ascii="Calibri" w:hAnsi="Calibri" w:cs="Arial"/>
          <w:i/>
          <w:sz w:val="20"/>
          <w:szCs w:val="20"/>
        </w:rPr>
        <w:t xml:space="preserve"> servizi della medesima tipologia di quelli descritti nel presente documento</w:t>
      </w:r>
      <w:r w:rsidR="00657AF6">
        <w:rPr>
          <w:rFonts w:ascii="Calibri" w:hAnsi="Calibri" w:cs="Arial"/>
          <w:i/>
          <w:sz w:val="20"/>
          <w:szCs w:val="20"/>
        </w:rPr>
        <w:t xml:space="preserve"> </w:t>
      </w:r>
      <w:r w:rsidR="00657AF6" w:rsidRPr="00657AF6">
        <w:rPr>
          <w:rFonts w:ascii="Calibri" w:hAnsi="Calibri" w:cs="Arial"/>
          <w:i/>
          <w:sz w:val="20"/>
          <w:szCs w:val="20"/>
        </w:rPr>
        <w:t>si chiede di precisare</w:t>
      </w:r>
      <w:r w:rsidRPr="00A7177F">
        <w:rPr>
          <w:rFonts w:ascii="Calibri" w:hAnsi="Calibri" w:cs="Arial"/>
          <w:i/>
          <w:sz w:val="20"/>
          <w:szCs w:val="20"/>
        </w:rPr>
        <w:t>:</w:t>
      </w:r>
    </w:p>
    <w:p w14:paraId="5378E677" w14:textId="77777777" w:rsidR="00DC69C7" w:rsidRPr="00A7177F" w:rsidRDefault="00522FB0" w:rsidP="00A7177F">
      <w:pPr>
        <w:pStyle w:val="BodyText21"/>
        <w:numPr>
          <w:ilvl w:val="0"/>
          <w:numId w:val="26"/>
        </w:numPr>
        <w:spacing w:line="360" w:lineRule="auto"/>
        <w:rPr>
          <w:rFonts w:ascii="Calibri" w:hAnsi="Calibri" w:cs="Arial"/>
          <w:i/>
          <w:sz w:val="20"/>
          <w:szCs w:val="20"/>
        </w:rPr>
      </w:pPr>
      <w:r w:rsidRPr="00A7177F">
        <w:rPr>
          <w:rFonts w:ascii="Calibri" w:hAnsi="Calibri" w:cs="Arial"/>
          <w:i/>
          <w:sz w:val="20"/>
          <w:szCs w:val="20"/>
        </w:rPr>
        <w:t>il contratto collettivo applicato, specificando il relativo settore merceologico;</w:t>
      </w:r>
    </w:p>
    <w:p w14:paraId="602E39FF" w14:textId="77777777" w:rsidR="00DC69C7" w:rsidRPr="00A7177F" w:rsidRDefault="00522FB0" w:rsidP="00A7177F">
      <w:pPr>
        <w:pStyle w:val="BodyText21"/>
        <w:numPr>
          <w:ilvl w:val="0"/>
          <w:numId w:val="26"/>
        </w:numPr>
        <w:spacing w:line="360" w:lineRule="auto"/>
        <w:rPr>
          <w:rFonts w:ascii="Calibri" w:hAnsi="Calibri" w:cs="Arial"/>
          <w:i/>
          <w:sz w:val="20"/>
          <w:szCs w:val="20"/>
        </w:rPr>
      </w:pPr>
      <w:r w:rsidRPr="00A7177F">
        <w:rPr>
          <w:rFonts w:ascii="Calibri" w:hAnsi="Calibri" w:cs="Arial"/>
          <w:i/>
          <w:sz w:val="20"/>
          <w:szCs w:val="20"/>
        </w:rPr>
        <w:t>il/i livello/i di inquadramento;</w:t>
      </w:r>
    </w:p>
    <w:p w14:paraId="6873D283" w14:textId="77777777" w:rsidR="00DC69C7" w:rsidRPr="00A7177F" w:rsidRDefault="00522FB0" w:rsidP="00A7177F">
      <w:pPr>
        <w:pStyle w:val="BodyText21"/>
        <w:numPr>
          <w:ilvl w:val="0"/>
          <w:numId w:val="26"/>
        </w:numPr>
        <w:spacing w:line="360" w:lineRule="auto"/>
        <w:rPr>
          <w:rFonts w:ascii="Calibri" w:hAnsi="Calibri" w:cs="Arial"/>
          <w:i/>
          <w:sz w:val="20"/>
          <w:szCs w:val="20"/>
        </w:rPr>
      </w:pPr>
      <w:r w:rsidRPr="00A7177F">
        <w:rPr>
          <w:rFonts w:ascii="Calibri" w:hAnsi="Calibri" w:cs="Arial"/>
          <w:i/>
          <w:sz w:val="20"/>
          <w:szCs w:val="20"/>
        </w:rPr>
        <w:t>l’anzianità di servizio;</w:t>
      </w:r>
    </w:p>
    <w:p w14:paraId="3E5FD47D" w14:textId="77777777" w:rsidR="00DC69C7" w:rsidRPr="00A7177F" w:rsidRDefault="00522FB0" w:rsidP="00A7177F">
      <w:pPr>
        <w:pStyle w:val="BodyText21"/>
        <w:numPr>
          <w:ilvl w:val="0"/>
          <w:numId w:val="26"/>
        </w:numPr>
        <w:spacing w:line="360" w:lineRule="auto"/>
        <w:rPr>
          <w:rFonts w:ascii="Calibri" w:hAnsi="Calibri" w:cs="Arial"/>
          <w:i/>
          <w:sz w:val="20"/>
          <w:szCs w:val="20"/>
        </w:rPr>
      </w:pPr>
      <w:r w:rsidRPr="00A7177F">
        <w:rPr>
          <w:rFonts w:ascii="Calibri" w:hAnsi="Calibri" w:cs="Arial"/>
          <w:i/>
          <w:sz w:val="20"/>
          <w:szCs w:val="20"/>
        </w:rPr>
        <w:t>le retribuzioni medie e/o (per esempio in caso di incarichi di lavoro autonomo a partita IVA) i compensi medi, corrisposti per ciascuna figura professionale.</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0C23EA45" w14:textId="77777777">
        <w:trPr>
          <w:trHeight w:val="1106"/>
        </w:trPr>
        <w:tc>
          <w:tcPr>
            <w:tcW w:w="8494" w:type="dxa"/>
            <w:shd w:val="clear" w:color="auto" w:fill="F2F2F2" w:themeFill="background1" w:themeFillShade="F2"/>
          </w:tcPr>
          <w:p w14:paraId="7D67A4A3" w14:textId="77777777" w:rsidR="00DC69C7" w:rsidRDefault="00DC69C7">
            <w:pPr>
              <w:jc w:val="both"/>
              <w:rPr>
                <w:rFonts w:asciiTheme="minorHAnsi" w:hAnsiTheme="minorHAnsi" w:cs="Arial"/>
                <w:bCs/>
                <w:sz w:val="20"/>
                <w:szCs w:val="20"/>
              </w:rPr>
            </w:pPr>
          </w:p>
        </w:tc>
      </w:tr>
    </w:tbl>
    <w:p w14:paraId="58DEFFA7" w14:textId="77777777" w:rsidR="00DC69C7" w:rsidRDefault="00DC69C7">
      <w:pPr>
        <w:jc w:val="both"/>
        <w:rPr>
          <w:rFonts w:ascii="Calibri" w:hAnsi="Calibri"/>
          <w:sz w:val="20"/>
          <w:szCs w:val="20"/>
        </w:rPr>
      </w:pPr>
    </w:p>
    <w:p w14:paraId="7E029869" w14:textId="77777777" w:rsidR="00DC69C7" w:rsidRDefault="00DC69C7">
      <w:pPr>
        <w:jc w:val="both"/>
        <w:rPr>
          <w:rFonts w:ascii="Calibri" w:hAnsi="Calibri"/>
          <w:sz w:val="20"/>
          <w:szCs w:val="20"/>
        </w:rPr>
      </w:pPr>
    </w:p>
    <w:p w14:paraId="449DDFD1" w14:textId="77777777" w:rsidR="00DC69C7"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77A02F83" w14:textId="77777777" w:rsidR="00DC69C7" w:rsidRDefault="00DC69C7">
      <w:pPr>
        <w:ind w:left="284"/>
        <w:jc w:val="both"/>
        <w:rPr>
          <w:rFonts w:ascii="Trebuchet MS" w:hAnsi="Trebuchet MS" w:cs="Arial"/>
          <w:i/>
          <w:color w:val="0000FF"/>
          <w:sz w:val="20"/>
          <w:szCs w:val="20"/>
        </w:rPr>
      </w:pPr>
    </w:p>
    <w:p w14:paraId="574BA595" w14:textId="77777777" w:rsidR="00DC69C7" w:rsidRDefault="00DC69C7">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DC69C7" w14:paraId="2D5E6775"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C1C1BAD" w14:textId="77777777" w:rsidR="00DC69C7" w:rsidRDefault="00522FB0">
            <w:pPr>
              <w:ind w:left="284"/>
              <w:jc w:val="center"/>
              <w:rPr>
                <w:rFonts w:ascii="Trebuchet MS" w:hAnsi="Trebuchet MS"/>
                <w:b/>
                <w:sz w:val="22"/>
                <w:szCs w:val="22"/>
              </w:rPr>
            </w:pPr>
            <w:r>
              <w:rPr>
                <w:rFonts w:asciiTheme="minorHAnsi" w:hAnsiTheme="minorHAnsi" w:cs="Arial"/>
                <w:b/>
                <w:bCs/>
                <w:sz w:val="20"/>
                <w:szCs w:val="20"/>
              </w:rPr>
              <w:t>Firma operatore economico</w:t>
            </w:r>
          </w:p>
        </w:tc>
      </w:tr>
      <w:tr w:rsidR="00DC69C7" w14:paraId="2035CD86" w14:textId="77777777">
        <w:tc>
          <w:tcPr>
            <w:tcW w:w="2822" w:type="dxa"/>
            <w:tcBorders>
              <w:top w:val="single" w:sz="4" w:space="0" w:color="FFFFFF" w:themeColor="background1"/>
            </w:tcBorders>
            <w:shd w:val="clear" w:color="auto" w:fill="auto"/>
          </w:tcPr>
          <w:p w14:paraId="19B3C268" w14:textId="77777777" w:rsidR="00DC69C7" w:rsidRDefault="00522FB0">
            <w:pPr>
              <w:ind w:left="284"/>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DC69C7" w14:paraId="531B8722" w14:textId="77777777">
        <w:trPr>
          <w:trHeight w:val="413"/>
        </w:trPr>
        <w:tc>
          <w:tcPr>
            <w:tcW w:w="2822" w:type="dxa"/>
            <w:shd w:val="clear" w:color="auto" w:fill="auto"/>
          </w:tcPr>
          <w:p w14:paraId="4B1A5AEE" w14:textId="77777777" w:rsidR="00DC69C7" w:rsidRDefault="00DC69C7">
            <w:pPr>
              <w:ind w:left="284"/>
              <w:jc w:val="both"/>
              <w:rPr>
                <w:rFonts w:ascii="Trebuchet MS" w:hAnsi="Trebuchet MS" w:cs="Arial"/>
                <w:bCs/>
                <w:i/>
                <w:sz w:val="20"/>
                <w:szCs w:val="20"/>
                <w:highlight w:val="yellow"/>
              </w:rPr>
            </w:pPr>
          </w:p>
          <w:p w14:paraId="4D1F40B7" w14:textId="77777777" w:rsidR="00DC69C7" w:rsidRDefault="00DC69C7">
            <w:pPr>
              <w:ind w:left="284"/>
              <w:jc w:val="both"/>
              <w:rPr>
                <w:rFonts w:ascii="Trebuchet MS" w:hAnsi="Trebuchet MS" w:cs="Arial"/>
                <w:bCs/>
                <w:i/>
                <w:sz w:val="20"/>
                <w:szCs w:val="20"/>
                <w:highlight w:val="yellow"/>
              </w:rPr>
            </w:pPr>
          </w:p>
          <w:p w14:paraId="430287AB" w14:textId="77777777" w:rsidR="00DC69C7" w:rsidRDefault="00522FB0">
            <w:pPr>
              <w:ind w:left="284"/>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621BFF49" w14:textId="5BC89D1D" w:rsidR="00DC69C7" w:rsidRDefault="00DC69C7">
      <w:pPr>
        <w:jc w:val="both"/>
        <w:rPr>
          <w:rFonts w:ascii="Calibri" w:hAnsi="Calibri"/>
          <w:sz w:val="20"/>
          <w:szCs w:val="20"/>
        </w:rPr>
      </w:pPr>
    </w:p>
    <w:p w14:paraId="3A404A6B" w14:textId="4BF651C7" w:rsidR="0051413D" w:rsidRDefault="0051413D">
      <w:pPr>
        <w:jc w:val="both"/>
        <w:rPr>
          <w:rFonts w:ascii="Calibri" w:hAnsi="Calibri"/>
          <w:sz w:val="20"/>
          <w:szCs w:val="20"/>
        </w:rPr>
      </w:pPr>
    </w:p>
    <w:p w14:paraId="43AC1336" w14:textId="3EE9E487" w:rsidR="0051413D" w:rsidRDefault="0051413D">
      <w:pPr>
        <w:jc w:val="both"/>
        <w:rPr>
          <w:rFonts w:ascii="Calibri" w:hAnsi="Calibri"/>
          <w:sz w:val="20"/>
          <w:szCs w:val="20"/>
        </w:rPr>
      </w:pPr>
    </w:p>
    <w:p w14:paraId="2DF0F4F2" w14:textId="79127B22" w:rsidR="0051413D" w:rsidRDefault="0051413D">
      <w:pPr>
        <w:jc w:val="both"/>
        <w:rPr>
          <w:rFonts w:ascii="Calibri" w:hAnsi="Calibri"/>
          <w:sz w:val="20"/>
          <w:szCs w:val="20"/>
        </w:rPr>
      </w:pPr>
    </w:p>
    <w:sectPr w:rsidR="0051413D" w:rsidSect="008B02FE">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B2F1B" w14:textId="77777777" w:rsidR="00C36397" w:rsidRDefault="00C36397">
      <w:r>
        <w:separator/>
      </w:r>
    </w:p>
  </w:endnote>
  <w:endnote w:type="continuationSeparator" w:id="0">
    <w:p w14:paraId="3CF532D4" w14:textId="77777777" w:rsidR="00C36397" w:rsidRDefault="00C3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C28DE" w14:textId="77777777" w:rsidR="007A5DF7" w:rsidRDefault="007A5DF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3F89841" w14:textId="77777777" w:rsidR="007A5DF7" w:rsidRDefault="007A5DF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19D3C" w14:textId="395C5C21" w:rsidR="007A5DF7" w:rsidRPr="0057646F" w:rsidRDefault="007A5DF7" w:rsidP="004743E2">
    <w:pPr>
      <w:pStyle w:val="Pidipagina"/>
      <w:pBdr>
        <w:top w:val="single" w:sz="4" w:space="1" w:color="auto"/>
      </w:pBdr>
      <w:tabs>
        <w:tab w:val="clear" w:pos="4819"/>
        <w:tab w:val="clear" w:pos="9638"/>
      </w:tabs>
      <w:rPr>
        <w:rFonts w:asciiTheme="minorHAnsi" w:hAnsiTheme="minorHAnsi"/>
        <w:iCs/>
        <w:color w:val="808080" w:themeColor="background1" w:themeShade="80"/>
        <w:sz w:val="16"/>
        <w:szCs w:val="16"/>
      </w:rPr>
    </w:pPr>
    <w:r w:rsidRPr="0057646F">
      <w:rPr>
        <w:rFonts w:asciiTheme="minorHAnsi" w:hAnsiTheme="minorHAnsi"/>
        <w:iCs/>
        <w:color w:val="808080" w:themeColor="background1" w:themeShade="80"/>
        <w:sz w:val="16"/>
        <w:szCs w:val="16"/>
      </w:rPr>
      <w:t xml:space="preserve">Consip S.p.A. - Consultazione di mercato per l’acquisizione </w:t>
    </w:r>
    <w:r w:rsidRPr="004743E2">
      <w:rPr>
        <w:rFonts w:asciiTheme="minorHAnsi" w:hAnsiTheme="minorHAnsi"/>
        <w:iCs/>
        <w:color w:val="808080" w:themeColor="background1" w:themeShade="80"/>
        <w:sz w:val="16"/>
        <w:szCs w:val="16"/>
      </w:rPr>
      <w:t xml:space="preserve">di sottoscrizioni software </w:t>
    </w:r>
    <w:r>
      <w:rPr>
        <w:rFonts w:asciiTheme="minorHAnsi" w:hAnsiTheme="minorHAnsi"/>
        <w:iCs/>
        <w:color w:val="808080" w:themeColor="background1" w:themeShade="80"/>
        <w:sz w:val="16"/>
        <w:szCs w:val="16"/>
      </w:rPr>
      <w:t>C</w:t>
    </w:r>
    <w:r w:rsidRPr="004743E2">
      <w:rPr>
        <w:rFonts w:asciiTheme="minorHAnsi" w:hAnsiTheme="minorHAnsi"/>
        <w:iCs/>
        <w:color w:val="808080" w:themeColor="background1" w:themeShade="80"/>
        <w:sz w:val="16"/>
        <w:szCs w:val="16"/>
      </w:rPr>
      <w:t xml:space="preserve">heckmarx e dei relativi servizi </w:t>
    </w:r>
    <w:r w:rsidR="008B02FE">
      <w:rPr>
        <w:rFonts w:asciiTheme="minorHAnsi" w:hAnsiTheme="minorHAnsi"/>
        <w:iCs/>
        <w:color w:val="808080" w:themeColor="background1" w:themeShade="80"/>
        <w:sz w:val="16"/>
        <w:szCs w:val="16"/>
      </w:rPr>
      <w:t xml:space="preserve">professionali </w:t>
    </w:r>
    <w:r w:rsidRPr="004743E2">
      <w:rPr>
        <w:rFonts w:asciiTheme="minorHAnsi" w:hAnsiTheme="minorHAnsi"/>
        <w:iCs/>
        <w:color w:val="808080" w:themeColor="background1" w:themeShade="80"/>
        <w:sz w:val="16"/>
        <w:szCs w:val="16"/>
      </w:rPr>
      <w:t xml:space="preserve">di </w:t>
    </w:r>
    <w:r>
      <w:rPr>
        <w:rFonts w:asciiTheme="minorHAnsi" w:hAnsiTheme="minorHAnsi"/>
        <w:iCs/>
        <w:color w:val="808080" w:themeColor="background1" w:themeShade="80"/>
        <w:sz w:val="16"/>
        <w:szCs w:val="16"/>
      </w:rPr>
      <w:t>supporto specialistico per Sogei</w:t>
    </w:r>
  </w:p>
  <w:p w14:paraId="71CDA65B" w14:textId="2411BDA9" w:rsidR="007A5DF7" w:rsidRPr="004743E2" w:rsidRDefault="007A5DF7" w:rsidP="004743E2">
    <w:pPr>
      <w:pStyle w:val="Pidipagina"/>
      <w:pBdr>
        <w:top w:val="single" w:sz="4" w:space="1" w:color="auto"/>
      </w:pBdr>
      <w:tabs>
        <w:tab w:val="clear" w:pos="4819"/>
        <w:tab w:val="clear" w:pos="9638"/>
      </w:tabs>
      <w:rPr>
        <w:sz w:val="16"/>
        <w:szCs w:val="16"/>
      </w:rPr>
    </w:pPr>
    <w:r w:rsidRPr="0057646F">
      <w:rPr>
        <w:rFonts w:asciiTheme="minorHAnsi" w:hAnsiTheme="minorHAnsi"/>
        <w:iCs/>
        <w:noProof/>
        <w:color w:val="808080" w:themeColor="background1" w:themeShade="80"/>
        <w:sz w:val="16"/>
        <w:szCs w:val="16"/>
      </w:rPr>
      <mc:AlternateContent>
        <mc:Choice Requires="wps">
          <w:drawing>
            <wp:anchor distT="0" distB="0" distL="114300" distR="114300" simplePos="0" relativeHeight="251669504" behindDoc="0" locked="0" layoutInCell="1" allowOverlap="1" wp14:anchorId="70C8D5B8" wp14:editId="63BBE236">
              <wp:simplePos x="0" y="0"/>
              <wp:positionH relativeFrom="column">
                <wp:posOffset>4579620</wp:posOffset>
              </wp:positionH>
              <wp:positionV relativeFrom="paragraph">
                <wp:posOffset>20320</wp:posOffset>
              </wp:positionV>
              <wp:extent cx="101727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74320"/>
                      </a:xfrm>
                      <a:prstGeom prst="rect">
                        <a:avLst/>
                      </a:prstGeom>
                      <a:solidFill>
                        <a:srgbClr val="FFFFFF"/>
                      </a:solidFill>
                      <a:ln w="9525">
                        <a:noFill/>
                        <a:miter lim="800000"/>
                        <a:headEnd/>
                        <a:tailEnd/>
                      </a:ln>
                    </wps:spPr>
                    <wps:txbx>
                      <w:txbxContent>
                        <w:p w14:paraId="697DE63E" w14:textId="3BBD39E6" w:rsidR="007A5DF7" w:rsidRDefault="007A5DF7" w:rsidP="004743E2">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5E0088">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5E0088">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w:t>
                          </w:r>
                        </w:p>
                        <w:p w14:paraId="1DF6BA9B" w14:textId="77777777" w:rsidR="007A5DF7" w:rsidRDefault="007A5DF7" w:rsidP="004743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8D5B8" id="_x0000_t202" coordsize="21600,21600" o:spt="202" path="m,l,21600r21600,l21600,xe">
              <v:stroke joinstyle="miter"/>
              <v:path gradientshapeok="t" o:connecttype="rect"/>
            </v:shapetype>
            <v:shape id="Casella di testo 3" o:spid="_x0000_s1026" type="#_x0000_t202" style="position:absolute;margin-left:360.6pt;margin-top:1.6pt;width:80.1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" stroked="f">
              <v:textbox>
                <w:txbxContent>
                  <w:p w14:paraId="697DE63E" w14:textId="3BBD39E6" w:rsidR="007A5DF7" w:rsidRDefault="007A5DF7" w:rsidP="004743E2">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5E0088">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5E0088">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w:t>
                    </w:r>
                  </w:p>
                  <w:p w14:paraId="1DF6BA9B" w14:textId="77777777" w:rsidR="007A5DF7" w:rsidRDefault="007A5DF7" w:rsidP="004743E2"/>
                </w:txbxContent>
              </v:textbox>
            </v:shape>
          </w:pict>
        </mc:Fallback>
      </mc:AlternateContent>
    </w:r>
    <w:r>
      <w:rPr>
        <w:rFonts w:asciiTheme="minorHAnsi" w:hAnsiTheme="minorHAnsi"/>
        <w:iCs/>
        <w:color w:val="808080" w:themeColor="background1" w:themeShade="80"/>
        <w:sz w:val="16"/>
        <w:szCs w:val="16"/>
      </w:rPr>
      <w:t>Classificazione documento: Consip Public</w:t>
    </w: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DCA" w14:textId="79DA391C" w:rsidR="007A5DF7" w:rsidRPr="0057646F" w:rsidRDefault="007A5DF7" w:rsidP="004743E2">
    <w:pPr>
      <w:pStyle w:val="Pidipagina"/>
      <w:pBdr>
        <w:top w:val="single" w:sz="4" w:space="1" w:color="auto"/>
      </w:pBdr>
      <w:tabs>
        <w:tab w:val="clear" w:pos="4819"/>
        <w:tab w:val="clear" w:pos="9638"/>
      </w:tabs>
      <w:rPr>
        <w:rFonts w:asciiTheme="minorHAnsi" w:hAnsiTheme="minorHAnsi"/>
        <w:iCs/>
        <w:color w:val="808080" w:themeColor="background1" w:themeShade="80"/>
        <w:sz w:val="16"/>
        <w:szCs w:val="16"/>
      </w:rPr>
    </w:pPr>
    <w:r w:rsidRPr="0057646F">
      <w:rPr>
        <w:rFonts w:asciiTheme="minorHAnsi" w:hAnsiTheme="minorHAnsi"/>
        <w:iCs/>
        <w:color w:val="808080" w:themeColor="background1" w:themeShade="80"/>
        <w:sz w:val="16"/>
        <w:szCs w:val="16"/>
      </w:rPr>
      <w:t xml:space="preserve">Consip S.p.A. - Consultazione di mercato per l’acquisizione </w:t>
    </w:r>
    <w:r w:rsidRPr="004743E2">
      <w:rPr>
        <w:rFonts w:asciiTheme="minorHAnsi" w:hAnsiTheme="minorHAnsi"/>
        <w:iCs/>
        <w:color w:val="808080" w:themeColor="background1" w:themeShade="80"/>
        <w:sz w:val="16"/>
        <w:szCs w:val="16"/>
      </w:rPr>
      <w:t xml:space="preserve">di sottoscrizioni software </w:t>
    </w:r>
    <w:r>
      <w:rPr>
        <w:rFonts w:asciiTheme="minorHAnsi" w:hAnsiTheme="minorHAnsi"/>
        <w:iCs/>
        <w:color w:val="808080" w:themeColor="background1" w:themeShade="80"/>
        <w:sz w:val="16"/>
        <w:szCs w:val="16"/>
      </w:rPr>
      <w:t>C</w:t>
    </w:r>
    <w:r w:rsidRPr="004743E2">
      <w:rPr>
        <w:rFonts w:asciiTheme="minorHAnsi" w:hAnsiTheme="minorHAnsi"/>
        <w:iCs/>
        <w:color w:val="808080" w:themeColor="background1" w:themeShade="80"/>
        <w:sz w:val="16"/>
        <w:szCs w:val="16"/>
      </w:rPr>
      <w:t xml:space="preserve">heckmarx e dei relativi servizi </w:t>
    </w:r>
    <w:r w:rsidR="008B02FE">
      <w:rPr>
        <w:rFonts w:asciiTheme="minorHAnsi" w:hAnsiTheme="minorHAnsi"/>
        <w:iCs/>
        <w:color w:val="808080" w:themeColor="background1" w:themeShade="80"/>
        <w:sz w:val="16"/>
        <w:szCs w:val="16"/>
      </w:rPr>
      <w:t xml:space="preserve">professionali </w:t>
    </w:r>
    <w:r w:rsidRPr="004743E2">
      <w:rPr>
        <w:rFonts w:asciiTheme="minorHAnsi" w:hAnsiTheme="minorHAnsi"/>
        <w:iCs/>
        <w:color w:val="808080" w:themeColor="background1" w:themeShade="80"/>
        <w:sz w:val="16"/>
        <w:szCs w:val="16"/>
      </w:rPr>
      <w:t xml:space="preserve">di </w:t>
    </w:r>
    <w:r>
      <w:rPr>
        <w:rFonts w:asciiTheme="minorHAnsi" w:hAnsiTheme="minorHAnsi"/>
        <w:iCs/>
        <w:color w:val="808080" w:themeColor="background1" w:themeShade="80"/>
        <w:sz w:val="16"/>
        <w:szCs w:val="16"/>
      </w:rPr>
      <w:t>supporto specialistico per Sogei</w:t>
    </w:r>
  </w:p>
  <w:p w14:paraId="1E40CB12" w14:textId="54DA8F50" w:rsidR="007A5DF7" w:rsidRPr="004743E2" w:rsidRDefault="007A5DF7" w:rsidP="004743E2">
    <w:pPr>
      <w:pStyle w:val="Pidipagina"/>
      <w:pBdr>
        <w:top w:val="single" w:sz="4" w:space="1" w:color="auto"/>
      </w:pBdr>
      <w:tabs>
        <w:tab w:val="clear" w:pos="4819"/>
        <w:tab w:val="clear" w:pos="9638"/>
      </w:tabs>
      <w:rPr>
        <w:sz w:val="16"/>
        <w:szCs w:val="16"/>
      </w:rPr>
    </w:pPr>
    <w:r w:rsidRPr="0057646F">
      <w:rPr>
        <w:rFonts w:asciiTheme="minorHAnsi" w:hAnsiTheme="minorHAnsi"/>
        <w:iCs/>
        <w:noProof/>
        <w:color w:val="808080" w:themeColor="background1" w:themeShade="80"/>
        <w:sz w:val="16"/>
        <w:szCs w:val="16"/>
      </w:rPr>
      <mc:AlternateContent>
        <mc:Choice Requires="wps">
          <w:drawing>
            <wp:anchor distT="0" distB="0" distL="114300" distR="114300" simplePos="0" relativeHeight="251667456" behindDoc="0" locked="0" layoutInCell="1" allowOverlap="1" wp14:anchorId="59ED212A" wp14:editId="791E337A">
              <wp:simplePos x="0" y="0"/>
              <wp:positionH relativeFrom="column">
                <wp:posOffset>4579620</wp:posOffset>
              </wp:positionH>
              <wp:positionV relativeFrom="paragraph">
                <wp:posOffset>20320</wp:posOffset>
              </wp:positionV>
              <wp:extent cx="1017270" cy="27432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74320"/>
                      </a:xfrm>
                      <a:prstGeom prst="rect">
                        <a:avLst/>
                      </a:prstGeom>
                      <a:solidFill>
                        <a:srgbClr val="FFFFFF"/>
                      </a:solidFill>
                      <a:ln w="9525">
                        <a:noFill/>
                        <a:miter lim="800000"/>
                        <a:headEnd/>
                        <a:tailEnd/>
                      </a:ln>
                    </wps:spPr>
                    <wps:txbx>
                      <w:txbxContent>
                        <w:p w14:paraId="7801A1B0" w14:textId="17A3DED1" w:rsidR="007A5DF7" w:rsidRDefault="007A5DF7" w:rsidP="004743E2">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B02FE">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B02FE">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71A4D50B" w14:textId="77777777" w:rsidR="007A5DF7" w:rsidRDefault="007A5DF7" w:rsidP="004743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D212A" id="_x0000_t202" coordsize="21600,21600" o:spt="202" path="m,l,21600r21600,l21600,xe">
              <v:stroke joinstyle="miter"/>
              <v:path gradientshapeok="t" o:connecttype="rect"/>
            </v:shapetype>
            <v:shape id="Casella di testo 4" o:spid="_x0000_s1027" type="#_x0000_t202" style="position:absolute;margin-left:360.6pt;margin-top:1.6pt;width:80.1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" stroked="f">
              <v:textbox>
                <w:txbxContent>
                  <w:p w14:paraId="7801A1B0" w14:textId="17A3DED1" w:rsidR="007A5DF7" w:rsidRDefault="007A5DF7" w:rsidP="004743E2">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B02FE">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B02FE">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71A4D50B" w14:textId="77777777" w:rsidR="007A5DF7" w:rsidRDefault="007A5DF7" w:rsidP="004743E2"/>
                </w:txbxContent>
              </v:textbox>
            </v:shape>
          </w:pict>
        </mc:Fallback>
      </mc:AlternateContent>
    </w:r>
    <w:r>
      <w:rPr>
        <w:rFonts w:asciiTheme="minorHAnsi" w:hAnsiTheme="minorHAnsi"/>
        <w:iCs/>
        <w:color w:val="808080" w:themeColor="background1" w:themeShade="80"/>
        <w:sz w:val="16"/>
        <w:szCs w:val="16"/>
      </w:rPr>
      <w:t>Classificazione documento: Consip Public</w:t>
    </w:r>
    <w:r>
      <w:rPr>
        <w:rFonts w:ascii="Trebuchet MS" w:hAnsi="Trebuchet MS"/>
        <w:sz w:val="16"/>
        <w:szCs w:val="16"/>
      </w:rPr>
      <w:tab/>
    </w:r>
    <w:r>
      <w:rPr>
        <w:rFonts w:ascii="Trebuchet MS" w:hAnsi="Trebuchet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42B76" w14:textId="77777777" w:rsidR="00C36397" w:rsidRDefault="00C36397">
      <w:r>
        <w:separator/>
      </w:r>
    </w:p>
  </w:footnote>
  <w:footnote w:type="continuationSeparator" w:id="0">
    <w:p w14:paraId="1BBB76BD" w14:textId="77777777" w:rsidR="00C36397" w:rsidRDefault="00C36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477A" w14:textId="77777777" w:rsidR="007A5DF7" w:rsidRDefault="007A5DF7">
    <w:pPr>
      <w:pStyle w:val="Intestazione"/>
    </w:pPr>
    <w:r>
      <w:rPr>
        <w:noProof/>
      </w:rPr>
      <w:drawing>
        <wp:anchor distT="0" distB="0" distL="114300" distR="114300" simplePos="0" relativeHeight="251654144" behindDoc="1" locked="0" layoutInCell="1" allowOverlap="1" wp14:anchorId="70140563" wp14:editId="4B1F8C9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38" name="Immagine 38"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8BE3" w14:textId="77777777" w:rsidR="007A5DF7" w:rsidRDefault="007A5DF7">
    <w:pPr>
      <w:pStyle w:val="Intestazione"/>
    </w:pPr>
    <w:r>
      <w:rPr>
        <w:noProof/>
      </w:rPr>
      <w:drawing>
        <wp:anchor distT="0" distB="0" distL="114300" distR="114300" simplePos="0" relativeHeight="251656192" behindDoc="1" locked="0" layoutInCell="1" allowOverlap="1" wp14:anchorId="14607C35" wp14:editId="5489B573">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39" name="Immagine 39"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98AD" w14:textId="77777777" w:rsidR="007A5DF7" w:rsidRDefault="007A5DF7">
    <w:pPr>
      <w:pStyle w:val="Intestazione"/>
    </w:pPr>
    <w:r>
      <w:rPr>
        <w:noProof/>
      </w:rPr>
      <w:drawing>
        <wp:anchor distT="0" distB="0" distL="114300" distR="114300" simplePos="0" relativeHeight="251655168" behindDoc="1" locked="0" layoutInCell="1" allowOverlap="1" wp14:anchorId="4CD88407" wp14:editId="294DD49E">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0" name="Immagine 40"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BF8"/>
    <w:multiLevelType w:val="hybridMultilevel"/>
    <w:tmpl w:val="BEDA2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71801"/>
    <w:multiLevelType w:val="hybridMultilevel"/>
    <w:tmpl w:val="256891D4"/>
    <w:lvl w:ilvl="0" w:tplc="9E20A178">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A5130E"/>
    <w:multiLevelType w:val="hybridMultilevel"/>
    <w:tmpl w:val="82F0C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8B3315"/>
    <w:multiLevelType w:val="hybridMultilevel"/>
    <w:tmpl w:val="4602084A"/>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BC089D"/>
    <w:multiLevelType w:val="hybridMultilevel"/>
    <w:tmpl w:val="5BAAF0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9309F4"/>
    <w:multiLevelType w:val="hybridMultilevel"/>
    <w:tmpl w:val="0644DCBC"/>
    <w:lvl w:ilvl="0" w:tplc="FA88F9E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B56D23"/>
    <w:multiLevelType w:val="hybridMultilevel"/>
    <w:tmpl w:val="64F81A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38502F"/>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1AED2B1F"/>
    <w:multiLevelType w:val="hybridMultilevel"/>
    <w:tmpl w:val="F24E64AE"/>
    <w:lvl w:ilvl="0" w:tplc="FA88F9E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79364E"/>
    <w:multiLevelType w:val="hybridMultilevel"/>
    <w:tmpl w:val="12D252D6"/>
    <w:lvl w:ilvl="0" w:tplc="FA88F9EA">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7A7147"/>
    <w:multiLevelType w:val="hybridMultilevel"/>
    <w:tmpl w:val="E59C3B04"/>
    <w:lvl w:ilvl="0" w:tplc="FA88F9E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22781356"/>
    <w:multiLevelType w:val="hybridMultilevel"/>
    <w:tmpl w:val="16A407EE"/>
    <w:lvl w:ilvl="0" w:tplc="FA88F9EA">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C8F3247"/>
    <w:multiLevelType w:val="hybridMultilevel"/>
    <w:tmpl w:val="30F22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B8611B"/>
    <w:multiLevelType w:val="hybridMultilevel"/>
    <w:tmpl w:val="30A0CC3E"/>
    <w:lvl w:ilvl="0" w:tplc="C4187528">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C06BF2"/>
    <w:multiLevelType w:val="hybridMultilevel"/>
    <w:tmpl w:val="E18EA13C"/>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34FF5994"/>
    <w:multiLevelType w:val="hybridMultilevel"/>
    <w:tmpl w:val="9B70C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E981A92"/>
    <w:multiLevelType w:val="hybridMultilevel"/>
    <w:tmpl w:val="0152FA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9820B7"/>
    <w:multiLevelType w:val="hybridMultilevel"/>
    <w:tmpl w:val="78305080"/>
    <w:lvl w:ilvl="0" w:tplc="9E20A178">
      <w:numFmt w:val="bullet"/>
      <w:lvlText w:val="•"/>
      <w:lvlJc w:val="left"/>
      <w:pPr>
        <w:tabs>
          <w:tab w:val="num" w:pos="1068"/>
        </w:tabs>
        <w:ind w:left="1068" w:hanging="360"/>
      </w:pPr>
      <w:rPr>
        <w:rFonts w:ascii="Calibri" w:eastAsia="Times New Roman" w:hAnsi="Calibri" w:cs="Calibri" w:hint="default"/>
        <w:i w:val="0"/>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0"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1" w15:restartNumberingAfterBreak="0">
    <w:nsid w:val="4785781D"/>
    <w:multiLevelType w:val="hybridMultilevel"/>
    <w:tmpl w:val="A1A813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9881D27"/>
    <w:multiLevelType w:val="hybridMultilevel"/>
    <w:tmpl w:val="285CBF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A281BFB"/>
    <w:multiLevelType w:val="hybridMultilevel"/>
    <w:tmpl w:val="537E83C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4"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E7240C3"/>
    <w:multiLevelType w:val="hybridMultilevel"/>
    <w:tmpl w:val="EB1636A2"/>
    <w:lvl w:ilvl="0" w:tplc="FA88F9EA">
      <w:numFmt w:val="bullet"/>
      <w:lvlText w:val="-"/>
      <w:lvlJc w:val="left"/>
      <w:pPr>
        <w:ind w:left="1070" w:hanging="71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64265498"/>
    <w:multiLevelType w:val="hybridMultilevel"/>
    <w:tmpl w:val="2A2E9B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6843327"/>
    <w:multiLevelType w:val="hybridMultilevel"/>
    <w:tmpl w:val="2DFA3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A22202"/>
    <w:multiLevelType w:val="hybridMultilevel"/>
    <w:tmpl w:val="33824BE4"/>
    <w:lvl w:ilvl="0" w:tplc="FA88F9EA">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32777A"/>
    <w:multiLevelType w:val="hybridMultilevel"/>
    <w:tmpl w:val="B22E42B4"/>
    <w:lvl w:ilvl="0" w:tplc="FA88F9EA">
      <w:numFmt w:val="bullet"/>
      <w:lvlText w:val="-"/>
      <w:lvlJc w:val="left"/>
      <w:pPr>
        <w:ind w:left="1068" w:hanging="360"/>
      </w:pPr>
      <w:rPr>
        <w:rFonts w:ascii="Calibri" w:eastAsia="Times New Roman"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1E64D76"/>
    <w:multiLevelType w:val="hybridMultilevel"/>
    <w:tmpl w:val="1820D154"/>
    <w:lvl w:ilvl="0" w:tplc="B57E1B0C">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47922BB"/>
    <w:multiLevelType w:val="hybridMultilevel"/>
    <w:tmpl w:val="13726888"/>
    <w:lvl w:ilvl="0" w:tplc="FA88F9EA">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8E40ED5"/>
    <w:multiLevelType w:val="hybridMultilevel"/>
    <w:tmpl w:val="62609352"/>
    <w:lvl w:ilvl="0" w:tplc="04100003">
      <w:start w:val="1"/>
      <w:numFmt w:val="bullet"/>
      <w:lvlText w:val="o"/>
      <w:lvlJc w:val="left"/>
      <w:pPr>
        <w:ind w:left="1353" w:hanging="360"/>
      </w:pPr>
      <w:rPr>
        <w:rFonts w:ascii="Courier New" w:hAnsi="Courier New" w:cs="Courier New"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5" w15:restartNumberingAfterBreak="0">
    <w:nsid w:val="79616359"/>
    <w:multiLevelType w:val="hybridMultilevel"/>
    <w:tmpl w:val="181412E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6" w15:restartNumberingAfterBreak="0">
    <w:nsid w:val="79D06E67"/>
    <w:multiLevelType w:val="hybridMultilevel"/>
    <w:tmpl w:val="7AAC73AE"/>
    <w:lvl w:ilvl="0" w:tplc="FA88F9E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BD7084"/>
    <w:multiLevelType w:val="hybridMultilevel"/>
    <w:tmpl w:val="92CE5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DD93142"/>
    <w:multiLevelType w:val="hybridMultilevel"/>
    <w:tmpl w:val="F2900B14"/>
    <w:lvl w:ilvl="0" w:tplc="9E20A178">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6"/>
  </w:num>
  <w:num w:numId="4">
    <w:abstractNumId w:val="32"/>
  </w:num>
  <w:num w:numId="5">
    <w:abstractNumId w:val="15"/>
  </w:num>
  <w:num w:numId="6">
    <w:abstractNumId w:val="11"/>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17"/>
  </w:num>
  <w:num w:numId="14">
    <w:abstractNumId w:val="35"/>
  </w:num>
  <w:num w:numId="15">
    <w:abstractNumId w:val="0"/>
  </w:num>
  <w:num w:numId="16">
    <w:abstractNumId w:val="22"/>
  </w:num>
  <w:num w:numId="17">
    <w:abstractNumId w:val="13"/>
  </w:num>
  <w:num w:numId="18">
    <w:abstractNumId w:val="38"/>
  </w:num>
  <w:num w:numId="19">
    <w:abstractNumId w:val="27"/>
  </w:num>
  <w:num w:numId="20">
    <w:abstractNumId w:val="21"/>
  </w:num>
  <w:num w:numId="21">
    <w:abstractNumId w:val="1"/>
  </w:num>
  <w:num w:numId="22">
    <w:abstractNumId w:val="3"/>
  </w:num>
  <w:num w:numId="23">
    <w:abstractNumId w:val="31"/>
  </w:num>
  <w:num w:numId="24">
    <w:abstractNumId w:val="7"/>
  </w:num>
  <w:num w:numId="25">
    <w:abstractNumId w:val="14"/>
  </w:num>
  <w:num w:numId="26">
    <w:abstractNumId w:val="19"/>
  </w:num>
  <w:num w:numId="27">
    <w:abstractNumId w:val="2"/>
  </w:num>
  <w:num w:numId="28">
    <w:abstractNumId w:val="4"/>
  </w:num>
  <w:num w:numId="29">
    <w:abstractNumId w:val="29"/>
  </w:num>
  <w:num w:numId="30">
    <w:abstractNumId w:val="33"/>
  </w:num>
  <w:num w:numId="31">
    <w:abstractNumId w:val="25"/>
  </w:num>
  <w:num w:numId="32">
    <w:abstractNumId w:val="36"/>
  </w:num>
  <w:num w:numId="33">
    <w:abstractNumId w:val="10"/>
  </w:num>
  <w:num w:numId="34">
    <w:abstractNumId w:val="12"/>
  </w:num>
  <w:num w:numId="35">
    <w:abstractNumId w:val="8"/>
  </w:num>
  <w:num w:numId="36">
    <w:abstractNumId w:val="30"/>
  </w:num>
  <w:num w:numId="37">
    <w:abstractNumId w:val="5"/>
  </w:num>
  <w:num w:numId="38">
    <w:abstractNumId w:val="34"/>
  </w:num>
  <w:num w:numId="39">
    <w:abstractNumId w:val="9"/>
  </w:num>
  <w:num w:numId="40">
    <w:abstractNumId w:val="16"/>
  </w:num>
  <w:num w:numId="41">
    <w:abstractNumId w:val="18"/>
  </w:num>
  <w:num w:numId="42">
    <w:abstractNumId w:val="6"/>
  </w:num>
  <w:num w:numId="43">
    <w:abstractNumId w:val="37"/>
  </w:num>
  <w:num w:numId="44">
    <w:abstractNumId w:val="28"/>
  </w:num>
  <w:num w:numId="4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11749"/>
    <w:rsid w:val="00014491"/>
    <w:rsid w:val="00032CDF"/>
    <w:rsid w:val="0005315A"/>
    <w:rsid w:val="000548C6"/>
    <w:rsid w:val="000564F1"/>
    <w:rsid w:val="00063FE8"/>
    <w:rsid w:val="000805F2"/>
    <w:rsid w:val="000A10DB"/>
    <w:rsid w:val="000D1487"/>
    <w:rsid w:val="000D6FA0"/>
    <w:rsid w:val="000E30CB"/>
    <w:rsid w:val="000F0659"/>
    <w:rsid w:val="0013210E"/>
    <w:rsid w:val="0014238D"/>
    <w:rsid w:val="0015445B"/>
    <w:rsid w:val="001B350D"/>
    <w:rsid w:val="001C7668"/>
    <w:rsid w:val="001D48AE"/>
    <w:rsid w:val="0026760A"/>
    <w:rsid w:val="00285011"/>
    <w:rsid w:val="002A089A"/>
    <w:rsid w:val="002C49D3"/>
    <w:rsid w:val="002D5E9F"/>
    <w:rsid w:val="002D69CF"/>
    <w:rsid w:val="00300234"/>
    <w:rsid w:val="003315D4"/>
    <w:rsid w:val="0033631D"/>
    <w:rsid w:val="00382EFC"/>
    <w:rsid w:val="00390BC4"/>
    <w:rsid w:val="0039401E"/>
    <w:rsid w:val="00396AF0"/>
    <w:rsid w:val="003C1775"/>
    <w:rsid w:val="003D4177"/>
    <w:rsid w:val="003D77C3"/>
    <w:rsid w:val="003E7071"/>
    <w:rsid w:val="0040023D"/>
    <w:rsid w:val="00405C88"/>
    <w:rsid w:val="00451E91"/>
    <w:rsid w:val="004538AD"/>
    <w:rsid w:val="00463A76"/>
    <w:rsid w:val="00471DB2"/>
    <w:rsid w:val="004743E2"/>
    <w:rsid w:val="004C7D1B"/>
    <w:rsid w:val="004D6B23"/>
    <w:rsid w:val="004E25E4"/>
    <w:rsid w:val="00505CDB"/>
    <w:rsid w:val="0051413D"/>
    <w:rsid w:val="005153D9"/>
    <w:rsid w:val="00522C92"/>
    <w:rsid w:val="00522FB0"/>
    <w:rsid w:val="00535A98"/>
    <w:rsid w:val="00540C5A"/>
    <w:rsid w:val="00561513"/>
    <w:rsid w:val="0057646F"/>
    <w:rsid w:val="005940C0"/>
    <w:rsid w:val="005A1815"/>
    <w:rsid w:val="005C32F2"/>
    <w:rsid w:val="005C3E7A"/>
    <w:rsid w:val="005D175B"/>
    <w:rsid w:val="005E0088"/>
    <w:rsid w:val="006027A5"/>
    <w:rsid w:val="006205C4"/>
    <w:rsid w:val="00624C19"/>
    <w:rsid w:val="00657AF6"/>
    <w:rsid w:val="00682EC9"/>
    <w:rsid w:val="00687EA3"/>
    <w:rsid w:val="00692453"/>
    <w:rsid w:val="0069353E"/>
    <w:rsid w:val="006B33FC"/>
    <w:rsid w:val="006C0073"/>
    <w:rsid w:val="006F4293"/>
    <w:rsid w:val="006F507D"/>
    <w:rsid w:val="0072754B"/>
    <w:rsid w:val="00753FE3"/>
    <w:rsid w:val="00782797"/>
    <w:rsid w:val="00793B8B"/>
    <w:rsid w:val="007A5DF7"/>
    <w:rsid w:val="007B5E4B"/>
    <w:rsid w:val="007B6B86"/>
    <w:rsid w:val="007C31D7"/>
    <w:rsid w:val="007C6A1D"/>
    <w:rsid w:val="007E14C3"/>
    <w:rsid w:val="007E4EA4"/>
    <w:rsid w:val="008204C8"/>
    <w:rsid w:val="008822E3"/>
    <w:rsid w:val="008A6555"/>
    <w:rsid w:val="008A78B1"/>
    <w:rsid w:val="008B02FE"/>
    <w:rsid w:val="008B0AAC"/>
    <w:rsid w:val="008C5EC3"/>
    <w:rsid w:val="008D603A"/>
    <w:rsid w:val="008F2A4E"/>
    <w:rsid w:val="008F2F0D"/>
    <w:rsid w:val="008F5EA6"/>
    <w:rsid w:val="00903C67"/>
    <w:rsid w:val="00922835"/>
    <w:rsid w:val="009274CF"/>
    <w:rsid w:val="00964CF6"/>
    <w:rsid w:val="0099196E"/>
    <w:rsid w:val="00992C39"/>
    <w:rsid w:val="00997120"/>
    <w:rsid w:val="009A1D99"/>
    <w:rsid w:val="009B7EB5"/>
    <w:rsid w:val="009C2E76"/>
    <w:rsid w:val="009C4515"/>
    <w:rsid w:val="009D58F1"/>
    <w:rsid w:val="009D5DF3"/>
    <w:rsid w:val="009D7C6C"/>
    <w:rsid w:val="009E0E05"/>
    <w:rsid w:val="00A0163F"/>
    <w:rsid w:val="00A079F1"/>
    <w:rsid w:val="00A56DAD"/>
    <w:rsid w:val="00A6137A"/>
    <w:rsid w:val="00A677B9"/>
    <w:rsid w:val="00A7177F"/>
    <w:rsid w:val="00A9107B"/>
    <w:rsid w:val="00AC7537"/>
    <w:rsid w:val="00B02F52"/>
    <w:rsid w:val="00B21BB9"/>
    <w:rsid w:val="00B314BB"/>
    <w:rsid w:val="00B345B1"/>
    <w:rsid w:val="00B4724D"/>
    <w:rsid w:val="00B51C0A"/>
    <w:rsid w:val="00B607F2"/>
    <w:rsid w:val="00B70678"/>
    <w:rsid w:val="00B74908"/>
    <w:rsid w:val="00B75899"/>
    <w:rsid w:val="00B950A1"/>
    <w:rsid w:val="00BA2C69"/>
    <w:rsid w:val="00BA68D3"/>
    <w:rsid w:val="00BF440E"/>
    <w:rsid w:val="00C04C43"/>
    <w:rsid w:val="00C36397"/>
    <w:rsid w:val="00C42489"/>
    <w:rsid w:val="00C46859"/>
    <w:rsid w:val="00C7507A"/>
    <w:rsid w:val="00CC21A0"/>
    <w:rsid w:val="00CC715A"/>
    <w:rsid w:val="00CE0D2D"/>
    <w:rsid w:val="00CE4914"/>
    <w:rsid w:val="00D00111"/>
    <w:rsid w:val="00D001BB"/>
    <w:rsid w:val="00D30D4D"/>
    <w:rsid w:val="00D41B9A"/>
    <w:rsid w:val="00D95DB5"/>
    <w:rsid w:val="00D97AE1"/>
    <w:rsid w:val="00DB19DF"/>
    <w:rsid w:val="00DB3BDB"/>
    <w:rsid w:val="00DB7AD8"/>
    <w:rsid w:val="00DC1C90"/>
    <w:rsid w:val="00DC69C7"/>
    <w:rsid w:val="00DD3AC2"/>
    <w:rsid w:val="00DD3B1D"/>
    <w:rsid w:val="00DD4432"/>
    <w:rsid w:val="00DE1D32"/>
    <w:rsid w:val="00DF007B"/>
    <w:rsid w:val="00DF312C"/>
    <w:rsid w:val="00DF6E6E"/>
    <w:rsid w:val="00DF79CE"/>
    <w:rsid w:val="00E005F1"/>
    <w:rsid w:val="00E20EF0"/>
    <w:rsid w:val="00E35995"/>
    <w:rsid w:val="00E40F25"/>
    <w:rsid w:val="00E45DCF"/>
    <w:rsid w:val="00E90247"/>
    <w:rsid w:val="00F04739"/>
    <w:rsid w:val="00F241E8"/>
    <w:rsid w:val="00F258A2"/>
    <w:rsid w:val="00F26727"/>
    <w:rsid w:val="00F842F7"/>
    <w:rsid w:val="00F85BCE"/>
    <w:rsid w:val="00FA4BD2"/>
    <w:rsid w:val="00FB40B4"/>
    <w:rsid w:val="00FC5984"/>
    <w:rsid w:val="00FC5B37"/>
    <w:rsid w:val="00FD2522"/>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C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hAnsi="Arial"/>
      <w:b/>
      <w:sz w:val="22"/>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Pr>
      <w:sz w:val="24"/>
      <w:szCs w:val="24"/>
    </w:r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uiPriority w:val="99"/>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uiPriority w:val="34"/>
    <w:qFormat/>
    <w:pPr>
      <w:ind w:left="720"/>
      <w:contextualSpacing/>
    </w:pPr>
  </w:style>
  <w:style w:type="paragraph" w:styleId="Numeroelenco3">
    <w:name w:val="List Number 3"/>
    <w:basedOn w:val="Normale"/>
    <w:rsid w:val="00390BC4"/>
    <w:pPr>
      <w:widowControl w:val="0"/>
      <w:autoSpaceDE w:val="0"/>
      <w:autoSpaceDN w:val="0"/>
      <w:adjustRightInd w:val="0"/>
      <w:spacing w:line="300" w:lineRule="exact"/>
      <w:contextualSpacing/>
      <w:jc w:val="both"/>
    </w:pPr>
    <w:rPr>
      <w:rFonts w:ascii="Trebuchet MS" w:hAnsi="Trebuchet MS"/>
      <w:sz w:val="20"/>
    </w:rPr>
  </w:style>
  <w:style w:type="paragraph" w:styleId="Didascalia">
    <w:name w:val="caption"/>
    <w:basedOn w:val="Normale"/>
    <w:next w:val="Normale"/>
    <w:unhideWhenUsed/>
    <w:qFormat/>
    <w:rsid w:val="00CE0D2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991FC-FF2F-4382-9CAB-3FBD194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2905</Words>
  <Characters>16563</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2022-03-03T16:33:00Z</dcterms:created>
  <dcterms:modified xsi:type="dcterms:W3CDTF">2022-09-09T08:09:00Z</dcterms:modified>
</cp:coreProperties>
</file>