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C434" w14:textId="77777777" w:rsidR="00DC69C7" w:rsidRDefault="00DC69C7">
      <w:pPr>
        <w:jc w:val="both"/>
      </w:pPr>
    </w:p>
    <w:p w14:paraId="3499D44F" w14:textId="77777777" w:rsidR="00DC69C7" w:rsidRDefault="00DC69C7">
      <w:pPr>
        <w:jc w:val="both"/>
      </w:pPr>
    </w:p>
    <w:p w14:paraId="0C72B73D" w14:textId="77777777" w:rsidR="00DC69C7" w:rsidRDefault="00DC69C7">
      <w:pPr>
        <w:jc w:val="both"/>
      </w:pPr>
    </w:p>
    <w:p w14:paraId="27EC5F27" w14:textId="77777777" w:rsidR="00DC69C7" w:rsidRDefault="00DC69C7">
      <w:pPr>
        <w:jc w:val="both"/>
      </w:pPr>
    </w:p>
    <w:p w14:paraId="320B134A" w14:textId="77777777" w:rsidR="00DC69C7" w:rsidRDefault="00DC69C7">
      <w:pPr>
        <w:jc w:val="both"/>
      </w:pPr>
    </w:p>
    <w:p w14:paraId="6DEFD998" w14:textId="77777777" w:rsidR="00DC69C7" w:rsidRDefault="00DC69C7">
      <w:pPr>
        <w:jc w:val="both"/>
      </w:pPr>
    </w:p>
    <w:p w14:paraId="257B82A6" w14:textId="77777777" w:rsidR="00DC69C7" w:rsidRDefault="00DC69C7">
      <w:pPr>
        <w:jc w:val="both"/>
      </w:pPr>
    </w:p>
    <w:p w14:paraId="0E4FD979" w14:textId="77777777" w:rsidR="00DC69C7" w:rsidRDefault="00DC69C7">
      <w:pPr>
        <w:jc w:val="both"/>
      </w:pPr>
    </w:p>
    <w:p w14:paraId="2856AF28" w14:textId="56E5E4EA" w:rsidR="00DC69C7" w:rsidRDefault="007E2FC7">
      <w:pPr>
        <w:rPr>
          <w:rFonts w:cs="Arial"/>
          <w:b/>
          <w:bCs/>
          <w:color w:val="0070C0"/>
          <w:sz w:val="36"/>
          <w:szCs w:val="36"/>
        </w:rPr>
      </w:pPr>
      <w:r>
        <w:rPr>
          <w:rFonts w:cs="Arial"/>
          <w:b/>
          <w:sz w:val="36"/>
          <w:szCs w:val="36"/>
        </w:rPr>
        <w:t xml:space="preserve">ID 2557 - </w:t>
      </w:r>
      <w:bookmarkStart w:id="0" w:name="_GoBack"/>
      <w:r w:rsidR="00FC7BB1">
        <w:rPr>
          <w:rFonts w:cs="Arial"/>
          <w:b/>
          <w:sz w:val="36"/>
          <w:szCs w:val="36"/>
        </w:rPr>
        <w:t>acquisizione</w:t>
      </w:r>
      <w:r w:rsidR="00FC7BB1">
        <w:rPr>
          <w:rFonts w:cs="Arial"/>
          <w:b/>
          <w:bCs/>
          <w:sz w:val="36"/>
          <w:szCs w:val="36"/>
        </w:rPr>
        <w:t xml:space="preserve"> </w:t>
      </w:r>
      <w:r w:rsidR="00FC7BB1" w:rsidRPr="00284F4E">
        <w:rPr>
          <w:rFonts w:cs="Arial"/>
          <w:b/>
          <w:bCs/>
          <w:sz w:val="36"/>
          <w:szCs w:val="36"/>
        </w:rPr>
        <w:t xml:space="preserve">della piattaforma saas ecm sail e di servizi di formazione specialistica per inail </w:t>
      </w:r>
      <w:r w:rsidR="00FC7BB1">
        <w:rPr>
          <w:rFonts w:cs="Arial"/>
          <w:b/>
          <w:bCs/>
          <w:color w:val="0070C0"/>
          <w:sz w:val="36"/>
          <w:szCs w:val="36"/>
        </w:rPr>
        <w:t xml:space="preserve"> </w:t>
      </w:r>
    </w:p>
    <w:bookmarkEnd w:id="0"/>
    <w:p w14:paraId="208A4DDA" w14:textId="77777777" w:rsidR="00DC69C7" w:rsidRDefault="00DC69C7">
      <w:pPr>
        <w:rPr>
          <w:rFonts w:cs="Arial"/>
          <w:b/>
          <w:bCs/>
        </w:rPr>
      </w:pPr>
    </w:p>
    <w:p w14:paraId="74D96023" w14:textId="77777777" w:rsidR="00DC69C7" w:rsidRDefault="00DC69C7">
      <w:pPr>
        <w:rPr>
          <w:rFonts w:cs="Arial"/>
          <w:b/>
          <w:bCs/>
        </w:rPr>
      </w:pPr>
    </w:p>
    <w:p w14:paraId="524A048B" w14:textId="77777777" w:rsidR="00DC69C7" w:rsidRDefault="00DC69C7">
      <w:pPr>
        <w:rPr>
          <w:rFonts w:cs="Arial"/>
          <w:b/>
          <w:bCs/>
        </w:rPr>
      </w:pPr>
    </w:p>
    <w:p w14:paraId="7C9D1CA3" w14:textId="77777777" w:rsidR="00DC69C7" w:rsidRDefault="00DC69C7">
      <w:pPr>
        <w:rPr>
          <w:rFonts w:cs="Arial"/>
          <w:b/>
          <w:bCs/>
        </w:rPr>
      </w:pPr>
    </w:p>
    <w:p w14:paraId="326098BE" w14:textId="77777777" w:rsidR="00DC69C7" w:rsidRDefault="00DC69C7">
      <w:pPr>
        <w:rPr>
          <w:rFonts w:cs="Arial"/>
          <w:b/>
          <w:bCs/>
        </w:rPr>
      </w:pPr>
    </w:p>
    <w:p w14:paraId="3ED090DB" w14:textId="77777777" w:rsidR="00DC69C7" w:rsidRDefault="00DC69C7">
      <w:pPr>
        <w:jc w:val="both"/>
      </w:pPr>
    </w:p>
    <w:p w14:paraId="6252079C" w14:textId="77777777" w:rsidR="00DC69C7" w:rsidRDefault="00DC69C7">
      <w:pPr>
        <w:jc w:val="both"/>
      </w:pPr>
    </w:p>
    <w:p w14:paraId="7FFAD4A5" w14:textId="77777777" w:rsidR="00DC69C7" w:rsidRDefault="00DC69C7">
      <w:pPr>
        <w:jc w:val="both"/>
      </w:pPr>
    </w:p>
    <w:p w14:paraId="54BCAA23" w14:textId="77777777" w:rsidR="00DC69C7" w:rsidRDefault="00DC69C7">
      <w:pPr>
        <w:pStyle w:val="Titolo4"/>
        <w:jc w:val="left"/>
        <w:rPr>
          <w:rFonts w:cs="Arial"/>
        </w:rPr>
      </w:pPr>
    </w:p>
    <w:p w14:paraId="64D7E5A4" w14:textId="77777777" w:rsidR="00DC69C7" w:rsidRDefault="00522FB0">
      <w:pPr>
        <w:pStyle w:val="Titolo4"/>
        <w:jc w:val="left"/>
        <w:rPr>
          <w:sz w:val="28"/>
          <w:szCs w:val="28"/>
        </w:rPr>
      </w:pPr>
      <w:r>
        <w:rPr>
          <w:rFonts w:cs="Arial"/>
          <w:sz w:val="28"/>
          <w:szCs w:val="28"/>
        </w:rPr>
        <w:t>DOCUMENTO DI CONSULTAZIONE DEL MERCATO</w:t>
      </w:r>
    </w:p>
    <w:p w14:paraId="4991B81E" w14:textId="77777777" w:rsidR="00DC69C7" w:rsidRDefault="00DC69C7">
      <w:pPr>
        <w:jc w:val="both"/>
      </w:pPr>
    </w:p>
    <w:p w14:paraId="7651342E" w14:textId="77777777" w:rsidR="00DC69C7" w:rsidRDefault="00DC69C7">
      <w:pPr>
        <w:spacing w:line="360" w:lineRule="auto"/>
        <w:rPr>
          <w:rFonts w:cs="Arial"/>
        </w:rPr>
      </w:pPr>
    </w:p>
    <w:p w14:paraId="244BCE63" w14:textId="77777777" w:rsidR="00DC69C7" w:rsidRDefault="00DC69C7">
      <w:pPr>
        <w:spacing w:line="360" w:lineRule="auto"/>
        <w:rPr>
          <w:rFonts w:cs="Arial"/>
        </w:rPr>
      </w:pPr>
    </w:p>
    <w:p w14:paraId="0B39613E" w14:textId="77777777" w:rsidR="00DC69C7" w:rsidRDefault="00DC69C7">
      <w:pPr>
        <w:spacing w:line="360" w:lineRule="auto"/>
        <w:rPr>
          <w:rFonts w:cs="Arial"/>
        </w:rPr>
      </w:pPr>
    </w:p>
    <w:p w14:paraId="3354409F" w14:textId="77777777" w:rsidR="00DC69C7" w:rsidRDefault="00DC69C7">
      <w:pPr>
        <w:spacing w:line="360" w:lineRule="auto"/>
        <w:rPr>
          <w:rFonts w:cs="Arial"/>
        </w:rPr>
      </w:pPr>
    </w:p>
    <w:p w14:paraId="423FD6F9" w14:textId="77777777" w:rsidR="00DC69C7" w:rsidRDefault="00DC69C7">
      <w:pPr>
        <w:pStyle w:val="Titolo4"/>
        <w:jc w:val="left"/>
        <w:rPr>
          <w:rFonts w:cs="Arial"/>
        </w:rPr>
      </w:pPr>
    </w:p>
    <w:p w14:paraId="2626E5AD" w14:textId="77777777" w:rsidR="00DC69C7" w:rsidRDefault="00DC69C7">
      <w:pPr>
        <w:pStyle w:val="Titolo4"/>
        <w:jc w:val="left"/>
        <w:rPr>
          <w:rFonts w:cs="Arial"/>
        </w:rPr>
      </w:pPr>
    </w:p>
    <w:p w14:paraId="3D45E1CF" w14:textId="77777777" w:rsidR="00DC69C7" w:rsidRDefault="00DC69C7"/>
    <w:p w14:paraId="3CF4925F" w14:textId="77777777" w:rsidR="00DC69C7" w:rsidRDefault="00522FB0">
      <w:pPr>
        <w:spacing w:line="276" w:lineRule="auto"/>
        <w:jc w:val="both"/>
        <w:rPr>
          <w:rFonts w:asciiTheme="minorHAnsi" w:hAnsiTheme="minorHAnsi" w:cs="Arial"/>
          <w:b/>
          <w:bCs/>
          <w:i/>
        </w:rPr>
      </w:pPr>
      <w:r>
        <w:rPr>
          <w:rFonts w:asciiTheme="minorHAnsi" w:hAnsiTheme="minorHAnsi" w:cs="Arial"/>
          <w:b/>
          <w:bCs/>
          <w:i/>
        </w:rPr>
        <w:t>Da inviare a mezzo mail all’indirizzo:</w:t>
      </w:r>
    </w:p>
    <w:p w14:paraId="0DA02DFE" w14:textId="77777777" w:rsidR="00DC69C7" w:rsidRDefault="00DC69C7">
      <w:pPr>
        <w:spacing w:line="276" w:lineRule="auto"/>
        <w:jc w:val="both"/>
        <w:rPr>
          <w:rFonts w:asciiTheme="minorHAnsi" w:hAnsiTheme="minorHAnsi" w:cs="Arial"/>
          <w:bCs/>
        </w:rPr>
      </w:pPr>
    </w:p>
    <w:p w14:paraId="551116D4" w14:textId="77777777" w:rsidR="00284F4E" w:rsidRPr="00FC7BB1" w:rsidRDefault="000F4E9A" w:rsidP="00284F4E">
      <w:pPr>
        <w:spacing w:line="276" w:lineRule="auto"/>
        <w:jc w:val="both"/>
        <w:rPr>
          <w:rFonts w:asciiTheme="minorHAnsi" w:hAnsiTheme="minorHAnsi" w:cs="Arial"/>
          <w:bCs/>
        </w:rPr>
      </w:pPr>
      <w:hyperlink r:id="rId8" w:history="1">
        <w:r w:rsidR="00284F4E" w:rsidRPr="00FC7BB1">
          <w:rPr>
            <w:rStyle w:val="Collegamentoipertestuale"/>
            <w:rFonts w:asciiTheme="minorHAnsi" w:hAnsiTheme="minorHAnsi" w:cs="Arial"/>
            <w:bCs/>
          </w:rPr>
          <w:t>ictconsip@postacert.consip.it</w:t>
        </w:r>
      </w:hyperlink>
    </w:p>
    <w:p w14:paraId="0BA5ADA4" w14:textId="77777777" w:rsidR="00DC69C7" w:rsidRPr="00FC7BB1" w:rsidRDefault="00DC69C7">
      <w:pPr>
        <w:spacing w:line="276" w:lineRule="auto"/>
        <w:jc w:val="both"/>
        <w:rPr>
          <w:rFonts w:asciiTheme="minorHAnsi" w:hAnsiTheme="minorHAnsi" w:cs="Arial"/>
          <w:b/>
          <w:bCs/>
        </w:rPr>
      </w:pPr>
    </w:p>
    <w:p w14:paraId="6E033242" w14:textId="77777777" w:rsidR="00DC69C7" w:rsidRPr="00FC7BB1" w:rsidRDefault="00DC69C7">
      <w:pPr>
        <w:spacing w:line="276" w:lineRule="auto"/>
        <w:jc w:val="both"/>
        <w:rPr>
          <w:rFonts w:asciiTheme="minorHAnsi" w:hAnsiTheme="minorHAnsi" w:cs="Arial"/>
          <w:bCs/>
          <w:color w:val="FF0000"/>
        </w:rPr>
      </w:pPr>
    </w:p>
    <w:p w14:paraId="0BAC0B56" w14:textId="77777777" w:rsidR="00DC69C7" w:rsidRPr="00FC7BB1" w:rsidRDefault="00DC69C7">
      <w:pPr>
        <w:spacing w:line="276" w:lineRule="auto"/>
        <w:jc w:val="both"/>
        <w:rPr>
          <w:rFonts w:asciiTheme="minorHAnsi" w:hAnsiTheme="minorHAnsi" w:cs="Arial"/>
          <w:bCs/>
          <w:color w:val="FF0000"/>
        </w:rPr>
      </w:pPr>
    </w:p>
    <w:p w14:paraId="623B915F" w14:textId="77777777" w:rsidR="00DC69C7" w:rsidRPr="00FC7BB1" w:rsidRDefault="00DC69C7">
      <w:pPr>
        <w:spacing w:line="276" w:lineRule="auto"/>
        <w:jc w:val="both"/>
        <w:rPr>
          <w:rFonts w:asciiTheme="minorHAnsi" w:hAnsiTheme="minorHAnsi" w:cs="Arial"/>
          <w:bCs/>
          <w:color w:val="FF0000"/>
        </w:rPr>
      </w:pPr>
    </w:p>
    <w:p w14:paraId="2244CD05" w14:textId="77777777" w:rsidR="00DC69C7" w:rsidRPr="00FC7BB1" w:rsidRDefault="00DC69C7">
      <w:pPr>
        <w:spacing w:line="276" w:lineRule="auto"/>
        <w:jc w:val="both"/>
        <w:rPr>
          <w:rFonts w:asciiTheme="minorHAnsi" w:hAnsiTheme="minorHAnsi" w:cs="Arial"/>
          <w:bCs/>
          <w:color w:val="FF0000"/>
        </w:rPr>
      </w:pPr>
    </w:p>
    <w:p w14:paraId="4479F4AF" w14:textId="3D038EDC" w:rsidR="00DC69C7" w:rsidRPr="00FC7BB1" w:rsidRDefault="00522FB0">
      <w:pPr>
        <w:spacing w:line="276" w:lineRule="auto"/>
        <w:jc w:val="both"/>
        <w:rPr>
          <w:rFonts w:asciiTheme="minorHAnsi" w:hAnsiTheme="minorHAnsi" w:cs="Arial"/>
          <w:bCs/>
          <w:color w:val="0070C0"/>
        </w:rPr>
      </w:pPr>
      <w:r w:rsidRPr="00FC7BB1">
        <w:rPr>
          <w:rFonts w:asciiTheme="minorHAnsi" w:hAnsiTheme="minorHAnsi" w:cs="Arial"/>
          <w:bCs/>
        </w:rPr>
        <w:t xml:space="preserve">Roma, </w:t>
      </w:r>
      <w:r w:rsidR="00C41CB6" w:rsidRPr="00FC7BB1">
        <w:rPr>
          <w:rFonts w:asciiTheme="minorHAnsi" w:hAnsiTheme="minorHAnsi" w:cs="Arial"/>
          <w:bCs/>
        </w:rPr>
        <w:t>4 luglio 2022</w:t>
      </w:r>
    </w:p>
    <w:p w14:paraId="15ACBC70" w14:textId="77777777" w:rsidR="00DC69C7" w:rsidRPr="00FC7BB1" w:rsidRDefault="00522FB0">
      <w:pPr>
        <w:pStyle w:val="Corpotesto"/>
        <w:jc w:val="left"/>
        <w:rPr>
          <w:rFonts w:ascii="Calibri" w:hAnsi="Calibri"/>
          <w:sz w:val="20"/>
        </w:rPr>
      </w:pPr>
      <w:r w:rsidRPr="00FC7BB1">
        <w:rPr>
          <w:rFonts w:ascii="Calibri" w:hAnsi="Calibri"/>
          <w:sz w:val="20"/>
        </w:rPr>
        <w:br w:type="page"/>
      </w:r>
    </w:p>
    <w:p w14:paraId="1EC5C684" w14:textId="77777777" w:rsidR="00DC69C7" w:rsidRDefault="00522FB0">
      <w:pPr>
        <w:spacing w:line="360" w:lineRule="auto"/>
        <w:rPr>
          <w:rFonts w:cs="Arial"/>
          <w:b/>
          <w:sz w:val="22"/>
          <w:szCs w:val="22"/>
        </w:rPr>
      </w:pPr>
      <w:r>
        <w:rPr>
          <w:rFonts w:cs="Arial"/>
          <w:b/>
          <w:sz w:val="22"/>
          <w:szCs w:val="22"/>
        </w:rPr>
        <w:lastRenderedPageBreak/>
        <w:t>PREMESSA</w:t>
      </w:r>
    </w:p>
    <w:p w14:paraId="245D87C7" w14:textId="77777777" w:rsidR="00DC69C7" w:rsidRDefault="00522FB0">
      <w:pPr>
        <w:spacing w:after="120" w:line="276" w:lineRule="auto"/>
        <w:jc w:val="both"/>
        <w:rPr>
          <w:rFonts w:asciiTheme="minorHAnsi" w:hAnsiTheme="minorHAnsi" w:cs="Arial"/>
          <w:color w:val="0070C0"/>
        </w:rPr>
      </w:pPr>
      <w:r>
        <w:rPr>
          <w:rFonts w:asciiTheme="minorHAnsi" w:hAnsiTheme="minorHAnsi" w:cs="Arial"/>
        </w:rPr>
        <w:t>La presente consultazione di mercato</w:t>
      </w:r>
      <w:r w:rsidR="00284F4E">
        <w:rPr>
          <w:rFonts w:asciiTheme="minorHAnsi" w:hAnsiTheme="minorHAnsi" w:cs="Arial"/>
        </w:rPr>
        <w:t xml:space="preserve"> è relativa all’acquisizione </w:t>
      </w:r>
      <w:r w:rsidR="00284F4E" w:rsidRPr="00284F4E">
        <w:rPr>
          <w:rFonts w:asciiTheme="minorHAnsi" w:hAnsiTheme="minorHAnsi" w:cs="Arial"/>
        </w:rPr>
        <w:t>della Soluzione SaaS ECM SAIL per INAIL e dei relativi servizi professionali, per la progettazione ed erogazione di corsi di formazione in quantità, qualità e livelli di servi</w:t>
      </w:r>
      <w:r w:rsidR="00284F4E">
        <w:rPr>
          <w:rFonts w:asciiTheme="minorHAnsi" w:hAnsiTheme="minorHAnsi" w:cs="Arial"/>
        </w:rPr>
        <w:t>zio adeguati alle esigenze dell’Istituto</w:t>
      </w:r>
      <w:r>
        <w:rPr>
          <w:rFonts w:asciiTheme="minorHAnsi" w:hAnsiTheme="minorHAnsi" w:cs="Arial"/>
          <w:color w:val="0070C0"/>
        </w:rPr>
        <w:t>.</w:t>
      </w:r>
    </w:p>
    <w:p w14:paraId="332E9E42" w14:textId="77777777" w:rsidR="00DC69C7" w:rsidRDefault="00522FB0">
      <w:pPr>
        <w:spacing w:after="120" w:line="276" w:lineRule="auto"/>
        <w:jc w:val="both"/>
        <w:rPr>
          <w:rFonts w:asciiTheme="minorHAnsi" w:hAnsiTheme="minorHAnsi" w:cs="Arial"/>
        </w:rPr>
      </w:pPr>
      <w:r>
        <w:rPr>
          <w:rFonts w:asciiTheme="minorHAnsi" w:hAnsiTheme="minorHAnsi" w:cs="Arial"/>
        </w:rPr>
        <w:t>I requisiti e le caratteristiche tecniche e/o funzionali sono meglio specificati nel corpo del presente documento.</w:t>
      </w:r>
    </w:p>
    <w:p w14:paraId="1E7A0FF6" w14:textId="77777777" w:rsidR="00DC69C7" w:rsidRDefault="00522FB0">
      <w:pPr>
        <w:pStyle w:val="Corpodeltesto21"/>
        <w:spacing w:after="120" w:line="276" w:lineRule="auto"/>
        <w:rPr>
          <w:rFonts w:cs="Arial"/>
        </w:rPr>
      </w:pPr>
      <w:r>
        <w:rPr>
          <w:rFonts w:asciiTheme="minorHAnsi" w:hAnsiTheme="minorHAnsi" w:cs="Arial"/>
        </w:rPr>
        <w:t xml:space="preserve">Ai sensi della Determinazione dell’ANAC “Linee guida per il ricorso a procedure negoziate senza previa pubblicazione di un bando nel caso di forniture e servizi ritenuti infungibili”, </w:t>
      </w:r>
      <w:r>
        <w:rPr>
          <w:rFonts w:cs="Arial"/>
        </w:rPr>
        <w:t xml:space="preserve">tenuto conto delle modifiche intervenute nella legge 120/2020 “Decreto Semplificazioni”, </w:t>
      </w:r>
      <w:r>
        <w:rPr>
          <w:rFonts w:asciiTheme="minorHAnsi" w:hAnsiTheme="minorHAnsi" w:cs="Arial"/>
        </w:rPr>
        <w:t>Consip S.p.A. informa pertanto il mercato della fornitura circa gli elementi di seguito riportati, con l’obiettivo di:</w:t>
      </w:r>
    </w:p>
    <w:p w14:paraId="4BC31CDE" w14:textId="77777777" w:rsidR="00DC69C7" w:rsidRDefault="00522FB0">
      <w:pPr>
        <w:pStyle w:val="Corpodeltesto21"/>
        <w:numPr>
          <w:ilvl w:val="0"/>
          <w:numId w:val="2"/>
        </w:numPr>
        <w:tabs>
          <w:tab w:val="clear" w:pos="1440"/>
          <w:tab w:val="num" w:pos="360"/>
        </w:tabs>
        <w:spacing w:after="120" w:line="276" w:lineRule="auto"/>
        <w:ind w:left="360"/>
        <w:rPr>
          <w:rFonts w:cs="Arial"/>
        </w:rPr>
      </w:pPr>
      <w:r>
        <w:rPr>
          <w:rFonts w:cs="Arial"/>
        </w:rPr>
        <w:t>garantire la massima pubblicità all’iniziativa per assicurare la più ampia diffusione delle informazioni ed un celere svolgimento delle procedure di acquisto;</w:t>
      </w:r>
    </w:p>
    <w:p w14:paraId="17375BF3" w14:textId="77777777" w:rsidR="00DC69C7" w:rsidRDefault="00522FB0">
      <w:pPr>
        <w:pStyle w:val="Corpodeltesto21"/>
        <w:numPr>
          <w:ilvl w:val="0"/>
          <w:numId w:val="2"/>
        </w:numPr>
        <w:tabs>
          <w:tab w:val="clear" w:pos="1440"/>
          <w:tab w:val="num" w:pos="360"/>
        </w:tabs>
        <w:spacing w:after="120" w:line="276" w:lineRule="auto"/>
        <w:ind w:left="360"/>
        <w:rPr>
          <w:rFonts w:cs="Arial"/>
        </w:rPr>
      </w:pPr>
      <w:r>
        <w:rPr>
          <w:rFonts w:cs="Arial"/>
        </w:rPr>
        <w:t>verificare l’effettiva esistenza di più operatori economici potenzialmente interessati;</w:t>
      </w:r>
    </w:p>
    <w:p w14:paraId="41CF30F3" w14:textId="77777777" w:rsidR="00DC69C7" w:rsidRDefault="00522FB0">
      <w:pPr>
        <w:pStyle w:val="Corpodeltesto21"/>
        <w:numPr>
          <w:ilvl w:val="0"/>
          <w:numId w:val="2"/>
        </w:numPr>
        <w:tabs>
          <w:tab w:val="clear" w:pos="1440"/>
          <w:tab w:val="num" w:pos="360"/>
        </w:tabs>
        <w:spacing w:after="120" w:line="276" w:lineRule="auto"/>
        <w:ind w:left="360"/>
        <w:rPr>
          <w:rFonts w:cs="Arial"/>
        </w:rPr>
      </w:pPr>
      <w:r>
        <w:rPr>
          <w:rFonts w:cs="Arial"/>
        </w:rPr>
        <w:t>pubblicizzare al meglio le caratteristiche qualitative e tecniche dei beni e servizi oggetto di analisi;</w:t>
      </w:r>
    </w:p>
    <w:p w14:paraId="4495B28B" w14:textId="77777777" w:rsidR="00DC69C7" w:rsidRDefault="00522FB0">
      <w:pPr>
        <w:pStyle w:val="Corpodeltesto21"/>
        <w:numPr>
          <w:ilvl w:val="0"/>
          <w:numId w:val="2"/>
        </w:numPr>
        <w:tabs>
          <w:tab w:val="clear" w:pos="1440"/>
          <w:tab w:val="num" w:pos="360"/>
        </w:tabs>
        <w:spacing w:after="120" w:line="276" w:lineRule="auto"/>
        <w:ind w:left="360"/>
        <w:rPr>
          <w:rFonts w:cs="Arial"/>
        </w:rPr>
      </w:pPr>
      <w:r>
        <w:rPr>
          <w:rFonts w:cs="Arial"/>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3DEF5749" w14:textId="77777777" w:rsidR="00DC69C7" w:rsidRDefault="00522FB0">
      <w:pPr>
        <w:spacing w:before="120" w:after="120" w:line="276" w:lineRule="auto"/>
        <w:jc w:val="both"/>
        <w:rPr>
          <w:rFonts w:cs="Arial"/>
        </w:rPr>
      </w:pPr>
      <w:r>
        <w:rPr>
          <w:rFonts w:cs="Arial"/>
        </w:rPr>
        <w:t xml:space="preserve">Ciò anche al fine di confermare o meno l’esistenza dei presupposti che consentono ai sensi dell’art. 63 del D.lgs. 50/2016 il ricorso alla procedura negoziata senza pubblicazione del bando. </w:t>
      </w:r>
    </w:p>
    <w:p w14:paraId="21F46EBA" w14:textId="14C44E24" w:rsidR="00DC69C7" w:rsidRDefault="00522FB0" w:rsidP="00162897">
      <w:pPr>
        <w:spacing w:line="276" w:lineRule="auto"/>
        <w:jc w:val="both"/>
        <w:rPr>
          <w:rFonts w:cs="Arial"/>
          <w:i/>
          <w:color w:val="0000FF"/>
        </w:rPr>
      </w:pPr>
      <w:r>
        <w:rPr>
          <w:rFonts w:cs="Arial"/>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u w:val="single"/>
        </w:rPr>
        <w:t>15 giorni solari</w:t>
      </w:r>
      <w:r>
        <w:rPr>
          <w:rFonts w:asciiTheme="minorHAnsi" w:hAnsiTheme="minorHAnsi" w:cs="Arial"/>
          <w:bCs/>
          <w:u w:val="single"/>
        </w:rPr>
        <w:t xml:space="preserve"> dalla data odierna</w:t>
      </w:r>
      <w:r>
        <w:rPr>
          <w:rFonts w:asciiTheme="minorHAnsi" w:hAnsiTheme="minorHAnsi" w:cs="Arial"/>
          <w:bCs/>
          <w:color w:val="FF0000"/>
        </w:rPr>
        <w:t xml:space="preserve"> </w:t>
      </w:r>
      <w:r>
        <w:rPr>
          <w:rFonts w:asciiTheme="minorHAnsi" w:hAnsiTheme="minorHAnsi" w:cs="Arial"/>
          <w:bCs/>
        </w:rPr>
        <w:t xml:space="preserve">all’indirizzo PEC </w:t>
      </w:r>
      <w:hyperlink r:id="rId9" w:history="1">
        <w:r w:rsidR="00162897" w:rsidRPr="00F23E7F">
          <w:rPr>
            <w:rStyle w:val="Collegamentoipertestuale"/>
            <w:rFonts w:asciiTheme="minorHAnsi" w:hAnsiTheme="minorHAnsi" w:cs="Arial"/>
            <w:bCs/>
          </w:rPr>
          <w:t>ictconsip@postacert.consip.</w:t>
        </w:r>
        <w:r w:rsidR="00162897" w:rsidRPr="00162897">
          <w:rPr>
            <w:rStyle w:val="Collegamentoipertestuale"/>
            <w:rFonts w:asciiTheme="minorHAnsi" w:hAnsiTheme="minorHAnsi" w:cs="Arial"/>
            <w:bCs/>
            <w:u w:val="none"/>
          </w:rPr>
          <w:t>it</w:t>
        </w:r>
      </w:hyperlink>
      <w:r w:rsidR="00162897">
        <w:rPr>
          <w:rStyle w:val="Collegamentoipertestuale"/>
          <w:rFonts w:asciiTheme="minorHAnsi" w:hAnsiTheme="minorHAnsi" w:cs="Arial"/>
          <w:bCs/>
          <w:u w:val="none"/>
        </w:rPr>
        <w:t xml:space="preserve"> </w:t>
      </w:r>
      <w:r w:rsidRPr="00162897">
        <w:rPr>
          <w:rFonts w:cs="Arial"/>
        </w:rPr>
        <w:t>specificando nell’oggetto della e-mail: “</w:t>
      </w:r>
      <w:r w:rsidR="007E2FC7">
        <w:rPr>
          <w:rFonts w:cs="Arial"/>
        </w:rPr>
        <w:t xml:space="preserve">ID 2557 - </w:t>
      </w:r>
      <w:r w:rsidR="00162897" w:rsidRPr="00162897">
        <w:rPr>
          <w:rFonts w:cs="Arial"/>
        </w:rPr>
        <w:t>Acquisizione della piattaforma SAAS ECM SAIL e di servizi di formazione specialistica per INAIL</w:t>
      </w:r>
      <w:r w:rsidRPr="00162897">
        <w:rPr>
          <w:rFonts w:cs="Arial"/>
        </w:rPr>
        <w:t>”.</w:t>
      </w:r>
    </w:p>
    <w:p w14:paraId="39489BEE" w14:textId="77777777" w:rsidR="00DC69C7" w:rsidRDefault="00522FB0" w:rsidP="00162897">
      <w:pPr>
        <w:spacing w:after="120" w:line="276" w:lineRule="auto"/>
        <w:jc w:val="both"/>
        <w:rPr>
          <w:rFonts w:cs="Arial"/>
        </w:rPr>
      </w:pPr>
      <w:r>
        <w:rPr>
          <w:rFonts w:cs="Arial"/>
        </w:rPr>
        <w:t>Tutte le informazioni da Voi fornite con il presente documento saranno utilizzate ai soli fini dello sviluppo dell’iniziativa in oggetto.</w:t>
      </w:r>
    </w:p>
    <w:p w14:paraId="3192C271" w14:textId="77777777" w:rsidR="00DC69C7" w:rsidRDefault="00522FB0">
      <w:pPr>
        <w:spacing w:after="120" w:line="276" w:lineRule="auto"/>
        <w:jc w:val="both"/>
        <w:rPr>
          <w:rFonts w:cs="Arial"/>
        </w:rPr>
      </w:pPr>
      <w:r>
        <w:rPr>
          <w:rFonts w:cs="Arial"/>
        </w:rPr>
        <w:t>Consip S.p.A., salvo quanto di seguito previsto in materia di trattamento dei dati personali, si impegna a non divulgare a terzi le informazioni raccolte con il presente documento.</w:t>
      </w:r>
    </w:p>
    <w:p w14:paraId="663A3FBE" w14:textId="77777777" w:rsidR="00DC69C7" w:rsidRDefault="00522FB0">
      <w:pPr>
        <w:pStyle w:val="Titolo1"/>
        <w:numPr>
          <w:ilvl w:val="0"/>
          <w:numId w:val="0"/>
        </w:numPr>
        <w:spacing w:line="276" w:lineRule="auto"/>
        <w:rPr>
          <w:rFonts w:ascii="Calibri" w:hAnsi="Calibri"/>
          <w:sz w:val="24"/>
        </w:rPr>
      </w:pPr>
      <w:r>
        <w:rPr>
          <w:rFonts w:ascii="Calibri" w:hAnsi="Calibri" w:cs="Arial"/>
          <w:sz w:val="20"/>
        </w:rPr>
        <w:t>L’invio del documento al nostro recapito implica il consenso al trattamento dei dati forniti.</w:t>
      </w:r>
      <w:r>
        <w:rPr>
          <w:rFonts w:ascii="Calibri" w:hAnsi="Calibri"/>
          <w:sz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20F9818A" w14:textId="77777777">
        <w:tc>
          <w:tcPr>
            <w:tcW w:w="3321" w:type="dxa"/>
            <w:vAlign w:val="center"/>
          </w:tcPr>
          <w:p w14:paraId="63AC3BEE"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Azienda</w:t>
            </w:r>
          </w:p>
        </w:tc>
        <w:tc>
          <w:tcPr>
            <w:tcW w:w="5174" w:type="dxa"/>
          </w:tcPr>
          <w:p w14:paraId="6184067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r w:rsidR="00DC69C7" w14:paraId="3CE94A06" w14:textId="77777777">
        <w:tc>
          <w:tcPr>
            <w:tcW w:w="3321" w:type="dxa"/>
            <w:vAlign w:val="center"/>
          </w:tcPr>
          <w:p w14:paraId="1EEB515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 xml:space="preserve">Indirizzo </w:t>
            </w:r>
          </w:p>
        </w:tc>
        <w:tc>
          <w:tcPr>
            <w:tcW w:w="5174" w:type="dxa"/>
          </w:tcPr>
          <w:p w14:paraId="449C580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r w:rsidR="00DC69C7" w14:paraId="1D04D20A" w14:textId="77777777">
        <w:tc>
          <w:tcPr>
            <w:tcW w:w="3321" w:type="dxa"/>
            <w:vAlign w:val="center"/>
          </w:tcPr>
          <w:p w14:paraId="5CC9A756"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Nome e Cognome del referente</w:t>
            </w:r>
          </w:p>
        </w:tc>
        <w:tc>
          <w:tcPr>
            <w:tcW w:w="5174" w:type="dxa"/>
          </w:tcPr>
          <w:p w14:paraId="3F25824E"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r w:rsidR="00DC69C7" w14:paraId="4FC52DFD" w14:textId="77777777">
        <w:tc>
          <w:tcPr>
            <w:tcW w:w="3321" w:type="dxa"/>
            <w:vAlign w:val="center"/>
          </w:tcPr>
          <w:p w14:paraId="5CFA8C1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Ruolo in azienda</w:t>
            </w:r>
          </w:p>
        </w:tc>
        <w:tc>
          <w:tcPr>
            <w:tcW w:w="5174" w:type="dxa"/>
          </w:tcPr>
          <w:p w14:paraId="12DD52F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r w:rsidR="00DC69C7" w14:paraId="1A0E9D38" w14:textId="77777777">
        <w:tc>
          <w:tcPr>
            <w:tcW w:w="3321" w:type="dxa"/>
            <w:vAlign w:val="center"/>
          </w:tcPr>
          <w:p w14:paraId="5A8235B3"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 xml:space="preserve">Telefono </w:t>
            </w:r>
          </w:p>
        </w:tc>
        <w:tc>
          <w:tcPr>
            <w:tcW w:w="5174" w:type="dxa"/>
          </w:tcPr>
          <w:p w14:paraId="5052F85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r w:rsidR="00DC69C7" w14:paraId="2C729A9A" w14:textId="77777777">
        <w:tc>
          <w:tcPr>
            <w:tcW w:w="3321" w:type="dxa"/>
            <w:vAlign w:val="center"/>
          </w:tcPr>
          <w:p w14:paraId="3DB21EDF"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Fax</w:t>
            </w:r>
          </w:p>
        </w:tc>
        <w:tc>
          <w:tcPr>
            <w:tcW w:w="5174" w:type="dxa"/>
          </w:tcPr>
          <w:p w14:paraId="75572D5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r w:rsidR="00DC69C7" w14:paraId="7FFE2DBD" w14:textId="77777777">
        <w:tc>
          <w:tcPr>
            <w:tcW w:w="3321" w:type="dxa"/>
            <w:vAlign w:val="center"/>
          </w:tcPr>
          <w:p w14:paraId="43A1CA81"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Indirizzo e-mail</w:t>
            </w:r>
          </w:p>
        </w:tc>
        <w:tc>
          <w:tcPr>
            <w:tcW w:w="5174" w:type="dxa"/>
          </w:tcPr>
          <w:p w14:paraId="30E2986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r w:rsidR="00DC69C7" w14:paraId="2CBB84A9" w14:textId="77777777">
        <w:tc>
          <w:tcPr>
            <w:tcW w:w="3321" w:type="dxa"/>
            <w:vAlign w:val="center"/>
          </w:tcPr>
          <w:p w14:paraId="552DA8F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cs="Arial"/>
                <w:i/>
              </w:rPr>
            </w:pPr>
            <w:r>
              <w:rPr>
                <w:rFonts w:cs="Arial"/>
                <w:i/>
              </w:rPr>
              <w:t>Data compilazione</w:t>
            </w:r>
          </w:p>
        </w:tc>
        <w:tc>
          <w:tcPr>
            <w:tcW w:w="5174" w:type="dxa"/>
          </w:tcPr>
          <w:p w14:paraId="53B6F40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cs="Arial"/>
                <w:i/>
              </w:rPr>
            </w:pPr>
          </w:p>
        </w:tc>
      </w:tr>
    </w:tbl>
    <w:p w14:paraId="30DD0703" w14:textId="77777777" w:rsidR="00DC69C7" w:rsidRDefault="00DC69C7">
      <w:pPr>
        <w:pStyle w:val="Titolo1"/>
        <w:numPr>
          <w:ilvl w:val="0"/>
          <w:numId w:val="0"/>
        </w:numPr>
        <w:jc w:val="both"/>
        <w:rPr>
          <w:rFonts w:ascii="Calibri" w:hAnsi="Calibri"/>
          <w:i/>
          <w:sz w:val="20"/>
        </w:rPr>
      </w:pPr>
    </w:p>
    <w:p w14:paraId="2A62B9BC" w14:textId="77777777" w:rsidR="00DC69C7" w:rsidRDefault="00522FB0">
      <w:pPr>
        <w:pStyle w:val="Titolo1"/>
        <w:numPr>
          <w:ilvl w:val="0"/>
          <w:numId w:val="0"/>
        </w:numPr>
        <w:spacing w:before="0" w:after="0" w:line="360" w:lineRule="auto"/>
        <w:jc w:val="both"/>
        <w:rPr>
          <w:rFonts w:ascii="Calibri" w:hAnsi="Calibri"/>
          <w:i/>
          <w:sz w:val="20"/>
        </w:rPr>
      </w:pPr>
      <w:r>
        <w:rPr>
          <w:rFonts w:ascii="Calibri" w:hAnsi="Calibri"/>
          <w:i/>
          <w:sz w:val="20"/>
        </w:rPr>
        <w:t>Informativa sul trattamento dei dati personali</w:t>
      </w:r>
    </w:p>
    <w:p w14:paraId="287C2B41" w14:textId="77777777" w:rsidR="00DC69C7" w:rsidRDefault="00522FB0">
      <w:pPr>
        <w:spacing w:line="276" w:lineRule="auto"/>
        <w:jc w:val="both"/>
        <w:rPr>
          <w:rFonts w:asciiTheme="minorHAnsi" w:hAnsiTheme="minorHAnsi"/>
        </w:rPr>
      </w:pPr>
      <w:r>
        <w:rPr>
          <w:rFonts w:asciiTheme="minorHAnsi" w:hAnsiTheme="minorHAnsi"/>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E941ACE" w14:textId="77777777" w:rsidR="00DC69C7" w:rsidRDefault="00DC69C7">
      <w:pPr>
        <w:spacing w:line="276" w:lineRule="auto"/>
        <w:jc w:val="both"/>
        <w:rPr>
          <w:rFonts w:asciiTheme="minorHAnsi" w:hAnsiTheme="minorHAnsi"/>
        </w:rPr>
      </w:pPr>
    </w:p>
    <w:p w14:paraId="52D52188" w14:textId="77777777" w:rsidR="00DC69C7" w:rsidRDefault="00522FB0">
      <w:pPr>
        <w:spacing w:line="276" w:lineRule="auto"/>
        <w:jc w:val="both"/>
        <w:rPr>
          <w:rFonts w:asciiTheme="minorHAnsi" w:hAnsiTheme="minorHAnsi"/>
        </w:rPr>
      </w:pPr>
      <w:r>
        <w:rPr>
          <w:rFonts w:asciiTheme="minorHAnsi" w:hAnsiTheme="minorHAnsi"/>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5574504C" w14:textId="77777777" w:rsidR="00DC69C7" w:rsidRDefault="00522FB0">
      <w:pPr>
        <w:spacing w:line="276" w:lineRule="auto"/>
        <w:jc w:val="both"/>
        <w:rPr>
          <w:rFonts w:asciiTheme="minorHAnsi" w:hAnsiTheme="minorHAnsi"/>
        </w:rPr>
      </w:pPr>
      <w:r>
        <w:rPr>
          <w:rFonts w:asciiTheme="minorHAnsi" w:hAnsiTheme="minorHAnsi"/>
        </w:rPr>
        <w:t>Il conferimento di Dati alla Consip S.p.A.: l'eventuale rifiuto di fornire gli stessi comporta l'impossibilità di acquisire da parte nostra, le informazioni per una più compiuta conoscenza del mercato relativamente alla Vostra azienda.</w:t>
      </w:r>
    </w:p>
    <w:p w14:paraId="6A39510B" w14:textId="77777777" w:rsidR="00DC69C7" w:rsidRDefault="00DC69C7">
      <w:pPr>
        <w:spacing w:line="276" w:lineRule="auto"/>
        <w:jc w:val="both"/>
        <w:rPr>
          <w:rFonts w:asciiTheme="minorHAnsi" w:hAnsiTheme="minorHAnsi"/>
        </w:rPr>
      </w:pPr>
    </w:p>
    <w:p w14:paraId="33E7003E" w14:textId="77777777" w:rsidR="00DC69C7" w:rsidRDefault="00522FB0">
      <w:pPr>
        <w:spacing w:line="276" w:lineRule="auto"/>
        <w:jc w:val="both"/>
        <w:rPr>
          <w:rFonts w:asciiTheme="minorHAnsi" w:hAnsiTheme="minorHAnsi"/>
        </w:rPr>
      </w:pPr>
      <w:r>
        <w:rPr>
          <w:rFonts w:asciiTheme="minorHAnsi" w:hAnsiTheme="minorHAnsi"/>
        </w:rPr>
        <w:t>I Dati saranno conservati in archivi informatici e cartacei per un periodo di tempo non superiore a quello necessario agli scopi per i quali sono stati raccolti o successivamente trattati, conformemente a quanto previsto dagli obblighi di legge.</w:t>
      </w:r>
    </w:p>
    <w:p w14:paraId="40011DEB" w14:textId="77777777" w:rsidR="00DC69C7" w:rsidRDefault="00DC69C7">
      <w:pPr>
        <w:spacing w:line="276" w:lineRule="auto"/>
        <w:jc w:val="both"/>
        <w:rPr>
          <w:rFonts w:asciiTheme="minorHAnsi" w:hAnsiTheme="minorHAnsi"/>
        </w:rPr>
      </w:pPr>
    </w:p>
    <w:p w14:paraId="05E5A095" w14:textId="77777777" w:rsidR="00DC69C7" w:rsidRDefault="00522FB0">
      <w:pPr>
        <w:spacing w:line="276" w:lineRule="auto"/>
        <w:jc w:val="both"/>
        <w:rPr>
          <w:rFonts w:asciiTheme="minorHAnsi" w:hAnsiTheme="minorHAnsi"/>
        </w:rPr>
      </w:pPr>
      <w:r>
        <w:rPr>
          <w:rFonts w:asciiTheme="minorHAnsi" w:hAnsiTheme="minorHAnsi"/>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554E304C" w14:textId="77777777" w:rsidR="00DC69C7" w:rsidRDefault="00522FB0">
      <w:pPr>
        <w:spacing w:line="276" w:lineRule="auto"/>
        <w:jc w:val="both"/>
        <w:rPr>
          <w:rFonts w:asciiTheme="minorHAnsi" w:hAnsiTheme="minorHAnsi"/>
        </w:rPr>
      </w:pPr>
      <w:r>
        <w:rPr>
          <w:rFonts w:asciiTheme="minorHAnsi" w:hAnsiTheme="minorHAnsi"/>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39FA7FB" w14:textId="77777777" w:rsidR="00DC69C7" w:rsidRDefault="00522FB0">
      <w:pPr>
        <w:spacing w:line="276" w:lineRule="auto"/>
        <w:jc w:val="both"/>
        <w:rPr>
          <w:rFonts w:asciiTheme="minorHAnsi" w:hAnsiTheme="minorHAnsi"/>
        </w:rPr>
      </w:pPr>
      <w:r>
        <w:rPr>
          <w:rFonts w:asciiTheme="minorHAnsi" w:hAnsiTheme="minorHAnsi"/>
        </w:rPr>
        <w:t>L’invio a Consip S.p.A. del Documento di Consultazione del mercato implica il consenso al trattamento dei Dati personali forniti.</w:t>
      </w:r>
    </w:p>
    <w:p w14:paraId="0EFC0FE5" w14:textId="77777777" w:rsidR="00DC69C7" w:rsidRDefault="00DC69C7">
      <w:pPr>
        <w:spacing w:line="276" w:lineRule="auto"/>
        <w:jc w:val="both"/>
        <w:rPr>
          <w:rFonts w:asciiTheme="minorHAnsi" w:hAnsiTheme="minorHAnsi"/>
        </w:rPr>
      </w:pPr>
    </w:p>
    <w:p w14:paraId="76FA7125" w14:textId="77777777" w:rsidR="00DC69C7" w:rsidRDefault="00522FB0">
      <w:pPr>
        <w:spacing w:line="276" w:lineRule="auto"/>
        <w:jc w:val="both"/>
        <w:rPr>
          <w:rFonts w:asciiTheme="minorHAnsi" w:hAnsiTheme="minorHAnsi"/>
        </w:rPr>
      </w:pPr>
      <w:r>
        <w:rPr>
          <w:rFonts w:asciiTheme="minorHAnsi" w:hAnsiTheme="minorHAnsi"/>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00D3980C" w14:textId="77777777" w:rsidR="00DC69C7" w:rsidRDefault="00522FB0">
      <w:pPr>
        <w:rPr>
          <w:b/>
        </w:rPr>
      </w:pPr>
      <w:r>
        <w:br w:type="page"/>
      </w:r>
    </w:p>
    <w:p w14:paraId="507CC4B9" w14:textId="77777777"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5D93C82B" w14:textId="77777777" w:rsidR="0002574D" w:rsidRPr="0002574D" w:rsidRDefault="0002574D" w:rsidP="0002574D">
      <w:pPr>
        <w:shd w:val="clear" w:color="auto" w:fill="FFFFFF"/>
        <w:spacing w:after="150"/>
        <w:jc w:val="both"/>
        <w:rPr>
          <w:rFonts w:cs="Calibri"/>
          <w:b/>
          <w:color w:val="000000"/>
          <w:sz w:val="22"/>
          <w:szCs w:val="22"/>
          <w:u w:val="single"/>
        </w:rPr>
      </w:pPr>
      <w:r w:rsidRPr="0002574D">
        <w:rPr>
          <w:rFonts w:cs="Calibri"/>
          <w:b/>
          <w:color w:val="000000"/>
          <w:sz w:val="22"/>
          <w:szCs w:val="22"/>
          <w:u w:val="single"/>
        </w:rPr>
        <w:t>Introduzione</w:t>
      </w:r>
    </w:p>
    <w:p w14:paraId="0973128F" w14:textId="77777777" w:rsidR="0002574D" w:rsidRPr="0002574D" w:rsidRDefault="0002574D" w:rsidP="0002574D">
      <w:pPr>
        <w:shd w:val="clear" w:color="auto" w:fill="FFFFFF"/>
        <w:spacing w:after="150"/>
        <w:jc w:val="both"/>
        <w:rPr>
          <w:rFonts w:eastAsia="Calibri"/>
          <w:sz w:val="22"/>
          <w:szCs w:val="22"/>
          <w:lang w:eastAsia="en-US"/>
        </w:rPr>
      </w:pPr>
      <w:r w:rsidRPr="0002574D">
        <w:rPr>
          <w:rFonts w:cs="Calibri"/>
          <w:color w:val="000000"/>
          <w:sz w:val="22"/>
          <w:szCs w:val="22"/>
        </w:rPr>
        <w:t xml:space="preserve">L’INAIL svolge un ruolo importante nella progettazione di interventi formativi specifici in materia di salute e sicurezza che si adattano ai cambiamenti dei processi produttivi e organizzativi del mondo del lavoro; è fondamentale seguire con continuità, specie alla luce delle attuali emergenze sanitarie, le esigenze mutevoli del mondo del lavoro per garantire l’aggiornamento costante e lo sviluppo </w:t>
      </w:r>
      <w:r w:rsidRPr="0002574D">
        <w:rPr>
          <w:rFonts w:eastAsia="Calibri"/>
          <w:sz w:val="22"/>
          <w:szCs w:val="22"/>
          <w:lang w:eastAsia="en-US"/>
        </w:rPr>
        <w:t xml:space="preserve">delle competenze di ruolo tecniche e comportamentali oltre a </w:t>
      </w:r>
      <w:r w:rsidRPr="0002574D">
        <w:rPr>
          <w:rFonts w:eastAsia="Calibri"/>
          <w:b/>
          <w:i/>
          <w:sz w:val="22"/>
          <w:szCs w:val="22"/>
          <w:lang w:eastAsia="en-US"/>
        </w:rPr>
        <w:t xml:space="preserve">corsi di natura obbligatoria che INAIL assicura in quanto provider ECM </w:t>
      </w:r>
      <w:r>
        <w:rPr>
          <w:rFonts w:eastAsia="Calibri"/>
          <w:b/>
          <w:i/>
          <w:sz w:val="22"/>
          <w:szCs w:val="22"/>
          <w:lang w:eastAsia="en-US"/>
        </w:rPr>
        <w:t>(</w:t>
      </w:r>
      <w:r w:rsidRPr="0002574D">
        <w:rPr>
          <w:rFonts w:eastAsia="Calibri"/>
          <w:b/>
          <w:i/>
          <w:sz w:val="22"/>
          <w:szCs w:val="22"/>
          <w:lang w:eastAsia="en-US"/>
        </w:rPr>
        <w:t>Educazione Continua in Medicina</w:t>
      </w:r>
      <w:r>
        <w:rPr>
          <w:rFonts w:eastAsia="Calibri"/>
          <w:b/>
          <w:i/>
          <w:sz w:val="22"/>
          <w:szCs w:val="22"/>
          <w:lang w:eastAsia="en-US"/>
        </w:rPr>
        <w:t xml:space="preserve">) </w:t>
      </w:r>
      <w:r w:rsidRPr="0002574D">
        <w:rPr>
          <w:rFonts w:eastAsia="Calibri"/>
          <w:b/>
          <w:i/>
          <w:sz w:val="22"/>
          <w:szCs w:val="22"/>
          <w:lang w:eastAsia="en-US"/>
        </w:rPr>
        <w:t>riconosciuto Agenas</w:t>
      </w:r>
      <w:r>
        <w:rPr>
          <w:rFonts w:eastAsia="Calibri"/>
          <w:b/>
          <w:i/>
          <w:sz w:val="22"/>
          <w:szCs w:val="22"/>
          <w:lang w:eastAsia="en-US"/>
        </w:rPr>
        <w:t xml:space="preserve"> (</w:t>
      </w:r>
      <w:r w:rsidRPr="0002574D">
        <w:rPr>
          <w:rFonts w:eastAsia="Calibri"/>
          <w:b/>
          <w:i/>
          <w:sz w:val="22"/>
          <w:szCs w:val="22"/>
          <w:lang w:eastAsia="en-US"/>
        </w:rPr>
        <w:t>Agenzia nazionale per i servizi sanitari regionali</w:t>
      </w:r>
      <w:r>
        <w:rPr>
          <w:rFonts w:eastAsia="Calibri"/>
          <w:b/>
          <w:i/>
          <w:sz w:val="22"/>
          <w:szCs w:val="22"/>
          <w:lang w:eastAsia="en-US"/>
        </w:rPr>
        <w:t>)</w:t>
      </w:r>
      <w:r w:rsidRPr="0002574D">
        <w:rPr>
          <w:rFonts w:eastAsia="Calibri"/>
          <w:b/>
          <w:i/>
          <w:sz w:val="22"/>
          <w:szCs w:val="22"/>
          <w:lang w:eastAsia="en-US"/>
        </w:rPr>
        <w:t xml:space="preserve"> per le professioni sanitarie</w:t>
      </w:r>
      <w:r w:rsidRPr="0002574D">
        <w:rPr>
          <w:rFonts w:eastAsia="Calibri"/>
          <w:sz w:val="22"/>
          <w:szCs w:val="22"/>
          <w:lang w:eastAsia="en-US"/>
        </w:rPr>
        <w:t>.</w:t>
      </w:r>
    </w:p>
    <w:p w14:paraId="1E9BB1DF" w14:textId="77777777" w:rsidR="0002574D" w:rsidRPr="0002574D" w:rsidRDefault="0002574D" w:rsidP="0002574D">
      <w:pPr>
        <w:shd w:val="clear" w:color="auto" w:fill="FFFFFF"/>
        <w:spacing w:after="150"/>
        <w:jc w:val="both"/>
        <w:rPr>
          <w:rFonts w:cs="Calibri"/>
          <w:color w:val="000000"/>
          <w:sz w:val="22"/>
          <w:szCs w:val="22"/>
        </w:rPr>
      </w:pPr>
      <w:r w:rsidRPr="0002574D">
        <w:rPr>
          <w:rFonts w:cs="Calibri"/>
          <w:color w:val="000000"/>
          <w:sz w:val="22"/>
          <w:szCs w:val="22"/>
        </w:rPr>
        <w:t>Il processo ECM consente al professionista della salute di mantenersi aggiornato per rispondere ai bisogni dei pazienti, alle esigenze del Servizio sanitario e al proprio sviluppo professionale. I professionisti sanitari hanno l'obbligo deontologico di mettere in pratica le nuove conoscenze e competenze per offrire una assistenza qualitativamente utile. La formazione continua in medicina comprende l’acquisizione di nuove conoscenze, abilità e attitudini utili a una pratica competente ed esperta.</w:t>
      </w:r>
    </w:p>
    <w:p w14:paraId="56037B25" w14:textId="77777777" w:rsidR="0002574D" w:rsidRPr="0002574D" w:rsidRDefault="0002574D" w:rsidP="0002574D">
      <w:pPr>
        <w:shd w:val="clear" w:color="auto" w:fill="FFFFFF"/>
        <w:spacing w:after="150"/>
        <w:jc w:val="both"/>
        <w:rPr>
          <w:rFonts w:cs="Calibri"/>
          <w:color w:val="000000"/>
          <w:sz w:val="22"/>
          <w:szCs w:val="22"/>
        </w:rPr>
      </w:pPr>
      <w:r w:rsidRPr="0002574D">
        <w:rPr>
          <w:rFonts w:cs="Calibri"/>
          <w:color w:val="000000"/>
          <w:sz w:val="22"/>
          <w:szCs w:val="22"/>
        </w:rPr>
        <w:t xml:space="preserve">INAIL, in quanto Provider ECM, è un soggetto attivo e qualificato nel campo della formazione continua in sanità e abilitato a realizzare attività formative riconosciute idonee per l’ECM, individuando ed attribuendo direttamente i crediti ai partecipanti. </w:t>
      </w:r>
    </w:p>
    <w:p w14:paraId="5E98310D" w14:textId="77777777" w:rsidR="0002574D" w:rsidRPr="00907614" w:rsidRDefault="00907614" w:rsidP="00907614">
      <w:pPr>
        <w:shd w:val="clear" w:color="auto" w:fill="FFFFFF"/>
        <w:spacing w:after="150"/>
        <w:jc w:val="both"/>
        <w:rPr>
          <w:rFonts w:cs="Calibri"/>
          <w:b/>
          <w:color w:val="000000"/>
          <w:sz w:val="22"/>
          <w:szCs w:val="22"/>
          <w:u w:val="single"/>
        </w:rPr>
      </w:pPr>
      <w:r w:rsidRPr="00907614">
        <w:rPr>
          <w:rFonts w:cs="Calibri"/>
          <w:b/>
          <w:color w:val="000000"/>
          <w:sz w:val="22"/>
          <w:szCs w:val="22"/>
          <w:u w:val="single"/>
        </w:rPr>
        <w:t>Requisiti della soluzione</w:t>
      </w:r>
    </w:p>
    <w:p w14:paraId="0F9EAE2C" w14:textId="7A4DA4AA" w:rsidR="00907614" w:rsidRPr="00907614" w:rsidRDefault="00907614" w:rsidP="00907614">
      <w:pPr>
        <w:spacing w:before="120" w:after="120" w:line="276" w:lineRule="auto"/>
        <w:jc w:val="both"/>
        <w:rPr>
          <w:rFonts w:eastAsia="Calibri"/>
          <w:sz w:val="22"/>
          <w:szCs w:val="22"/>
          <w:lang w:eastAsia="en-US"/>
        </w:rPr>
      </w:pPr>
      <w:r w:rsidRPr="00907614">
        <w:rPr>
          <w:rFonts w:eastAsia="Calibri"/>
          <w:sz w:val="22"/>
          <w:szCs w:val="22"/>
          <w:lang w:eastAsia="en-US"/>
        </w:rPr>
        <w:t xml:space="preserve">L’INAIL, e in particolare le Direzioni Centrali di Risorse Umane e Prevenzione che gestiscono la formazione per utenti interni ed esterni, ha l’esigenza di procedere in continuità utilizzando </w:t>
      </w:r>
      <w:r w:rsidRPr="00907614">
        <w:rPr>
          <w:rFonts w:eastAsia="Calibri"/>
          <w:b/>
          <w:i/>
          <w:sz w:val="22"/>
          <w:szCs w:val="22"/>
          <w:u w:val="single"/>
          <w:lang w:eastAsia="en-US"/>
        </w:rPr>
        <w:t>la Soluzione SaaS ECM SAIL</w:t>
      </w:r>
      <w:r w:rsidRPr="00907614">
        <w:rPr>
          <w:rFonts w:eastAsia="Calibri"/>
          <w:sz w:val="22"/>
          <w:szCs w:val="22"/>
          <w:lang w:eastAsia="en-US"/>
        </w:rPr>
        <w:t xml:space="preserve"> per garantire l’erogazione dei corsi previsti nel Piano triennale della formazione INAIL (utenti interni e utenti esterni ECM di altre PA) e il Piano di formazione annuale definito in base alla convenzione con la Scuola Nazionale dell’Amministrazione (SNA). </w:t>
      </w:r>
    </w:p>
    <w:p w14:paraId="558C776B" w14:textId="20578C47" w:rsidR="00CD651B" w:rsidRPr="00CD651B" w:rsidRDefault="00CD651B" w:rsidP="00CD651B">
      <w:pPr>
        <w:spacing w:before="120" w:after="120" w:line="276" w:lineRule="auto"/>
        <w:jc w:val="both"/>
        <w:rPr>
          <w:rFonts w:eastAsia="Calibri"/>
          <w:sz w:val="22"/>
          <w:szCs w:val="22"/>
          <w:lang w:eastAsia="en-US"/>
        </w:rPr>
      </w:pPr>
      <w:r w:rsidRPr="00CD651B">
        <w:rPr>
          <w:rFonts w:eastAsia="Calibri"/>
          <w:sz w:val="22"/>
          <w:szCs w:val="22"/>
          <w:lang w:eastAsia="en-US"/>
        </w:rPr>
        <w:t xml:space="preserve">La Soluzione </w:t>
      </w:r>
      <w:r>
        <w:rPr>
          <w:rFonts w:eastAsia="Calibri"/>
          <w:sz w:val="22"/>
          <w:szCs w:val="22"/>
          <w:lang w:eastAsia="en-US"/>
        </w:rPr>
        <w:t>deve permettere</w:t>
      </w:r>
      <w:r w:rsidRPr="00CD651B">
        <w:rPr>
          <w:rFonts w:eastAsia="Calibri"/>
          <w:sz w:val="22"/>
          <w:szCs w:val="22"/>
          <w:lang w:eastAsia="en-US"/>
        </w:rPr>
        <w:t xml:space="preserve"> all’ufficio formazione, in questo caso ai due diversi uffici di formazione per le due Direzioni, Direzione Centrale </w:t>
      </w:r>
      <w:r w:rsidR="00793004">
        <w:rPr>
          <w:rFonts w:eastAsia="Calibri"/>
          <w:sz w:val="22"/>
          <w:szCs w:val="22"/>
          <w:lang w:eastAsia="en-US"/>
        </w:rPr>
        <w:t xml:space="preserve">per le Risorse Umane (DCRU) </w:t>
      </w:r>
      <w:r w:rsidRPr="00CD651B">
        <w:rPr>
          <w:rFonts w:eastAsia="Calibri"/>
          <w:sz w:val="22"/>
          <w:szCs w:val="22"/>
          <w:lang w:eastAsia="en-US"/>
        </w:rPr>
        <w:t xml:space="preserve">e </w:t>
      </w:r>
      <w:r w:rsidR="00793004">
        <w:rPr>
          <w:rFonts w:eastAsia="Calibri"/>
          <w:sz w:val="22"/>
          <w:szCs w:val="22"/>
          <w:lang w:eastAsia="en-US"/>
        </w:rPr>
        <w:t xml:space="preserve">la </w:t>
      </w:r>
      <w:r w:rsidRPr="00CD651B">
        <w:rPr>
          <w:rFonts w:eastAsia="Calibri"/>
          <w:sz w:val="22"/>
          <w:szCs w:val="22"/>
          <w:lang w:eastAsia="en-US"/>
        </w:rPr>
        <w:t>Direzione Centrale Prevenzione</w:t>
      </w:r>
      <w:r w:rsidR="00793004">
        <w:rPr>
          <w:rFonts w:eastAsia="Calibri"/>
          <w:sz w:val="22"/>
          <w:szCs w:val="22"/>
          <w:lang w:eastAsia="en-US"/>
        </w:rPr>
        <w:t xml:space="preserve"> (DCP)</w:t>
      </w:r>
      <w:r w:rsidRPr="00CD651B">
        <w:rPr>
          <w:rFonts w:eastAsia="Calibri"/>
          <w:sz w:val="22"/>
          <w:szCs w:val="22"/>
          <w:lang w:eastAsia="en-US"/>
        </w:rPr>
        <w:t>, di provvedere a tutte le diverse fasi tipiche del processo di organizzazione della formazione per dipendenti e discenti di altre amministrazioni, quali ad esempio:</w:t>
      </w:r>
    </w:p>
    <w:p w14:paraId="08CE2EDF" w14:textId="77777777" w:rsidR="00CD651B" w:rsidRPr="00CD651B" w:rsidRDefault="00CD651B" w:rsidP="00CD651B">
      <w:pPr>
        <w:numPr>
          <w:ilvl w:val="0"/>
          <w:numId w:val="14"/>
        </w:numPr>
        <w:spacing w:before="120" w:after="120" w:line="276" w:lineRule="auto"/>
        <w:contextualSpacing/>
        <w:jc w:val="both"/>
        <w:rPr>
          <w:rFonts w:eastAsia="Calibri"/>
          <w:sz w:val="22"/>
          <w:szCs w:val="22"/>
          <w:lang w:eastAsia="en-US"/>
        </w:rPr>
      </w:pPr>
      <w:r w:rsidRPr="00CD651B">
        <w:rPr>
          <w:rFonts w:eastAsia="Calibri"/>
          <w:b/>
          <w:i/>
          <w:sz w:val="22"/>
          <w:szCs w:val="22"/>
          <w:lang w:eastAsia="en-US"/>
        </w:rPr>
        <w:t>Progettazione della formazione</w:t>
      </w:r>
      <w:r w:rsidRPr="00CD651B">
        <w:rPr>
          <w:rFonts w:eastAsia="Calibri"/>
          <w:sz w:val="22"/>
          <w:szCs w:val="22"/>
          <w:lang w:eastAsia="en-US"/>
        </w:rPr>
        <w:t>: dalla raccolta dei fabbisogni online direttamente dagli utenti richiedenti, alla Pianificazione dei Corsi da erogare, alla definizione del Piano formativo (ECM, crediti professionali, formazione obbligatoria, sicurezza, corsi aziendali);</w:t>
      </w:r>
    </w:p>
    <w:p w14:paraId="68E8E32C" w14:textId="14E60615" w:rsidR="00CD651B" w:rsidRPr="00CD651B" w:rsidRDefault="00CD651B" w:rsidP="00CD651B">
      <w:pPr>
        <w:numPr>
          <w:ilvl w:val="0"/>
          <w:numId w:val="14"/>
        </w:numPr>
        <w:spacing w:before="120" w:after="120" w:line="276" w:lineRule="auto"/>
        <w:contextualSpacing/>
        <w:jc w:val="both"/>
        <w:rPr>
          <w:rFonts w:eastAsia="Calibri"/>
          <w:sz w:val="22"/>
          <w:szCs w:val="22"/>
          <w:lang w:eastAsia="en-US"/>
        </w:rPr>
      </w:pPr>
      <w:r w:rsidRPr="00CD651B">
        <w:rPr>
          <w:rFonts w:eastAsia="Calibri"/>
          <w:b/>
          <w:sz w:val="22"/>
          <w:szCs w:val="22"/>
          <w:lang w:eastAsia="en-US"/>
        </w:rPr>
        <w:t>Promozione</w:t>
      </w:r>
      <w:r w:rsidR="00C042D8">
        <w:rPr>
          <w:rFonts w:eastAsia="Calibri"/>
          <w:b/>
          <w:sz w:val="22"/>
          <w:szCs w:val="22"/>
          <w:lang w:eastAsia="en-US"/>
        </w:rPr>
        <w:t>:</w:t>
      </w:r>
      <w:r w:rsidRPr="00CD651B">
        <w:rPr>
          <w:rFonts w:eastAsia="Calibri"/>
          <w:b/>
          <w:sz w:val="22"/>
          <w:szCs w:val="22"/>
          <w:lang w:eastAsia="en-US"/>
        </w:rPr>
        <w:t xml:space="preserve"> </w:t>
      </w:r>
      <w:r w:rsidRPr="00CD651B">
        <w:rPr>
          <w:rFonts w:eastAsia="Calibri"/>
          <w:sz w:val="22"/>
          <w:szCs w:val="22"/>
          <w:lang w:eastAsia="en-US"/>
        </w:rPr>
        <w:t>viene effettuata alimentando i corsi pubblicati sul portale in internet, può arrivare a coinvolgere target specifici con newsletter a template o SMS;</w:t>
      </w:r>
    </w:p>
    <w:p w14:paraId="495FF7BC" w14:textId="59131515" w:rsidR="00CD651B" w:rsidRPr="00CD651B" w:rsidRDefault="00CD651B" w:rsidP="00CD651B">
      <w:pPr>
        <w:numPr>
          <w:ilvl w:val="0"/>
          <w:numId w:val="14"/>
        </w:numPr>
        <w:spacing w:before="120" w:after="120" w:line="276" w:lineRule="auto"/>
        <w:contextualSpacing/>
        <w:jc w:val="both"/>
        <w:rPr>
          <w:rFonts w:eastAsia="Calibri"/>
          <w:sz w:val="22"/>
          <w:szCs w:val="22"/>
          <w:lang w:eastAsia="en-US"/>
        </w:rPr>
      </w:pPr>
      <w:r w:rsidRPr="00CD651B">
        <w:rPr>
          <w:rFonts w:eastAsia="Calibri"/>
          <w:b/>
          <w:sz w:val="22"/>
          <w:szCs w:val="22"/>
          <w:lang w:eastAsia="en-US"/>
        </w:rPr>
        <w:t>Gestione operativa</w:t>
      </w:r>
      <w:r w:rsidR="00C042D8">
        <w:rPr>
          <w:rFonts w:eastAsia="Calibri"/>
          <w:b/>
          <w:sz w:val="22"/>
          <w:szCs w:val="22"/>
          <w:lang w:eastAsia="en-US"/>
        </w:rPr>
        <w:t>:</w:t>
      </w:r>
      <w:r w:rsidRPr="00CD651B">
        <w:rPr>
          <w:rFonts w:eastAsia="Calibri"/>
          <w:b/>
          <w:sz w:val="22"/>
          <w:szCs w:val="22"/>
          <w:lang w:eastAsia="en-US"/>
        </w:rPr>
        <w:t xml:space="preserve"> </w:t>
      </w:r>
      <w:r w:rsidRPr="00CD651B">
        <w:rPr>
          <w:rFonts w:eastAsia="Calibri"/>
          <w:sz w:val="22"/>
          <w:szCs w:val="22"/>
          <w:lang w:eastAsia="en-US"/>
        </w:rPr>
        <w:t>con una piattaforma gestionale per tutte le attività di back-office a disposizione del personale degli uffici di formazione INAIL, per gestire le</w:t>
      </w:r>
      <w:r w:rsidRPr="00CD651B">
        <w:rPr>
          <w:rFonts w:eastAsia="Calibri"/>
          <w:b/>
          <w:sz w:val="22"/>
          <w:szCs w:val="22"/>
          <w:lang w:eastAsia="en-US"/>
        </w:rPr>
        <w:t xml:space="preserve"> </w:t>
      </w:r>
      <w:r w:rsidRPr="00CD651B">
        <w:rPr>
          <w:rFonts w:eastAsia="Calibri"/>
          <w:sz w:val="22"/>
          <w:szCs w:val="22"/>
          <w:lang w:eastAsia="en-US"/>
        </w:rPr>
        <w:t xml:space="preserve">anagrafiche, le iscrizioni, le aule, gli incarichi ai docenti, i fogli firma, il registro presenze, i pagamenti </w:t>
      </w:r>
      <w:r w:rsidRPr="00CD651B">
        <w:rPr>
          <w:rFonts w:eastAsia="Calibri"/>
          <w:sz w:val="22"/>
          <w:szCs w:val="22"/>
          <w:lang w:eastAsia="en-US"/>
        </w:rPr>
        <w:lastRenderedPageBreak/>
        <w:t xml:space="preserve">dei corsi, la contabilità, i questionari, gli attestati, la rendicontazione, le relazioni annuali; </w:t>
      </w:r>
    </w:p>
    <w:p w14:paraId="01AFBE98" w14:textId="77777777" w:rsidR="00CD651B" w:rsidRPr="00CD651B" w:rsidRDefault="00CD651B" w:rsidP="00CD651B">
      <w:pPr>
        <w:numPr>
          <w:ilvl w:val="0"/>
          <w:numId w:val="14"/>
        </w:numPr>
        <w:spacing w:before="120" w:after="120" w:line="276" w:lineRule="auto"/>
        <w:contextualSpacing/>
        <w:jc w:val="both"/>
        <w:rPr>
          <w:rFonts w:eastAsia="Calibri"/>
          <w:sz w:val="22"/>
          <w:szCs w:val="22"/>
          <w:lang w:eastAsia="en-US"/>
        </w:rPr>
      </w:pPr>
      <w:r w:rsidRPr="00CD651B">
        <w:rPr>
          <w:rFonts w:eastAsia="Calibri"/>
          <w:b/>
          <w:sz w:val="22"/>
          <w:szCs w:val="22"/>
          <w:lang w:eastAsia="en-US"/>
        </w:rPr>
        <w:t xml:space="preserve">Controllo: </w:t>
      </w:r>
      <w:r w:rsidRPr="00CD651B">
        <w:rPr>
          <w:rFonts w:eastAsia="Calibri"/>
          <w:sz w:val="22"/>
          <w:szCs w:val="22"/>
          <w:lang w:eastAsia="en-US"/>
        </w:rPr>
        <w:t>verifiche automatiche nel software, filtri specifici, reportistica configurabile, statistiche, bilanci, budget.</w:t>
      </w:r>
    </w:p>
    <w:p w14:paraId="4E2F71C9" w14:textId="5240746E" w:rsidR="00AF1DF2" w:rsidRDefault="00AF1DF2" w:rsidP="00AF1DF2">
      <w:pPr>
        <w:spacing w:before="120" w:after="120" w:line="276" w:lineRule="auto"/>
        <w:jc w:val="both"/>
        <w:rPr>
          <w:rFonts w:eastAsia="Calibri"/>
          <w:sz w:val="22"/>
          <w:szCs w:val="22"/>
          <w:lang w:eastAsia="en-US"/>
        </w:rPr>
      </w:pPr>
    </w:p>
    <w:p w14:paraId="69A73B04" w14:textId="4CC15593" w:rsidR="00C042D8" w:rsidRPr="00C042D8" w:rsidRDefault="00C042D8" w:rsidP="00C042D8">
      <w:pPr>
        <w:spacing w:after="240"/>
        <w:jc w:val="both"/>
        <w:rPr>
          <w:rFonts w:eastAsia="Calibri"/>
          <w:sz w:val="22"/>
          <w:szCs w:val="22"/>
          <w:lang w:eastAsia="en-US"/>
        </w:rPr>
      </w:pPr>
      <w:r w:rsidRPr="00C042D8">
        <w:rPr>
          <w:rFonts w:eastAsia="Calibri"/>
          <w:sz w:val="22"/>
          <w:szCs w:val="22"/>
          <w:lang w:eastAsia="en-US"/>
        </w:rPr>
        <w:t xml:space="preserve">Inoltre, la soluzione </w:t>
      </w:r>
      <w:r>
        <w:rPr>
          <w:rFonts w:eastAsia="Calibri"/>
          <w:sz w:val="22"/>
          <w:szCs w:val="22"/>
          <w:lang w:eastAsia="en-US"/>
        </w:rPr>
        <w:t>in questione</w:t>
      </w:r>
      <w:r w:rsidRPr="00C042D8">
        <w:rPr>
          <w:rFonts w:eastAsia="Calibri"/>
          <w:sz w:val="22"/>
          <w:szCs w:val="22"/>
          <w:lang w:eastAsia="en-US"/>
        </w:rPr>
        <w:t xml:space="preserve"> è una soluzione in Cloud, che non prevede i</w:t>
      </w:r>
      <w:r>
        <w:rPr>
          <w:rFonts w:eastAsia="Calibri"/>
          <w:sz w:val="22"/>
          <w:szCs w:val="22"/>
          <w:lang w:eastAsia="en-US"/>
        </w:rPr>
        <w:t>n</w:t>
      </w:r>
      <w:r w:rsidRPr="00C042D8">
        <w:rPr>
          <w:rFonts w:eastAsia="Calibri"/>
          <w:sz w:val="22"/>
          <w:szCs w:val="22"/>
          <w:lang w:eastAsia="en-US"/>
        </w:rPr>
        <w:t xml:space="preserve">stallazioni sui client dell’Amministrazione e prevede la gestione di tutte le fasi del ciclo di vita di un progetto di formazione quali, ad esempio: </w:t>
      </w:r>
    </w:p>
    <w:p w14:paraId="4F900103" w14:textId="77777777" w:rsidR="00C042D8" w:rsidRPr="00C042D8" w:rsidRDefault="00C042D8" w:rsidP="00C042D8">
      <w:pPr>
        <w:pStyle w:val="Paragrafoelenco"/>
        <w:numPr>
          <w:ilvl w:val="0"/>
          <w:numId w:val="32"/>
        </w:numPr>
        <w:spacing w:after="160" w:line="259" w:lineRule="auto"/>
        <w:ind w:left="426"/>
        <w:jc w:val="both"/>
        <w:rPr>
          <w:rFonts w:cstheme="minorHAnsi"/>
          <w:sz w:val="22"/>
          <w:szCs w:val="22"/>
        </w:rPr>
      </w:pPr>
      <w:r w:rsidRPr="00C042D8">
        <w:rPr>
          <w:rFonts w:cstheme="minorHAnsi"/>
          <w:sz w:val="22"/>
          <w:szCs w:val="22"/>
        </w:rPr>
        <w:t>la programmazione dei corsi;</w:t>
      </w:r>
    </w:p>
    <w:p w14:paraId="6283B3E4" w14:textId="77777777" w:rsidR="00C042D8" w:rsidRPr="00C042D8" w:rsidRDefault="00C042D8" w:rsidP="00C042D8">
      <w:pPr>
        <w:pStyle w:val="Paragrafoelenco"/>
        <w:numPr>
          <w:ilvl w:val="0"/>
          <w:numId w:val="32"/>
        </w:numPr>
        <w:spacing w:after="160" w:line="259" w:lineRule="auto"/>
        <w:ind w:left="426"/>
        <w:jc w:val="both"/>
        <w:rPr>
          <w:rFonts w:cstheme="minorHAnsi"/>
          <w:sz w:val="22"/>
          <w:szCs w:val="22"/>
        </w:rPr>
      </w:pPr>
      <w:r w:rsidRPr="00C042D8">
        <w:rPr>
          <w:rFonts w:cstheme="minorHAnsi"/>
          <w:sz w:val="22"/>
          <w:szCs w:val="22"/>
        </w:rPr>
        <w:t xml:space="preserve">la gestione del budget formativo per le diverse Direzioni;  </w:t>
      </w:r>
    </w:p>
    <w:p w14:paraId="71992FEE" w14:textId="77777777" w:rsidR="00C042D8" w:rsidRPr="00C042D8" w:rsidRDefault="00C042D8" w:rsidP="00C042D8">
      <w:pPr>
        <w:pStyle w:val="Paragrafoelenco"/>
        <w:numPr>
          <w:ilvl w:val="0"/>
          <w:numId w:val="32"/>
        </w:numPr>
        <w:spacing w:after="160" w:line="259" w:lineRule="auto"/>
        <w:ind w:left="426"/>
        <w:jc w:val="both"/>
        <w:rPr>
          <w:rFonts w:cstheme="minorHAnsi"/>
          <w:sz w:val="22"/>
          <w:szCs w:val="22"/>
        </w:rPr>
      </w:pPr>
      <w:r w:rsidRPr="00C042D8">
        <w:rPr>
          <w:rFonts w:cstheme="minorHAnsi"/>
          <w:sz w:val="22"/>
          <w:szCs w:val="22"/>
        </w:rPr>
        <w:t xml:space="preserve">l’iscrizione on line dei discenti e la gestione delle anagrafiche in modo centralizzato; </w:t>
      </w:r>
    </w:p>
    <w:p w14:paraId="1CD0B234" w14:textId="77777777" w:rsidR="00C042D8" w:rsidRPr="00C042D8" w:rsidRDefault="00C042D8" w:rsidP="00C042D8">
      <w:pPr>
        <w:pStyle w:val="Paragrafoelenco"/>
        <w:numPr>
          <w:ilvl w:val="0"/>
          <w:numId w:val="32"/>
        </w:numPr>
        <w:spacing w:after="160" w:line="259" w:lineRule="auto"/>
        <w:ind w:left="426"/>
        <w:jc w:val="both"/>
        <w:rPr>
          <w:rFonts w:cstheme="minorHAnsi"/>
          <w:sz w:val="22"/>
          <w:szCs w:val="22"/>
        </w:rPr>
      </w:pPr>
      <w:r w:rsidRPr="00C042D8">
        <w:rPr>
          <w:rFonts w:cstheme="minorHAnsi"/>
          <w:sz w:val="22"/>
          <w:szCs w:val="22"/>
        </w:rPr>
        <w:t xml:space="preserve">la gestione dei fascicoli digitali e dei dati curriculari; </w:t>
      </w:r>
    </w:p>
    <w:p w14:paraId="0D51285F" w14:textId="77777777" w:rsidR="00C042D8" w:rsidRPr="00C042D8" w:rsidRDefault="00C042D8" w:rsidP="00C042D8">
      <w:pPr>
        <w:pStyle w:val="Paragrafoelenco"/>
        <w:numPr>
          <w:ilvl w:val="0"/>
          <w:numId w:val="32"/>
        </w:numPr>
        <w:spacing w:after="160" w:line="259" w:lineRule="auto"/>
        <w:ind w:left="426"/>
        <w:jc w:val="both"/>
        <w:rPr>
          <w:rFonts w:cstheme="minorHAnsi"/>
          <w:sz w:val="22"/>
          <w:szCs w:val="22"/>
        </w:rPr>
      </w:pPr>
      <w:r w:rsidRPr="00C042D8">
        <w:rPr>
          <w:rFonts w:cstheme="minorHAnsi"/>
          <w:sz w:val="22"/>
          <w:szCs w:val="22"/>
        </w:rPr>
        <w:t xml:space="preserve">la firma, anche massiva, dei certificati estratti e inviati automaticamente; </w:t>
      </w:r>
    </w:p>
    <w:p w14:paraId="7D866FD1" w14:textId="77777777" w:rsidR="00C042D8" w:rsidRPr="00C042D8" w:rsidRDefault="00C042D8" w:rsidP="00C042D8">
      <w:pPr>
        <w:pStyle w:val="Paragrafoelenco"/>
        <w:numPr>
          <w:ilvl w:val="0"/>
          <w:numId w:val="32"/>
        </w:numPr>
        <w:spacing w:after="160" w:line="259" w:lineRule="auto"/>
        <w:ind w:left="426"/>
        <w:jc w:val="both"/>
        <w:rPr>
          <w:rFonts w:cstheme="minorHAnsi"/>
          <w:sz w:val="22"/>
          <w:szCs w:val="22"/>
        </w:rPr>
      </w:pPr>
      <w:r w:rsidRPr="00C042D8">
        <w:rPr>
          <w:rFonts w:cstheme="minorHAnsi"/>
          <w:sz w:val="22"/>
          <w:szCs w:val="22"/>
        </w:rPr>
        <w:t xml:space="preserve">l’invio ai responsabili dei discenti, attraverso la verifica dell’organigramma del contatto, degli attestati;  </w:t>
      </w:r>
    </w:p>
    <w:p w14:paraId="297CA4AE" w14:textId="77777777" w:rsidR="00C042D8" w:rsidRPr="00C042D8" w:rsidRDefault="00C042D8" w:rsidP="00C042D8">
      <w:pPr>
        <w:pStyle w:val="Paragrafoelenco"/>
        <w:numPr>
          <w:ilvl w:val="0"/>
          <w:numId w:val="32"/>
        </w:numPr>
        <w:spacing w:after="160" w:line="259" w:lineRule="auto"/>
        <w:ind w:left="426"/>
        <w:jc w:val="both"/>
        <w:rPr>
          <w:rFonts w:cstheme="minorHAnsi"/>
          <w:sz w:val="22"/>
          <w:szCs w:val="22"/>
        </w:rPr>
      </w:pPr>
      <w:r w:rsidRPr="00C042D8">
        <w:rPr>
          <w:rFonts w:cstheme="minorHAnsi"/>
          <w:sz w:val="22"/>
          <w:szCs w:val="22"/>
        </w:rPr>
        <w:t>la gestione delle fasi di feedback, di accreditamento crediti e valutazione corsi.</w:t>
      </w:r>
    </w:p>
    <w:p w14:paraId="36FF2CAC" w14:textId="70296B72" w:rsidR="00080298" w:rsidRPr="00080298" w:rsidRDefault="00080298" w:rsidP="00080298">
      <w:pPr>
        <w:spacing w:after="240"/>
        <w:jc w:val="both"/>
        <w:rPr>
          <w:rFonts w:eastAsia="Calibri"/>
          <w:sz w:val="22"/>
          <w:szCs w:val="22"/>
          <w:lang w:eastAsia="en-US"/>
        </w:rPr>
      </w:pPr>
      <w:r>
        <w:rPr>
          <w:rFonts w:eastAsia="Calibri"/>
          <w:sz w:val="22"/>
          <w:szCs w:val="22"/>
          <w:lang w:eastAsia="en-US"/>
        </w:rPr>
        <w:t xml:space="preserve">Rispetto alla versione standard del prodotto ECM </w:t>
      </w:r>
      <w:r w:rsidR="001469EE">
        <w:rPr>
          <w:rFonts w:eastAsia="Calibri"/>
          <w:sz w:val="22"/>
          <w:szCs w:val="22"/>
          <w:lang w:eastAsia="en-US"/>
        </w:rPr>
        <w:t>fornita</w:t>
      </w:r>
      <w:r>
        <w:rPr>
          <w:rFonts w:eastAsia="Calibri"/>
          <w:sz w:val="22"/>
          <w:szCs w:val="22"/>
          <w:lang w:eastAsia="en-US"/>
        </w:rPr>
        <w:t xml:space="preserve"> attraverso modalità cloud, sono state realizzate numerose personalizzazioni del codice sorgente per </w:t>
      </w:r>
      <w:r w:rsidRPr="00080298">
        <w:rPr>
          <w:rFonts w:eastAsia="Calibri"/>
          <w:sz w:val="22"/>
          <w:szCs w:val="22"/>
          <w:lang w:eastAsia="en-US"/>
        </w:rPr>
        <w:t xml:space="preserve">integrare applicazioni e/o basi dati INAIL esterne alla piattaforma. Di seguito </w:t>
      </w:r>
      <w:r w:rsidR="001469EE">
        <w:rPr>
          <w:rFonts w:eastAsia="Calibri"/>
          <w:sz w:val="22"/>
          <w:szCs w:val="22"/>
          <w:lang w:eastAsia="en-US"/>
        </w:rPr>
        <w:t xml:space="preserve">si elencano le </w:t>
      </w:r>
      <w:r w:rsidRPr="00080298">
        <w:rPr>
          <w:rFonts w:eastAsia="Calibri"/>
          <w:sz w:val="22"/>
          <w:szCs w:val="22"/>
          <w:lang w:eastAsia="en-US"/>
        </w:rPr>
        <w:t xml:space="preserve">principali </w:t>
      </w:r>
      <w:r w:rsidR="001469EE">
        <w:rPr>
          <w:rFonts w:eastAsia="Calibri"/>
          <w:sz w:val="22"/>
          <w:szCs w:val="22"/>
          <w:lang w:eastAsia="en-US"/>
        </w:rPr>
        <w:t>personalizzazioni</w:t>
      </w:r>
      <w:r w:rsidRPr="00080298">
        <w:rPr>
          <w:rFonts w:eastAsia="Calibri"/>
          <w:sz w:val="22"/>
          <w:szCs w:val="22"/>
          <w:lang w:eastAsia="en-US"/>
        </w:rPr>
        <w:t xml:space="preserve"> effettuat</w:t>
      </w:r>
      <w:r w:rsidR="001469EE">
        <w:rPr>
          <w:rFonts w:eastAsia="Calibri"/>
          <w:sz w:val="22"/>
          <w:szCs w:val="22"/>
          <w:lang w:eastAsia="en-US"/>
        </w:rPr>
        <w:t>e</w:t>
      </w:r>
      <w:r w:rsidRPr="00080298">
        <w:rPr>
          <w:rFonts w:eastAsia="Calibri"/>
          <w:sz w:val="22"/>
          <w:szCs w:val="22"/>
          <w:lang w:eastAsia="en-US"/>
        </w:rPr>
        <w:t xml:space="preserve">:  </w:t>
      </w:r>
    </w:p>
    <w:p w14:paraId="7661A610" w14:textId="792E5B2D" w:rsidR="00080298" w:rsidRPr="00080298" w:rsidRDefault="00080298" w:rsidP="00080298">
      <w:pPr>
        <w:numPr>
          <w:ilvl w:val="0"/>
          <w:numId w:val="30"/>
        </w:numPr>
        <w:spacing w:after="160" w:line="259" w:lineRule="auto"/>
        <w:jc w:val="both"/>
        <w:rPr>
          <w:sz w:val="22"/>
          <w:szCs w:val="22"/>
          <w:u w:val="single"/>
        </w:rPr>
      </w:pPr>
      <w:r w:rsidRPr="00080298">
        <w:rPr>
          <w:sz w:val="22"/>
          <w:szCs w:val="22"/>
          <w:u w:val="single"/>
        </w:rPr>
        <w:t xml:space="preserve">Interventi per garantire interoperabilità con altri Sistemi/piattaforme presenti in INAIL: </w:t>
      </w:r>
    </w:p>
    <w:p w14:paraId="1B2C9D04"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 xml:space="preserve">Sistemi Anagrafici HR di utenti interni INAIL e Basi Dati Anagrafiche dei discenti di altre PA, create nel momento della prima iscrizione e gestite con continuità; </w:t>
      </w:r>
    </w:p>
    <w:p w14:paraId="199056D5"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 xml:space="preserve">Sistema di WF-management per la pianificazione dei corsi e la gestione degli step autorizzativi;  </w:t>
      </w:r>
    </w:p>
    <w:p w14:paraId="515FDB95"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 xml:space="preserve">Archivio Storico dei Corsi, presente in precedenti applicativi di INAIL; </w:t>
      </w:r>
    </w:p>
    <w:p w14:paraId="6577B16D"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Fascicolo Digitale, alimentato con dettagli dei corsi per singolo discente, e successiva integrazione con il sistema HR per la gestione dei dati curriculari;</w:t>
      </w:r>
    </w:p>
    <w:p w14:paraId="3BDE9BAF"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Sistema di Organigramma del discente (contatto);</w:t>
      </w:r>
    </w:p>
    <w:p w14:paraId="6607506E"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 xml:space="preserve">Sistema di conservazione di INAIL, con funzionalità di estrapolazione metadati e predisposizione del pacchetto di versamento; </w:t>
      </w:r>
    </w:p>
    <w:p w14:paraId="41A56D38"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 xml:space="preserve">Sistema di tracciamento delle connessioni in fase di erogazione del corso, per gestire corsi per i quali viene richiesta presenza obbligatoria;  </w:t>
      </w:r>
    </w:p>
    <w:p w14:paraId="025BCE58" w14:textId="77777777" w:rsidR="00080298" w:rsidRPr="00080298" w:rsidRDefault="00080298" w:rsidP="001469EE">
      <w:pPr>
        <w:pStyle w:val="Paragrafoelenco"/>
        <w:numPr>
          <w:ilvl w:val="0"/>
          <w:numId w:val="31"/>
        </w:numPr>
        <w:tabs>
          <w:tab w:val="clear" w:pos="1428"/>
        </w:tabs>
        <w:spacing w:after="180" w:line="276" w:lineRule="auto"/>
        <w:ind w:left="1134"/>
        <w:jc w:val="both"/>
        <w:rPr>
          <w:rFonts w:cstheme="minorHAnsi"/>
          <w:sz w:val="22"/>
          <w:szCs w:val="22"/>
        </w:rPr>
      </w:pPr>
      <w:r w:rsidRPr="00080298">
        <w:rPr>
          <w:rFonts w:cstheme="minorHAnsi"/>
          <w:sz w:val="22"/>
          <w:szCs w:val="22"/>
        </w:rPr>
        <w:t xml:space="preserve">Sistema di firma digitale di INAIL, per consentire la firma degli attestati finali del corso, anche in modalità massiva;  </w:t>
      </w:r>
    </w:p>
    <w:p w14:paraId="1707C702" w14:textId="5BBFB3C3" w:rsidR="00080298" w:rsidRPr="00080298" w:rsidRDefault="00080298" w:rsidP="00080298">
      <w:pPr>
        <w:numPr>
          <w:ilvl w:val="0"/>
          <w:numId w:val="30"/>
        </w:numPr>
        <w:spacing w:after="160" w:line="259" w:lineRule="auto"/>
        <w:jc w:val="both"/>
        <w:rPr>
          <w:sz w:val="22"/>
          <w:szCs w:val="22"/>
          <w:u w:val="single"/>
        </w:rPr>
      </w:pPr>
      <w:r w:rsidRPr="00080298">
        <w:rPr>
          <w:sz w:val="22"/>
          <w:szCs w:val="22"/>
          <w:u w:val="single"/>
        </w:rPr>
        <w:t>Interventi di personalizzazione della soluzione</w:t>
      </w:r>
      <w:r w:rsidR="001469EE">
        <w:rPr>
          <w:sz w:val="22"/>
          <w:szCs w:val="22"/>
          <w:u w:val="single"/>
        </w:rPr>
        <w:t xml:space="preserve"> cloud SAAS</w:t>
      </w:r>
      <w:r w:rsidRPr="00080298">
        <w:rPr>
          <w:sz w:val="22"/>
          <w:szCs w:val="22"/>
          <w:u w:val="single"/>
        </w:rPr>
        <w:t xml:space="preserve">, per soddisfare specifiche esigenze di INAIL: </w:t>
      </w:r>
    </w:p>
    <w:p w14:paraId="206A64AF" w14:textId="409A8CA9" w:rsidR="00080298" w:rsidRPr="00080298" w:rsidRDefault="00080298" w:rsidP="001469EE">
      <w:pPr>
        <w:pStyle w:val="Paragrafoelenco"/>
        <w:numPr>
          <w:ilvl w:val="0"/>
          <w:numId w:val="31"/>
        </w:numPr>
        <w:tabs>
          <w:tab w:val="clear" w:pos="1428"/>
          <w:tab w:val="num" w:pos="1134"/>
        </w:tabs>
        <w:spacing w:after="180" w:line="276" w:lineRule="auto"/>
        <w:ind w:left="1134"/>
        <w:jc w:val="both"/>
        <w:rPr>
          <w:rFonts w:cstheme="minorHAnsi"/>
          <w:sz w:val="22"/>
          <w:szCs w:val="22"/>
        </w:rPr>
      </w:pPr>
      <w:r w:rsidRPr="00080298">
        <w:rPr>
          <w:rFonts w:cstheme="minorHAnsi"/>
          <w:sz w:val="22"/>
          <w:szCs w:val="22"/>
        </w:rPr>
        <w:lastRenderedPageBreak/>
        <w:t xml:space="preserve">creazione di due diverse piattaforme, una per </w:t>
      </w:r>
      <w:r w:rsidR="00E62FC7">
        <w:rPr>
          <w:rFonts w:cstheme="minorHAnsi"/>
          <w:sz w:val="22"/>
          <w:szCs w:val="22"/>
        </w:rPr>
        <w:t xml:space="preserve">la </w:t>
      </w:r>
      <w:r w:rsidR="008469F4" w:rsidRPr="00C41CB6">
        <w:rPr>
          <w:rFonts w:cstheme="minorHAnsi"/>
          <w:sz w:val="22"/>
          <w:szCs w:val="22"/>
        </w:rPr>
        <w:t xml:space="preserve">Direzione Centrale delle Risorse Umane (DCRU) </w:t>
      </w:r>
      <w:r w:rsidR="008469F4">
        <w:rPr>
          <w:rFonts w:cstheme="minorHAnsi"/>
          <w:sz w:val="22"/>
          <w:szCs w:val="22"/>
        </w:rPr>
        <w:t>–</w:t>
      </w:r>
      <w:r w:rsidR="008469F4" w:rsidRPr="00C41CB6">
        <w:rPr>
          <w:rFonts w:cstheme="minorHAnsi"/>
          <w:sz w:val="22"/>
          <w:szCs w:val="22"/>
        </w:rPr>
        <w:t xml:space="preserve"> </w:t>
      </w:r>
      <w:r w:rsidR="008469F4">
        <w:rPr>
          <w:rFonts w:cstheme="minorHAnsi"/>
          <w:sz w:val="22"/>
          <w:szCs w:val="22"/>
        </w:rPr>
        <w:t xml:space="preserve">Ufficio </w:t>
      </w:r>
      <w:r w:rsidR="00E62FC7" w:rsidRPr="00C41CB6">
        <w:rPr>
          <w:rFonts w:cstheme="minorHAnsi"/>
          <w:sz w:val="22"/>
          <w:szCs w:val="22"/>
        </w:rPr>
        <w:t>Formazione</w:t>
      </w:r>
      <w:r w:rsidR="008469F4">
        <w:rPr>
          <w:rFonts w:cstheme="minorHAnsi"/>
          <w:sz w:val="22"/>
          <w:szCs w:val="22"/>
        </w:rPr>
        <w:t>, utilizzata anche dalla Direzione Centrale dell’Organizzazione Digitale</w:t>
      </w:r>
      <w:r w:rsidR="00793004">
        <w:rPr>
          <w:rFonts w:cstheme="minorHAnsi"/>
          <w:sz w:val="22"/>
          <w:szCs w:val="22"/>
        </w:rPr>
        <w:t xml:space="preserve"> (DCOD)</w:t>
      </w:r>
      <w:r w:rsidR="008469F4">
        <w:rPr>
          <w:rFonts w:cstheme="minorHAnsi"/>
          <w:sz w:val="22"/>
          <w:szCs w:val="22"/>
        </w:rPr>
        <w:t xml:space="preserve">, </w:t>
      </w:r>
      <w:r w:rsidR="00E62FC7">
        <w:rPr>
          <w:rFonts w:cstheme="minorHAnsi"/>
          <w:sz w:val="22"/>
          <w:szCs w:val="22"/>
        </w:rPr>
        <w:t xml:space="preserve">e una per </w:t>
      </w:r>
      <w:r w:rsidR="008469F4">
        <w:rPr>
          <w:rFonts w:cstheme="minorHAnsi"/>
          <w:sz w:val="22"/>
          <w:szCs w:val="22"/>
        </w:rPr>
        <w:t xml:space="preserve">la </w:t>
      </w:r>
      <w:r w:rsidR="008469F4" w:rsidRPr="00C41CB6">
        <w:rPr>
          <w:rFonts w:cstheme="minorHAnsi"/>
          <w:sz w:val="22"/>
          <w:szCs w:val="22"/>
        </w:rPr>
        <w:t xml:space="preserve">Direzione Centrale Prevenzione (DCP) </w:t>
      </w:r>
      <w:r w:rsidR="008469F4">
        <w:rPr>
          <w:rFonts w:cstheme="minorHAnsi"/>
          <w:sz w:val="22"/>
          <w:szCs w:val="22"/>
        </w:rPr>
        <w:t>–</w:t>
      </w:r>
      <w:r w:rsidR="008469F4" w:rsidRPr="00C41CB6">
        <w:rPr>
          <w:rFonts w:cstheme="minorHAnsi"/>
          <w:sz w:val="22"/>
          <w:szCs w:val="22"/>
        </w:rPr>
        <w:t xml:space="preserve"> </w:t>
      </w:r>
      <w:r w:rsidR="008469F4">
        <w:rPr>
          <w:rFonts w:cstheme="minorHAnsi"/>
          <w:sz w:val="22"/>
          <w:szCs w:val="22"/>
        </w:rPr>
        <w:t xml:space="preserve">Ufficio </w:t>
      </w:r>
      <w:r w:rsidR="008469F4" w:rsidRPr="00C41CB6">
        <w:rPr>
          <w:rFonts w:cstheme="minorHAnsi"/>
          <w:sz w:val="22"/>
          <w:szCs w:val="22"/>
        </w:rPr>
        <w:t>Formazione</w:t>
      </w:r>
      <w:r w:rsidR="00E62FC7">
        <w:rPr>
          <w:rFonts w:cstheme="minorHAnsi"/>
          <w:sz w:val="22"/>
          <w:szCs w:val="22"/>
        </w:rPr>
        <w:t xml:space="preserve">; </w:t>
      </w:r>
    </w:p>
    <w:p w14:paraId="2CA54699" w14:textId="458CD38F" w:rsidR="00080298" w:rsidRPr="00080298" w:rsidRDefault="00080298" w:rsidP="001469EE">
      <w:pPr>
        <w:pStyle w:val="Paragrafoelenco"/>
        <w:numPr>
          <w:ilvl w:val="0"/>
          <w:numId w:val="31"/>
        </w:numPr>
        <w:tabs>
          <w:tab w:val="clear" w:pos="1428"/>
          <w:tab w:val="num" w:pos="1134"/>
        </w:tabs>
        <w:spacing w:after="180" w:line="276" w:lineRule="auto"/>
        <w:ind w:left="1134"/>
        <w:jc w:val="both"/>
        <w:rPr>
          <w:rFonts w:cstheme="minorHAnsi"/>
          <w:sz w:val="22"/>
          <w:szCs w:val="22"/>
        </w:rPr>
      </w:pPr>
      <w:r w:rsidRPr="00080298">
        <w:rPr>
          <w:rFonts w:cstheme="minorHAnsi"/>
          <w:sz w:val="22"/>
          <w:szCs w:val="22"/>
        </w:rPr>
        <w:t xml:space="preserve">diversificazione delle attività di back-office </w:t>
      </w:r>
      <w:r w:rsidR="008469F4">
        <w:rPr>
          <w:rFonts w:cstheme="minorHAnsi"/>
          <w:sz w:val="22"/>
          <w:szCs w:val="22"/>
        </w:rPr>
        <w:t xml:space="preserve">legate alla </w:t>
      </w:r>
      <w:r w:rsidRPr="00080298">
        <w:rPr>
          <w:rFonts w:cstheme="minorHAnsi"/>
          <w:sz w:val="22"/>
          <w:szCs w:val="22"/>
        </w:rPr>
        <w:t xml:space="preserve">piattaforma per la gestione dei corsi, </w:t>
      </w:r>
      <w:r w:rsidR="008469F4">
        <w:rPr>
          <w:rFonts w:cstheme="minorHAnsi"/>
          <w:sz w:val="22"/>
          <w:szCs w:val="22"/>
        </w:rPr>
        <w:t xml:space="preserve">diversificando le attività per i </w:t>
      </w:r>
      <w:r w:rsidRPr="00080298">
        <w:rPr>
          <w:rFonts w:cstheme="minorHAnsi"/>
          <w:sz w:val="22"/>
          <w:szCs w:val="22"/>
        </w:rPr>
        <w:t xml:space="preserve">due diversi ambienti, </w:t>
      </w:r>
      <w:r w:rsidR="008469F4">
        <w:rPr>
          <w:rFonts w:cstheme="minorHAnsi"/>
          <w:sz w:val="22"/>
          <w:szCs w:val="22"/>
        </w:rPr>
        <w:t xml:space="preserve">DCRU-Formazione e DCP-Formazione; </w:t>
      </w:r>
      <w:r w:rsidRPr="00080298">
        <w:rPr>
          <w:rFonts w:cstheme="minorHAnsi"/>
          <w:sz w:val="22"/>
          <w:szCs w:val="22"/>
        </w:rPr>
        <w:t xml:space="preserve"> </w:t>
      </w:r>
    </w:p>
    <w:p w14:paraId="5B9217D3" w14:textId="224DFE6F" w:rsidR="00080298" w:rsidRPr="00A033CD" w:rsidRDefault="00E62FC7" w:rsidP="001469EE">
      <w:pPr>
        <w:pStyle w:val="Paragrafoelenco"/>
        <w:numPr>
          <w:ilvl w:val="0"/>
          <w:numId w:val="31"/>
        </w:numPr>
        <w:tabs>
          <w:tab w:val="clear" w:pos="1428"/>
          <w:tab w:val="num" w:pos="1134"/>
        </w:tabs>
        <w:spacing w:after="180" w:line="276" w:lineRule="auto"/>
        <w:ind w:left="1134"/>
        <w:jc w:val="both"/>
        <w:rPr>
          <w:rFonts w:cstheme="minorHAnsi"/>
          <w:sz w:val="22"/>
          <w:szCs w:val="22"/>
        </w:rPr>
      </w:pPr>
      <w:r>
        <w:rPr>
          <w:rFonts w:cstheme="minorHAnsi"/>
          <w:sz w:val="22"/>
          <w:szCs w:val="22"/>
        </w:rPr>
        <w:t>gestione di un</w:t>
      </w:r>
      <w:r w:rsidR="00080298" w:rsidRPr="00080298">
        <w:rPr>
          <w:rFonts w:cstheme="minorHAnsi"/>
          <w:sz w:val="22"/>
          <w:szCs w:val="22"/>
        </w:rPr>
        <w:t xml:space="preserve"> ambiente di test </w:t>
      </w:r>
      <w:r w:rsidR="00293F21">
        <w:rPr>
          <w:rFonts w:cstheme="minorHAnsi"/>
          <w:sz w:val="22"/>
          <w:szCs w:val="22"/>
        </w:rPr>
        <w:t>(</w:t>
      </w:r>
      <w:r w:rsidR="00293F21" w:rsidRPr="00AF1DF2">
        <w:rPr>
          <w:rFonts w:cs="Calibri"/>
          <w:color w:val="000000"/>
        </w:rPr>
        <w:t>TEST-I</w:t>
      </w:r>
      <w:r w:rsidR="008469F4">
        <w:rPr>
          <w:rFonts w:cs="Calibri"/>
          <w:color w:val="000000"/>
        </w:rPr>
        <w:t>NAIL</w:t>
      </w:r>
      <w:r w:rsidR="00293F21">
        <w:rPr>
          <w:rFonts w:cstheme="minorHAnsi"/>
          <w:sz w:val="22"/>
          <w:szCs w:val="22"/>
        </w:rPr>
        <w:t xml:space="preserve">) </w:t>
      </w:r>
      <w:r>
        <w:rPr>
          <w:rFonts w:cstheme="minorHAnsi"/>
          <w:sz w:val="22"/>
          <w:szCs w:val="22"/>
        </w:rPr>
        <w:t xml:space="preserve">dedicato alla verifica </w:t>
      </w:r>
      <w:r w:rsidR="00293F21">
        <w:rPr>
          <w:rFonts w:cstheme="minorHAnsi"/>
          <w:sz w:val="22"/>
          <w:szCs w:val="22"/>
        </w:rPr>
        <w:t xml:space="preserve">di tutti </w:t>
      </w:r>
      <w:r>
        <w:rPr>
          <w:rFonts w:cstheme="minorHAnsi"/>
          <w:sz w:val="22"/>
          <w:szCs w:val="22"/>
        </w:rPr>
        <w:t xml:space="preserve">gli </w:t>
      </w:r>
      <w:r w:rsidRPr="00A033CD">
        <w:rPr>
          <w:rFonts w:cstheme="minorHAnsi"/>
          <w:sz w:val="22"/>
          <w:szCs w:val="22"/>
        </w:rPr>
        <w:t xml:space="preserve">interventi realizzati per la Formazione; </w:t>
      </w:r>
      <w:r w:rsidR="00080298" w:rsidRPr="00A033CD">
        <w:rPr>
          <w:rFonts w:cstheme="minorHAnsi"/>
          <w:sz w:val="22"/>
          <w:szCs w:val="22"/>
        </w:rPr>
        <w:t xml:space="preserve"> </w:t>
      </w:r>
    </w:p>
    <w:p w14:paraId="0D650B67" w14:textId="32D3CF1D" w:rsidR="00E62FC7" w:rsidRPr="00A033CD" w:rsidRDefault="00080298" w:rsidP="001469EE">
      <w:pPr>
        <w:pStyle w:val="Paragrafoelenco"/>
        <w:numPr>
          <w:ilvl w:val="0"/>
          <w:numId w:val="31"/>
        </w:numPr>
        <w:tabs>
          <w:tab w:val="clear" w:pos="1428"/>
          <w:tab w:val="num" w:pos="1134"/>
        </w:tabs>
        <w:spacing w:after="180" w:line="276" w:lineRule="auto"/>
        <w:ind w:left="1134"/>
        <w:jc w:val="both"/>
        <w:rPr>
          <w:rFonts w:cstheme="minorHAnsi"/>
          <w:sz w:val="22"/>
          <w:szCs w:val="22"/>
        </w:rPr>
      </w:pPr>
      <w:r w:rsidRPr="00A033CD">
        <w:rPr>
          <w:rFonts w:cstheme="minorHAnsi"/>
          <w:sz w:val="22"/>
          <w:szCs w:val="22"/>
        </w:rPr>
        <w:t xml:space="preserve">creazione di </w:t>
      </w:r>
      <w:r w:rsidR="00CE33C0" w:rsidRPr="00A033CD">
        <w:rPr>
          <w:rFonts w:cstheme="minorHAnsi"/>
          <w:sz w:val="22"/>
          <w:szCs w:val="22"/>
        </w:rPr>
        <w:t xml:space="preserve">due </w:t>
      </w:r>
      <w:r w:rsidRPr="00A033CD">
        <w:rPr>
          <w:rFonts w:cstheme="minorHAnsi"/>
          <w:sz w:val="22"/>
          <w:szCs w:val="22"/>
        </w:rPr>
        <w:t xml:space="preserve">diversi portali per </w:t>
      </w:r>
      <w:r w:rsidR="00293F21" w:rsidRPr="00A033CD">
        <w:rPr>
          <w:rFonts w:cstheme="minorHAnsi"/>
          <w:sz w:val="22"/>
          <w:szCs w:val="22"/>
        </w:rPr>
        <w:t xml:space="preserve">garantire </w:t>
      </w:r>
      <w:r w:rsidRPr="00A033CD">
        <w:rPr>
          <w:rFonts w:cstheme="minorHAnsi"/>
          <w:sz w:val="22"/>
          <w:szCs w:val="22"/>
        </w:rPr>
        <w:t>l</w:t>
      </w:r>
      <w:r w:rsidR="00CE33C0" w:rsidRPr="00A033CD">
        <w:rPr>
          <w:rFonts w:cstheme="minorHAnsi"/>
          <w:sz w:val="22"/>
          <w:szCs w:val="22"/>
        </w:rPr>
        <w:t xml:space="preserve">’erogazione </w:t>
      </w:r>
      <w:r w:rsidR="00E62FC7" w:rsidRPr="00A033CD">
        <w:rPr>
          <w:rFonts w:cstheme="minorHAnsi"/>
          <w:sz w:val="22"/>
          <w:szCs w:val="22"/>
        </w:rPr>
        <w:t xml:space="preserve">di corsi </w:t>
      </w:r>
      <w:r w:rsidR="00CE33C0" w:rsidRPr="00A033CD">
        <w:rPr>
          <w:rFonts w:cstheme="minorHAnsi"/>
          <w:sz w:val="22"/>
          <w:szCs w:val="22"/>
        </w:rPr>
        <w:t xml:space="preserve">da parte </w:t>
      </w:r>
      <w:r w:rsidR="008469F4" w:rsidRPr="00A033CD">
        <w:rPr>
          <w:rFonts w:cstheme="minorHAnsi"/>
          <w:sz w:val="22"/>
          <w:szCs w:val="22"/>
        </w:rPr>
        <w:t xml:space="preserve">delle </w:t>
      </w:r>
      <w:r w:rsidR="00CE33C0" w:rsidRPr="00A033CD">
        <w:rPr>
          <w:rFonts w:cstheme="minorHAnsi"/>
          <w:sz w:val="22"/>
          <w:szCs w:val="22"/>
        </w:rPr>
        <w:t xml:space="preserve"> due diverse Direzione</w:t>
      </w:r>
      <w:r w:rsidR="008469F4" w:rsidRPr="00A033CD">
        <w:rPr>
          <w:rFonts w:cstheme="minorHAnsi"/>
          <w:sz w:val="22"/>
          <w:szCs w:val="22"/>
        </w:rPr>
        <w:t xml:space="preserve">: </w:t>
      </w:r>
    </w:p>
    <w:p w14:paraId="5E555362" w14:textId="778EA385" w:rsidR="00E62FC7" w:rsidRPr="00A033CD" w:rsidRDefault="00CE33C0" w:rsidP="00C41CB6">
      <w:pPr>
        <w:pStyle w:val="Paragrafoelenco"/>
        <w:numPr>
          <w:ilvl w:val="0"/>
          <w:numId w:val="34"/>
        </w:numPr>
        <w:spacing w:after="180" w:line="276" w:lineRule="auto"/>
        <w:jc w:val="both"/>
        <w:rPr>
          <w:rFonts w:cstheme="minorHAnsi"/>
          <w:sz w:val="22"/>
          <w:szCs w:val="22"/>
        </w:rPr>
      </w:pPr>
      <w:r w:rsidRPr="00A033CD">
        <w:rPr>
          <w:rFonts w:cstheme="minorHAnsi"/>
          <w:sz w:val="22"/>
          <w:szCs w:val="22"/>
        </w:rPr>
        <w:t xml:space="preserve">DCRU </w:t>
      </w:r>
      <w:r w:rsidR="008469F4" w:rsidRPr="00A033CD">
        <w:rPr>
          <w:rFonts w:cstheme="minorHAnsi"/>
          <w:sz w:val="22"/>
          <w:szCs w:val="22"/>
        </w:rPr>
        <w:t xml:space="preserve">– </w:t>
      </w:r>
      <w:r w:rsidRPr="00A033CD">
        <w:rPr>
          <w:rFonts w:cstheme="minorHAnsi"/>
          <w:sz w:val="22"/>
          <w:szCs w:val="22"/>
        </w:rPr>
        <w:t>Formazione</w:t>
      </w:r>
      <w:r w:rsidR="008469F4" w:rsidRPr="00A033CD">
        <w:rPr>
          <w:rFonts w:cstheme="minorHAnsi"/>
          <w:sz w:val="22"/>
          <w:szCs w:val="22"/>
        </w:rPr>
        <w:t xml:space="preserve">, </w:t>
      </w:r>
      <w:r w:rsidRPr="00A033CD">
        <w:rPr>
          <w:rFonts w:cstheme="minorHAnsi"/>
          <w:sz w:val="22"/>
          <w:szCs w:val="22"/>
        </w:rPr>
        <w:t xml:space="preserve">che assicura la pianificazione dei corsi per </w:t>
      </w:r>
      <w:r w:rsidR="008469F4" w:rsidRPr="00A033CD">
        <w:rPr>
          <w:rFonts w:cstheme="minorHAnsi"/>
          <w:sz w:val="22"/>
          <w:szCs w:val="22"/>
        </w:rPr>
        <w:t xml:space="preserve">il </w:t>
      </w:r>
      <w:r w:rsidRPr="00A033CD">
        <w:rPr>
          <w:rFonts w:cstheme="minorHAnsi"/>
          <w:sz w:val="22"/>
          <w:szCs w:val="22"/>
        </w:rPr>
        <w:t>personale INA</w:t>
      </w:r>
      <w:r w:rsidR="00E62FC7" w:rsidRPr="00A033CD">
        <w:rPr>
          <w:rFonts w:cstheme="minorHAnsi"/>
          <w:sz w:val="22"/>
          <w:szCs w:val="22"/>
        </w:rPr>
        <w:t>I</w:t>
      </w:r>
      <w:r w:rsidRPr="00A033CD">
        <w:rPr>
          <w:rFonts w:cstheme="minorHAnsi"/>
          <w:sz w:val="22"/>
          <w:szCs w:val="22"/>
        </w:rPr>
        <w:t>L</w:t>
      </w:r>
      <w:r w:rsidR="008469F4" w:rsidRPr="00A033CD">
        <w:rPr>
          <w:rFonts w:cstheme="minorHAnsi"/>
          <w:sz w:val="22"/>
          <w:szCs w:val="22"/>
        </w:rPr>
        <w:t xml:space="preserve"> </w:t>
      </w:r>
      <w:r w:rsidR="00E62FC7" w:rsidRPr="00A033CD">
        <w:rPr>
          <w:rFonts w:cstheme="minorHAnsi"/>
          <w:sz w:val="22"/>
          <w:szCs w:val="22"/>
        </w:rPr>
        <w:t>e l’erogazione di corsi ECM certificati Agenas in qualità di provider ECM</w:t>
      </w:r>
      <w:r w:rsidRPr="00A033CD">
        <w:rPr>
          <w:rFonts w:cstheme="minorHAnsi"/>
          <w:sz w:val="22"/>
          <w:szCs w:val="22"/>
        </w:rPr>
        <w:t xml:space="preserve">, </w:t>
      </w:r>
    </w:p>
    <w:p w14:paraId="344047D8" w14:textId="36241D6D" w:rsidR="00E62FC7" w:rsidRPr="00A033CD" w:rsidRDefault="00CE33C0" w:rsidP="00C41CB6">
      <w:pPr>
        <w:pStyle w:val="Paragrafoelenco"/>
        <w:numPr>
          <w:ilvl w:val="0"/>
          <w:numId w:val="34"/>
        </w:numPr>
        <w:spacing w:after="180" w:line="276" w:lineRule="auto"/>
        <w:jc w:val="both"/>
        <w:rPr>
          <w:rFonts w:cstheme="minorHAnsi"/>
          <w:sz w:val="22"/>
          <w:szCs w:val="22"/>
        </w:rPr>
      </w:pPr>
      <w:r w:rsidRPr="00A033CD">
        <w:rPr>
          <w:rFonts w:cstheme="minorHAnsi"/>
          <w:sz w:val="22"/>
          <w:szCs w:val="22"/>
        </w:rPr>
        <w:t>DC Prevenzione</w:t>
      </w:r>
      <w:r w:rsidR="008469F4" w:rsidRPr="00A033CD">
        <w:rPr>
          <w:rFonts w:cstheme="minorHAnsi"/>
          <w:sz w:val="22"/>
          <w:szCs w:val="22"/>
        </w:rPr>
        <w:t xml:space="preserve"> - Formazione</w:t>
      </w:r>
      <w:r w:rsidRPr="00A033CD">
        <w:rPr>
          <w:rFonts w:cstheme="minorHAnsi"/>
          <w:sz w:val="22"/>
          <w:szCs w:val="22"/>
        </w:rPr>
        <w:t>, che si occupa di corsi e aggiornament</w:t>
      </w:r>
      <w:r w:rsidR="00E62FC7" w:rsidRPr="00A033CD">
        <w:rPr>
          <w:rFonts w:cstheme="minorHAnsi"/>
          <w:sz w:val="22"/>
          <w:szCs w:val="22"/>
        </w:rPr>
        <w:t>i</w:t>
      </w:r>
      <w:r w:rsidRPr="00A033CD">
        <w:rPr>
          <w:rFonts w:cstheme="minorHAnsi"/>
          <w:sz w:val="22"/>
          <w:szCs w:val="22"/>
        </w:rPr>
        <w:t xml:space="preserve"> obbligatori per la salute e sicurezza sui luoghi di lavoro</w:t>
      </w:r>
      <w:r w:rsidR="00E62FC7" w:rsidRPr="00A033CD">
        <w:rPr>
          <w:rFonts w:cstheme="minorHAnsi"/>
          <w:sz w:val="22"/>
          <w:szCs w:val="22"/>
        </w:rPr>
        <w:t xml:space="preserve">, sia per INAIL che per utenti esterni. </w:t>
      </w:r>
    </w:p>
    <w:p w14:paraId="0D2CF814" w14:textId="77777777" w:rsidR="00AF1DF2" w:rsidRDefault="00AF1DF2" w:rsidP="00AF1DF2">
      <w:pPr>
        <w:shd w:val="clear" w:color="auto" w:fill="FFFFFF"/>
        <w:spacing w:after="150"/>
        <w:jc w:val="both"/>
        <w:rPr>
          <w:rFonts w:eastAsia="Calibri"/>
          <w:sz w:val="22"/>
          <w:szCs w:val="22"/>
          <w:lang w:eastAsia="en-US"/>
        </w:rPr>
      </w:pPr>
      <w:r w:rsidRPr="00AF1DF2">
        <w:rPr>
          <w:rFonts w:cs="Calibri"/>
          <w:b/>
          <w:color w:val="000000"/>
          <w:sz w:val="22"/>
          <w:szCs w:val="22"/>
          <w:u w:val="single"/>
        </w:rPr>
        <w:t>Servizi oggetto di fornitura e dimensionamento</w:t>
      </w:r>
    </w:p>
    <w:p w14:paraId="1135C965" w14:textId="77777777" w:rsidR="00AF1DF2" w:rsidRPr="00AF1DF2" w:rsidRDefault="00AF1DF2" w:rsidP="00AF1DF2">
      <w:pPr>
        <w:spacing w:before="120" w:after="120" w:line="276" w:lineRule="auto"/>
        <w:jc w:val="both"/>
        <w:rPr>
          <w:rFonts w:eastAsia="Calibri"/>
          <w:sz w:val="22"/>
          <w:szCs w:val="22"/>
          <w:lang w:eastAsia="en-US"/>
        </w:rPr>
      </w:pPr>
      <w:r w:rsidRPr="00AF1DF2">
        <w:rPr>
          <w:rFonts w:eastAsia="Calibri"/>
          <w:sz w:val="22"/>
          <w:szCs w:val="22"/>
          <w:lang w:eastAsia="en-US"/>
        </w:rPr>
        <w:t xml:space="preserve">Sono oggetto di fornitura: </w:t>
      </w:r>
    </w:p>
    <w:p w14:paraId="577BEF06" w14:textId="77777777" w:rsidR="00AF1DF2" w:rsidRPr="00AF1DF2" w:rsidRDefault="00AF1DF2" w:rsidP="00AF1DF2">
      <w:pPr>
        <w:numPr>
          <w:ilvl w:val="0"/>
          <w:numId w:val="20"/>
        </w:numPr>
        <w:tabs>
          <w:tab w:val="left" w:pos="360"/>
          <w:tab w:val="left" w:pos="792"/>
        </w:tabs>
        <w:spacing w:before="120" w:after="120" w:line="40" w:lineRule="atLeast"/>
        <w:jc w:val="both"/>
        <w:textAlignment w:val="baseline"/>
        <w:rPr>
          <w:rFonts w:eastAsia="Calibri"/>
          <w:b/>
          <w:color w:val="000000"/>
          <w:spacing w:val="-5"/>
          <w:sz w:val="22"/>
          <w:szCs w:val="22"/>
          <w:lang w:eastAsia="en-US"/>
        </w:rPr>
      </w:pPr>
      <w:r w:rsidRPr="00AF1DF2">
        <w:rPr>
          <w:rFonts w:eastAsia="Calibri"/>
          <w:b/>
          <w:color w:val="000000"/>
          <w:spacing w:val="-5"/>
          <w:sz w:val="22"/>
          <w:szCs w:val="22"/>
          <w:lang w:eastAsia="en-US"/>
        </w:rPr>
        <w:t xml:space="preserve">Soluzione SaaS ECM SAIL </w:t>
      </w:r>
    </w:p>
    <w:p w14:paraId="488D9005" w14:textId="652CEC9A" w:rsidR="00AF1DF2" w:rsidRPr="00AF1DF2" w:rsidRDefault="00AF1DF2" w:rsidP="00AF1DF2">
      <w:pPr>
        <w:numPr>
          <w:ilvl w:val="0"/>
          <w:numId w:val="20"/>
        </w:numPr>
        <w:tabs>
          <w:tab w:val="left" w:pos="360"/>
          <w:tab w:val="left" w:pos="792"/>
        </w:tabs>
        <w:spacing w:before="120" w:after="120" w:line="40" w:lineRule="atLeast"/>
        <w:jc w:val="both"/>
        <w:textAlignment w:val="baseline"/>
        <w:rPr>
          <w:rFonts w:eastAsia="Calibri"/>
          <w:b/>
          <w:color w:val="000000"/>
          <w:spacing w:val="-5"/>
          <w:sz w:val="22"/>
          <w:szCs w:val="22"/>
          <w:lang w:eastAsia="en-US"/>
        </w:rPr>
      </w:pPr>
      <w:r w:rsidRPr="00AF1DF2">
        <w:rPr>
          <w:rFonts w:eastAsia="Calibri"/>
          <w:b/>
          <w:color w:val="000000"/>
          <w:spacing w:val="-5"/>
          <w:sz w:val="22"/>
          <w:szCs w:val="22"/>
          <w:lang w:eastAsia="en-US"/>
        </w:rPr>
        <w:t xml:space="preserve">Manutenzione </w:t>
      </w:r>
      <w:r w:rsidR="00C042D8">
        <w:rPr>
          <w:rFonts w:eastAsia="Calibri"/>
          <w:b/>
          <w:color w:val="000000"/>
          <w:spacing w:val="-5"/>
          <w:sz w:val="22"/>
          <w:szCs w:val="22"/>
          <w:lang w:eastAsia="en-US"/>
        </w:rPr>
        <w:t>e assistenza tecnica</w:t>
      </w:r>
      <w:r w:rsidRPr="00AF1DF2">
        <w:rPr>
          <w:rFonts w:eastAsia="Calibri"/>
          <w:b/>
          <w:color w:val="000000"/>
          <w:spacing w:val="-5"/>
          <w:sz w:val="22"/>
          <w:szCs w:val="22"/>
          <w:lang w:eastAsia="en-US"/>
        </w:rPr>
        <w:t xml:space="preserve">  </w:t>
      </w:r>
    </w:p>
    <w:p w14:paraId="79DAFDA8" w14:textId="640D78F3" w:rsidR="00AF1DF2" w:rsidRPr="00AF1DF2" w:rsidRDefault="00AF1DF2" w:rsidP="00AF1DF2">
      <w:pPr>
        <w:numPr>
          <w:ilvl w:val="0"/>
          <w:numId w:val="20"/>
        </w:numPr>
        <w:tabs>
          <w:tab w:val="left" w:pos="360"/>
          <w:tab w:val="left" w:pos="792"/>
        </w:tabs>
        <w:spacing w:before="120" w:after="120" w:line="40" w:lineRule="atLeast"/>
        <w:jc w:val="both"/>
        <w:textAlignment w:val="baseline"/>
        <w:rPr>
          <w:rFonts w:eastAsia="Calibri"/>
          <w:sz w:val="22"/>
          <w:szCs w:val="22"/>
          <w:lang w:eastAsia="en-US"/>
        </w:rPr>
      </w:pPr>
      <w:r w:rsidRPr="00AF1DF2">
        <w:rPr>
          <w:rFonts w:eastAsia="Calibri"/>
          <w:b/>
          <w:color w:val="000000"/>
          <w:spacing w:val="-5"/>
          <w:sz w:val="22"/>
          <w:szCs w:val="22"/>
          <w:lang w:eastAsia="en-US"/>
        </w:rPr>
        <w:t>Supporto specialistico</w:t>
      </w:r>
      <w:r w:rsidRPr="00AF1DF2">
        <w:rPr>
          <w:rFonts w:cs="Calibri"/>
          <w:color w:val="000000"/>
          <w:sz w:val="22"/>
          <w:szCs w:val="22"/>
        </w:rPr>
        <w:t xml:space="preserve"> </w:t>
      </w:r>
    </w:p>
    <w:p w14:paraId="40FF7AAA" w14:textId="15735282" w:rsidR="00AF1DF2" w:rsidRDefault="00D1710A" w:rsidP="00AB78BB">
      <w:pPr>
        <w:spacing w:before="120" w:after="120" w:line="276" w:lineRule="auto"/>
        <w:jc w:val="both"/>
        <w:rPr>
          <w:rFonts w:eastAsia="Calibri"/>
          <w:sz w:val="22"/>
          <w:szCs w:val="22"/>
          <w:lang w:eastAsia="en-US"/>
        </w:rPr>
      </w:pPr>
      <w:r w:rsidRPr="00C6269F">
        <w:rPr>
          <w:rFonts w:eastAsia="Calibri"/>
          <w:sz w:val="22"/>
          <w:szCs w:val="22"/>
          <w:lang w:eastAsia="en-US"/>
        </w:rPr>
        <w:t>L</w:t>
      </w:r>
      <w:r w:rsidR="00AF1DF2" w:rsidRPr="00C6269F">
        <w:rPr>
          <w:rFonts w:eastAsia="Calibri"/>
          <w:sz w:val="22"/>
          <w:szCs w:val="22"/>
          <w:lang w:eastAsia="en-US"/>
        </w:rPr>
        <w:t xml:space="preserve">a stima </w:t>
      </w:r>
      <w:r w:rsidRPr="00C6269F">
        <w:rPr>
          <w:rFonts w:eastAsia="Calibri"/>
          <w:sz w:val="22"/>
          <w:szCs w:val="22"/>
          <w:lang w:eastAsia="en-US"/>
        </w:rPr>
        <w:t xml:space="preserve">dell’importo complessivo a base d’asta per </w:t>
      </w:r>
      <w:r w:rsidR="00AB78BB" w:rsidRPr="00C6269F">
        <w:rPr>
          <w:rFonts w:eastAsia="Calibri"/>
          <w:sz w:val="22"/>
          <w:szCs w:val="22"/>
          <w:lang w:eastAsia="en-US"/>
        </w:rPr>
        <w:t xml:space="preserve">gli oggetti di fornitura sopra elencati è di € </w:t>
      </w:r>
      <w:r w:rsidR="00AB78BB" w:rsidRPr="00C6269F">
        <w:rPr>
          <w:rFonts w:eastAsia="Calibri"/>
          <w:b/>
          <w:sz w:val="22"/>
          <w:szCs w:val="22"/>
          <w:lang w:eastAsia="en-US"/>
        </w:rPr>
        <w:t>1.</w:t>
      </w:r>
      <w:r w:rsidR="00C6269F" w:rsidRPr="00C6269F">
        <w:rPr>
          <w:rFonts w:eastAsia="Calibri"/>
          <w:b/>
          <w:sz w:val="22"/>
          <w:szCs w:val="22"/>
          <w:lang w:eastAsia="en-US"/>
        </w:rPr>
        <w:t>920</w:t>
      </w:r>
      <w:r w:rsidR="00AB78BB" w:rsidRPr="00C6269F">
        <w:rPr>
          <w:rFonts w:eastAsia="Calibri"/>
          <w:b/>
          <w:sz w:val="22"/>
          <w:szCs w:val="22"/>
          <w:lang w:eastAsia="en-US"/>
        </w:rPr>
        <w:t>.000,00</w:t>
      </w:r>
      <w:r w:rsidR="00AB78BB" w:rsidRPr="00C6269F">
        <w:rPr>
          <w:rFonts w:eastAsia="Calibri"/>
          <w:sz w:val="22"/>
          <w:szCs w:val="22"/>
          <w:lang w:eastAsia="en-US"/>
        </w:rPr>
        <w:t xml:space="preserve"> circa.</w:t>
      </w:r>
    </w:p>
    <w:p w14:paraId="241191E5" w14:textId="04FE0B10" w:rsidR="00AB78BB" w:rsidRPr="00AF1DF2" w:rsidRDefault="00AB78BB" w:rsidP="00AB78BB">
      <w:pPr>
        <w:spacing w:before="120" w:after="120" w:line="276" w:lineRule="auto"/>
        <w:jc w:val="both"/>
        <w:rPr>
          <w:rFonts w:cs="Calibri"/>
          <w:color w:val="000000"/>
          <w:sz w:val="22"/>
          <w:szCs w:val="22"/>
          <w:lang w:eastAsia="en-US"/>
        </w:rPr>
      </w:pPr>
      <w:r w:rsidRPr="00F01A10">
        <w:rPr>
          <w:rFonts w:eastAsia="Calibri"/>
          <w:sz w:val="22"/>
          <w:szCs w:val="22"/>
          <w:lang w:eastAsia="en-US"/>
        </w:rPr>
        <w:t xml:space="preserve">L’acquisizione si intende su </w:t>
      </w:r>
      <w:r w:rsidR="00FA5B93">
        <w:rPr>
          <w:rFonts w:eastAsia="Calibri"/>
          <w:sz w:val="22"/>
          <w:szCs w:val="22"/>
          <w:lang w:eastAsia="en-US"/>
        </w:rPr>
        <w:t>tre</w:t>
      </w:r>
      <w:r w:rsidR="00283EFF">
        <w:rPr>
          <w:rFonts w:eastAsia="Calibri"/>
          <w:sz w:val="22"/>
          <w:szCs w:val="22"/>
          <w:lang w:eastAsia="en-US"/>
        </w:rPr>
        <w:t xml:space="preserve"> anni</w:t>
      </w:r>
      <w:r w:rsidR="00C0386F">
        <w:rPr>
          <w:rFonts w:eastAsia="Calibri"/>
          <w:sz w:val="22"/>
          <w:szCs w:val="22"/>
          <w:lang w:eastAsia="en-US"/>
        </w:rPr>
        <w:t xml:space="preserve"> di cui solo il primo dedicato al supporto specialistico.</w:t>
      </w:r>
    </w:p>
    <w:p w14:paraId="5116B244" w14:textId="77777777" w:rsidR="00AF1DF2" w:rsidRPr="00AF1DF2" w:rsidRDefault="00AF1DF2" w:rsidP="00AF1DF2">
      <w:pPr>
        <w:autoSpaceDE w:val="0"/>
        <w:autoSpaceDN w:val="0"/>
        <w:adjustRightInd w:val="0"/>
        <w:snapToGrid w:val="0"/>
        <w:spacing w:before="3"/>
        <w:jc w:val="both"/>
        <w:rPr>
          <w:rFonts w:cs="Calibri"/>
          <w:color w:val="000000"/>
          <w:sz w:val="22"/>
          <w:szCs w:val="22"/>
          <w:lang w:eastAsia="en-US"/>
        </w:rPr>
      </w:pPr>
      <w:r w:rsidRPr="00AF1DF2">
        <w:rPr>
          <w:rFonts w:cs="Calibri"/>
          <w:color w:val="000000"/>
          <w:sz w:val="22"/>
          <w:szCs w:val="22"/>
          <w:lang w:eastAsia="en-US"/>
        </w:rPr>
        <w:t xml:space="preserve">Si precisa che INAIL utilizza la piattaforma in Cloud per gestire i seguenti differenti ambienti: </w:t>
      </w:r>
    </w:p>
    <w:p w14:paraId="6EC1BDC1" w14:textId="54E57330" w:rsidR="00AF1DF2" w:rsidRPr="00AF1DF2" w:rsidRDefault="005E2D40" w:rsidP="00AF1DF2">
      <w:pPr>
        <w:numPr>
          <w:ilvl w:val="0"/>
          <w:numId w:val="17"/>
        </w:numPr>
        <w:autoSpaceDE w:val="0"/>
        <w:autoSpaceDN w:val="0"/>
        <w:adjustRightInd w:val="0"/>
        <w:snapToGrid w:val="0"/>
        <w:spacing w:before="3" w:after="440" w:line="276" w:lineRule="auto"/>
        <w:contextualSpacing/>
        <w:jc w:val="both"/>
        <w:rPr>
          <w:rFonts w:cs="Calibri"/>
          <w:color w:val="000000"/>
          <w:sz w:val="22"/>
          <w:szCs w:val="22"/>
          <w:lang w:eastAsia="en-US"/>
        </w:rPr>
      </w:pPr>
      <w:r>
        <w:rPr>
          <w:rFonts w:cs="Calibri"/>
          <w:color w:val="000000"/>
          <w:sz w:val="22"/>
          <w:szCs w:val="22"/>
          <w:lang w:eastAsia="en-US"/>
        </w:rPr>
        <w:t xml:space="preserve">DCRU - </w:t>
      </w:r>
      <w:r w:rsidR="00AF1DF2" w:rsidRPr="00AF1DF2">
        <w:rPr>
          <w:rFonts w:cs="Calibri"/>
          <w:color w:val="000000"/>
          <w:sz w:val="22"/>
          <w:szCs w:val="22"/>
          <w:lang w:eastAsia="en-US"/>
        </w:rPr>
        <w:t xml:space="preserve">Formazione </w:t>
      </w:r>
    </w:p>
    <w:p w14:paraId="19999A43" w14:textId="0180E7A3" w:rsidR="00AF1DF2" w:rsidRPr="00AF1DF2" w:rsidRDefault="005E2D40" w:rsidP="00AF1DF2">
      <w:pPr>
        <w:numPr>
          <w:ilvl w:val="0"/>
          <w:numId w:val="17"/>
        </w:numPr>
        <w:autoSpaceDE w:val="0"/>
        <w:autoSpaceDN w:val="0"/>
        <w:adjustRightInd w:val="0"/>
        <w:snapToGrid w:val="0"/>
        <w:spacing w:before="3" w:after="440" w:line="276" w:lineRule="auto"/>
        <w:contextualSpacing/>
        <w:jc w:val="both"/>
        <w:rPr>
          <w:rFonts w:cs="Calibri"/>
          <w:color w:val="000000"/>
          <w:sz w:val="22"/>
          <w:szCs w:val="22"/>
          <w:lang w:eastAsia="en-US"/>
        </w:rPr>
      </w:pPr>
      <w:r>
        <w:rPr>
          <w:rFonts w:cs="Calibri"/>
          <w:color w:val="000000"/>
          <w:sz w:val="22"/>
          <w:szCs w:val="22"/>
          <w:lang w:eastAsia="en-US"/>
        </w:rPr>
        <w:t>DCP - Formazione</w:t>
      </w:r>
      <w:r w:rsidR="00AF1DF2" w:rsidRPr="00AF1DF2">
        <w:rPr>
          <w:rFonts w:cs="Calibri"/>
          <w:color w:val="000000"/>
          <w:sz w:val="22"/>
          <w:szCs w:val="22"/>
          <w:lang w:eastAsia="en-US"/>
        </w:rPr>
        <w:t xml:space="preserve"> </w:t>
      </w:r>
    </w:p>
    <w:p w14:paraId="34BFCDA3" w14:textId="77777777" w:rsidR="00AF1DF2" w:rsidRPr="00AF1DF2" w:rsidRDefault="00AF1DF2" w:rsidP="00AF1DF2">
      <w:pPr>
        <w:numPr>
          <w:ilvl w:val="0"/>
          <w:numId w:val="17"/>
        </w:numPr>
        <w:autoSpaceDE w:val="0"/>
        <w:autoSpaceDN w:val="0"/>
        <w:adjustRightInd w:val="0"/>
        <w:snapToGrid w:val="0"/>
        <w:spacing w:before="3" w:after="440" w:line="276" w:lineRule="auto"/>
        <w:contextualSpacing/>
        <w:jc w:val="both"/>
        <w:rPr>
          <w:rFonts w:cs="Calibri"/>
          <w:color w:val="000000"/>
          <w:sz w:val="22"/>
          <w:szCs w:val="22"/>
          <w:lang w:eastAsia="en-US"/>
        </w:rPr>
      </w:pPr>
      <w:r w:rsidRPr="00AF1DF2">
        <w:rPr>
          <w:rFonts w:cs="Calibri"/>
          <w:color w:val="000000"/>
          <w:sz w:val="22"/>
          <w:szCs w:val="22"/>
          <w:lang w:eastAsia="en-US"/>
        </w:rPr>
        <w:t>TEST-Inail</w:t>
      </w:r>
    </w:p>
    <w:p w14:paraId="3D40C320" w14:textId="77777777" w:rsidR="00AF1DF2" w:rsidRPr="00AF1DF2" w:rsidRDefault="00AF1DF2" w:rsidP="00AF1DF2">
      <w:pPr>
        <w:autoSpaceDE w:val="0"/>
        <w:autoSpaceDN w:val="0"/>
        <w:adjustRightInd w:val="0"/>
        <w:snapToGrid w:val="0"/>
        <w:spacing w:before="3"/>
        <w:jc w:val="both"/>
        <w:rPr>
          <w:rFonts w:cs="Calibri"/>
          <w:color w:val="000000"/>
          <w:sz w:val="22"/>
          <w:szCs w:val="22"/>
          <w:highlight w:val="yellow"/>
          <w:lang w:eastAsia="en-US"/>
        </w:rPr>
      </w:pPr>
    </w:p>
    <w:p w14:paraId="788A8574" w14:textId="77777777" w:rsidR="00AF1DF2" w:rsidRPr="00AF1DF2" w:rsidRDefault="00AF1DF2" w:rsidP="00AF1DF2">
      <w:pPr>
        <w:autoSpaceDE w:val="0"/>
        <w:autoSpaceDN w:val="0"/>
        <w:adjustRightInd w:val="0"/>
        <w:snapToGrid w:val="0"/>
        <w:spacing w:before="3"/>
        <w:jc w:val="both"/>
        <w:rPr>
          <w:rFonts w:cs="Calibri"/>
          <w:color w:val="000000"/>
          <w:sz w:val="22"/>
          <w:szCs w:val="22"/>
          <w:lang w:eastAsia="en-US"/>
        </w:rPr>
      </w:pPr>
      <w:r w:rsidRPr="00AF1DF2">
        <w:rPr>
          <w:rFonts w:cs="Calibri"/>
          <w:color w:val="000000"/>
          <w:sz w:val="22"/>
          <w:szCs w:val="22"/>
          <w:lang w:eastAsia="en-US"/>
        </w:rPr>
        <w:t>Si tratta di ambienti div</w:t>
      </w:r>
      <w:r w:rsidR="00AB78BB">
        <w:rPr>
          <w:rFonts w:cs="Calibri"/>
          <w:color w:val="000000"/>
          <w:sz w:val="22"/>
          <w:szCs w:val="22"/>
          <w:lang w:eastAsia="en-US"/>
        </w:rPr>
        <w:t>ersi, per i quali devono essere garantiti</w:t>
      </w:r>
      <w:r w:rsidRPr="00AF1DF2">
        <w:rPr>
          <w:rFonts w:cs="Calibri"/>
          <w:color w:val="000000"/>
          <w:sz w:val="22"/>
          <w:szCs w:val="22"/>
          <w:lang w:eastAsia="en-US"/>
        </w:rPr>
        <w:t xml:space="preserve"> risorse software e hardware, accessi a piattaforma di streaming, accessi a piattaforma di statistiche e reportistica, accessi a utenti operatori di back-office. </w:t>
      </w:r>
    </w:p>
    <w:p w14:paraId="752EA361" w14:textId="77777777" w:rsidR="00AB78BB" w:rsidRPr="00AF1DF2" w:rsidRDefault="00AB78BB" w:rsidP="00AB78BB">
      <w:pPr>
        <w:numPr>
          <w:ilvl w:val="0"/>
          <w:numId w:val="22"/>
        </w:numPr>
        <w:tabs>
          <w:tab w:val="left" w:pos="360"/>
          <w:tab w:val="left" w:pos="792"/>
        </w:tabs>
        <w:spacing w:before="120" w:after="120" w:line="40" w:lineRule="atLeast"/>
        <w:jc w:val="both"/>
        <w:textAlignment w:val="baseline"/>
        <w:rPr>
          <w:rFonts w:eastAsia="Calibri"/>
          <w:b/>
          <w:color w:val="000000"/>
          <w:spacing w:val="-5"/>
          <w:sz w:val="22"/>
          <w:szCs w:val="22"/>
          <w:u w:val="single"/>
          <w:lang w:eastAsia="en-US"/>
        </w:rPr>
      </w:pPr>
      <w:r w:rsidRPr="00AF1DF2">
        <w:rPr>
          <w:rFonts w:eastAsia="Calibri"/>
          <w:b/>
          <w:color w:val="000000"/>
          <w:spacing w:val="-5"/>
          <w:sz w:val="22"/>
          <w:szCs w:val="22"/>
          <w:u w:val="single"/>
          <w:lang w:eastAsia="en-US"/>
        </w:rPr>
        <w:t xml:space="preserve">Soluzione SaaS ECM SAIL </w:t>
      </w:r>
    </w:p>
    <w:p w14:paraId="193EC457" w14:textId="77777777" w:rsidR="00AF1DF2" w:rsidRPr="00AF1DF2" w:rsidRDefault="00AF1DF2" w:rsidP="00AF1DF2">
      <w:pPr>
        <w:autoSpaceDE w:val="0"/>
        <w:autoSpaceDN w:val="0"/>
        <w:adjustRightInd w:val="0"/>
        <w:snapToGrid w:val="0"/>
        <w:spacing w:before="3"/>
        <w:jc w:val="both"/>
        <w:rPr>
          <w:rFonts w:cs="Calibri"/>
          <w:color w:val="000000"/>
          <w:sz w:val="22"/>
          <w:szCs w:val="22"/>
          <w:highlight w:val="yellow"/>
          <w:lang w:eastAsia="en-US"/>
        </w:rPr>
      </w:pPr>
    </w:p>
    <w:tbl>
      <w:tblPr>
        <w:tblStyle w:val="Grigliatabella1"/>
        <w:tblW w:w="10021" w:type="dxa"/>
        <w:tblInd w:w="-1139" w:type="dxa"/>
        <w:tblLayout w:type="fixed"/>
        <w:tblLook w:val="04A0" w:firstRow="1" w:lastRow="0" w:firstColumn="1" w:lastColumn="0" w:noHBand="0" w:noVBand="1"/>
      </w:tblPr>
      <w:tblGrid>
        <w:gridCol w:w="1276"/>
        <w:gridCol w:w="1985"/>
        <w:gridCol w:w="6051"/>
        <w:gridCol w:w="709"/>
      </w:tblGrid>
      <w:tr w:rsidR="0087351B" w:rsidRPr="00AF1DF2" w14:paraId="0AFB8820" w14:textId="77777777" w:rsidTr="00C41CB6">
        <w:trPr>
          <w:trHeight w:val="567"/>
        </w:trPr>
        <w:tc>
          <w:tcPr>
            <w:tcW w:w="1276" w:type="dxa"/>
          </w:tcPr>
          <w:p w14:paraId="17FEFA13" w14:textId="77777777" w:rsidR="00AF1DF2" w:rsidRPr="007E2FC7" w:rsidRDefault="00AF1DF2" w:rsidP="00AF1DF2">
            <w:pPr>
              <w:autoSpaceDE w:val="0"/>
              <w:autoSpaceDN w:val="0"/>
              <w:adjustRightInd w:val="0"/>
              <w:snapToGrid w:val="0"/>
              <w:spacing w:before="3"/>
              <w:jc w:val="both"/>
              <w:rPr>
                <w:rFonts w:cs="Calibri"/>
                <w:b/>
              </w:rPr>
            </w:pPr>
            <w:r w:rsidRPr="007E2FC7">
              <w:rPr>
                <w:rFonts w:cs="Calibri"/>
                <w:b/>
              </w:rPr>
              <w:t xml:space="preserve">Tipologia </w:t>
            </w:r>
          </w:p>
        </w:tc>
        <w:tc>
          <w:tcPr>
            <w:tcW w:w="1985" w:type="dxa"/>
          </w:tcPr>
          <w:p w14:paraId="2BCC74C8" w14:textId="77777777" w:rsidR="00AF1DF2" w:rsidRPr="007E2FC7" w:rsidRDefault="00AF1DF2" w:rsidP="00AF1DF2">
            <w:pPr>
              <w:autoSpaceDE w:val="0"/>
              <w:autoSpaceDN w:val="0"/>
              <w:adjustRightInd w:val="0"/>
              <w:snapToGrid w:val="0"/>
              <w:spacing w:before="3"/>
              <w:jc w:val="both"/>
              <w:rPr>
                <w:rFonts w:cs="Calibri"/>
                <w:b/>
              </w:rPr>
            </w:pPr>
            <w:r w:rsidRPr="007E2FC7">
              <w:rPr>
                <w:rFonts w:cs="Calibri"/>
                <w:b/>
              </w:rPr>
              <w:t xml:space="preserve">Ambienti </w:t>
            </w:r>
          </w:p>
        </w:tc>
        <w:tc>
          <w:tcPr>
            <w:tcW w:w="6051" w:type="dxa"/>
          </w:tcPr>
          <w:p w14:paraId="5DA8FA3D" w14:textId="77777777" w:rsidR="00AF1DF2" w:rsidRPr="007E2FC7" w:rsidRDefault="00AF1DF2" w:rsidP="00AB78BB">
            <w:pPr>
              <w:autoSpaceDE w:val="0"/>
              <w:autoSpaceDN w:val="0"/>
              <w:adjustRightInd w:val="0"/>
              <w:snapToGrid w:val="0"/>
              <w:spacing w:before="100" w:beforeAutospacing="1"/>
              <w:jc w:val="both"/>
              <w:rPr>
                <w:rFonts w:cs="Calibri"/>
                <w:b/>
              </w:rPr>
            </w:pPr>
            <w:r w:rsidRPr="007E2FC7">
              <w:rPr>
                <w:rFonts w:cs="Calibri"/>
                <w:b/>
              </w:rPr>
              <w:t xml:space="preserve">Descrizione </w:t>
            </w:r>
          </w:p>
        </w:tc>
        <w:tc>
          <w:tcPr>
            <w:tcW w:w="709" w:type="dxa"/>
          </w:tcPr>
          <w:p w14:paraId="3694F158" w14:textId="77777777" w:rsidR="00AF1DF2" w:rsidRPr="007E2FC7" w:rsidRDefault="00AF1DF2" w:rsidP="0087351B">
            <w:pPr>
              <w:autoSpaceDE w:val="0"/>
              <w:autoSpaceDN w:val="0"/>
              <w:adjustRightInd w:val="0"/>
              <w:snapToGrid w:val="0"/>
              <w:spacing w:before="3"/>
              <w:jc w:val="both"/>
              <w:rPr>
                <w:rFonts w:cs="Calibri"/>
                <w:b/>
              </w:rPr>
            </w:pPr>
            <w:r w:rsidRPr="007E2FC7">
              <w:rPr>
                <w:rFonts w:cs="Calibri"/>
                <w:b/>
              </w:rPr>
              <w:t>Q</w:t>
            </w:r>
            <w:r w:rsidR="0087351B" w:rsidRPr="007E2FC7">
              <w:rPr>
                <w:rFonts w:cs="Calibri"/>
                <w:b/>
              </w:rPr>
              <w:t>.</w:t>
            </w:r>
            <w:r w:rsidRPr="007E2FC7">
              <w:rPr>
                <w:rFonts w:cs="Calibri"/>
                <w:b/>
              </w:rPr>
              <w:t>tà</w:t>
            </w:r>
          </w:p>
        </w:tc>
      </w:tr>
      <w:tr w:rsidR="0087351B" w:rsidRPr="00AF1DF2" w14:paraId="3002B108" w14:textId="77777777" w:rsidTr="00C41CB6">
        <w:trPr>
          <w:trHeight w:val="979"/>
        </w:trPr>
        <w:tc>
          <w:tcPr>
            <w:tcW w:w="1276" w:type="dxa"/>
            <w:hideMark/>
          </w:tcPr>
          <w:p w14:paraId="6EA1EE37"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lastRenderedPageBreak/>
              <w:t xml:space="preserve">Moduli funzionali </w:t>
            </w:r>
          </w:p>
        </w:tc>
        <w:tc>
          <w:tcPr>
            <w:tcW w:w="1985" w:type="dxa"/>
            <w:hideMark/>
          </w:tcPr>
          <w:p w14:paraId="05985162" w14:textId="27DC9C1B" w:rsidR="005E2D40" w:rsidRPr="00AF1DF2" w:rsidRDefault="005E2D40" w:rsidP="00C41CB6">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072997B0" w14:textId="73E6E925" w:rsidR="005E2D40" w:rsidRDefault="005E2D40" w:rsidP="00C41CB6">
            <w:pPr>
              <w:autoSpaceDE w:val="0"/>
              <w:autoSpaceDN w:val="0"/>
              <w:adjustRightInd w:val="0"/>
              <w:snapToGrid w:val="0"/>
              <w:spacing w:before="3" w:after="440" w:line="276" w:lineRule="auto"/>
              <w:contextualSpacing/>
              <w:jc w:val="both"/>
              <w:rPr>
                <w:rFonts w:cs="Calibri"/>
                <w:color w:val="000000"/>
              </w:rPr>
            </w:pPr>
            <w:r>
              <w:rPr>
                <w:rFonts w:cs="Calibri"/>
                <w:color w:val="000000"/>
              </w:rPr>
              <w:t>e</w:t>
            </w:r>
          </w:p>
          <w:p w14:paraId="3F76D6F9" w14:textId="387547F9" w:rsidR="005E2D40" w:rsidRPr="00AF1DF2" w:rsidRDefault="005E2D40" w:rsidP="00C41CB6">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67A5B23D" w14:textId="5273243D" w:rsidR="00AF1DF2" w:rsidRPr="00AF1DF2" w:rsidRDefault="00AF1DF2" w:rsidP="00AF1DF2">
            <w:pPr>
              <w:autoSpaceDE w:val="0"/>
              <w:autoSpaceDN w:val="0"/>
              <w:adjustRightInd w:val="0"/>
              <w:snapToGrid w:val="0"/>
              <w:spacing w:before="3"/>
              <w:jc w:val="both"/>
              <w:rPr>
                <w:rFonts w:cs="Calibri"/>
                <w:color w:val="000000"/>
              </w:rPr>
            </w:pPr>
          </w:p>
        </w:tc>
        <w:tc>
          <w:tcPr>
            <w:tcW w:w="6051" w:type="dxa"/>
            <w:hideMark/>
          </w:tcPr>
          <w:p w14:paraId="5AB3C6DE" w14:textId="77777777" w:rsidR="00AF1DF2" w:rsidRPr="00AF1DF2" w:rsidRDefault="00AF1DF2" w:rsidP="00C63063">
            <w:pPr>
              <w:numPr>
                <w:ilvl w:val="0"/>
                <w:numId w:val="18"/>
              </w:numPr>
              <w:autoSpaceDE w:val="0"/>
              <w:autoSpaceDN w:val="0"/>
              <w:adjustRightInd w:val="0"/>
              <w:snapToGrid w:val="0"/>
              <w:spacing w:before="100" w:beforeAutospacing="1" w:after="440"/>
              <w:contextualSpacing/>
              <w:jc w:val="both"/>
              <w:rPr>
                <w:rFonts w:cs="Calibri"/>
                <w:color w:val="000000"/>
                <w:sz w:val="20"/>
              </w:rPr>
            </w:pPr>
            <w:r w:rsidRPr="00AF1DF2">
              <w:rPr>
                <w:rFonts w:cs="Calibri"/>
                <w:color w:val="000000"/>
                <w:sz w:val="20"/>
              </w:rPr>
              <w:t xml:space="preserve">Piattaforma Cloud SaaS ECM SAIL certificata AGID (SailFor, Sailportal, Faddy, Meeting150), con tutti i moduli presenti; non è compreso il costo per l’accesso degli operatori. </w:t>
            </w:r>
          </w:p>
          <w:p w14:paraId="3DE12464" w14:textId="7B5CD9C2" w:rsidR="00AF1DF2" w:rsidRPr="00AF1DF2" w:rsidRDefault="00AF1DF2" w:rsidP="00AB78BB">
            <w:pPr>
              <w:numPr>
                <w:ilvl w:val="0"/>
                <w:numId w:val="18"/>
              </w:numPr>
              <w:autoSpaceDE w:val="0"/>
              <w:autoSpaceDN w:val="0"/>
              <w:adjustRightInd w:val="0"/>
              <w:snapToGrid w:val="0"/>
              <w:spacing w:before="100" w:beforeAutospacing="1" w:after="440"/>
              <w:contextualSpacing/>
              <w:jc w:val="both"/>
              <w:rPr>
                <w:rFonts w:cs="Calibri"/>
                <w:color w:val="000000"/>
                <w:sz w:val="20"/>
              </w:rPr>
            </w:pPr>
            <w:r w:rsidRPr="00AF1DF2">
              <w:rPr>
                <w:rFonts w:cs="Calibri"/>
                <w:color w:val="000000"/>
                <w:sz w:val="20"/>
              </w:rPr>
              <w:t xml:space="preserve">300 utenti contemporanei </w:t>
            </w:r>
            <w:r w:rsidR="00F45CD9">
              <w:rPr>
                <w:rFonts w:cs="Calibri"/>
                <w:color w:val="000000"/>
                <w:sz w:val="20"/>
              </w:rPr>
              <w:t xml:space="preserve">in aula virtuale, </w:t>
            </w:r>
            <w:r w:rsidRPr="00AF1DF2">
              <w:rPr>
                <w:rFonts w:cs="Calibri"/>
                <w:color w:val="000000"/>
                <w:sz w:val="20"/>
              </w:rPr>
              <w:t>con possibilità di upgrade fino a 5000 partecipanti contemporanei. Aule illimitate con sistema di rilevazione presenze.</w:t>
            </w:r>
          </w:p>
          <w:p w14:paraId="3DC09724" w14:textId="77777777" w:rsidR="00AF1DF2" w:rsidRPr="00AF1DF2" w:rsidRDefault="00AF1DF2" w:rsidP="0065584B">
            <w:pPr>
              <w:numPr>
                <w:ilvl w:val="0"/>
                <w:numId w:val="18"/>
              </w:numPr>
              <w:autoSpaceDE w:val="0"/>
              <w:autoSpaceDN w:val="0"/>
              <w:adjustRightInd w:val="0"/>
              <w:snapToGrid w:val="0"/>
              <w:spacing w:before="100" w:beforeAutospacing="1" w:after="440"/>
              <w:contextualSpacing/>
              <w:jc w:val="both"/>
              <w:rPr>
                <w:rFonts w:cs="Calibri"/>
                <w:color w:val="000000"/>
                <w:sz w:val="20"/>
              </w:rPr>
            </w:pPr>
            <w:r w:rsidRPr="00AF1DF2">
              <w:rPr>
                <w:rFonts w:cs="Calibri"/>
                <w:color w:val="000000"/>
                <w:sz w:val="20"/>
              </w:rPr>
              <w:t xml:space="preserve">Attività di routine da eseguire sui moduli esistenti in caso di nuovi tracciati di esportazioni dati, per il controllo dei campi sulle maschere, per cambi di privilegi per gli accessi. </w:t>
            </w:r>
          </w:p>
          <w:p w14:paraId="207312BA" w14:textId="6E44C82A" w:rsidR="00AF1DF2" w:rsidRPr="00AF1DF2" w:rsidRDefault="00AF1DF2" w:rsidP="00AB78BB">
            <w:pPr>
              <w:numPr>
                <w:ilvl w:val="0"/>
                <w:numId w:val="18"/>
              </w:numPr>
              <w:autoSpaceDE w:val="0"/>
              <w:autoSpaceDN w:val="0"/>
              <w:adjustRightInd w:val="0"/>
              <w:snapToGrid w:val="0"/>
              <w:spacing w:before="100" w:beforeAutospacing="1" w:after="440"/>
              <w:contextualSpacing/>
              <w:jc w:val="both"/>
              <w:rPr>
                <w:rFonts w:cs="Calibri"/>
                <w:color w:val="000000"/>
                <w:sz w:val="20"/>
              </w:rPr>
            </w:pPr>
            <w:r w:rsidRPr="00AF1DF2">
              <w:rPr>
                <w:rFonts w:cs="Calibri"/>
                <w:color w:val="000000"/>
                <w:sz w:val="20"/>
              </w:rPr>
              <w:t>Upgrade server 4XL della Soluzione Cloud</w:t>
            </w:r>
            <w:r w:rsidR="00E847CA">
              <w:rPr>
                <w:rFonts w:cs="Calibri"/>
                <w:color w:val="000000"/>
                <w:sz w:val="20"/>
              </w:rPr>
              <w:t xml:space="preserve"> (potenziamento attuale soluzione) </w:t>
            </w:r>
          </w:p>
          <w:p w14:paraId="79A235EB" w14:textId="513A8A57" w:rsidR="00AF1DF2" w:rsidRPr="00AF1DF2" w:rsidRDefault="00F45CD9" w:rsidP="00AB78BB">
            <w:pPr>
              <w:numPr>
                <w:ilvl w:val="0"/>
                <w:numId w:val="18"/>
              </w:numPr>
              <w:autoSpaceDE w:val="0"/>
              <w:autoSpaceDN w:val="0"/>
              <w:adjustRightInd w:val="0"/>
              <w:snapToGrid w:val="0"/>
              <w:spacing w:before="100" w:beforeAutospacing="1" w:after="440"/>
              <w:contextualSpacing/>
              <w:jc w:val="both"/>
              <w:rPr>
                <w:rFonts w:cs="Calibri"/>
                <w:color w:val="000000"/>
                <w:sz w:val="20"/>
              </w:rPr>
            </w:pPr>
            <w:r>
              <w:rPr>
                <w:rFonts w:cs="Calibri"/>
                <w:color w:val="000000"/>
                <w:sz w:val="20"/>
              </w:rPr>
              <w:t>U</w:t>
            </w:r>
            <w:r w:rsidR="00AF1DF2" w:rsidRPr="00AF1DF2">
              <w:rPr>
                <w:rFonts w:cs="Calibri"/>
                <w:color w:val="000000"/>
                <w:sz w:val="20"/>
              </w:rPr>
              <w:t>pgrade Storage fisico dati (250GB) per SCORM/multimedia (comprensivo di spazio per backup orariox2mesi)</w:t>
            </w:r>
          </w:p>
          <w:p w14:paraId="220CB09E" w14:textId="4DDA1C39" w:rsidR="00E847CA" w:rsidRDefault="00AF1DF2" w:rsidP="00F45CD9">
            <w:pPr>
              <w:numPr>
                <w:ilvl w:val="0"/>
                <w:numId w:val="18"/>
              </w:numPr>
              <w:autoSpaceDE w:val="0"/>
              <w:autoSpaceDN w:val="0"/>
              <w:adjustRightInd w:val="0"/>
              <w:snapToGrid w:val="0"/>
              <w:spacing w:before="100" w:beforeAutospacing="1" w:after="440"/>
              <w:contextualSpacing/>
              <w:jc w:val="both"/>
              <w:rPr>
                <w:rFonts w:cs="Calibri"/>
                <w:color w:val="000000"/>
                <w:sz w:val="20"/>
              </w:rPr>
            </w:pPr>
            <w:r w:rsidRPr="00AF1DF2">
              <w:rPr>
                <w:rFonts w:cs="Calibri"/>
                <w:color w:val="000000"/>
                <w:sz w:val="20"/>
              </w:rPr>
              <w:t>Upgrade Sailmeet300 (nuova piattaforma di aula virtuale, evoluzi</w:t>
            </w:r>
            <w:r w:rsidR="00AB78BB">
              <w:rPr>
                <w:rFonts w:cs="Calibri"/>
                <w:color w:val="000000"/>
                <w:sz w:val="20"/>
              </w:rPr>
              <w:t>one dell’attuale aula Meeting)</w:t>
            </w:r>
            <w:r w:rsidR="00E847CA">
              <w:rPr>
                <w:rFonts w:cs="Calibri"/>
                <w:color w:val="000000"/>
                <w:sz w:val="20"/>
              </w:rPr>
              <w:t xml:space="preserve"> </w:t>
            </w:r>
          </w:p>
          <w:p w14:paraId="5EFB7C18" w14:textId="437990C5" w:rsidR="00AF1DF2" w:rsidRPr="00AF1DF2" w:rsidRDefault="00E847CA" w:rsidP="00C41CB6">
            <w:pPr>
              <w:autoSpaceDE w:val="0"/>
              <w:autoSpaceDN w:val="0"/>
              <w:adjustRightInd w:val="0"/>
              <w:snapToGrid w:val="0"/>
              <w:spacing w:before="100" w:beforeAutospacing="1" w:after="440"/>
              <w:contextualSpacing/>
              <w:jc w:val="both"/>
              <w:rPr>
                <w:rFonts w:cs="Calibri"/>
                <w:color w:val="000000"/>
                <w:sz w:val="20"/>
              </w:rPr>
            </w:pPr>
            <w:r>
              <w:rPr>
                <w:rFonts w:cs="Calibri"/>
                <w:color w:val="000000"/>
                <w:sz w:val="20"/>
              </w:rPr>
              <w:t>In caso di interventi di upgrade è sempre previsto e sarà compreso nel costo complessivo del canone, un’attività di formazione per addetti ai lavori.</w:t>
            </w:r>
          </w:p>
        </w:tc>
        <w:tc>
          <w:tcPr>
            <w:tcW w:w="709" w:type="dxa"/>
            <w:hideMark/>
          </w:tcPr>
          <w:p w14:paraId="70D48B25" w14:textId="77777777" w:rsidR="00AF1DF2" w:rsidRPr="00AF1DF2" w:rsidRDefault="00AF1DF2" w:rsidP="00AF1DF2">
            <w:pPr>
              <w:autoSpaceDE w:val="0"/>
              <w:autoSpaceDN w:val="0"/>
              <w:adjustRightInd w:val="0"/>
              <w:snapToGrid w:val="0"/>
              <w:spacing w:before="3"/>
              <w:jc w:val="both"/>
              <w:rPr>
                <w:rFonts w:cs="Calibri"/>
                <w:color w:val="000000"/>
              </w:rPr>
            </w:pPr>
          </w:p>
          <w:p w14:paraId="24EAEFE5" w14:textId="77777777" w:rsidR="00AF1DF2" w:rsidRPr="00AF1DF2" w:rsidRDefault="00AF1DF2" w:rsidP="00AF1DF2">
            <w:pPr>
              <w:autoSpaceDE w:val="0"/>
              <w:autoSpaceDN w:val="0"/>
              <w:adjustRightInd w:val="0"/>
              <w:snapToGrid w:val="0"/>
              <w:spacing w:before="3"/>
              <w:jc w:val="both"/>
              <w:rPr>
                <w:rFonts w:cs="Calibri"/>
                <w:color w:val="000000"/>
              </w:rPr>
            </w:pPr>
          </w:p>
          <w:p w14:paraId="6401FBEE" w14:textId="77777777" w:rsidR="00AF1DF2" w:rsidRPr="00AF1DF2" w:rsidRDefault="00AF1DF2" w:rsidP="00AF1DF2">
            <w:pPr>
              <w:autoSpaceDE w:val="0"/>
              <w:autoSpaceDN w:val="0"/>
              <w:adjustRightInd w:val="0"/>
              <w:snapToGrid w:val="0"/>
              <w:spacing w:before="3"/>
              <w:jc w:val="both"/>
              <w:rPr>
                <w:rFonts w:cs="Calibri"/>
                <w:color w:val="000000"/>
              </w:rPr>
            </w:pPr>
          </w:p>
          <w:p w14:paraId="3B2ACE33" w14:textId="77777777" w:rsidR="00AF1DF2" w:rsidRPr="00AF1DF2" w:rsidRDefault="00AF1DF2" w:rsidP="00AF1DF2">
            <w:pPr>
              <w:autoSpaceDE w:val="0"/>
              <w:autoSpaceDN w:val="0"/>
              <w:adjustRightInd w:val="0"/>
              <w:snapToGrid w:val="0"/>
              <w:spacing w:before="3"/>
              <w:jc w:val="both"/>
              <w:rPr>
                <w:rFonts w:cs="Calibri"/>
                <w:color w:val="000000"/>
              </w:rPr>
            </w:pPr>
          </w:p>
          <w:p w14:paraId="74355437" w14:textId="77777777" w:rsidR="00AF1DF2" w:rsidRPr="00AF1DF2" w:rsidRDefault="00AF1DF2" w:rsidP="00AF1DF2">
            <w:pPr>
              <w:autoSpaceDE w:val="0"/>
              <w:autoSpaceDN w:val="0"/>
              <w:adjustRightInd w:val="0"/>
              <w:snapToGrid w:val="0"/>
              <w:spacing w:before="3"/>
              <w:jc w:val="both"/>
              <w:rPr>
                <w:rFonts w:cs="Calibri"/>
                <w:color w:val="000000"/>
              </w:rPr>
            </w:pPr>
          </w:p>
          <w:p w14:paraId="3CECAC14" w14:textId="77777777" w:rsidR="00AF1DF2" w:rsidRPr="00AF1DF2" w:rsidRDefault="00AF1DF2" w:rsidP="00AF1DF2">
            <w:pPr>
              <w:autoSpaceDE w:val="0"/>
              <w:autoSpaceDN w:val="0"/>
              <w:adjustRightInd w:val="0"/>
              <w:snapToGrid w:val="0"/>
              <w:spacing w:before="3"/>
              <w:jc w:val="both"/>
              <w:rPr>
                <w:rFonts w:cs="Calibri"/>
                <w:color w:val="000000"/>
              </w:rPr>
            </w:pPr>
          </w:p>
          <w:p w14:paraId="5E925CE5" w14:textId="29B3BC25" w:rsidR="00AF1DF2" w:rsidRPr="00AF1DF2" w:rsidRDefault="00F45CD9" w:rsidP="00AF1DF2">
            <w:pPr>
              <w:autoSpaceDE w:val="0"/>
              <w:autoSpaceDN w:val="0"/>
              <w:adjustRightInd w:val="0"/>
              <w:snapToGrid w:val="0"/>
              <w:spacing w:before="3"/>
              <w:jc w:val="both"/>
              <w:rPr>
                <w:rFonts w:cs="Calibri"/>
                <w:color w:val="000000"/>
              </w:rPr>
            </w:pPr>
            <w:r>
              <w:rPr>
                <w:rFonts w:cs="Calibri"/>
                <w:color w:val="000000"/>
              </w:rPr>
              <w:t>2</w:t>
            </w:r>
          </w:p>
        </w:tc>
      </w:tr>
      <w:tr w:rsidR="0087351B" w:rsidRPr="00AF1DF2" w14:paraId="2312BDB3" w14:textId="77777777" w:rsidTr="00C41CB6">
        <w:trPr>
          <w:trHeight w:val="620"/>
        </w:trPr>
        <w:tc>
          <w:tcPr>
            <w:tcW w:w="1276" w:type="dxa"/>
            <w:hideMark/>
          </w:tcPr>
          <w:p w14:paraId="724E52B3"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 xml:space="preserve">Moduli funzionali </w:t>
            </w:r>
          </w:p>
        </w:tc>
        <w:tc>
          <w:tcPr>
            <w:tcW w:w="1985" w:type="dxa"/>
            <w:hideMark/>
          </w:tcPr>
          <w:p w14:paraId="41C79237"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TEST - Inail</w:t>
            </w:r>
          </w:p>
        </w:tc>
        <w:tc>
          <w:tcPr>
            <w:tcW w:w="6051" w:type="dxa"/>
            <w:hideMark/>
          </w:tcPr>
          <w:p w14:paraId="2041251E" w14:textId="77777777" w:rsidR="00AF1DF2" w:rsidRPr="00AF1DF2" w:rsidRDefault="00AF1DF2" w:rsidP="00AB78BB">
            <w:pPr>
              <w:numPr>
                <w:ilvl w:val="0"/>
                <w:numId w:val="18"/>
              </w:numPr>
              <w:autoSpaceDE w:val="0"/>
              <w:autoSpaceDN w:val="0"/>
              <w:adjustRightInd w:val="0"/>
              <w:snapToGrid w:val="0"/>
              <w:spacing w:before="100" w:beforeAutospacing="1" w:after="440"/>
              <w:contextualSpacing/>
              <w:jc w:val="both"/>
              <w:rPr>
                <w:rFonts w:cs="Calibri"/>
                <w:color w:val="000000"/>
                <w:sz w:val="20"/>
              </w:rPr>
            </w:pPr>
            <w:r w:rsidRPr="00AF1DF2">
              <w:rPr>
                <w:rFonts w:cs="Calibri"/>
                <w:color w:val="000000"/>
                <w:sz w:val="20"/>
              </w:rPr>
              <w:t xml:space="preserve">Piattaforma Cloud SaaS ECM SAIL certificata AGID (SailFor, Sailportal, Faddy, Meeting150), con tutti i moduli presenti; non è compreso il costo per l’accesso degli operatori. </w:t>
            </w:r>
          </w:p>
          <w:p w14:paraId="7E39C144" w14:textId="77777777" w:rsidR="00AF1DF2" w:rsidRPr="00AF1DF2" w:rsidRDefault="00AF1DF2" w:rsidP="00AB78BB">
            <w:pPr>
              <w:numPr>
                <w:ilvl w:val="0"/>
                <w:numId w:val="18"/>
              </w:numPr>
              <w:autoSpaceDE w:val="0"/>
              <w:autoSpaceDN w:val="0"/>
              <w:adjustRightInd w:val="0"/>
              <w:snapToGrid w:val="0"/>
              <w:spacing w:before="100" w:beforeAutospacing="1" w:after="440"/>
              <w:contextualSpacing/>
              <w:jc w:val="both"/>
              <w:rPr>
                <w:rFonts w:cs="Calibri"/>
                <w:color w:val="000000"/>
                <w:sz w:val="20"/>
              </w:rPr>
            </w:pPr>
            <w:r w:rsidRPr="00AF1DF2">
              <w:rPr>
                <w:rFonts w:cs="Calibri"/>
                <w:color w:val="000000"/>
                <w:sz w:val="20"/>
              </w:rPr>
              <w:t>Dimensionamento Server XL</w:t>
            </w:r>
          </w:p>
        </w:tc>
        <w:tc>
          <w:tcPr>
            <w:tcW w:w="709" w:type="dxa"/>
            <w:hideMark/>
          </w:tcPr>
          <w:p w14:paraId="08B857F3"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1</w:t>
            </w:r>
          </w:p>
        </w:tc>
      </w:tr>
      <w:tr w:rsidR="0087351B" w:rsidRPr="00AF1DF2" w14:paraId="52626D49" w14:textId="77777777" w:rsidTr="00C41CB6">
        <w:trPr>
          <w:trHeight w:val="732"/>
        </w:trPr>
        <w:tc>
          <w:tcPr>
            <w:tcW w:w="1276" w:type="dxa"/>
            <w:hideMark/>
          </w:tcPr>
          <w:p w14:paraId="21044D40"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Accessi agli operatori del back office</w:t>
            </w:r>
          </w:p>
        </w:tc>
        <w:tc>
          <w:tcPr>
            <w:tcW w:w="1985" w:type="dxa"/>
            <w:hideMark/>
          </w:tcPr>
          <w:p w14:paraId="723F89F4"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52A14CC0" w14:textId="77777777" w:rsidR="00AF1DF2" w:rsidRPr="00AF1DF2" w:rsidRDefault="00AF1DF2" w:rsidP="00AF1DF2">
            <w:pPr>
              <w:autoSpaceDE w:val="0"/>
              <w:autoSpaceDN w:val="0"/>
              <w:adjustRightInd w:val="0"/>
              <w:snapToGrid w:val="0"/>
              <w:spacing w:before="3"/>
              <w:jc w:val="both"/>
              <w:rPr>
                <w:rFonts w:cs="Calibri"/>
                <w:color w:val="000000"/>
              </w:rPr>
            </w:pPr>
          </w:p>
        </w:tc>
        <w:tc>
          <w:tcPr>
            <w:tcW w:w="6051" w:type="dxa"/>
            <w:hideMark/>
          </w:tcPr>
          <w:p w14:paraId="110A519F" w14:textId="77777777" w:rsidR="00AF1DF2" w:rsidRPr="00AF1DF2" w:rsidRDefault="00AF1DF2" w:rsidP="00AB78BB">
            <w:pPr>
              <w:autoSpaceDE w:val="0"/>
              <w:autoSpaceDN w:val="0"/>
              <w:adjustRightInd w:val="0"/>
              <w:snapToGrid w:val="0"/>
              <w:spacing w:before="100" w:beforeAutospacing="1"/>
              <w:jc w:val="both"/>
              <w:rPr>
                <w:rFonts w:cs="Calibri"/>
                <w:color w:val="000000"/>
                <w:sz w:val="20"/>
              </w:rPr>
            </w:pPr>
            <w:r w:rsidRPr="00AF1DF2">
              <w:rPr>
                <w:rFonts w:cs="Calibri"/>
                <w:color w:val="000000"/>
                <w:sz w:val="20"/>
              </w:rPr>
              <w:t>Autorizzazione annuale alla piattaforma SaaS SAIL  (Sailfor, Sailportal, Faddy, Meeting) per operatori</w:t>
            </w:r>
          </w:p>
        </w:tc>
        <w:tc>
          <w:tcPr>
            <w:tcW w:w="709" w:type="dxa"/>
            <w:hideMark/>
          </w:tcPr>
          <w:p w14:paraId="53E9FB81"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100</w:t>
            </w:r>
          </w:p>
        </w:tc>
      </w:tr>
      <w:tr w:rsidR="0087351B" w:rsidRPr="00AF1DF2" w14:paraId="16AB4130" w14:textId="77777777" w:rsidTr="00C41CB6">
        <w:trPr>
          <w:trHeight w:val="617"/>
        </w:trPr>
        <w:tc>
          <w:tcPr>
            <w:tcW w:w="1276" w:type="dxa"/>
            <w:hideMark/>
          </w:tcPr>
          <w:p w14:paraId="2507792A"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Accessi agli operatori del back office</w:t>
            </w:r>
          </w:p>
        </w:tc>
        <w:tc>
          <w:tcPr>
            <w:tcW w:w="1985" w:type="dxa"/>
            <w:hideMark/>
          </w:tcPr>
          <w:p w14:paraId="3CE02267"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2AC00C76" w14:textId="5DC35EF1" w:rsidR="00AF1DF2" w:rsidRPr="00AF1DF2" w:rsidRDefault="00AF1DF2" w:rsidP="00AF1DF2">
            <w:pPr>
              <w:autoSpaceDE w:val="0"/>
              <w:autoSpaceDN w:val="0"/>
              <w:adjustRightInd w:val="0"/>
              <w:snapToGrid w:val="0"/>
              <w:spacing w:before="3"/>
              <w:jc w:val="both"/>
              <w:rPr>
                <w:rFonts w:cs="Calibri"/>
                <w:color w:val="000000"/>
              </w:rPr>
            </w:pPr>
          </w:p>
        </w:tc>
        <w:tc>
          <w:tcPr>
            <w:tcW w:w="6051" w:type="dxa"/>
            <w:hideMark/>
          </w:tcPr>
          <w:p w14:paraId="24AADA4B" w14:textId="77777777" w:rsidR="00AF1DF2" w:rsidRPr="00AF1DF2" w:rsidRDefault="00AF1DF2" w:rsidP="00AB78BB">
            <w:pPr>
              <w:autoSpaceDE w:val="0"/>
              <w:autoSpaceDN w:val="0"/>
              <w:adjustRightInd w:val="0"/>
              <w:snapToGrid w:val="0"/>
              <w:spacing w:before="100" w:beforeAutospacing="1"/>
              <w:jc w:val="both"/>
              <w:rPr>
                <w:rFonts w:cs="Calibri"/>
                <w:color w:val="000000"/>
                <w:sz w:val="20"/>
              </w:rPr>
            </w:pPr>
            <w:r w:rsidRPr="00AF1DF2">
              <w:rPr>
                <w:rFonts w:cs="Calibri"/>
                <w:color w:val="000000"/>
                <w:sz w:val="20"/>
              </w:rPr>
              <w:t xml:space="preserve">Autorizzazione annuale alla piattaforma SaaS SAIL (Sailfor, Sailportal, Faddy, Meeting) per operatori </w:t>
            </w:r>
          </w:p>
        </w:tc>
        <w:tc>
          <w:tcPr>
            <w:tcW w:w="709" w:type="dxa"/>
            <w:hideMark/>
          </w:tcPr>
          <w:p w14:paraId="49853767"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50</w:t>
            </w:r>
          </w:p>
        </w:tc>
      </w:tr>
      <w:tr w:rsidR="0087351B" w:rsidRPr="00AF1DF2" w14:paraId="2E85E6F2" w14:textId="77777777" w:rsidTr="00C41CB6">
        <w:trPr>
          <w:trHeight w:val="726"/>
        </w:trPr>
        <w:tc>
          <w:tcPr>
            <w:tcW w:w="1276" w:type="dxa"/>
            <w:hideMark/>
          </w:tcPr>
          <w:p w14:paraId="42F08EF3"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Accessi agli operatori del back office</w:t>
            </w:r>
          </w:p>
        </w:tc>
        <w:tc>
          <w:tcPr>
            <w:tcW w:w="1985" w:type="dxa"/>
            <w:hideMark/>
          </w:tcPr>
          <w:p w14:paraId="21A8E92E"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TEST - Inail</w:t>
            </w:r>
          </w:p>
        </w:tc>
        <w:tc>
          <w:tcPr>
            <w:tcW w:w="6051" w:type="dxa"/>
            <w:hideMark/>
          </w:tcPr>
          <w:p w14:paraId="68064893" w14:textId="77777777" w:rsidR="00AF1DF2" w:rsidRPr="00AF1DF2" w:rsidRDefault="00AF1DF2" w:rsidP="00AB78BB">
            <w:pPr>
              <w:autoSpaceDE w:val="0"/>
              <w:autoSpaceDN w:val="0"/>
              <w:adjustRightInd w:val="0"/>
              <w:snapToGrid w:val="0"/>
              <w:spacing w:before="100" w:beforeAutospacing="1"/>
              <w:jc w:val="both"/>
              <w:rPr>
                <w:rFonts w:cs="Calibri"/>
                <w:color w:val="000000"/>
                <w:sz w:val="20"/>
              </w:rPr>
            </w:pPr>
            <w:r w:rsidRPr="00AF1DF2">
              <w:rPr>
                <w:rFonts w:cs="Calibri"/>
                <w:color w:val="000000"/>
                <w:sz w:val="20"/>
              </w:rPr>
              <w:t>Autorizzazione annuale alla piattaforma SaaS SAIL (Sailfor, Sailportal, Faddy, Meeting) per operatori</w:t>
            </w:r>
          </w:p>
        </w:tc>
        <w:tc>
          <w:tcPr>
            <w:tcW w:w="709" w:type="dxa"/>
            <w:hideMark/>
          </w:tcPr>
          <w:p w14:paraId="541B1873"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100</w:t>
            </w:r>
          </w:p>
        </w:tc>
      </w:tr>
      <w:tr w:rsidR="0087351B" w:rsidRPr="00AF1DF2" w14:paraId="2A7030E2" w14:textId="77777777" w:rsidTr="00C41CB6">
        <w:trPr>
          <w:trHeight w:val="930"/>
        </w:trPr>
        <w:tc>
          <w:tcPr>
            <w:tcW w:w="1276" w:type="dxa"/>
            <w:hideMark/>
          </w:tcPr>
          <w:p w14:paraId="61F98C5B"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Piattaforma  streaming</w:t>
            </w:r>
          </w:p>
        </w:tc>
        <w:tc>
          <w:tcPr>
            <w:tcW w:w="1985" w:type="dxa"/>
            <w:hideMark/>
          </w:tcPr>
          <w:p w14:paraId="040C919B"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713AA8F1" w14:textId="77777777" w:rsidR="005E2D40"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e</w:t>
            </w:r>
          </w:p>
          <w:p w14:paraId="72702A3F"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0369943A" w14:textId="3F6B3F34" w:rsidR="00AF1DF2" w:rsidRPr="00AF1DF2" w:rsidRDefault="00AF1DF2" w:rsidP="00AF1DF2">
            <w:pPr>
              <w:autoSpaceDE w:val="0"/>
              <w:autoSpaceDN w:val="0"/>
              <w:adjustRightInd w:val="0"/>
              <w:snapToGrid w:val="0"/>
              <w:spacing w:before="3"/>
              <w:jc w:val="both"/>
              <w:rPr>
                <w:rFonts w:cs="Calibri"/>
                <w:color w:val="000000"/>
              </w:rPr>
            </w:pPr>
          </w:p>
        </w:tc>
        <w:tc>
          <w:tcPr>
            <w:tcW w:w="6051" w:type="dxa"/>
            <w:hideMark/>
          </w:tcPr>
          <w:p w14:paraId="0468196A" w14:textId="77777777" w:rsidR="00AF1DF2" w:rsidRPr="00AF1DF2" w:rsidRDefault="00AF1DF2" w:rsidP="00AB78BB">
            <w:pPr>
              <w:autoSpaceDE w:val="0"/>
              <w:autoSpaceDN w:val="0"/>
              <w:adjustRightInd w:val="0"/>
              <w:snapToGrid w:val="0"/>
              <w:spacing w:before="100" w:beforeAutospacing="1"/>
              <w:jc w:val="both"/>
              <w:rPr>
                <w:rFonts w:cs="Calibri"/>
                <w:color w:val="000000"/>
                <w:sz w:val="20"/>
              </w:rPr>
            </w:pPr>
            <w:r w:rsidRPr="00AF1DF2">
              <w:rPr>
                <w:rFonts w:cs="Calibri"/>
                <w:color w:val="000000"/>
                <w:sz w:val="20"/>
              </w:rPr>
              <w:t>Piattaforma di streaming video compreso il servizio di caricamento dei file</w:t>
            </w:r>
          </w:p>
        </w:tc>
        <w:tc>
          <w:tcPr>
            <w:tcW w:w="709" w:type="dxa"/>
            <w:hideMark/>
          </w:tcPr>
          <w:p w14:paraId="28A3AEA8"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1</w:t>
            </w:r>
          </w:p>
        </w:tc>
      </w:tr>
      <w:tr w:rsidR="0087351B" w:rsidRPr="00AF1DF2" w14:paraId="6921114F" w14:textId="77777777" w:rsidTr="00C41CB6">
        <w:trPr>
          <w:trHeight w:val="310"/>
        </w:trPr>
        <w:tc>
          <w:tcPr>
            <w:tcW w:w="1276" w:type="dxa"/>
            <w:hideMark/>
          </w:tcPr>
          <w:p w14:paraId="2D101D61"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Piattaforma di reportistica</w:t>
            </w:r>
          </w:p>
        </w:tc>
        <w:tc>
          <w:tcPr>
            <w:tcW w:w="1985" w:type="dxa"/>
            <w:hideMark/>
          </w:tcPr>
          <w:p w14:paraId="3E29FC65"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6A078383" w14:textId="77777777" w:rsidR="00AF1DF2" w:rsidRPr="00AF1DF2" w:rsidRDefault="00AF1DF2" w:rsidP="00AF1DF2">
            <w:pPr>
              <w:autoSpaceDE w:val="0"/>
              <w:autoSpaceDN w:val="0"/>
              <w:adjustRightInd w:val="0"/>
              <w:snapToGrid w:val="0"/>
              <w:spacing w:before="3"/>
              <w:jc w:val="both"/>
              <w:rPr>
                <w:rFonts w:cs="Calibri"/>
                <w:color w:val="000000"/>
              </w:rPr>
            </w:pPr>
          </w:p>
        </w:tc>
        <w:tc>
          <w:tcPr>
            <w:tcW w:w="6051" w:type="dxa"/>
            <w:hideMark/>
          </w:tcPr>
          <w:p w14:paraId="3D4D1EB8" w14:textId="77777777" w:rsidR="00AF1DF2" w:rsidRPr="00AF1DF2" w:rsidRDefault="00AF1DF2" w:rsidP="00AB78BB">
            <w:pPr>
              <w:autoSpaceDE w:val="0"/>
              <w:autoSpaceDN w:val="0"/>
              <w:adjustRightInd w:val="0"/>
              <w:snapToGrid w:val="0"/>
              <w:spacing w:before="100" w:beforeAutospacing="1"/>
              <w:jc w:val="both"/>
              <w:rPr>
                <w:rFonts w:cs="Calibri"/>
                <w:color w:val="000000"/>
                <w:sz w:val="20"/>
              </w:rPr>
            </w:pPr>
            <w:r w:rsidRPr="00AF1DF2">
              <w:rPr>
                <w:rFonts w:cs="Calibri"/>
                <w:color w:val="000000"/>
                <w:sz w:val="20"/>
              </w:rPr>
              <w:t>Piattaforma Cross per la reportistica personalizzata dell'Istituto. Operatori illimitati</w:t>
            </w:r>
          </w:p>
        </w:tc>
        <w:tc>
          <w:tcPr>
            <w:tcW w:w="709" w:type="dxa"/>
            <w:hideMark/>
          </w:tcPr>
          <w:p w14:paraId="52A0426C" w14:textId="77777777" w:rsidR="00AF1DF2" w:rsidRPr="00AF1DF2" w:rsidRDefault="00AF1DF2" w:rsidP="00AF1DF2">
            <w:pPr>
              <w:autoSpaceDE w:val="0"/>
              <w:autoSpaceDN w:val="0"/>
              <w:adjustRightInd w:val="0"/>
              <w:snapToGrid w:val="0"/>
              <w:spacing w:before="3"/>
              <w:jc w:val="both"/>
              <w:rPr>
                <w:rFonts w:cs="Calibri"/>
                <w:color w:val="000000"/>
              </w:rPr>
            </w:pPr>
            <w:r w:rsidRPr="00AF1DF2">
              <w:rPr>
                <w:rFonts w:cs="Calibri"/>
                <w:color w:val="000000"/>
              </w:rPr>
              <w:t>1</w:t>
            </w:r>
          </w:p>
        </w:tc>
      </w:tr>
      <w:tr w:rsidR="001E4418" w:rsidRPr="00AF1DF2" w14:paraId="65D34D79" w14:textId="77777777" w:rsidTr="00C41CB6">
        <w:trPr>
          <w:trHeight w:val="310"/>
        </w:trPr>
        <w:tc>
          <w:tcPr>
            <w:tcW w:w="1276" w:type="dxa"/>
          </w:tcPr>
          <w:p w14:paraId="0E27682A" w14:textId="73D8553B" w:rsidR="001E4418" w:rsidRPr="006446D4" w:rsidRDefault="001E4418" w:rsidP="0023102A">
            <w:pPr>
              <w:autoSpaceDE w:val="0"/>
              <w:autoSpaceDN w:val="0"/>
              <w:adjustRightInd w:val="0"/>
              <w:snapToGrid w:val="0"/>
              <w:spacing w:before="3"/>
              <w:jc w:val="both"/>
            </w:pPr>
            <w:r w:rsidRPr="00EE4B72">
              <w:t xml:space="preserve">Licenza nuovo modulo Raccolta Fabbisogno formativo </w:t>
            </w:r>
            <w:r w:rsidRPr="00EE4B72">
              <w:lastRenderedPageBreak/>
              <w:t>online</w:t>
            </w:r>
            <w:r w:rsidR="008F2274">
              <w:t xml:space="preserve"> </w:t>
            </w:r>
            <w:r w:rsidR="0023102A">
              <w:t>–</w:t>
            </w:r>
            <w:r w:rsidR="008F2274">
              <w:t xml:space="preserve"> </w:t>
            </w:r>
            <w:r w:rsidR="008F2274" w:rsidRPr="00C41CB6">
              <w:rPr>
                <w:b/>
              </w:rPr>
              <w:t>Opzion</w:t>
            </w:r>
            <w:r w:rsidR="0023102A">
              <w:rPr>
                <w:b/>
              </w:rPr>
              <w:t xml:space="preserve">ale </w:t>
            </w:r>
          </w:p>
        </w:tc>
        <w:tc>
          <w:tcPr>
            <w:tcW w:w="1985" w:type="dxa"/>
          </w:tcPr>
          <w:p w14:paraId="76016A46"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lastRenderedPageBreak/>
              <w:t xml:space="preserve">DCRU- </w:t>
            </w:r>
            <w:r w:rsidRPr="00AF1DF2">
              <w:rPr>
                <w:rFonts w:cs="Calibri"/>
                <w:color w:val="000000"/>
              </w:rPr>
              <w:t xml:space="preserve">Formazione </w:t>
            </w:r>
          </w:p>
          <w:p w14:paraId="2F57075A" w14:textId="77777777" w:rsidR="005E2D40"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e</w:t>
            </w:r>
          </w:p>
          <w:p w14:paraId="38C1CE5A"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18D3C6D0" w14:textId="45862360" w:rsidR="001E4418" w:rsidRPr="006446D4" w:rsidRDefault="001E4418" w:rsidP="001E4418">
            <w:pPr>
              <w:autoSpaceDE w:val="0"/>
              <w:autoSpaceDN w:val="0"/>
              <w:adjustRightInd w:val="0"/>
              <w:snapToGrid w:val="0"/>
              <w:spacing w:before="3"/>
              <w:jc w:val="both"/>
            </w:pPr>
          </w:p>
        </w:tc>
        <w:tc>
          <w:tcPr>
            <w:tcW w:w="6051" w:type="dxa"/>
          </w:tcPr>
          <w:p w14:paraId="0F7ECBD8" w14:textId="599CC39E" w:rsidR="001E4418" w:rsidRPr="006446D4" w:rsidRDefault="001E4418" w:rsidP="001E4418">
            <w:pPr>
              <w:autoSpaceDE w:val="0"/>
              <w:autoSpaceDN w:val="0"/>
              <w:adjustRightInd w:val="0"/>
              <w:snapToGrid w:val="0"/>
              <w:spacing w:before="100" w:beforeAutospacing="1"/>
              <w:jc w:val="both"/>
            </w:pPr>
            <w:r w:rsidRPr="00EE4B72">
              <w:t xml:space="preserve">Modulo di front office integrato al back office per l'analisi dei Analisi. Consente di pubblicare delle "Campagne" e raccogliere online, e poi analizzare, i dati sul fabbisogno formativo dei dipendenti/interni. La singola Campagna è configurabile. È strutturato in argomenti di interesse e relativo obiettivo formativo. Il modulo prevede una raccolta dati gerarchica a diversi </w:t>
            </w:r>
            <w:r w:rsidRPr="00EE4B72">
              <w:lastRenderedPageBreak/>
              <w:t>livelli partendo dal basso fino ad arrivare alle posizioni apicali. Per consentire una valutazione ponderata di ogni ufficio, il "responsabile" valuta i propri collaboratori sintetizzando il fabbisogno formativo al livello superiore fino ad arrivare all'ufficio formativo come vertice.</w:t>
            </w:r>
          </w:p>
        </w:tc>
        <w:tc>
          <w:tcPr>
            <w:tcW w:w="709" w:type="dxa"/>
          </w:tcPr>
          <w:p w14:paraId="0E5ECC61" w14:textId="0BFB3A9F" w:rsidR="001E4418" w:rsidRDefault="001E4418" w:rsidP="001E4418">
            <w:pPr>
              <w:autoSpaceDE w:val="0"/>
              <w:autoSpaceDN w:val="0"/>
              <w:adjustRightInd w:val="0"/>
              <w:snapToGrid w:val="0"/>
              <w:spacing w:before="3"/>
              <w:jc w:val="both"/>
              <w:rPr>
                <w:rFonts w:cs="Calibri"/>
                <w:color w:val="000000"/>
              </w:rPr>
            </w:pPr>
            <w:r>
              <w:rPr>
                <w:rFonts w:cs="Calibri"/>
                <w:color w:val="000000"/>
              </w:rPr>
              <w:lastRenderedPageBreak/>
              <w:t>1</w:t>
            </w:r>
          </w:p>
        </w:tc>
      </w:tr>
      <w:tr w:rsidR="001E4418" w:rsidRPr="00AF1DF2" w14:paraId="1BAF0F7E" w14:textId="77777777" w:rsidTr="00C41CB6">
        <w:trPr>
          <w:trHeight w:val="310"/>
        </w:trPr>
        <w:tc>
          <w:tcPr>
            <w:tcW w:w="1276" w:type="dxa"/>
          </w:tcPr>
          <w:p w14:paraId="28C83C65" w14:textId="46080639" w:rsidR="001E4418" w:rsidRPr="006446D4" w:rsidRDefault="001E4418" w:rsidP="001E4418">
            <w:pPr>
              <w:autoSpaceDE w:val="0"/>
              <w:autoSpaceDN w:val="0"/>
              <w:adjustRightInd w:val="0"/>
              <w:snapToGrid w:val="0"/>
              <w:spacing w:before="3"/>
              <w:jc w:val="both"/>
            </w:pPr>
            <w:r w:rsidRPr="00EE4B72">
              <w:t>Licenza nuovo modulo Assegnazione del responsabile</w:t>
            </w:r>
            <w:r w:rsidR="008F2274">
              <w:t xml:space="preserve"> - </w:t>
            </w:r>
            <w:r w:rsidR="0023102A" w:rsidRPr="00F51C5E">
              <w:rPr>
                <w:b/>
              </w:rPr>
              <w:t>Opzion</w:t>
            </w:r>
            <w:r w:rsidR="0023102A">
              <w:rPr>
                <w:b/>
              </w:rPr>
              <w:t>ale</w:t>
            </w:r>
          </w:p>
        </w:tc>
        <w:tc>
          <w:tcPr>
            <w:tcW w:w="1985" w:type="dxa"/>
          </w:tcPr>
          <w:p w14:paraId="061DA141"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39BFF270" w14:textId="77777777" w:rsidR="005E2D40"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e</w:t>
            </w:r>
          </w:p>
          <w:p w14:paraId="13C47288"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24C1AE62" w14:textId="3CE38536" w:rsidR="001E4418" w:rsidRPr="006446D4" w:rsidRDefault="001E4418" w:rsidP="001E4418">
            <w:pPr>
              <w:autoSpaceDE w:val="0"/>
              <w:autoSpaceDN w:val="0"/>
              <w:adjustRightInd w:val="0"/>
              <w:snapToGrid w:val="0"/>
              <w:spacing w:before="3"/>
              <w:jc w:val="both"/>
            </w:pPr>
          </w:p>
        </w:tc>
        <w:tc>
          <w:tcPr>
            <w:tcW w:w="6051" w:type="dxa"/>
          </w:tcPr>
          <w:p w14:paraId="354BA837" w14:textId="7EA7482C" w:rsidR="001E4418" w:rsidRPr="006446D4" w:rsidRDefault="001E4418" w:rsidP="001E4418">
            <w:pPr>
              <w:autoSpaceDE w:val="0"/>
              <w:autoSpaceDN w:val="0"/>
              <w:adjustRightInd w:val="0"/>
              <w:snapToGrid w:val="0"/>
              <w:spacing w:before="100" w:beforeAutospacing="1"/>
              <w:jc w:val="both"/>
            </w:pPr>
            <w:r w:rsidRPr="00EE4B72">
              <w:t>Nell'Area Riservata, permette al singolo soggetto di scegliere il proprio diretto responsabile. La funzione permette di creare automaticamente una gerarchia a diversi livelli che si compongono fra i diversi Responsabili identificati.</w:t>
            </w:r>
          </w:p>
        </w:tc>
        <w:tc>
          <w:tcPr>
            <w:tcW w:w="709" w:type="dxa"/>
          </w:tcPr>
          <w:p w14:paraId="32810BD1" w14:textId="1AAE169B" w:rsidR="001E4418" w:rsidRDefault="001E4418" w:rsidP="001E4418">
            <w:pPr>
              <w:autoSpaceDE w:val="0"/>
              <w:autoSpaceDN w:val="0"/>
              <w:adjustRightInd w:val="0"/>
              <w:snapToGrid w:val="0"/>
              <w:spacing w:before="3"/>
              <w:jc w:val="both"/>
              <w:rPr>
                <w:rFonts w:cs="Calibri"/>
                <w:color w:val="000000"/>
              </w:rPr>
            </w:pPr>
            <w:r>
              <w:rPr>
                <w:rFonts w:cs="Calibri"/>
                <w:color w:val="000000"/>
              </w:rPr>
              <w:t>1</w:t>
            </w:r>
          </w:p>
        </w:tc>
      </w:tr>
      <w:tr w:rsidR="001E4418" w:rsidRPr="00AF1DF2" w14:paraId="1A6C0A05" w14:textId="77777777" w:rsidTr="00C41CB6">
        <w:trPr>
          <w:trHeight w:val="310"/>
        </w:trPr>
        <w:tc>
          <w:tcPr>
            <w:tcW w:w="1276" w:type="dxa"/>
          </w:tcPr>
          <w:p w14:paraId="6F472E0C" w14:textId="7F7A2D8C" w:rsidR="001E4418" w:rsidRPr="006446D4" w:rsidRDefault="001E4418" w:rsidP="001E4418">
            <w:pPr>
              <w:autoSpaceDE w:val="0"/>
              <w:autoSpaceDN w:val="0"/>
              <w:adjustRightInd w:val="0"/>
              <w:snapToGrid w:val="0"/>
              <w:spacing w:before="3"/>
              <w:jc w:val="both"/>
            </w:pPr>
            <w:r w:rsidRPr="00EE4B72">
              <w:t xml:space="preserve">Licenze upgrade software - </w:t>
            </w:r>
            <w:r w:rsidR="0023102A" w:rsidRPr="00F51C5E">
              <w:rPr>
                <w:b/>
              </w:rPr>
              <w:t>Opzion</w:t>
            </w:r>
            <w:r w:rsidR="0023102A">
              <w:rPr>
                <w:b/>
              </w:rPr>
              <w:t>ale</w:t>
            </w:r>
          </w:p>
        </w:tc>
        <w:tc>
          <w:tcPr>
            <w:tcW w:w="1985" w:type="dxa"/>
          </w:tcPr>
          <w:p w14:paraId="2C0196C8"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540230CD" w14:textId="3C636005" w:rsidR="005E2D40"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Oppure </w:t>
            </w:r>
          </w:p>
          <w:p w14:paraId="73170083"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18BE7D3F" w14:textId="5F70B451" w:rsidR="001E4418" w:rsidRPr="006446D4" w:rsidRDefault="001E4418" w:rsidP="001E4418">
            <w:pPr>
              <w:autoSpaceDE w:val="0"/>
              <w:autoSpaceDN w:val="0"/>
              <w:adjustRightInd w:val="0"/>
              <w:snapToGrid w:val="0"/>
              <w:spacing w:before="3"/>
              <w:jc w:val="both"/>
            </w:pPr>
          </w:p>
        </w:tc>
        <w:tc>
          <w:tcPr>
            <w:tcW w:w="6051" w:type="dxa"/>
          </w:tcPr>
          <w:p w14:paraId="5ED7892A" w14:textId="733744D2" w:rsidR="001E4418" w:rsidRPr="006446D4" w:rsidRDefault="001E4418" w:rsidP="001E4418">
            <w:pPr>
              <w:autoSpaceDE w:val="0"/>
              <w:autoSpaceDN w:val="0"/>
              <w:adjustRightInd w:val="0"/>
              <w:snapToGrid w:val="0"/>
              <w:spacing w:before="100" w:beforeAutospacing="1"/>
              <w:jc w:val="both"/>
            </w:pPr>
            <w:r w:rsidRPr="00EE4B72">
              <w:t>"Opzione sailmeet500: upgrade per 1 sola giornata di aula virtuale (oltre i 300 posti base +200 con un massimo di 500 posti contemporanei.</w:t>
            </w:r>
          </w:p>
        </w:tc>
        <w:tc>
          <w:tcPr>
            <w:tcW w:w="709" w:type="dxa"/>
          </w:tcPr>
          <w:p w14:paraId="0DB601B4" w14:textId="14DA05C2" w:rsidR="001E4418" w:rsidRDefault="001E4418" w:rsidP="001E4418">
            <w:pPr>
              <w:autoSpaceDE w:val="0"/>
              <w:autoSpaceDN w:val="0"/>
              <w:adjustRightInd w:val="0"/>
              <w:snapToGrid w:val="0"/>
              <w:spacing w:before="3"/>
              <w:jc w:val="both"/>
              <w:rPr>
                <w:rFonts w:cs="Calibri"/>
                <w:color w:val="000000"/>
              </w:rPr>
            </w:pPr>
            <w:r>
              <w:rPr>
                <w:rFonts w:cs="Calibri"/>
                <w:color w:val="000000"/>
              </w:rPr>
              <w:t>1</w:t>
            </w:r>
          </w:p>
        </w:tc>
      </w:tr>
      <w:tr w:rsidR="001E4418" w:rsidRPr="00AF1DF2" w14:paraId="2D3952F3" w14:textId="77777777" w:rsidTr="00C41CB6">
        <w:trPr>
          <w:trHeight w:val="310"/>
        </w:trPr>
        <w:tc>
          <w:tcPr>
            <w:tcW w:w="1276" w:type="dxa"/>
          </w:tcPr>
          <w:p w14:paraId="2256FD3C" w14:textId="01C26730" w:rsidR="001E4418" w:rsidRPr="00AF1DF2" w:rsidRDefault="001E4418" w:rsidP="001E4418">
            <w:pPr>
              <w:autoSpaceDE w:val="0"/>
              <w:autoSpaceDN w:val="0"/>
              <w:adjustRightInd w:val="0"/>
              <w:snapToGrid w:val="0"/>
              <w:spacing w:before="3"/>
              <w:jc w:val="both"/>
              <w:rPr>
                <w:rFonts w:cs="Calibri"/>
                <w:color w:val="000000"/>
              </w:rPr>
            </w:pPr>
            <w:r w:rsidRPr="006446D4">
              <w:t xml:space="preserve">Licenze upgrade software </w:t>
            </w:r>
            <w:r>
              <w:t>–</w:t>
            </w:r>
            <w:r w:rsidRPr="006446D4">
              <w:t xml:space="preserve"> </w:t>
            </w:r>
            <w:r w:rsidR="0023102A" w:rsidRPr="00F51C5E">
              <w:rPr>
                <w:b/>
              </w:rPr>
              <w:t>Opzion</w:t>
            </w:r>
            <w:r w:rsidR="0023102A">
              <w:rPr>
                <w:b/>
              </w:rPr>
              <w:t>ale</w:t>
            </w:r>
          </w:p>
        </w:tc>
        <w:tc>
          <w:tcPr>
            <w:tcW w:w="1985" w:type="dxa"/>
          </w:tcPr>
          <w:p w14:paraId="082FD468"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2DF4428B" w14:textId="56A7940D" w:rsidR="005E2D40"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oppure</w:t>
            </w:r>
          </w:p>
          <w:p w14:paraId="0EA9A125"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7E3DAD87" w14:textId="26B8CCA2" w:rsidR="001E4418" w:rsidRPr="00AF1DF2" w:rsidRDefault="001E4418" w:rsidP="001E4418">
            <w:pPr>
              <w:autoSpaceDE w:val="0"/>
              <w:autoSpaceDN w:val="0"/>
              <w:adjustRightInd w:val="0"/>
              <w:snapToGrid w:val="0"/>
              <w:spacing w:before="3"/>
              <w:jc w:val="both"/>
              <w:rPr>
                <w:rFonts w:cs="Calibri"/>
                <w:color w:val="000000"/>
              </w:rPr>
            </w:pPr>
          </w:p>
        </w:tc>
        <w:tc>
          <w:tcPr>
            <w:tcW w:w="6051" w:type="dxa"/>
          </w:tcPr>
          <w:p w14:paraId="1F36FFDE" w14:textId="6503EC29" w:rsidR="001E4418" w:rsidRPr="00AF1DF2" w:rsidRDefault="001E4418" w:rsidP="001E4418">
            <w:pPr>
              <w:autoSpaceDE w:val="0"/>
              <w:autoSpaceDN w:val="0"/>
              <w:adjustRightInd w:val="0"/>
              <w:snapToGrid w:val="0"/>
              <w:spacing w:before="100" w:beforeAutospacing="1"/>
              <w:jc w:val="both"/>
              <w:rPr>
                <w:rFonts w:cs="Calibri"/>
                <w:color w:val="000000"/>
              </w:rPr>
            </w:pPr>
            <w:r w:rsidRPr="006446D4">
              <w:t>"Opzione sailmeet800: upgrade per 1 sola giornata di aula virtuale (oltre i 300 posti base +500 con un massimo di 800 posti contemporanei.</w:t>
            </w:r>
          </w:p>
        </w:tc>
        <w:tc>
          <w:tcPr>
            <w:tcW w:w="709" w:type="dxa"/>
          </w:tcPr>
          <w:p w14:paraId="1C02A9D0" w14:textId="3D0EE05A" w:rsidR="001E4418" w:rsidRPr="00AF1DF2" w:rsidRDefault="001E4418" w:rsidP="001E4418">
            <w:pPr>
              <w:autoSpaceDE w:val="0"/>
              <w:autoSpaceDN w:val="0"/>
              <w:adjustRightInd w:val="0"/>
              <w:snapToGrid w:val="0"/>
              <w:spacing w:before="3"/>
              <w:jc w:val="both"/>
              <w:rPr>
                <w:rFonts w:cs="Calibri"/>
                <w:color w:val="000000"/>
              </w:rPr>
            </w:pPr>
            <w:r>
              <w:rPr>
                <w:rFonts w:cs="Calibri"/>
                <w:color w:val="000000"/>
              </w:rPr>
              <w:t>1</w:t>
            </w:r>
          </w:p>
        </w:tc>
      </w:tr>
      <w:tr w:rsidR="001E4418" w:rsidRPr="00AF1DF2" w14:paraId="38C1D744" w14:textId="77777777" w:rsidTr="00C41CB6">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C9125A3" w14:textId="1A8F18F4" w:rsidR="001E4418" w:rsidRPr="001E4418" w:rsidRDefault="001E4418" w:rsidP="001E4418">
            <w:pPr>
              <w:autoSpaceDE w:val="0"/>
              <w:autoSpaceDN w:val="0"/>
              <w:adjustRightInd w:val="0"/>
              <w:snapToGrid w:val="0"/>
              <w:spacing w:before="3"/>
              <w:jc w:val="both"/>
            </w:pPr>
            <w:r w:rsidRPr="001E4418">
              <w:t xml:space="preserve">Licenze upgrade software - </w:t>
            </w:r>
            <w:r w:rsidR="0023102A" w:rsidRPr="00F51C5E">
              <w:rPr>
                <w:b/>
              </w:rPr>
              <w:t>Opzion</w:t>
            </w:r>
            <w:r w:rsidR="0023102A">
              <w:rPr>
                <w:b/>
              </w:rPr>
              <w:t>ale</w:t>
            </w:r>
          </w:p>
        </w:tc>
        <w:tc>
          <w:tcPr>
            <w:tcW w:w="1985" w:type="dxa"/>
            <w:tcBorders>
              <w:top w:val="single" w:sz="4" w:space="0" w:color="auto"/>
              <w:left w:val="nil"/>
              <w:bottom w:val="single" w:sz="4" w:space="0" w:color="auto"/>
              <w:right w:val="single" w:sz="4" w:space="0" w:color="auto"/>
            </w:tcBorders>
            <w:shd w:val="clear" w:color="auto" w:fill="auto"/>
          </w:tcPr>
          <w:p w14:paraId="76C634DE"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2CE72EFF" w14:textId="636F2816" w:rsidR="005E2D40"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oppure</w:t>
            </w:r>
          </w:p>
          <w:p w14:paraId="3C02BA57"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075DA793" w14:textId="33F59300" w:rsidR="001E4418" w:rsidRPr="001E4418" w:rsidRDefault="001E4418" w:rsidP="001E4418">
            <w:pPr>
              <w:autoSpaceDE w:val="0"/>
              <w:autoSpaceDN w:val="0"/>
              <w:adjustRightInd w:val="0"/>
              <w:snapToGrid w:val="0"/>
              <w:spacing w:before="3"/>
              <w:jc w:val="both"/>
            </w:pPr>
          </w:p>
        </w:tc>
        <w:tc>
          <w:tcPr>
            <w:tcW w:w="6051" w:type="dxa"/>
            <w:tcBorders>
              <w:top w:val="single" w:sz="4" w:space="0" w:color="auto"/>
              <w:left w:val="nil"/>
              <w:bottom w:val="single" w:sz="4" w:space="0" w:color="auto"/>
              <w:right w:val="single" w:sz="4" w:space="0" w:color="auto"/>
            </w:tcBorders>
            <w:shd w:val="clear" w:color="auto" w:fill="auto"/>
          </w:tcPr>
          <w:p w14:paraId="2EF25F36" w14:textId="6D7309CF" w:rsidR="001E4418" w:rsidRPr="001E4418" w:rsidRDefault="001E4418" w:rsidP="001E4418">
            <w:pPr>
              <w:autoSpaceDE w:val="0"/>
              <w:autoSpaceDN w:val="0"/>
              <w:adjustRightInd w:val="0"/>
              <w:snapToGrid w:val="0"/>
              <w:spacing w:before="100" w:beforeAutospacing="1"/>
              <w:jc w:val="both"/>
            </w:pPr>
            <w:r w:rsidRPr="001E4418">
              <w:t>Opzione sailmeet1000: upgrade per 1 sola giornata di aula virtuale (oltre i 300 posti base +700 con un massimo di 1000 posti contemporanei.</w:t>
            </w:r>
            <w:r w:rsidRPr="001E4418">
              <w:br/>
              <w:t>La richiesta deve pervenire almeno una settimana prima dell'evento.</w:t>
            </w:r>
          </w:p>
        </w:tc>
        <w:tc>
          <w:tcPr>
            <w:tcW w:w="709" w:type="dxa"/>
          </w:tcPr>
          <w:p w14:paraId="233B65EC" w14:textId="48EB6DC5" w:rsidR="001E4418" w:rsidRDefault="001E4418" w:rsidP="001E4418">
            <w:pPr>
              <w:autoSpaceDE w:val="0"/>
              <w:autoSpaceDN w:val="0"/>
              <w:adjustRightInd w:val="0"/>
              <w:snapToGrid w:val="0"/>
              <w:spacing w:before="3"/>
              <w:jc w:val="both"/>
              <w:rPr>
                <w:rFonts w:cs="Calibri"/>
                <w:color w:val="000000"/>
              </w:rPr>
            </w:pPr>
            <w:r>
              <w:rPr>
                <w:rFonts w:cs="Calibri"/>
                <w:color w:val="000000"/>
              </w:rPr>
              <w:t>1</w:t>
            </w:r>
          </w:p>
        </w:tc>
      </w:tr>
      <w:tr w:rsidR="001E4418" w:rsidRPr="00AF1DF2" w14:paraId="5C01C8CD" w14:textId="77777777" w:rsidTr="00C41CB6">
        <w:trPr>
          <w:trHeight w:val="310"/>
        </w:trPr>
        <w:tc>
          <w:tcPr>
            <w:tcW w:w="1276" w:type="dxa"/>
            <w:tcBorders>
              <w:top w:val="nil"/>
              <w:left w:val="single" w:sz="4" w:space="0" w:color="auto"/>
              <w:bottom w:val="single" w:sz="4" w:space="0" w:color="auto"/>
              <w:right w:val="single" w:sz="4" w:space="0" w:color="auto"/>
            </w:tcBorders>
            <w:shd w:val="clear" w:color="auto" w:fill="auto"/>
          </w:tcPr>
          <w:p w14:paraId="3D5F7CFE" w14:textId="6F154256" w:rsidR="001E4418" w:rsidRPr="001E4418" w:rsidRDefault="001E4418" w:rsidP="001E4418">
            <w:pPr>
              <w:autoSpaceDE w:val="0"/>
              <w:autoSpaceDN w:val="0"/>
              <w:adjustRightInd w:val="0"/>
              <w:snapToGrid w:val="0"/>
              <w:spacing w:before="3"/>
              <w:jc w:val="both"/>
            </w:pPr>
            <w:r w:rsidRPr="001E4418">
              <w:t xml:space="preserve">Licenze upgrade software - </w:t>
            </w:r>
            <w:r w:rsidR="0023102A" w:rsidRPr="00F51C5E">
              <w:rPr>
                <w:b/>
              </w:rPr>
              <w:t>Opzion</w:t>
            </w:r>
            <w:r w:rsidR="0023102A">
              <w:rPr>
                <w:b/>
              </w:rPr>
              <w:t>ale</w:t>
            </w:r>
          </w:p>
        </w:tc>
        <w:tc>
          <w:tcPr>
            <w:tcW w:w="1985" w:type="dxa"/>
            <w:tcBorders>
              <w:top w:val="nil"/>
              <w:left w:val="nil"/>
              <w:bottom w:val="single" w:sz="4" w:space="0" w:color="auto"/>
              <w:right w:val="single" w:sz="4" w:space="0" w:color="auto"/>
            </w:tcBorders>
            <w:shd w:val="clear" w:color="auto" w:fill="auto"/>
          </w:tcPr>
          <w:p w14:paraId="733EC1EB"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 xml:space="preserve">DCRU- </w:t>
            </w:r>
            <w:r w:rsidRPr="00AF1DF2">
              <w:rPr>
                <w:rFonts w:cs="Calibri"/>
                <w:color w:val="000000"/>
              </w:rPr>
              <w:t xml:space="preserve">Formazione </w:t>
            </w:r>
          </w:p>
          <w:p w14:paraId="49A25147" w14:textId="63E15E5F" w:rsidR="005E2D40"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oppure</w:t>
            </w:r>
          </w:p>
          <w:p w14:paraId="7314E2D6"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134AE6D5" w14:textId="1D9EC731" w:rsidR="001E4418" w:rsidRPr="001E4418" w:rsidRDefault="001E4418" w:rsidP="001E4418">
            <w:pPr>
              <w:autoSpaceDE w:val="0"/>
              <w:autoSpaceDN w:val="0"/>
              <w:adjustRightInd w:val="0"/>
              <w:snapToGrid w:val="0"/>
              <w:spacing w:before="3"/>
              <w:jc w:val="both"/>
            </w:pPr>
          </w:p>
        </w:tc>
        <w:tc>
          <w:tcPr>
            <w:tcW w:w="6051" w:type="dxa"/>
            <w:tcBorders>
              <w:top w:val="nil"/>
              <w:left w:val="nil"/>
              <w:bottom w:val="single" w:sz="4" w:space="0" w:color="auto"/>
              <w:right w:val="single" w:sz="4" w:space="0" w:color="auto"/>
            </w:tcBorders>
            <w:shd w:val="clear" w:color="auto" w:fill="auto"/>
          </w:tcPr>
          <w:p w14:paraId="3B862297" w14:textId="7EE5810C" w:rsidR="001E4418" w:rsidRPr="001E4418" w:rsidRDefault="001E4418" w:rsidP="001E4418">
            <w:pPr>
              <w:autoSpaceDE w:val="0"/>
              <w:autoSpaceDN w:val="0"/>
              <w:adjustRightInd w:val="0"/>
              <w:snapToGrid w:val="0"/>
              <w:spacing w:before="100" w:beforeAutospacing="1"/>
              <w:jc w:val="both"/>
            </w:pPr>
            <w:r w:rsidRPr="001E4418">
              <w:t>Opzione sailmeet5000: upgrade per 1 sola giornata di aula virtuale con un massimo di 5000 posti contemporanei.</w:t>
            </w:r>
            <w:r w:rsidRPr="001E4418">
              <w:br/>
              <w:t>La richiesta deve pervenire almeno una settimana prima dell'evento.</w:t>
            </w:r>
          </w:p>
        </w:tc>
        <w:tc>
          <w:tcPr>
            <w:tcW w:w="709" w:type="dxa"/>
          </w:tcPr>
          <w:p w14:paraId="23E9D0F3" w14:textId="56DDE461" w:rsidR="001E4418" w:rsidRDefault="001E4418" w:rsidP="001E4418">
            <w:pPr>
              <w:autoSpaceDE w:val="0"/>
              <w:autoSpaceDN w:val="0"/>
              <w:adjustRightInd w:val="0"/>
              <w:snapToGrid w:val="0"/>
              <w:spacing w:before="3"/>
              <w:jc w:val="both"/>
              <w:rPr>
                <w:rFonts w:cs="Calibri"/>
                <w:color w:val="000000"/>
              </w:rPr>
            </w:pPr>
            <w:r>
              <w:rPr>
                <w:rFonts w:cs="Calibri"/>
                <w:color w:val="000000"/>
              </w:rPr>
              <w:t>1</w:t>
            </w:r>
          </w:p>
        </w:tc>
      </w:tr>
      <w:tr w:rsidR="001E4418" w:rsidRPr="00AF1DF2" w14:paraId="3BD9C6F9" w14:textId="77777777" w:rsidTr="00C41CB6">
        <w:trPr>
          <w:trHeight w:val="1248"/>
        </w:trPr>
        <w:tc>
          <w:tcPr>
            <w:tcW w:w="1276" w:type="dxa"/>
            <w:tcBorders>
              <w:top w:val="nil"/>
              <w:left w:val="single" w:sz="4" w:space="0" w:color="auto"/>
              <w:bottom w:val="single" w:sz="4" w:space="0" w:color="auto"/>
              <w:right w:val="single" w:sz="4" w:space="0" w:color="auto"/>
            </w:tcBorders>
            <w:shd w:val="clear" w:color="auto" w:fill="auto"/>
          </w:tcPr>
          <w:p w14:paraId="30BF3B68" w14:textId="6F4C76A5" w:rsidR="001E4418" w:rsidRPr="001E4418" w:rsidRDefault="001E4418" w:rsidP="001E4418">
            <w:pPr>
              <w:autoSpaceDE w:val="0"/>
              <w:autoSpaceDN w:val="0"/>
              <w:adjustRightInd w:val="0"/>
              <w:snapToGrid w:val="0"/>
              <w:spacing w:before="3"/>
              <w:jc w:val="both"/>
            </w:pPr>
            <w:r w:rsidRPr="001E4418">
              <w:t>Licenze e servizio di manutenzione</w:t>
            </w:r>
            <w:r w:rsidR="008F2274">
              <w:t xml:space="preserve"> </w:t>
            </w:r>
            <w:r w:rsidR="008F2274" w:rsidRPr="00C41CB6">
              <w:rPr>
                <w:b/>
              </w:rPr>
              <w:t xml:space="preserve">- </w:t>
            </w:r>
            <w:r w:rsidR="0023102A" w:rsidRPr="00F51C5E">
              <w:rPr>
                <w:b/>
              </w:rPr>
              <w:t>Opzion</w:t>
            </w:r>
            <w:r w:rsidR="0023102A">
              <w:rPr>
                <w:b/>
              </w:rPr>
              <w:t>ale</w:t>
            </w:r>
          </w:p>
        </w:tc>
        <w:tc>
          <w:tcPr>
            <w:tcW w:w="1985" w:type="dxa"/>
            <w:tcBorders>
              <w:top w:val="nil"/>
              <w:left w:val="nil"/>
              <w:bottom w:val="single" w:sz="4" w:space="0" w:color="auto"/>
              <w:right w:val="single" w:sz="4" w:space="0" w:color="auto"/>
            </w:tcBorders>
            <w:shd w:val="clear" w:color="auto" w:fill="auto"/>
          </w:tcPr>
          <w:p w14:paraId="54EC9511" w14:textId="77777777" w:rsidR="005E2D40" w:rsidRPr="00AF1DF2" w:rsidRDefault="005E2D40" w:rsidP="005E2D40">
            <w:pPr>
              <w:autoSpaceDE w:val="0"/>
              <w:autoSpaceDN w:val="0"/>
              <w:adjustRightInd w:val="0"/>
              <w:snapToGrid w:val="0"/>
              <w:spacing w:before="3" w:after="440" w:line="276" w:lineRule="auto"/>
              <w:contextualSpacing/>
              <w:jc w:val="both"/>
              <w:rPr>
                <w:rFonts w:cs="Calibri"/>
                <w:color w:val="000000"/>
              </w:rPr>
            </w:pPr>
            <w:r>
              <w:rPr>
                <w:rFonts w:cs="Calibri"/>
                <w:color w:val="000000"/>
              </w:rPr>
              <w:t>DC</w:t>
            </w:r>
            <w:r w:rsidRPr="00AF1DF2">
              <w:rPr>
                <w:rFonts w:cs="Calibri"/>
                <w:color w:val="000000"/>
              </w:rPr>
              <w:t>P</w:t>
            </w:r>
            <w:r>
              <w:rPr>
                <w:rFonts w:cs="Calibri"/>
                <w:color w:val="000000"/>
              </w:rPr>
              <w:t>-Formazione</w:t>
            </w:r>
            <w:r w:rsidRPr="00AF1DF2">
              <w:rPr>
                <w:rFonts w:cs="Calibri"/>
                <w:color w:val="000000"/>
              </w:rPr>
              <w:t xml:space="preserve"> </w:t>
            </w:r>
          </w:p>
          <w:p w14:paraId="3356CAC4" w14:textId="6D426689" w:rsidR="001E4418" w:rsidRPr="001E4418" w:rsidRDefault="001E4418" w:rsidP="0023102A">
            <w:pPr>
              <w:autoSpaceDE w:val="0"/>
              <w:autoSpaceDN w:val="0"/>
              <w:adjustRightInd w:val="0"/>
              <w:snapToGrid w:val="0"/>
              <w:spacing w:before="3"/>
              <w:jc w:val="both"/>
            </w:pPr>
          </w:p>
        </w:tc>
        <w:tc>
          <w:tcPr>
            <w:tcW w:w="6051" w:type="dxa"/>
            <w:tcBorders>
              <w:top w:val="nil"/>
              <w:left w:val="nil"/>
              <w:bottom w:val="single" w:sz="4" w:space="0" w:color="auto"/>
              <w:right w:val="single" w:sz="4" w:space="0" w:color="auto"/>
            </w:tcBorders>
            <w:shd w:val="clear" w:color="auto" w:fill="auto"/>
          </w:tcPr>
          <w:p w14:paraId="23AD8DB5" w14:textId="21369158" w:rsidR="001E4418" w:rsidRPr="001E4418" w:rsidRDefault="001E4418" w:rsidP="001E4418">
            <w:pPr>
              <w:autoSpaceDE w:val="0"/>
              <w:autoSpaceDN w:val="0"/>
              <w:adjustRightInd w:val="0"/>
              <w:snapToGrid w:val="0"/>
              <w:spacing w:before="100" w:beforeAutospacing="1"/>
              <w:jc w:val="both"/>
            </w:pPr>
            <w:r w:rsidRPr="001E4418">
              <w:t>Piattaforma Cross per la reportistica personalizzata dell'Istituto. Operatori illimitati</w:t>
            </w:r>
          </w:p>
        </w:tc>
        <w:tc>
          <w:tcPr>
            <w:tcW w:w="709" w:type="dxa"/>
          </w:tcPr>
          <w:p w14:paraId="54221DB0" w14:textId="418B63F2" w:rsidR="001E4418" w:rsidRDefault="001E4418" w:rsidP="001E4418">
            <w:pPr>
              <w:autoSpaceDE w:val="0"/>
              <w:autoSpaceDN w:val="0"/>
              <w:adjustRightInd w:val="0"/>
              <w:snapToGrid w:val="0"/>
              <w:spacing w:before="3"/>
              <w:jc w:val="both"/>
              <w:rPr>
                <w:rFonts w:cs="Calibri"/>
                <w:color w:val="000000"/>
              </w:rPr>
            </w:pPr>
            <w:r>
              <w:rPr>
                <w:rFonts w:cs="Calibri"/>
                <w:color w:val="000000"/>
              </w:rPr>
              <w:t>1</w:t>
            </w:r>
          </w:p>
        </w:tc>
      </w:tr>
    </w:tbl>
    <w:p w14:paraId="73BAA25A" w14:textId="77777777" w:rsidR="00AF1DF2" w:rsidRPr="00AF1DF2" w:rsidRDefault="00AF1DF2" w:rsidP="00AF1DF2">
      <w:pPr>
        <w:autoSpaceDE w:val="0"/>
        <w:autoSpaceDN w:val="0"/>
        <w:adjustRightInd w:val="0"/>
        <w:snapToGrid w:val="0"/>
        <w:spacing w:before="3"/>
        <w:jc w:val="both"/>
        <w:rPr>
          <w:rFonts w:cs="Calibri"/>
          <w:color w:val="000000"/>
          <w:sz w:val="22"/>
          <w:szCs w:val="22"/>
          <w:highlight w:val="yellow"/>
          <w:lang w:eastAsia="en-US"/>
        </w:rPr>
      </w:pPr>
    </w:p>
    <w:p w14:paraId="59F348F6" w14:textId="77777777" w:rsidR="00AF1DF2" w:rsidRPr="00AF1DF2" w:rsidRDefault="00AF1DF2" w:rsidP="00AF1DF2">
      <w:pPr>
        <w:autoSpaceDE w:val="0"/>
        <w:autoSpaceDN w:val="0"/>
        <w:adjustRightInd w:val="0"/>
        <w:snapToGrid w:val="0"/>
        <w:spacing w:before="3"/>
        <w:jc w:val="both"/>
        <w:rPr>
          <w:rFonts w:cs="Calibri"/>
          <w:color w:val="000000"/>
          <w:sz w:val="22"/>
          <w:szCs w:val="22"/>
          <w:lang w:eastAsia="en-US"/>
        </w:rPr>
      </w:pPr>
      <w:r w:rsidRPr="00AF1DF2">
        <w:rPr>
          <w:rFonts w:cs="Calibri"/>
          <w:color w:val="000000"/>
          <w:sz w:val="22"/>
          <w:szCs w:val="22"/>
          <w:lang w:eastAsia="en-US"/>
        </w:rPr>
        <w:t xml:space="preserve">Il servizio deve prevedere un corrispettivo con canone fisso trimestrale. </w:t>
      </w:r>
    </w:p>
    <w:p w14:paraId="6542DF5B" w14:textId="77777777" w:rsidR="00AF1DF2" w:rsidRPr="00AF1DF2" w:rsidRDefault="00AF1DF2" w:rsidP="00AF1DF2">
      <w:pPr>
        <w:autoSpaceDE w:val="0"/>
        <w:autoSpaceDN w:val="0"/>
        <w:adjustRightInd w:val="0"/>
        <w:snapToGrid w:val="0"/>
        <w:spacing w:before="3"/>
        <w:jc w:val="both"/>
        <w:rPr>
          <w:rFonts w:cs="Calibri"/>
          <w:color w:val="000000"/>
          <w:sz w:val="22"/>
          <w:szCs w:val="22"/>
          <w:lang w:eastAsia="en-US"/>
        </w:rPr>
      </w:pPr>
      <w:r w:rsidRPr="00AF1DF2">
        <w:rPr>
          <w:rFonts w:cs="Calibri"/>
          <w:color w:val="000000"/>
          <w:sz w:val="22"/>
          <w:szCs w:val="22"/>
          <w:lang w:eastAsia="en-US"/>
        </w:rPr>
        <w:t xml:space="preserve"> </w:t>
      </w:r>
    </w:p>
    <w:p w14:paraId="517F85AB" w14:textId="07FA4796" w:rsidR="0087351B" w:rsidRPr="00AF1DF2" w:rsidRDefault="0087351B" w:rsidP="0087351B">
      <w:pPr>
        <w:numPr>
          <w:ilvl w:val="0"/>
          <w:numId w:val="22"/>
        </w:numPr>
        <w:tabs>
          <w:tab w:val="left" w:pos="360"/>
          <w:tab w:val="left" w:pos="792"/>
        </w:tabs>
        <w:spacing w:before="120" w:after="120" w:line="40" w:lineRule="atLeast"/>
        <w:jc w:val="both"/>
        <w:textAlignment w:val="baseline"/>
        <w:rPr>
          <w:rFonts w:eastAsia="Calibri"/>
          <w:b/>
          <w:color w:val="000000"/>
          <w:spacing w:val="-5"/>
          <w:sz w:val="22"/>
          <w:szCs w:val="22"/>
          <w:u w:val="single"/>
          <w:lang w:eastAsia="en-US"/>
        </w:rPr>
      </w:pPr>
      <w:r w:rsidRPr="00AF1DF2">
        <w:rPr>
          <w:rFonts w:eastAsia="Calibri"/>
          <w:b/>
          <w:color w:val="000000"/>
          <w:spacing w:val="-5"/>
          <w:sz w:val="22"/>
          <w:szCs w:val="22"/>
          <w:u w:val="single"/>
          <w:lang w:eastAsia="en-US"/>
        </w:rPr>
        <w:t xml:space="preserve">Manutenzione </w:t>
      </w:r>
      <w:r w:rsidR="00F870D8">
        <w:rPr>
          <w:rFonts w:eastAsia="Calibri"/>
          <w:b/>
          <w:color w:val="000000"/>
          <w:spacing w:val="-5"/>
          <w:sz w:val="22"/>
          <w:szCs w:val="22"/>
          <w:u w:val="single"/>
          <w:lang w:eastAsia="en-US"/>
        </w:rPr>
        <w:t xml:space="preserve"> e assistenza tecnica</w:t>
      </w:r>
      <w:r w:rsidRPr="00AF1DF2">
        <w:rPr>
          <w:rFonts w:eastAsia="Calibri"/>
          <w:b/>
          <w:color w:val="000000"/>
          <w:spacing w:val="-5"/>
          <w:sz w:val="22"/>
          <w:szCs w:val="22"/>
          <w:u w:val="single"/>
          <w:lang w:eastAsia="en-US"/>
        </w:rPr>
        <w:t xml:space="preserve">  </w:t>
      </w:r>
    </w:p>
    <w:p w14:paraId="2437C245" w14:textId="54D54077" w:rsidR="00AF1DF2" w:rsidRPr="00AF1DF2" w:rsidRDefault="00AF1DF2" w:rsidP="00AF1DF2">
      <w:pPr>
        <w:spacing w:before="120" w:after="120" w:line="276" w:lineRule="auto"/>
        <w:jc w:val="both"/>
        <w:rPr>
          <w:rFonts w:eastAsia="Calibri"/>
          <w:sz w:val="22"/>
          <w:szCs w:val="22"/>
          <w:lang w:eastAsia="en-US"/>
        </w:rPr>
      </w:pPr>
      <w:r w:rsidRPr="00AF1DF2">
        <w:rPr>
          <w:rFonts w:eastAsia="Calibri"/>
          <w:sz w:val="22"/>
          <w:szCs w:val="22"/>
          <w:lang w:eastAsia="en-US"/>
        </w:rPr>
        <w:t>Le attività previste in tale servizio sono essenziali per garantire la gestione della piattaforma, il corretto funzionamento e la continuità nell’erogazione dei corsi da parte delle diverse strutture INAIL (</w:t>
      </w:r>
      <w:r w:rsidR="00793004">
        <w:rPr>
          <w:rFonts w:eastAsia="Calibri"/>
          <w:sz w:val="22"/>
          <w:szCs w:val="22"/>
          <w:lang w:eastAsia="en-US"/>
        </w:rPr>
        <w:t>DCRU-</w:t>
      </w:r>
      <w:r w:rsidRPr="00AF1DF2">
        <w:rPr>
          <w:rFonts w:eastAsia="Calibri"/>
          <w:sz w:val="22"/>
          <w:szCs w:val="22"/>
          <w:lang w:eastAsia="en-US"/>
        </w:rPr>
        <w:t>Formazione,</w:t>
      </w:r>
      <w:r w:rsidR="00793004">
        <w:rPr>
          <w:rFonts w:eastAsia="Calibri"/>
          <w:sz w:val="22"/>
          <w:szCs w:val="22"/>
          <w:lang w:eastAsia="en-US"/>
        </w:rPr>
        <w:t xml:space="preserve"> DCP-Formazione</w:t>
      </w:r>
      <w:r w:rsidRPr="00AF1DF2">
        <w:rPr>
          <w:rFonts w:eastAsia="Calibri"/>
          <w:sz w:val="22"/>
          <w:szCs w:val="22"/>
          <w:lang w:eastAsia="en-US"/>
        </w:rPr>
        <w:t xml:space="preserve">) e per gestire l’ambiente di TEST–INAIL. </w:t>
      </w:r>
    </w:p>
    <w:p w14:paraId="0A24A00B" w14:textId="159F7E90" w:rsidR="00AF1DF2" w:rsidRPr="00AF1DF2" w:rsidRDefault="00AF1DF2" w:rsidP="00AF1DF2">
      <w:pPr>
        <w:spacing w:before="120" w:after="120" w:line="276" w:lineRule="auto"/>
        <w:jc w:val="both"/>
        <w:rPr>
          <w:rFonts w:eastAsia="Calibri"/>
          <w:sz w:val="22"/>
          <w:szCs w:val="22"/>
          <w:lang w:eastAsia="en-US"/>
        </w:rPr>
      </w:pPr>
      <w:r w:rsidRPr="00AF1DF2">
        <w:rPr>
          <w:rFonts w:eastAsia="Calibri"/>
          <w:sz w:val="22"/>
          <w:szCs w:val="22"/>
          <w:lang w:eastAsia="en-US"/>
        </w:rPr>
        <w:lastRenderedPageBreak/>
        <w:t>In tale servizio sono previste, prevalentemente, attività di manutenzione</w:t>
      </w:r>
      <w:r w:rsidR="00F870D8">
        <w:rPr>
          <w:rFonts w:eastAsia="Calibri"/>
          <w:sz w:val="22"/>
          <w:szCs w:val="22"/>
          <w:lang w:eastAsia="en-US"/>
        </w:rPr>
        <w:t xml:space="preserve"> della piattaforma, nelle sue versioni personalizzate per INAIL </w:t>
      </w:r>
      <w:r w:rsidRPr="00AF1DF2">
        <w:rPr>
          <w:rFonts w:eastAsia="Calibri"/>
          <w:sz w:val="22"/>
          <w:szCs w:val="22"/>
          <w:lang w:eastAsia="en-US"/>
        </w:rPr>
        <w:t xml:space="preserve">nei diversi ambienti, in particolare in: </w:t>
      </w:r>
    </w:p>
    <w:p w14:paraId="3A1C8AB5" w14:textId="4E2C1F3B" w:rsidR="00AF1DF2" w:rsidRPr="00AF1DF2" w:rsidRDefault="00AF1DF2" w:rsidP="00AF1DF2">
      <w:pPr>
        <w:spacing w:before="120" w:after="120" w:line="276" w:lineRule="auto"/>
        <w:ind w:left="340"/>
        <w:jc w:val="both"/>
        <w:rPr>
          <w:rFonts w:eastAsia="Calibri"/>
          <w:b/>
          <w:i/>
          <w:sz w:val="22"/>
          <w:szCs w:val="22"/>
          <w:u w:val="single"/>
          <w:lang w:eastAsia="en-US"/>
        </w:rPr>
      </w:pPr>
      <w:r w:rsidRPr="00AF1DF2">
        <w:rPr>
          <w:rFonts w:eastAsia="Calibri"/>
          <w:b/>
          <w:i/>
          <w:sz w:val="22"/>
          <w:szCs w:val="22"/>
          <w:u w:val="single"/>
          <w:lang w:eastAsia="en-US"/>
        </w:rPr>
        <w:t xml:space="preserve">Ambienti di Formazione </w:t>
      </w:r>
      <w:r w:rsidR="00793004">
        <w:rPr>
          <w:rFonts w:eastAsia="Calibri"/>
          <w:b/>
          <w:i/>
          <w:sz w:val="22"/>
          <w:szCs w:val="22"/>
          <w:u w:val="single"/>
          <w:lang w:eastAsia="en-US"/>
        </w:rPr>
        <w:t xml:space="preserve">per DCRU </w:t>
      </w:r>
      <w:r w:rsidRPr="00AF1DF2">
        <w:rPr>
          <w:rFonts w:eastAsia="Calibri"/>
          <w:b/>
          <w:i/>
          <w:sz w:val="22"/>
          <w:szCs w:val="22"/>
          <w:u w:val="single"/>
          <w:lang w:eastAsia="en-US"/>
        </w:rPr>
        <w:t xml:space="preserve">e </w:t>
      </w:r>
      <w:r w:rsidR="00793004">
        <w:rPr>
          <w:rFonts w:eastAsia="Calibri"/>
          <w:b/>
          <w:i/>
          <w:sz w:val="22"/>
          <w:szCs w:val="22"/>
          <w:u w:val="single"/>
          <w:lang w:eastAsia="en-US"/>
        </w:rPr>
        <w:t>DCP</w:t>
      </w:r>
      <w:r w:rsidRPr="00AF1DF2">
        <w:rPr>
          <w:rFonts w:eastAsia="Calibri"/>
          <w:b/>
          <w:i/>
          <w:sz w:val="22"/>
          <w:szCs w:val="22"/>
          <w:u w:val="single"/>
          <w:lang w:eastAsia="en-US"/>
        </w:rPr>
        <w:t xml:space="preserve">:   </w:t>
      </w:r>
    </w:p>
    <w:p w14:paraId="74020AE2" w14:textId="77777777" w:rsidR="00AF1DF2" w:rsidRPr="00AF1DF2" w:rsidRDefault="00AF1DF2" w:rsidP="00AF1DF2">
      <w:pPr>
        <w:numPr>
          <w:ilvl w:val="0"/>
          <w:numId w:val="19"/>
        </w:numPr>
        <w:spacing w:before="240" w:after="440" w:line="276" w:lineRule="auto"/>
        <w:contextualSpacing/>
        <w:jc w:val="both"/>
        <w:rPr>
          <w:rFonts w:eastAsia="Calibri"/>
          <w:sz w:val="22"/>
          <w:szCs w:val="22"/>
          <w:lang w:eastAsia="en-US"/>
        </w:rPr>
      </w:pPr>
      <w:r w:rsidRPr="00AF1DF2">
        <w:rPr>
          <w:rFonts w:eastAsia="Calibri"/>
          <w:sz w:val="22"/>
          <w:szCs w:val="22"/>
          <w:lang w:eastAsia="en-US"/>
        </w:rPr>
        <w:t>Interventi di manutenzione correttiva, necessari per correggere malfunzionamenti, gravi e meno gravi;</w:t>
      </w:r>
    </w:p>
    <w:p w14:paraId="0D6864BC" w14:textId="77777777" w:rsidR="00AF1DF2" w:rsidRPr="00AF1DF2" w:rsidRDefault="00AF1DF2" w:rsidP="00AF1DF2">
      <w:pPr>
        <w:numPr>
          <w:ilvl w:val="0"/>
          <w:numId w:val="19"/>
        </w:numPr>
        <w:spacing w:before="240" w:after="440" w:line="276" w:lineRule="auto"/>
        <w:contextualSpacing/>
        <w:jc w:val="both"/>
        <w:rPr>
          <w:rFonts w:eastAsia="Calibri"/>
          <w:sz w:val="22"/>
          <w:szCs w:val="22"/>
          <w:lang w:eastAsia="en-US"/>
        </w:rPr>
      </w:pPr>
      <w:r w:rsidRPr="00AF1DF2">
        <w:rPr>
          <w:rFonts w:eastAsia="Calibri"/>
          <w:sz w:val="22"/>
          <w:szCs w:val="22"/>
          <w:lang w:eastAsia="en-US"/>
        </w:rPr>
        <w:t xml:space="preserve">Interventi adeguativi di manutenzione o sviluppo, necessari a seguito di modifiche di norme o disposizioni di legge;  </w:t>
      </w:r>
    </w:p>
    <w:p w14:paraId="78ED31AC" w14:textId="77777777" w:rsidR="00AF1DF2" w:rsidRPr="00AF1DF2" w:rsidRDefault="00AF1DF2" w:rsidP="00AF1DF2">
      <w:pPr>
        <w:numPr>
          <w:ilvl w:val="0"/>
          <w:numId w:val="19"/>
        </w:numPr>
        <w:spacing w:before="240" w:after="440" w:line="276" w:lineRule="auto"/>
        <w:contextualSpacing/>
        <w:jc w:val="both"/>
        <w:rPr>
          <w:rFonts w:eastAsia="Calibri"/>
          <w:sz w:val="22"/>
          <w:szCs w:val="22"/>
          <w:lang w:eastAsia="en-US"/>
        </w:rPr>
      </w:pPr>
      <w:r w:rsidRPr="00AF1DF2">
        <w:rPr>
          <w:rFonts w:eastAsia="Calibri"/>
          <w:sz w:val="22"/>
          <w:szCs w:val="22"/>
          <w:lang w:eastAsia="en-US"/>
        </w:rPr>
        <w:t>Aggiornamenti periodici dei componenti software del modulo “Faddy” per garantire la completa compatibilità e sicurezza con la piattaforma integrata LMS Moodle presente in INAIL, intervenendo, ove necessario, anche sui plugin che assicurano la compatibilità;</w:t>
      </w:r>
    </w:p>
    <w:p w14:paraId="3E978839" w14:textId="77777777" w:rsidR="00AF1DF2" w:rsidRPr="00AF1DF2" w:rsidRDefault="00AF1DF2" w:rsidP="00AF1DF2">
      <w:pPr>
        <w:numPr>
          <w:ilvl w:val="0"/>
          <w:numId w:val="19"/>
        </w:numPr>
        <w:spacing w:before="240" w:after="440" w:line="276" w:lineRule="auto"/>
        <w:contextualSpacing/>
        <w:jc w:val="both"/>
        <w:rPr>
          <w:rFonts w:eastAsia="Calibri"/>
          <w:sz w:val="22"/>
          <w:szCs w:val="22"/>
          <w:lang w:eastAsia="en-US"/>
        </w:rPr>
      </w:pPr>
      <w:r w:rsidRPr="00AF1DF2">
        <w:rPr>
          <w:rFonts w:eastAsia="Calibri"/>
          <w:sz w:val="22"/>
          <w:szCs w:val="22"/>
          <w:lang w:eastAsia="en-US"/>
        </w:rPr>
        <w:t xml:space="preserve">Interventi evolutivi finalizzati ad apportare piccole migliorie alla piattaforma, in termini di performance, sicurezza, usabilità, ecc. e che non comportano modifiche significative alla baseline né alle funzionalità offerte dalla piattaforma; rientrano in questa casistica anche piccole modifiche alle interfacce grafiche per facilitare l’utilizzo da parte degli utenti; </w:t>
      </w:r>
    </w:p>
    <w:p w14:paraId="5651CC8C" w14:textId="77777777" w:rsidR="00AF1DF2" w:rsidRPr="00AF1DF2" w:rsidRDefault="00AF1DF2" w:rsidP="00AF1DF2">
      <w:pPr>
        <w:numPr>
          <w:ilvl w:val="0"/>
          <w:numId w:val="19"/>
        </w:numPr>
        <w:spacing w:before="240" w:after="440" w:line="276" w:lineRule="auto"/>
        <w:contextualSpacing/>
        <w:jc w:val="both"/>
        <w:rPr>
          <w:rFonts w:eastAsia="Calibri"/>
          <w:sz w:val="22"/>
          <w:szCs w:val="22"/>
          <w:lang w:eastAsia="en-US"/>
        </w:rPr>
      </w:pPr>
      <w:r w:rsidRPr="00AF1DF2">
        <w:rPr>
          <w:rFonts w:eastAsia="Calibri"/>
          <w:sz w:val="22"/>
          <w:szCs w:val="22"/>
          <w:lang w:eastAsia="en-US"/>
        </w:rPr>
        <w:t>Interventi evolutivi, automatizzati da procedure standard, per importazione di anagrafiche ed iscritti, per la gestione delle diverse edizioni dei corsi, la generazione di tabulati di sintesi dei partecipanti, l’invio di e-mail massive, controlli su corrette consegne delle e-mail, la verifica della propedeuticità degli oggetti didattici del corso, l’emissione degli attestati, la creazione di file compressi con i certificati emessi. Tale attività è indipendente dal numero dei corsi e dalle diverse edizioni di questi;</w:t>
      </w:r>
    </w:p>
    <w:p w14:paraId="1B20E889" w14:textId="0DB6E6CA" w:rsidR="00AF1DF2" w:rsidRPr="00AF1DF2" w:rsidRDefault="00AF1DF2" w:rsidP="00AF1DF2">
      <w:pPr>
        <w:numPr>
          <w:ilvl w:val="0"/>
          <w:numId w:val="19"/>
        </w:numPr>
        <w:spacing w:before="240" w:after="440" w:line="276" w:lineRule="auto"/>
        <w:contextualSpacing/>
        <w:jc w:val="both"/>
        <w:rPr>
          <w:rFonts w:eastAsia="Calibri"/>
          <w:sz w:val="22"/>
          <w:szCs w:val="22"/>
          <w:lang w:eastAsia="en-US"/>
        </w:rPr>
      </w:pPr>
      <w:r w:rsidRPr="00AF1DF2">
        <w:rPr>
          <w:rFonts w:eastAsia="Calibri"/>
          <w:sz w:val="22"/>
          <w:szCs w:val="22"/>
          <w:lang w:eastAsia="en-US"/>
        </w:rPr>
        <w:t xml:space="preserve">Presidio ed esecuzione di procedure mensili di importazione dei dati anagrafici dei dipendenti (HR) e dei dati dei Corsi da Pianificazione per la struttura di Formazione </w:t>
      </w:r>
      <w:r w:rsidR="00793004">
        <w:rPr>
          <w:rFonts w:eastAsia="Calibri"/>
          <w:sz w:val="22"/>
          <w:szCs w:val="22"/>
          <w:lang w:eastAsia="en-US"/>
        </w:rPr>
        <w:t>della DCRU</w:t>
      </w:r>
      <w:r w:rsidRPr="00AF1DF2">
        <w:rPr>
          <w:rFonts w:eastAsia="Calibri"/>
          <w:sz w:val="22"/>
          <w:szCs w:val="22"/>
          <w:lang w:eastAsia="en-US"/>
        </w:rPr>
        <w:t xml:space="preserve">;  </w:t>
      </w:r>
    </w:p>
    <w:p w14:paraId="588582CB" w14:textId="41899184" w:rsidR="00AF1DF2" w:rsidRPr="00AF1DF2" w:rsidRDefault="00AF1DF2" w:rsidP="00AF1DF2">
      <w:pPr>
        <w:numPr>
          <w:ilvl w:val="0"/>
          <w:numId w:val="19"/>
        </w:numPr>
        <w:spacing w:before="240" w:after="440" w:line="276" w:lineRule="auto"/>
        <w:contextualSpacing/>
        <w:jc w:val="both"/>
        <w:rPr>
          <w:rFonts w:eastAsia="Calibri"/>
          <w:sz w:val="22"/>
          <w:szCs w:val="22"/>
          <w:lang w:eastAsia="en-US"/>
        </w:rPr>
      </w:pPr>
      <w:r w:rsidRPr="00AF1DF2">
        <w:rPr>
          <w:rFonts w:eastAsia="Calibri"/>
          <w:sz w:val="22"/>
          <w:szCs w:val="22"/>
          <w:lang w:eastAsia="en-US"/>
        </w:rPr>
        <w:t xml:space="preserve">Aggiornamento dei Manuali uso dell'Aula virtuale e del portale sia per </w:t>
      </w:r>
      <w:r w:rsidR="00793004">
        <w:rPr>
          <w:rFonts w:eastAsia="Calibri"/>
          <w:sz w:val="22"/>
          <w:szCs w:val="22"/>
          <w:lang w:eastAsia="en-US"/>
        </w:rPr>
        <w:t>DCRU-F</w:t>
      </w:r>
      <w:r w:rsidRPr="00AF1DF2">
        <w:rPr>
          <w:rFonts w:eastAsia="Calibri"/>
          <w:sz w:val="22"/>
          <w:szCs w:val="22"/>
          <w:lang w:eastAsia="en-US"/>
        </w:rPr>
        <w:t xml:space="preserve">ormazione </w:t>
      </w:r>
      <w:r w:rsidR="00793004">
        <w:rPr>
          <w:rFonts w:eastAsia="Calibri"/>
          <w:sz w:val="22"/>
          <w:szCs w:val="22"/>
          <w:lang w:eastAsia="en-US"/>
        </w:rPr>
        <w:t>e DCP-</w:t>
      </w:r>
      <w:r w:rsidRPr="00AF1DF2">
        <w:rPr>
          <w:rFonts w:eastAsia="Calibri"/>
          <w:sz w:val="22"/>
          <w:szCs w:val="22"/>
          <w:lang w:eastAsia="en-US"/>
        </w:rPr>
        <w:t xml:space="preserve">Prevenzione;  </w:t>
      </w:r>
    </w:p>
    <w:p w14:paraId="23EF9F52" w14:textId="0C81DF5F" w:rsidR="00793004" w:rsidRPr="00793004" w:rsidRDefault="00AF1DF2" w:rsidP="00793004">
      <w:pPr>
        <w:numPr>
          <w:ilvl w:val="0"/>
          <w:numId w:val="19"/>
        </w:numPr>
        <w:spacing w:before="240" w:after="440" w:line="276" w:lineRule="auto"/>
        <w:contextualSpacing/>
        <w:jc w:val="both"/>
        <w:rPr>
          <w:rFonts w:eastAsia="Calibri"/>
          <w:sz w:val="22"/>
          <w:szCs w:val="22"/>
          <w:lang w:eastAsia="en-US"/>
        </w:rPr>
      </w:pPr>
      <w:r w:rsidRPr="00793004">
        <w:rPr>
          <w:rFonts w:eastAsia="Calibri"/>
          <w:sz w:val="22"/>
          <w:szCs w:val="22"/>
          <w:lang w:eastAsia="en-US"/>
        </w:rPr>
        <w:t xml:space="preserve">Interventi per la produzione e/o la modifica della modulistica e dei questionari per la piattaforma sia </w:t>
      </w:r>
      <w:r w:rsidR="00793004" w:rsidRPr="00793004">
        <w:rPr>
          <w:rFonts w:eastAsia="Calibri"/>
          <w:sz w:val="22"/>
          <w:szCs w:val="22"/>
          <w:lang w:eastAsia="en-US"/>
        </w:rPr>
        <w:t xml:space="preserve">per DCRU-Formazione e DCP-Prevenzione;  </w:t>
      </w:r>
    </w:p>
    <w:p w14:paraId="79E8A0FE" w14:textId="69AF0CF5" w:rsidR="00AF1DF2" w:rsidRPr="00793004" w:rsidRDefault="00AF1DF2" w:rsidP="00793004">
      <w:pPr>
        <w:numPr>
          <w:ilvl w:val="0"/>
          <w:numId w:val="19"/>
        </w:numPr>
        <w:spacing w:before="120" w:after="120" w:line="276" w:lineRule="auto"/>
        <w:contextualSpacing/>
        <w:jc w:val="both"/>
        <w:rPr>
          <w:rFonts w:eastAsia="Calibri"/>
          <w:sz w:val="22"/>
          <w:szCs w:val="22"/>
          <w:lang w:eastAsia="en-US"/>
        </w:rPr>
      </w:pPr>
      <w:r w:rsidRPr="00793004">
        <w:rPr>
          <w:rFonts w:eastAsia="Calibri"/>
          <w:sz w:val="22"/>
          <w:szCs w:val="22"/>
          <w:lang w:eastAsia="en-US"/>
        </w:rPr>
        <w:t xml:space="preserve">Interventi necessari a fronte di variazione di requisiti di modesta entità (impegno massimo 5 giorni) che determinano evoluzioni della piattaforma, che non comportano modifiche di baseline né sostanziale reingegnerizzazione del sistema, ad esempio nuove funzioni per gli operatori di back-end o per gli utenti esterni; </w:t>
      </w:r>
    </w:p>
    <w:p w14:paraId="7B911201" w14:textId="4429963A" w:rsidR="00F870D8" w:rsidRPr="00D34EC7" w:rsidRDefault="00F870D8" w:rsidP="00293F21">
      <w:pPr>
        <w:numPr>
          <w:ilvl w:val="0"/>
          <w:numId w:val="19"/>
        </w:numPr>
        <w:autoSpaceDE w:val="0"/>
        <w:autoSpaceDN w:val="0"/>
        <w:adjustRightInd w:val="0"/>
        <w:snapToGrid w:val="0"/>
        <w:spacing w:before="120" w:after="120" w:line="276" w:lineRule="auto"/>
        <w:contextualSpacing/>
        <w:jc w:val="both"/>
        <w:rPr>
          <w:rFonts w:eastAsia="Calibri"/>
          <w:sz w:val="22"/>
          <w:szCs w:val="22"/>
          <w:lang w:eastAsia="en-US"/>
        </w:rPr>
      </w:pPr>
      <w:r w:rsidRPr="00D34EC7">
        <w:rPr>
          <w:rFonts w:cs="Calibri"/>
          <w:color w:val="000000"/>
          <w:sz w:val="22"/>
          <w:szCs w:val="22"/>
          <w:lang w:eastAsia="en-US"/>
        </w:rPr>
        <w:t>Supporto tecnico e assistenza agli utenti, sia di primo che di secondo livello, prevedendo anche una tracciatura delle richieste tramite Ticket;</w:t>
      </w:r>
    </w:p>
    <w:p w14:paraId="6C75229D" w14:textId="77777777" w:rsidR="00AF1DF2" w:rsidRPr="00AF1DF2" w:rsidRDefault="00AF1DF2" w:rsidP="00AF1DF2">
      <w:pPr>
        <w:spacing w:before="120" w:after="120" w:line="276" w:lineRule="auto"/>
        <w:ind w:left="340"/>
        <w:jc w:val="both"/>
        <w:rPr>
          <w:rFonts w:eastAsia="Calibri"/>
          <w:b/>
          <w:i/>
          <w:sz w:val="22"/>
          <w:szCs w:val="22"/>
          <w:u w:val="single"/>
          <w:lang w:eastAsia="en-US"/>
        </w:rPr>
      </w:pPr>
      <w:r w:rsidRPr="00AF1DF2">
        <w:rPr>
          <w:rFonts w:eastAsia="Calibri"/>
          <w:b/>
          <w:i/>
          <w:sz w:val="22"/>
          <w:szCs w:val="22"/>
          <w:u w:val="single"/>
          <w:lang w:eastAsia="en-US"/>
        </w:rPr>
        <w:t xml:space="preserve">Ambiente di TEST-Inail: </w:t>
      </w:r>
    </w:p>
    <w:p w14:paraId="64BDC211" w14:textId="77777777" w:rsidR="00AF1DF2" w:rsidRPr="00AF1DF2" w:rsidRDefault="00AF1DF2" w:rsidP="00AF1DF2">
      <w:pPr>
        <w:numPr>
          <w:ilvl w:val="0"/>
          <w:numId w:val="19"/>
        </w:numPr>
        <w:autoSpaceDE w:val="0"/>
        <w:autoSpaceDN w:val="0"/>
        <w:adjustRightInd w:val="0"/>
        <w:snapToGrid w:val="0"/>
        <w:spacing w:before="3" w:after="440" w:line="276" w:lineRule="auto"/>
        <w:contextualSpacing/>
        <w:jc w:val="both"/>
        <w:rPr>
          <w:rFonts w:eastAsia="Calibri"/>
          <w:sz w:val="22"/>
          <w:szCs w:val="22"/>
          <w:lang w:eastAsia="en-US"/>
        </w:rPr>
      </w:pPr>
      <w:r w:rsidRPr="00AF1DF2">
        <w:rPr>
          <w:rFonts w:eastAsia="Calibri"/>
          <w:sz w:val="22"/>
          <w:szCs w:val="22"/>
          <w:lang w:eastAsia="en-US"/>
        </w:rPr>
        <w:t>interventi di manutenzione della piattaforma, comprensivi anche di i</w:t>
      </w:r>
      <w:r w:rsidRPr="00AF1DF2">
        <w:rPr>
          <w:rFonts w:cs="Calibri"/>
          <w:color w:val="000000"/>
          <w:sz w:val="22"/>
          <w:szCs w:val="22"/>
          <w:lang w:eastAsia="en-US"/>
        </w:rPr>
        <w:t xml:space="preserve">nterventi di configurazione di base e di caricamento dati </w:t>
      </w:r>
      <w:r w:rsidRPr="00AF1DF2">
        <w:rPr>
          <w:rFonts w:eastAsia="Calibri"/>
          <w:sz w:val="22"/>
          <w:szCs w:val="22"/>
          <w:lang w:eastAsia="en-US"/>
        </w:rPr>
        <w:t xml:space="preserve">almeno con cadenza trimestrale, tramite procedure di replica da piattaforma di produzione on-line di Sailfor e Faddy. </w:t>
      </w:r>
    </w:p>
    <w:p w14:paraId="5ECAE8B4" w14:textId="77777777" w:rsidR="00C76D89" w:rsidRDefault="00C76D89" w:rsidP="00AF1DF2">
      <w:pPr>
        <w:spacing w:before="120" w:after="120" w:line="276" w:lineRule="auto"/>
        <w:jc w:val="both"/>
        <w:rPr>
          <w:rFonts w:eastAsia="Calibri"/>
          <w:sz w:val="22"/>
          <w:szCs w:val="22"/>
          <w:lang w:eastAsia="en-US"/>
        </w:rPr>
      </w:pPr>
    </w:p>
    <w:p w14:paraId="294E3C20" w14:textId="77777777" w:rsidR="00AF1DF2" w:rsidRPr="00AF1DF2" w:rsidRDefault="00AF1DF2" w:rsidP="00AF1DF2">
      <w:pPr>
        <w:spacing w:before="120" w:after="120" w:line="276" w:lineRule="auto"/>
        <w:jc w:val="both"/>
        <w:rPr>
          <w:rFonts w:eastAsia="Calibri"/>
          <w:sz w:val="22"/>
          <w:szCs w:val="22"/>
          <w:lang w:eastAsia="en-US"/>
        </w:rPr>
      </w:pPr>
      <w:r w:rsidRPr="00AF1DF2">
        <w:rPr>
          <w:rFonts w:eastAsia="Calibri"/>
          <w:sz w:val="22"/>
          <w:szCs w:val="22"/>
          <w:lang w:eastAsia="en-US"/>
        </w:rPr>
        <w:lastRenderedPageBreak/>
        <w:t>Per tale servizio deve essere previsto un corrispettivo a canone trimestrale fisso, omnicomprensivo.</w:t>
      </w:r>
    </w:p>
    <w:p w14:paraId="39655F55" w14:textId="7494EC88" w:rsidR="00AF1DF2" w:rsidRPr="00AF1DF2" w:rsidRDefault="00F870D8" w:rsidP="00C76D89">
      <w:pPr>
        <w:numPr>
          <w:ilvl w:val="0"/>
          <w:numId w:val="22"/>
        </w:numPr>
        <w:tabs>
          <w:tab w:val="left" w:pos="360"/>
          <w:tab w:val="left" w:pos="792"/>
        </w:tabs>
        <w:spacing w:before="120" w:after="120" w:line="40" w:lineRule="atLeast"/>
        <w:jc w:val="both"/>
        <w:textAlignment w:val="baseline"/>
        <w:rPr>
          <w:rFonts w:eastAsia="Calibri"/>
          <w:b/>
          <w:color w:val="000000"/>
          <w:spacing w:val="-5"/>
          <w:sz w:val="22"/>
          <w:szCs w:val="22"/>
          <w:u w:val="single"/>
          <w:lang w:eastAsia="en-US"/>
        </w:rPr>
      </w:pPr>
      <w:bookmarkStart w:id="1" w:name="_Toc102729704"/>
      <w:r>
        <w:rPr>
          <w:rFonts w:eastAsia="Calibri"/>
          <w:b/>
          <w:color w:val="000000"/>
          <w:spacing w:val="-5"/>
          <w:sz w:val="22"/>
          <w:szCs w:val="22"/>
          <w:u w:val="single"/>
          <w:lang w:eastAsia="en-US"/>
        </w:rPr>
        <w:t>S</w:t>
      </w:r>
      <w:r w:rsidR="00AF1DF2" w:rsidRPr="00AF1DF2">
        <w:rPr>
          <w:rFonts w:eastAsia="Calibri"/>
          <w:b/>
          <w:color w:val="000000"/>
          <w:spacing w:val="-5"/>
          <w:sz w:val="22"/>
          <w:szCs w:val="22"/>
          <w:u w:val="single"/>
          <w:lang w:eastAsia="en-US"/>
        </w:rPr>
        <w:t>upporto specialistico</w:t>
      </w:r>
      <w:bookmarkEnd w:id="1"/>
    </w:p>
    <w:p w14:paraId="01071334" w14:textId="4F029B94" w:rsidR="00AF1DF2" w:rsidRPr="00AF1DF2" w:rsidRDefault="00AF1DF2" w:rsidP="00AF1DF2">
      <w:pPr>
        <w:spacing w:before="120" w:after="120" w:line="276" w:lineRule="auto"/>
        <w:jc w:val="both"/>
        <w:rPr>
          <w:rFonts w:eastAsia="Calibri"/>
          <w:sz w:val="22"/>
          <w:szCs w:val="22"/>
          <w:lang w:eastAsia="en-US"/>
        </w:rPr>
      </w:pPr>
      <w:r w:rsidRPr="00AF1DF2">
        <w:rPr>
          <w:rFonts w:eastAsia="Calibri"/>
          <w:sz w:val="22"/>
          <w:szCs w:val="22"/>
          <w:lang w:eastAsia="en-US"/>
        </w:rPr>
        <w:t xml:space="preserve">Il servizio di “Supporto Specialistico” prevede interventi progettuali a corpo, con una remunerazione a consumo in giornate uomo, e </w:t>
      </w:r>
      <w:r w:rsidRPr="00AF1DF2">
        <w:rPr>
          <w:rFonts w:eastAsia="Calibri" w:cs="Calibri"/>
          <w:color w:val="000000"/>
          <w:spacing w:val="-5"/>
          <w:sz w:val="22"/>
          <w:szCs w:val="22"/>
          <w:lang w:eastAsia="en-US"/>
        </w:rPr>
        <w:t xml:space="preserve">comprende un insieme integrato di attività da eseguire a fronte </w:t>
      </w:r>
      <w:r w:rsidR="00C76D89">
        <w:rPr>
          <w:rFonts w:eastAsia="Calibri" w:cs="Calibri"/>
          <w:color w:val="000000"/>
          <w:spacing w:val="-5"/>
          <w:sz w:val="22"/>
          <w:szCs w:val="22"/>
          <w:lang w:eastAsia="en-US"/>
        </w:rPr>
        <w:t xml:space="preserve">di </w:t>
      </w:r>
      <w:r w:rsidRPr="00AF1DF2">
        <w:rPr>
          <w:rFonts w:eastAsia="Calibri" w:cs="Calibri"/>
          <w:color w:val="000000"/>
          <w:spacing w:val="-5"/>
          <w:sz w:val="22"/>
          <w:szCs w:val="22"/>
          <w:lang w:eastAsia="en-US"/>
        </w:rPr>
        <w:t xml:space="preserve">esplicita richiesta, </w:t>
      </w:r>
      <w:r w:rsidR="00C76D89">
        <w:rPr>
          <w:rFonts w:eastAsia="Calibri" w:cs="Calibri"/>
          <w:color w:val="000000"/>
          <w:spacing w:val="-5"/>
          <w:sz w:val="22"/>
          <w:szCs w:val="22"/>
          <w:lang w:eastAsia="en-US"/>
        </w:rPr>
        <w:t>che garantisca</w:t>
      </w:r>
      <w:r w:rsidRPr="00AF1DF2">
        <w:rPr>
          <w:rFonts w:eastAsia="Calibri" w:cs="Calibri"/>
          <w:color w:val="000000"/>
          <w:spacing w:val="-5"/>
          <w:sz w:val="22"/>
          <w:szCs w:val="22"/>
          <w:lang w:eastAsia="en-US"/>
        </w:rPr>
        <w:t xml:space="preserve">no un supporto trasversale alle esigenze di INAIL, orientate ad ottimizzare i livelli di servizio offerti dalla piattaforma; </w:t>
      </w:r>
      <w:r w:rsidRPr="00AF1DF2">
        <w:rPr>
          <w:rFonts w:eastAsia="Calibri"/>
          <w:sz w:val="22"/>
          <w:szCs w:val="22"/>
          <w:lang w:eastAsia="en-US"/>
        </w:rPr>
        <w:t>a</w:t>
      </w:r>
      <w:r w:rsidRPr="00AF1DF2">
        <w:rPr>
          <w:rFonts w:eastAsia="Calibri" w:cs="Calibri"/>
          <w:color w:val="000000"/>
          <w:spacing w:val="-5"/>
          <w:sz w:val="22"/>
          <w:szCs w:val="22"/>
          <w:lang w:eastAsia="en-US"/>
        </w:rPr>
        <w:t xml:space="preserve"> titolo esemplificativo si indicano le principali attività che possono rientrare in tale servizio:</w:t>
      </w:r>
      <w:r w:rsidRPr="00AF1DF2">
        <w:rPr>
          <w:rFonts w:eastAsia="Calibri"/>
          <w:sz w:val="22"/>
          <w:szCs w:val="22"/>
          <w:lang w:eastAsia="en-US"/>
        </w:rPr>
        <w:t xml:space="preserve">  </w:t>
      </w:r>
    </w:p>
    <w:p w14:paraId="30BE99DB" w14:textId="6E28F033" w:rsidR="00AF1DF2" w:rsidRPr="00AF1DF2" w:rsidRDefault="00AF1DF2" w:rsidP="00AF1DF2">
      <w:pPr>
        <w:numPr>
          <w:ilvl w:val="0"/>
          <w:numId w:val="16"/>
        </w:numPr>
        <w:autoSpaceDE w:val="0"/>
        <w:autoSpaceDN w:val="0"/>
        <w:adjustRightInd w:val="0"/>
        <w:snapToGrid w:val="0"/>
        <w:spacing w:before="3" w:after="440" w:line="276" w:lineRule="auto"/>
        <w:contextualSpacing/>
        <w:jc w:val="both"/>
        <w:rPr>
          <w:rFonts w:cs="Calibri"/>
          <w:color w:val="000000"/>
          <w:sz w:val="22"/>
          <w:szCs w:val="22"/>
          <w:lang w:eastAsia="en-US"/>
        </w:rPr>
      </w:pPr>
      <w:r w:rsidRPr="00AF1DF2">
        <w:rPr>
          <w:rFonts w:cs="Calibri"/>
          <w:color w:val="000000"/>
          <w:sz w:val="22"/>
          <w:szCs w:val="22"/>
          <w:lang w:eastAsia="en-US"/>
        </w:rPr>
        <w:t xml:space="preserve">Affiancamento funzionale agli utenti; </w:t>
      </w:r>
    </w:p>
    <w:p w14:paraId="1B21460F" w14:textId="77777777" w:rsidR="00AF1DF2" w:rsidRPr="00AF1DF2" w:rsidRDefault="00AF1DF2" w:rsidP="00AF1DF2">
      <w:pPr>
        <w:numPr>
          <w:ilvl w:val="0"/>
          <w:numId w:val="16"/>
        </w:numPr>
        <w:autoSpaceDE w:val="0"/>
        <w:autoSpaceDN w:val="0"/>
        <w:adjustRightInd w:val="0"/>
        <w:snapToGrid w:val="0"/>
        <w:spacing w:before="3" w:after="440" w:line="276" w:lineRule="auto"/>
        <w:contextualSpacing/>
        <w:jc w:val="both"/>
        <w:rPr>
          <w:rFonts w:cs="Calibri"/>
          <w:color w:val="000000"/>
          <w:sz w:val="22"/>
          <w:szCs w:val="22"/>
          <w:lang w:eastAsia="en-US"/>
        </w:rPr>
      </w:pPr>
      <w:r w:rsidRPr="00AF1DF2">
        <w:rPr>
          <w:rFonts w:cs="Calibri"/>
          <w:color w:val="000000"/>
          <w:sz w:val="22"/>
          <w:szCs w:val="22"/>
          <w:lang w:eastAsia="en-US"/>
        </w:rPr>
        <w:t xml:space="preserve">Formazione del personale presso la sede del Cliente o da remoto, a richiesta </w:t>
      </w:r>
    </w:p>
    <w:p w14:paraId="6D36D4F0" w14:textId="3535D02E" w:rsidR="00AF1DF2" w:rsidRPr="00AF1DF2" w:rsidRDefault="00F02405" w:rsidP="00AF1DF2">
      <w:pPr>
        <w:numPr>
          <w:ilvl w:val="0"/>
          <w:numId w:val="16"/>
        </w:numPr>
        <w:autoSpaceDE w:val="0"/>
        <w:autoSpaceDN w:val="0"/>
        <w:adjustRightInd w:val="0"/>
        <w:snapToGrid w:val="0"/>
        <w:spacing w:before="3" w:after="440" w:line="276" w:lineRule="auto"/>
        <w:contextualSpacing/>
        <w:jc w:val="both"/>
        <w:rPr>
          <w:rFonts w:cs="Calibri"/>
          <w:color w:val="000000"/>
          <w:sz w:val="22"/>
          <w:szCs w:val="22"/>
          <w:lang w:eastAsia="en-US"/>
        </w:rPr>
      </w:pPr>
      <w:r>
        <w:rPr>
          <w:rFonts w:cs="Calibri"/>
          <w:color w:val="000000"/>
          <w:sz w:val="22"/>
          <w:szCs w:val="22"/>
          <w:lang w:eastAsia="en-US"/>
        </w:rPr>
        <w:t>Progettazione e r</w:t>
      </w:r>
      <w:r w:rsidR="00AF1DF2" w:rsidRPr="00AF1DF2">
        <w:rPr>
          <w:rFonts w:cs="Calibri"/>
          <w:color w:val="000000"/>
          <w:sz w:val="22"/>
          <w:szCs w:val="22"/>
          <w:lang w:eastAsia="en-US"/>
        </w:rPr>
        <w:t xml:space="preserve">ealizzazione di moduli che consentono l’interoperabilità con altre applicazioni di INAIL; </w:t>
      </w:r>
    </w:p>
    <w:p w14:paraId="21AAE5EB" w14:textId="7E146600" w:rsidR="00AF1DF2" w:rsidRPr="00AF1DF2" w:rsidRDefault="00AF1DF2" w:rsidP="00AF1DF2">
      <w:pPr>
        <w:numPr>
          <w:ilvl w:val="0"/>
          <w:numId w:val="16"/>
        </w:numPr>
        <w:autoSpaceDE w:val="0"/>
        <w:autoSpaceDN w:val="0"/>
        <w:adjustRightInd w:val="0"/>
        <w:snapToGrid w:val="0"/>
        <w:spacing w:before="3" w:after="440" w:line="276" w:lineRule="auto"/>
        <w:contextualSpacing/>
        <w:jc w:val="both"/>
        <w:rPr>
          <w:rFonts w:cs="Calibri"/>
          <w:color w:val="000000"/>
          <w:sz w:val="22"/>
          <w:szCs w:val="22"/>
          <w:lang w:eastAsia="en-US"/>
        </w:rPr>
      </w:pPr>
      <w:r w:rsidRPr="00AF1DF2">
        <w:rPr>
          <w:rFonts w:cs="Calibri"/>
          <w:color w:val="000000"/>
          <w:sz w:val="22"/>
          <w:szCs w:val="22"/>
          <w:lang w:eastAsia="en-US"/>
        </w:rPr>
        <w:t xml:space="preserve">Supporto </w:t>
      </w:r>
      <w:r w:rsidR="00F02405">
        <w:rPr>
          <w:rFonts w:cs="Calibri"/>
          <w:color w:val="000000"/>
          <w:sz w:val="22"/>
          <w:szCs w:val="22"/>
          <w:lang w:eastAsia="en-US"/>
        </w:rPr>
        <w:t>nell’utilizzo della piattaforma e nella gestione (a titolo di mero esempio: produzione di reportistica, presidio di eventi, monitoraggio dei corsi erogati)</w:t>
      </w:r>
      <w:r w:rsidRPr="00AF1DF2">
        <w:rPr>
          <w:rFonts w:cs="Calibri"/>
          <w:color w:val="000000"/>
          <w:sz w:val="22"/>
          <w:szCs w:val="22"/>
          <w:lang w:eastAsia="en-US"/>
        </w:rPr>
        <w:t xml:space="preserve">; </w:t>
      </w:r>
    </w:p>
    <w:p w14:paraId="37E94F3F" w14:textId="77777777" w:rsidR="00F02405" w:rsidRDefault="00F02405" w:rsidP="00AF1DF2">
      <w:pPr>
        <w:spacing w:before="120" w:after="120" w:line="276" w:lineRule="auto"/>
        <w:jc w:val="both"/>
        <w:rPr>
          <w:rFonts w:eastAsia="Calibri"/>
          <w:sz w:val="22"/>
          <w:szCs w:val="22"/>
          <w:lang w:eastAsia="en-US"/>
        </w:rPr>
      </w:pPr>
    </w:p>
    <w:p w14:paraId="0EEBF5DC" w14:textId="6DB79C05" w:rsidR="00AF1DF2" w:rsidRPr="00AF1DF2" w:rsidRDefault="00AF1DF2" w:rsidP="00AF1DF2">
      <w:pPr>
        <w:spacing w:before="120" w:after="120" w:line="276" w:lineRule="auto"/>
        <w:jc w:val="both"/>
        <w:rPr>
          <w:rFonts w:eastAsia="Calibri"/>
          <w:sz w:val="22"/>
          <w:szCs w:val="22"/>
          <w:lang w:eastAsia="en-US"/>
        </w:rPr>
      </w:pPr>
      <w:r w:rsidRPr="00AF1DF2">
        <w:rPr>
          <w:rFonts w:eastAsia="Calibri"/>
          <w:sz w:val="22"/>
          <w:szCs w:val="22"/>
          <w:lang w:eastAsia="en-US"/>
        </w:rPr>
        <w:t xml:space="preserve">L’elenco non </w:t>
      </w:r>
      <w:r w:rsidR="00492153">
        <w:rPr>
          <w:rFonts w:eastAsia="Calibri"/>
          <w:sz w:val="22"/>
          <w:szCs w:val="22"/>
          <w:lang w:eastAsia="en-US"/>
        </w:rPr>
        <w:t xml:space="preserve">ha carattere di </w:t>
      </w:r>
      <w:r w:rsidRPr="00AF1DF2">
        <w:rPr>
          <w:rFonts w:eastAsia="Calibri"/>
          <w:sz w:val="22"/>
          <w:szCs w:val="22"/>
          <w:lang w:eastAsia="en-US"/>
        </w:rPr>
        <w:t>esaustiv</w:t>
      </w:r>
      <w:r w:rsidR="00492153">
        <w:rPr>
          <w:rFonts w:eastAsia="Calibri"/>
          <w:sz w:val="22"/>
          <w:szCs w:val="22"/>
          <w:lang w:eastAsia="en-US"/>
        </w:rPr>
        <w:t>ità</w:t>
      </w:r>
      <w:r w:rsidRPr="00AF1DF2">
        <w:rPr>
          <w:rFonts w:eastAsia="Calibri"/>
          <w:sz w:val="22"/>
          <w:szCs w:val="22"/>
          <w:lang w:eastAsia="en-US"/>
        </w:rPr>
        <w:t xml:space="preserve"> e potrà subire delle revisioni nel periodo di validità contrattuale per garantire assistenza e supporto all’Istituto nell’erogazione dei servizi oggetto della fornitura.</w:t>
      </w:r>
    </w:p>
    <w:p w14:paraId="0D43AC07" w14:textId="77777777" w:rsidR="00AF1DF2" w:rsidRDefault="00AF1DF2" w:rsidP="00AF1DF2">
      <w:pPr>
        <w:spacing w:before="120" w:after="120" w:line="276" w:lineRule="auto"/>
        <w:jc w:val="both"/>
        <w:rPr>
          <w:rFonts w:eastAsia="Calibri"/>
          <w:sz w:val="22"/>
          <w:szCs w:val="22"/>
          <w:lang w:eastAsia="en-US"/>
        </w:rPr>
      </w:pPr>
      <w:r w:rsidRPr="00AF1DF2">
        <w:rPr>
          <w:rFonts w:eastAsia="Calibri"/>
          <w:sz w:val="22"/>
          <w:szCs w:val="22"/>
          <w:lang w:eastAsia="en-US"/>
        </w:rPr>
        <w:t xml:space="preserve">Si precisa che la proprietà dei dati memorizzati sulla piattaforma come anagrafiche, corsi, fascicoli digitali, curricula formativi, ecc. è di INAIL e pertanto, al termine del contratto, il Fornitore deve prevederne la “consegna” all’Istituto. </w:t>
      </w:r>
    </w:p>
    <w:p w14:paraId="46C3B894" w14:textId="77777777" w:rsidR="00DC69C7" w:rsidRDefault="00522FB0">
      <w:pPr>
        <w:pStyle w:val="Titolo1"/>
        <w:numPr>
          <w:ilvl w:val="0"/>
          <w:numId w:val="0"/>
        </w:numPr>
        <w:rPr>
          <w:rFonts w:ascii="Calibri" w:hAnsi="Calibri"/>
          <w:szCs w:val="22"/>
        </w:rPr>
      </w:pPr>
      <w:r>
        <w:rPr>
          <w:rFonts w:ascii="Calibri" w:hAnsi="Calibri"/>
          <w:szCs w:val="22"/>
        </w:rPr>
        <w:t>Domande</w:t>
      </w:r>
    </w:p>
    <w:p w14:paraId="5D8CE320" w14:textId="77777777" w:rsidR="00DC69C7" w:rsidRDefault="00522FB0">
      <w:pPr>
        <w:numPr>
          <w:ilvl w:val="0"/>
          <w:numId w:val="5"/>
        </w:numPr>
        <w:spacing w:after="120" w:line="276" w:lineRule="auto"/>
        <w:ind w:left="0" w:firstLine="0"/>
        <w:jc w:val="both"/>
        <w:rPr>
          <w:rFonts w:cs="Arial"/>
        </w:rPr>
      </w:pPr>
      <w:r>
        <w:rPr>
          <w:rFonts w:cs="Arial"/>
        </w:rPr>
        <w:t xml:space="preserve">Riportare una breve descrizione dell’azienda, indicando la tipologia (piccola, media, grande), i </w:t>
      </w:r>
      <w:r>
        <w:rPr>
          <w:rFonts w:cs="Arial"/>
        </w:rPr>
        <w:tab/>
        <w:t xml:space="preserve">settori di attività, il </w:t>
      </w:r>
      <w:r>
        <w:rPr>
          <w:rFonts w:cs="Arial"/>
          <w:i/>
        </w:rPr>
        <w:t>core business</w:t>
      </w:r>
      <w:r>
        <w:rPr>
          <w:rFonts w:cs="Arial"/>
        </w:rPr>
        <w:t>,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6517FD6F" w14:textId="77777777">
        <w:trPr>
          <w:trHeight w:val="1824"/>
        </w:trPr>
        <w:tc>
          <w:tcPr>
            <w:tcW w:w="8494" w:type="dxa"/>
            <w:shd w:val="clear" w:color="auto" w:fill="F2F2F2" w:themeFill="background1" w:themeFillShade="F2"/>
          </w:tcPr>
          <w:p w14:paraId="00F228E8" w14:textId="77777777" w:rsidR="00DC69C7" w:rsidRDefault="00DC69C7">
            <w:pPr>
              <w:jc w:val="both"/>
              <w:rPr>
                <w:rFonts w:asciiTheme="minorHAnsi" w:hAnsiTheme="minorHAnsi" w:cs="Arial"/>
                <w:bCs/>
              </w:rPr>
            </w:pPr>
          </w:p>
        </w:tc>
      </w:tr>
    </w:tbl>
    <w:p w14:paraId="64626B28" w14:textId="77777777" w:rsidR="00DC69C7" w:rsidRDefault="00DC69C7">
      <w:pPr>
        <w:spacing w:line="360" w:lineRule="auto"/>
        <w:jc w:val="both"/>
        <w:rPr>
          <w:rFonts w:cs="Arial"/>
        </w:rPr>
      </w:pPr>
    </w:p>
    <w:p w14:paraId="2EB5CF0D" w14:textId="5C77DBE2" w:rsidR="00DC69C7" w:rsidRDefault="00522FB0">
      <w:pPr>
        <w:numPr>
          <w:ilvl w:val="0"/>
          <w:numId w:val="5"/>
        </w:numPr>
        <w:spacing w:after="120" w:line="276" w:lineRule="auto"/>
        <w:ind w:left="357" w:hanging="357"/>
        <w:jc w:val="both"/>
        <w:rPr>
          <w:rFonts w:cs="Arial"/>
        </w:rPr>
      </w:pPr>
      <w:r>
        <w:rPr>
          <w:rFonts w:cs="Arial"/>
        </w:rPr>
        <w:t xml:space="preserve">In relazione a quanto compreso nell’oggetto dell’iniziativa </w:t>
      </w:r>
      <w:r w:rsidR="007E2FC7">
        <w:rPr>
          <w:rFonts w:cs="Arial"/>
        </w:rPr>
        <w:t>(</w:t>
      </w:r>
      <w:r w:rsidR="007E2FC7" w:rsidRPr="007E2FC7">
        <w:rPr>
          <w:rFonts w:cs="Arial"/>
        </w:rPr>
        <w:t xml:space="preserve">1. Soluzione SaaS ECM SAIL, 2. Manutenzione </w:t>
      </w:r>
      <w:r w:rsidR="00E47277">
        <w:rPr>
          <w:rFonts w:cs="Arial"/>
        </w:rPr>
        <w:t>e Assistenza tecnica</w:t>
      </w:r>
      <w:r w:rsidR="007E2FC7" w:rsidRPr="007E2FC7">
        <w:rPr>
          <w:rFonts w:cs="Arial"/>
        </w:rPr>
        <w:t xml:space="preserve">, 3. Supporto specialistico) </w:t>
      </w:r>
      <w:r>
        <w:rPr>
          <w:rFonts w:cs="Arial"/>
        </w:rPr>
        <w:t>indicare qual è il fatturato annuo medio realizzato dall’Azienda nell’ultimo biennio sia nel mercato Italiano che nello specifico mercato</w:t>
      </w:r>
      <w:r w:rsidR="00492153">
        <w:rPr>
          <w:rFonts w:cs="Arial"/>
        </w:rPr>
        <w:t xml:space="preserve"> della Pubblica Amministrazione, eventualmente suddiviso per gli ambiti di competenza.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4AE5EE9" w14:textId="77777777">
        <w:trPr>
          <w:trHeight w:val="1824"/>
        </w:trPr>
        <w:tc>
          <w:tcPr>
            <w:tcW w:w="8494" w:type="dxa"/>
            <w:shd w:val="clear" w:color="auto" w:fill="F2F2F2" w:themeFill="background1" w:themeFillShade="F2"/>
          </w:tcPr>
          <w:p w14:paraId="0FD4E052" w14:textId="77777777" w:rsidR="00DC69C7" w:rsidRDefault="00DC69C7">
            <w:pPr>
              <w:jc w:val="both"/>
              <w:rPr>
                <w:rFonts w:asciiTheme="minorHAnsi" w:hAnsiTheme="minorHAnsi" w:cs="Arial"/>
                <w:bCs/>
              </w:rPr>
            </w:pPr>
          </w:p>
        </w:tc>
      </w:tr>
    </w:tbl>
    <w:p w14:paraId="607C0887" w14:textId="77777777" w:rsidR="00DC69C7" w:rsidRDefault="00DC69C7">
      <w:pPr>
        <w:spacing w:line="360" w:lineRule="auto"/>
        <w:jc w:val="both"/>
        <w:rPr>
          <w:rFonts w:cs="Arial"/>
        </w:rPr>
      </w:pPr>
    </w:p>
    <w:p w14:paraId="2D0D495F" w14:textId="5683482A" w:rsidR="002717CA" w:rsidRPr="002717CA" w:rsidRDefault="00522FB0" w:rsidP="002717CA">
      <w:pPr>
        <w:pStyle w:val="BodyText21"/>
        <w:numPr>
          <w:ilvl w:val="0"/>
          <w:numId w:val="5"/>
        </w:numPr>
        <w:spacing w:line="360" w:lineRule="auto"/>
        <w:rPr>
          <w:rFonts w:asciiTheme="minorHAnsi" w:hAnsiTheme="minorHAnsi" w:cstheme="minorHAnsi"/>
          <w:i/>
          <w:color w:val="000000"/>
        </w:rPr>
      </w:pPr>
      <w:r w:rsidRPr="007E2FC7">
        <w:rPr>
          <w:rFonts w:cs="Arial"/>
        </w:rPr>
        <w:t>In relazione a quanto compre</w:t>
      </w:r>
      <w:r w:rsidR="00492153" w:rsidRPr="007E2FC7">
        <w:rPr>
          <w:rFonts w:cs="Arial"/>
        </w:rPr>
        <w:t>so nell’oggetto dell’iniziativa</w:t>
      </w:r>
      <w:r w:rsidR="007E2FC7" w:rsidRPr="007E2FC7">
        <w:rPr>
          <w:rFonts w:cs="Arial"/>
        </w:rPr>
        <w:t xml:space="preserve"> (1. Soluzione SaaS ECM SAIL, </w:t>
      </w:r>
      <w:r w:rsidR="00E47277" w:rsidRPr="007E2FC7">
        <w:rPr>
          <w:rFonts w:cs="Arial"/>
        </w:rPr>
        <w:t xml:space="preserve">2. Manutenzione </w:t>
      </w:r>
      <w:r w:rsidR="00E47277">
        <w:rPr>
          <w:rFonts w:cs="Arial"/>
        </w:rPr>
        <w:t>e Assistenza tecnica</w:t>
      </w:r>
      <w:r w:rsidR="00E47277" w:rsidRPr="007E2FC7">
        <w:rPr>
          <w:rFonts w:cs="Arial"/>
        </w:rPr>
        <w:t>, 3. Supporto specialistico</w:t>
      </w:r>
      <w:r w:rsidR="007E2FC7" w:rsidRPr="007E2FC7">
        <w:rPr>
          <w:rFonts w:cs="Arial"/>
        </w:rPr>
        <w:t>)</w:t>
      </w:r>
      <w:r w:rsidRPr="007E2FC7">
        <w:rPr>
          <w:rFonts w:cs="Arial"/>
        </w:rPr>
        <w:t xml:space="preserve"> descrivere </w:t>
      </w:r>
      <w:r w:rsidR="002717CA" w:rsidRPr="002717CA">
        <w:rPr>
          <w:rFonts w:asciiTheme="minorHAnsi" w:hAnsiTheme="minorHAnsi" w:cstheme="minorHAnsi"/>
          <w:color w:val="000000"/>
        </w:rPr>
        <w:t>come si posiziona la Vostra Azienda lungo la catena di vendita relativa alla fornitura oggetto della presente consultazione (ad esempio, produttore, distributore, rivenditore, System integrator, ecc.)</w:t>
      </w:r>
      <w:r w:rsidR="007E2FC7" w:rsidRPr="002717CA">
        <w:rPr>
          <w:rFonts w:cs="Arial"/>
        </w:rPr>
        <w:t>,</w:t>
      </w:r>
      <w:r w:rsidR="007E2FC7">
        <w:rPr>
          <w:rFonts w:cs="Arial"/>
        </w:rPr>
        <w:t xml:space="preserve"> eventualmente</w:t>
      </w:r>
      <w:r w:rsidR="00E47277">
        <w:rPr>
          <w:rFonts w:cs="Arial"/>
        </w:rPr>
        <w:t xml:space="preserve"> anche per una sola componente dell’</w:t>
      </w:r>
      <w:r w:rsidR="002717CA">
        <w:rPr>
          <w:rFonts w:cs="Arial"/>
        </w:rPr>
        <w:t xml:space="preserve">oggetto </w:t>
      </w:r>
      <w:r w:rsidR="007E2FC7">
        <w:rPr>
          <w:rFonts w:cs="Arial"/>
        </w:rPr>
        <w:t>dell’iniziativa</w:t>
      </w:r>
      <w:r w:rsidR="009E4130">
        <w:rPr>
          <w:rFonts w:cs="Arial"/>
        </w:rPr>
        <w:t>, specificando la presenza di diritti esclusivi, accordi commerciali o altro</w:t>
      </w:r>
      <w:r w:rsidRPr="007E2FC7">
        <w:rPr>
          <w:rFonts w:cs="Arial"/>
        </w:rPr>
        <w:t xml:space="preserve">. </w:t>
      </w:r>
      <w:r w:rsidR="00E47277">
        <w:rPr>
          <w:rFonts w:asciiTheme="minorHAnsi" w:hAnsiTheme="minorHAnsi" w:cstheme="minorHAnsi"/>
          <w:color w:val="000000"/>
        </w:rPr>
        <w:t>Si chiede, q</w:t>
      </w:r>
      <w:r w:rsidR="002717CA" w:rsidRPr="002717CA">
        <w:rPr>
          <w:rFonts w:asciiTheme="minorHAnsi" w:hAnsiTheme="minorHAnsi" w:cstheme="minorHAnsi"/>
          <w:color w:val="000000"/>
        </w:rPr>
        <w:t xml:space="preserve">ualora foste il produttore/vendor di una soluzione alternativa, </w:t>
      </w:r>
      <w:r w:rsidR="00E47277">
        <w:rPr>
          <w:rFonts w:asciiTheme="minorHAnsi" w:hAnsiTheme="minorHAnsi" w:cstheme="minorHAnsi"/>
          <w:color w:val="000000"/>
        </w:rPr>
        <w:t>di</w:t>
      </w:r>
      <w:r w:rsidR="002717CA" w:rsidRPr="002717CA">
        <w:rPr>
          <w:rFonts w:asciiTheme="minorHAnsi" w:hAnsiTheme="minorHAnsi" w:cstheme="minorHAnsi"/>
          <w:color w:val="000000"/>
        </w:rPr>
        <w:t xml:space="preserve"> indicare il nome commerciale della soluzione</w:t>
      </w:r>
      <w:r w:rsidR="00E47277">
        <w:rPr>
          <w:rFonts w:asciiTheme="minorHAnsi" w:hAnsiTheme="minorHAnsi" w:cstheme="minorHAnsi"/>
          <w:color w:val="000000"/>
        </w:rPr>
        <w:t xml:space="preserve"> descrivendo</w:t>
      </w:r>
      <w:r w:rsidR="002717CA">
        <w:rPr>
          <w:rFonts w:asciiTheme="minorHAnsi" w:hAnsiTheme="minorHAnsi" w:cstheme="minorHAnsi"/>
          <w:color w:val="000000"/>
        </w:rPr>
        <w:t xml:space="preserve"> anche</w:t>
      </w:r>
      <w:r w:rsidR="002717CA" w:rsidRPr="002717CA">
        <w:rPr>
          <w:rFonts w:asciiTheme="minorHAnsi" w:hAnsiTheme="minorHAnsi" w:cstheme="minorHAnsi"/>
          <w:color w:val="000000"/>
        </w:rPr>
        <w:t xml:space="preserve"> quale sia il </w:t>
      </w:r>
      <w:r w:rsidR="00E47277">
        <w:rPr>
          <w:rFonts w:asciiTheme="minorHAnsi" w:hAnsiTheme="minorHAnsi" w:cstheme="minorHAnsi"/>
          <w:color w:val="000000"/>
        </w:rPr>
        <w:t xml:space="preserve">relativo </w:t>
      </w:r>
      <w:r w:rsidR="002717CA" w:rsidRPr="002717CA">
        <w:rPr>
          <w:rFonts w:asciiTheme="minorHAnsi" w:hAnsiTheme="minorHAnsi" w:cstheme="minorHAnsi"/>
          <w:color w:val="000000"/>
        </w:rPr>
        <w:t>market share per il mercato Italia e mercato PA.</w:t>
      </w:r>
    </w:p>
    <w:p w14:paraId="71C496C7" w14:textId="77777777" w:rsidR="002717CA" w:rsidRPr="002717CA" w:rsidRDefault="002717CA" w:rsidP="002717CA">
      <w:pPr>
        <w:numPr>
          <w:ilvl w:val="0"/>
          <w:numId w:val="29"/>
        </w:numPr>
        <w:spacing w:before="120" w:after="120"/>
        <w:jc w:val="both"/>
        <w:rPr>
          <w:rFonts w:asciiTheme="minorHAnsi" w:hAnsiTheme="minorHAnsi" w:cstheme="minorHAnsi"/>
          <w:i/>
        </w:rPr>
      </w:pPr>
      <w:r w:rsidRPr="002717CA">
        <w:rPr>
          <w:rFonts w:asciiTheme="minorHAnsi" w:hAnsiTheme="minorHAnsi" w:cstheme="minorHAnsi"/>
          <w:i/>
        </w:rPr>
        <w:t>Produttore</w:t>
      </w:r>
    </w:p>
    <w:p w14:paraId="1DD94542" w14:textId="77777777" w:rsidR="002717CA" w:rsidRPr="002717CA" w:rsidRDefault="002717CA" w:rsidP="002717CA">
      <w:pPr>
        <w:numPr>
          <w:ilvl w:val="0"/>
          <w:numId w:val="29"/>
        </w:numPr>
        <w:spacing w:before="120" w:after="120"/>
        <w:jc w:val="both"/>
        <w:rPr>
          <w:rFonts w:asciiTheme="minorHAnsi" w:hAnsiTheme="minorHAnsi" w:cstheme="minorHAnsi"/>
          <w:i/>
        </w:rPr>
      </w:pPr>
      <w:r w:rsidRPr="002717CA">
        <w:rPr>
          <w:rFonts w:asciiTheme="minorHAnsi" w:hAnsiTheme="minorHAnsi" w:cstheme="minorHAnsi"/>
          <w:i/>
        </w:rPr>
        <w:t xml:space="preserve">Distributore di prodotti/servizi </w:t>
      </w:r>
    </w:p>
    <w:p w14:paraId="3342BD49" w14:textId="77777777" w:rsidR="002717CA" w:rsidRPr="002717CA" w:rsidRDefault="002717CA" w:rsidP="002717CA">
      <w:pPr>
        <w:numPr>
          <w:ilvl w:val="0"/>
          <w:numId w:val="29"/>
        </w:numPr>
        <w:spacing w:before="120" w:after="120"/>
        <w:jc w:val="both"/>
        <w:rPr>
          <w:rFonts w:asciiTheme="minorHAnsi" w:hAnsiTheme="minorHAnsi" w:cstheme="minorHAnsi"/>
          <w:i/>
        </w:rPr>
      </w:pPr>
      <w:r w:rsidRPr="002717CA">
        <w:rPr>
          <w:rFonts w:asciiTheme="minorHAnsi" w:hAnsiTheme="minorHAnsi" w:cstheme="minorHAnsi"/>
          <w:i/>
        </w:rPr>
        <w:t xml:space="preserve">Rivenditore di prodotti/servizi </w:t>
      </w:r>
    </w:p>
    <w:p w14:paraId="226457DD" w14:textId="77777777" w:rsidR="002717CA" w:rsidRPr="002717CA" w:rsidRDefault="002717CA" w:rsidP="002717CA">
      <w:pPr>
        <w:numPr>
          <w:ilvl w:val="0"/>
          <w:numId w:val="29"/>
        </w:numPr>
        <w:spacing w:line="360" w:lineRule="auto"/>
        <w:jc w:val="both"/>
        <w:rPr>
          <w:rFonts w:asciiTheme="minorHAnsi" w:hAnsiTheme="minorHAnsi" w:cstheme="minorHAnsi"/>
          <w:i/>
        </w:rPr>
      </w:pPr>
      <w:r w:rsidRPr="002717CA">
        <w:rPr>
          <w:rFonts w:asciiTheme="minorHAnsi" w:hAnsiTheme="minorHAnsi" w:cstheme="minorHAnsi"/>
          <w:i/>
        </w:rPr>
        <w:t>System Integrator nell’ambito tecnologico descritto</w:t>
      </w:r>
    </w:p>
    <w:p w14:paraId="116014DD" w14:textId="77D7D1A7" w:rsidR="00DC69C7" w:rsidRPr="007E2FC7" w:rsidRDefault="00DC69C7" w:rsidP="002717CA">
      <w:pPr>
        <w:spacing w:after="120" w:line="276" w:lineRule="auto"/>
        <w:ind w:left="357"/>
        <w:jc w:val="both"/>
        <w:rPr>
          <w:rFonts w:cs="Arial"/>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6875155" w14:textId="77777777">
        <w:trPr>
          <w:trHeight w:val="1824"/>
        </w:trPr>
        <w:tc>
          <w:tcPr>
            <w:tcW w:w="8494" w:type="dxa"/>
            <w:shd w:val="clear" w:color="auto" w:fill="F2F2F2" w:themeFill="background1" w:themeFillShade="F2"/>
          </w:tcPr>
          <w:p w14:paraId="2E0D1264" w14:textId="77777777" w:rsidR="00DC69C7" w:rsidRDefault="00DC69C7">
            <w:pPr>
              <w:jc w:val="both"/>
              <w:rPr>
                <w:rFonts w:asciiTheme="minorHAnsi" w:hAnsiTheme="minorHAnsi" w:cs="Arial"/>
                <w:bCs/>
              </w:rPr>
            </w:pPr>
          </w:p>
        </w:tc>
      </w:tr>
    </w:tbl>
    <w:p w14:paraId="5047FCE6" w14:textId="77777777" w:rsidR="00DC69C7" w:rsidRDefault="00DC69C7">
      <w:pPr>
        <w:spacing w:line="360" w:lineRule="auto"/>
        <w:jc w:val="both"/>
        <w:rPr>
          <w:rFonts w:cs="Arial"/>
        </w:rPr>
      </w:pPr>
    </w:p>
    <w:p w14:paraId="5C779114" w14:textId="77777777" w:rsidR="00DC69C7" w:rsidRDefault="00DC69C7">
      <w:pPr>
        <w:jc w:val="both"/>
      </w:pPr>
    </w:p>
    <w:p w14:paraId="3B5428B0" w14:textId="77777777" w:rsidR="002717CA" w:rsidRPr="002717CA" w:rsidRDefault="002717CA" w:rsidP="002717CA">
      <w:pPr>
        <w:numPr>
          <w:ilvl w:val="0"/>
          <w:numId w:val="5"/>
        </w:numPr>
        <w:spacing w:after="120" w:line="276" w:lineRule="auto"/>
        <w:ind w:left="357" w:hanging="357"/>
        <w:jc w:val="both"/>
        <w:rPr>
          <w:rFonts w:cs="Arial"/>
        </w:rPr>
      </w:pPr>
      <w:r w:rsidRPr="002717CA">
        <w:rPr>
          <w:rFonts w:cs="Arial"/>
        </w:rPr>
        <w:t>Si chiede di indicare che tipo di listino sia disponibile, per facilitare il corretto dimensionamento dell’impegno economico:</w:t>
      </w:r>
    </w:p>
    <w:p w14:paraId="26A9C380" w14:textId="77777777" w:rsidR="002717CA" w:rsidRPr="008C4F27" w:rsidRDefault="002717CA" w:rsidP="002717CA">
      <w:pPr>
        <w:pStyle w:val="Paragrafoelenco"/>
        <w:numPr>
          <w:ilvl w:val="0"/>
          <w:numId w:val="28"/>
        </w:numPr>
        <w:spacing w:line="360" w:lineRule="auto"/>
        <w:jc w:val="both"/>
        <w:rPr>
          <w:rFonts w:asciiTheme="minorHAnsi" w:hAnsiTheme="minorHAnsi" w:cstheme="minorHAnsi"/>
          <w:color w:val="000000"/>
        </w:rPr>
      </w:pPr>
      <w:r w:rsidRPr="008C4F27">
        <w:rPr>
          <w:rFonts w:asciiTheme="minorHAnsi" w:hAnsiTheme="minorHAnsi" w:cstheme="minorHAnsi"/>
          <w:color w:val="000000"/>
        </w:rPr>
        <w:t>Listino Pubblico (indicare eventuale link o indicazioni per reperire tale listino)</w:t>
      </w:r>
    </w:p>
    <w:p w14:paraId="59BDDDFD" w14:textId="77777777" w:rsidR="002717CA" w:rsidRPr="008C4F27" w:rsidRDefault="002717CA" w:rsidP="002717CA">
      <w:pPr>
        <w:spacing w:line="360" w:lineRule="auto"/>
        <w:ind w:left="732" w:firstLine="348"/>
        <w:jc w:val="both"/>
        <w:rPr>
          <w:rFonts w:asciiTheme="minorHAnsi" w:hAnsiTheme="minorHAnsi" w:cstheme="minorHAnsi"/>
          <w:color w:val="000000"/>
        </w:rPr>
      </w:pPr>
      <w:r w:rsidRPr="008C4F27">
        <w:rPr>
          <w:rFonts w:asciiTheme="minorHAnsi" w:hAnsiTheme="minorHAnsi" w:cstheme="minorHAnsi"/>
          <w:color w:val="000000"/>
        </w:rPr>
        <w:t>______________________________</w:t>
      </w:r>
    </w:p>
    <w:p w14:paraId="63FA209A" w14:textId="77777777" w:rsidR="002717CA" w:rsidRPr="008C4F27" w:rsidRDefault="002717CA" w:rsidP="002717CA">
      <w:pPr>
        <w:pStyle w:val="Paragrafoelenco"/>
        <w:numPr>
          <w:ilvl w:val="0"/>
          <w:numId w:val="28"/>
        </w:numPr>
        <w:spacing w:line="360" w:lineRule="auto"/>
        <w:jc w:val="both"/>
        <w:rPr>
          <w:rFonts w:asciiTheme="minorHAnsi" w:hAnsiTheme="minorHAnsi" w:cstheme="minorHAnsi"/>
          <w:color w:val="000000"/>
        </w:rPr>
      </w:pPr>
      <w:r w:rsidRPr="008C4F27">
        <w:rPr>
          <w:rFonts w:asciiTheme="minorHAnsi" w:hAnsiTheme="minorHAnsi" w:cstheme="minorHAnsi"/>
          <w:color w:val="000000"/>
        </w:rPr>
        <w:t>Listino su Richiesta (indicare nominativo a cui rivolgersi per ottenere tale listino)</w:t>
      </w:r>
    </w:p>
    <w:p w14:paraId="0DC1B127" w14:textId="77777777" w:rsidR="002717CA" w:rsidRPr="008C4F27" w:rsidRDefault="002717CA" w:rsidP="002717CA">
      <w:pPr>
        <w:spacing w:line="360" w:lineRule="auto"/>
        <w:ind w:left="732" w:firstLine="348"/>
        <w:jc w:val="both"/>
        <w:rPr>
          <w:rFonts w:asciiTheme="minorHAnsi" w:hAnsiTheme="minorHAnsi" w:cstheme="minorHAnsi"/>
          <w:color w:val="000000"/>
        </w:rPr>
      </w:pPr>
      <w:r w:rsidRPr="008C4F27">
        <w:rPr>
          <w:rFonts w:asciiTheme="minorHAnsi" w:hAnsiTheme="minorHAnsi" w:cstheme="minorHAnsi"/>
          <w:color w:val="000000"/>
        </w:rPr>
        <w:t>______________________________</w:t>
      </w:r>
    </w:p>
    <w:p w14:paraId="5AB5ECA6" w14:textId="77777777" w:rsidR="002717CA" w:rsidRPr="008C4F27" w:rsidRDefault="002717CA" w:rsidP="002717CA">
      <w:pPr>
        <w:pStyle w:val="Paragrafoelenco"/>
        <w:numPr>
          <w:ilvl w:val="0"/>
          <w:numId w:val="28"/>
        </w:numPr>
        <w:spacing w:line="360" w:lineRule="auto"/>
        <w:jc w:val="both"/>
        <w:rPr>
          <w:rFonts w:asciiTheme="minorHAnsi" w:hAnsiTheme="minorHAnsi" w:cstheme="minorHAnsi"/>
          <w:color w:val="000000"/>
        </w:rPr>
      </w:pPr>
      <w:r w:rsidRPr="008C4F27">
        <w:rPr>
          <w:rFonts w:asciiTheme="minorHAnsi" w:hAnsiTheme="minorHAnsi" w:cstheme="minorHAnsi"/>
          <w:color w:val="000000"/>
        </w:rPr>
        <w:t>Dimensionamento economico su base esclusivamente progettuale e/o di configurazione</w:t>
      </w:r>
    </w:p>
    <w:p w14:paraId="10448116" w14:textId="77777777" w:rsidR="002717CA" w:rsidRPr="008C4F27" w:rsidRDefault="002717CA" w:rsidP="002717CA">
      <w:pPr>
        <w:spacing w:line="360" w:lineRule="auto"/>
        <w:ind w:left="732" w:firstLine="348"/>
        <w:jc w:val="both"/>
        <w:rPr>
          <w:rFonts w:asciiTheme="minorHAnsi" w:hAnsiTheme="minorHAnsi" w:cstheme="minorHAnsi"/>
          <w:color w:val="000000"/>
        </w:rPr>
      </w:pPr>
      <w:r w:rsidRPr="008C4F27">
        <w:rPr>
          <w:rFonts w:asciiTheme="minorHAnsi" w:hAnsiTheme="minorHAnsi" w:cstheme="minorHAnsi"/>
          <w:color w:val="000000"/>
        </w:rPr>
        <w:t>______________________________</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717CA" w:rsidRPr="008C4F27" w14:paraId="699204F6" w14:textId="77777777" w:rsidTr="00DB0503">
        <w:trPr>
          <w:trHeight w:val="1824"/>
        </w:trPr>
        <w:tc>
          <w:tcPr>
            <w:tcW w:w="8494" w:type="dxa"/>
            <w:shd w:val="clear" w:color="auto" w:fill="F2F2F2" w:themeFill="background1" w:themeFillShade="F2"/>
          </w:tcPr>
          <w:p w14:paraId="2F18E83C" w14:textId="77777777" w:rsidR="002717CA" w:rsidRPr="008C4F27" w:rsidRDefault="002717CA" w:rsidP="00DB0503">
            <w:pPr>
              <w:ind w:left="284"/>
              <w:jc w:val="both"/>
              <w:rPr>
                <w:rFonts w:asciiTheme="minorHAnsi" w:hAnsiTheme="minorHAnsi" w:cstheme="minorHAnsi"/>
                <w:bCs/>
              </w:rPr>
            </w:pPr>
          </w:p>
        </w:tc>
      </w:tr>
    </w:tbl>
    <w:p w14:paraId="21D52FEE" w14:textId="77777777" w:rsidR="002717CA" w:rsidRPr="008C4F27" w:rsidRDefault="002717CA" w:rsidP="002717CA">
      <w:pPr>
        <w:ind w:left="284"/>
        <w:jc w:val="both"/>
        <w:rPr>
          <w:rFonts w:asciiTheme="minorHAnsi" w:hAnsiTheme="minorHAnsi" w:cstheme="minorHAnsi"/>
          <w:i/>
          <w:color w:val="0000FF"/>
        </w:rPr>
      </w:pPr>
    </w:p>
    <w:p w14:paraId="0A9C79C8" w14:textId="77777777" w:rsidR="002717CA" w:rsidRPr="008C4F27" w:rsidRDefault="002717CA" w:rsidP="002717CA">
      <w:pPr>
        <w:ind w:left="284"/>
        <w:jc w:val="both"/>
        <w:rPr>
          <w:rFonts w:asciiTheme="minorHAnsi" w:hAnsiTheme="minorHAnsi" w:cstheme="minorHAnsi"/>
          <w:i/>
          <w:color w:val="0000FF"/>
        </w:rPr>
      </w:pPr>
    </w:p>
    <w:p w14:paraId="58F02045" w14:textId="30028645" w:rsidR="00DC69C7" w:rsidRDefault="009E4130" w:rsidP="009E4130">
      <w:pPr>
        <w:pStyle w:val="Paragrafoelenco"/>
        <w:numPr>
          <w:ilvl w:val="0"/>
          <w:numId w:val="5"/>
        </w:numPr>
        <w:spacing w:line="276" w:lineRule="auto"/>
        <w:jc w:val="both"/>
        <w:rPr>
          <w:rFonts w:cs="Arial"/>
        </w:rPr>
      </w:pPr>
      <w:r w:rsidRPr="009E4130">
        <w:rPr>
          <w:rFonts w:cs="Arial"/>
        </w:rPr>
        <w:t>Nel caso in cui proponiate una soluzione alternativa, vi invitiamo ad indicare i prodotti o le soluzioni su cui essa si basa o i diversi servizi per eseguire le prestazioni oggetto dell’iniziativa che consentono di raggiungere gli obiettivi esposti con i requisiti richiesti in misura almeno pari a quanto indicato.</w:t>
      </w:r>
      <w:r w:rsidR="00522FB0">
        <w:rPr>
          <w:rFonts w:cs="Arial"/>
        </w:rPr>
        <w:t xml:space="preserve"> </w:t>
      </w:r>
    </w:p>
    <w:p w14:paraId="0F12D927" w14:textId="77777777" w:rsidR="00DC69C7" w:rsidRDefault="00DC69C7">
      <w:pPr>
        <w:pStyle w:val="Paragrafoelenco"/>
        <w:ind w:left="360"/>
        <w:rPr>
          <w:bCs/>
          <w:color w:val="0070C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572F5B00" w14:textId="77777777">
        <w:trPr>
          <w:trHeight w:val="1106"/>
        </w:trPr>
        <w:tc>
          <w:tcPr>
            <w:tcW w:w="8494" w:type="dxa"/>
            <w:shd w:val="clear" w:color="auto" w:fill="F2F2F2" w:themeFill="background1" w:themeFillShade="F2"/>
          </w:tcPr>
          <w:p w14:paraId="612157BA" w14:textId="77777777" w:rsidR="00DC69C7" w:rsidRDefault="00DC69C7">
            <w:pPr>
              <w:jc w:val="both"/>
              <w:rPr>
                <w:rFonts w:asciiTheme="minorHAnsi" w:hAnsiTheme="minorHAnsi" w:cs="Arial"/>
                <w:bCs/>
              </w:rPr>
            </w:pPr>
          </w:p>
        </w:tc>
      </w:tr>
    </w:tbl>
    <w:p w14:paraId="4EC3066F" w14:textId="77777777" w:rsidR="00DC69C7" w:rsidRDefault="00DC69C7">
      <w:pPr>
        <w:rPr>
          <w:bCs/>
          <w:color w:val="0070C0"/>
        </w:rPr>
      </w:pPr>
    </w:p>
    <w:p w14:paraId="071047B2" w14:textId="77777777" w:rsidR="00DC69C7" w:rsidRDefault="00DC69C7">
      <w:pPr>
        <w:pStyle w:val="Paragrafoelenco"/>
        <w:ind w:left="360"/>
        <w:jc w:val="both"/>
        <w:rPr>
          <w:color w:val="0070C0"/>
        </w:rPr>
      </w:pPr>
    </w:p>
    <w:p w14:paraId="57C7AD49" w14:textId="77777777" w:rsidR="00DC69C7" w:rsidRDefault="00DC69C7">
      <w:pPr>
        <w:jc w:val="both"/>
      </w:pPr>
    </w:p>
    <w:p w14:paraId="224FB80A" w14:textId="77777777" w:rsidR="00DC69C7" w:rsidRDefault="00522FB0">
      <w:pPr>
        <w:spacing w:line="276" w:lineRule="auto"/>
        <w:jc w:val="both"/>
        <w:rPr>
          <w:rFonts w:asciiTheme="minorHAnsi" w:hAnsiTheme="minorHAnsi" w:cs="Arial"/>
          <w:bCs/>
        </w:rPr>
      </w:pPr>
      <w:r>
        <w:rPr>
          <w:rFonts w:asciiTheme="minorHAnsi" w:hAnsiTheme="minorHAnsi" w:cs="Arial"/>
          <w:bCs/>
        </w:rPr>
        <w:t>Con la sottoscrizione del Documento di Consultazione del mercato, l’interessato acconsente espressamente al trattamento dei propri Dati personali più sopra forniti.</w:t>
      </w:r>
    </w:p>
    <w:p w14:paraId="67542E66" w14:textId="77777777" w:rsidR="00DC69C7" w:rsidRDefault="00DC69C7">
      <w:pPr>
        <w:ind w:left="284"/>
        <w:jc w:val="both"/>
        <w:rPr>
          <w:rFonts w:ascii="Trebuchet MS" w:hAnsi="Trebuchet MS" w:cs="Arial"/>
          <w:i/>
          <w:color w:val="0000FF"/>
        </w:rPr>
      </w:pPr>
    </w:p>
    <w:p w14:paraId="2384E5EF" w14:textId="77777777" w:rsidR="00DC69C7" w:rsidRDefault="00DC69C7">
      <w:pPr>
        <w:ind w:left="284"/>
        <w:jc w:val="both"/>
        <w:rPr>
          <w:rFonts w:ascii="Trebuchet MS" w:hAnsi="Trebuchet MS" w:cs="Arial"/>
          <w:bCs/>
          <w:i/>
          <w:color w:val="008000"/>
        </w:rPr>
      </w:pPr>
    </w:p>
    <w:tbl>
      <w:tblPr>
        <w:tblW w:w="2822" w:type="dxa"/>
        <w:tblInd w:w="108" w:type="dxa"/>
        <w:tblLook w:val="01E0" w:firstRow="1" w:lastRow="1" w:firstColumn="1" w:lastColumn="1" w:noHBand="0" w:noVBand="0"/>
      </w:tblPr>
      <w:tblGrid>
        <w:gridCol w:w="2822"/>
      </w:tblGrid>
      <w:tr w:rsidR="00DC69C7" w14:paraId="0CFAE2A7"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C75C45C" w14:textId="77777777" w:rsidR="00DC69C7" w:rsidRDefault="00522FB0">
            <w:pPr>
              <w:ind w:left="284"/>
              <w:jc w:val="center"/>
              <w:rPr>
                <w:rFonts w:ascii="Trebuchet MS" w:hAnsi="Trebuchet MS"/>
                <w:b/>
                <w:sz w:val="22"/>
                <w:szCs w:val="22"/>
              </w:rPr>
            </w:pPr>
            <w:r>
              <w:rPr>
                <w:rFonts w:asciiTheme="minorHAnsi" w:hAnsiTheme="minorHAnsi" w:cs="Arial"/>
                <w:b/>
                <w:bCs/>
              </w:rPr>
              <w:t>Firma operatore economico</w:t>
            </w:r>
          </w:p>
        </w:tc>
      </w:tr>
      <w:tr w:rsidR="00DC69C7" w14:paraId="1B7FE6DD" w14:textId="77777777">
        <w:tc>
          <w:tcPr>
            <w:tcW w:w="2822" w:type="dxa"/>
            <w:tcBorders>
              <w:top w:val="single" w:sz="4" w:space="0" w:color="FFFFFF" w:themeColor="background1"/>
            </w:tcBorders>
            <w:shd w:val="clear" w:color="auto" w:fill="auto"/>
          </w:tcPr>
          <w:p w14:paraId="0FD5E35B" w14:textId="77777777" w:rsidR="00DC69C7" w:rsidRDefault="00522FB0">
            <w:pPr>
              <w:ind w:left="284"/>
              <w:jc w:val="center"/>
              <w:rPr>
                <w:rFonts w:asciiTheme="minorHAnsi" w:hAnsiTheme="minorHAnsi" w:cs="Arial"/>
                <w:bCs/>
                <w:color w:val="0070C0"/>
                <w:highlight w:val="yellow"/>
              </w:rPr>
            </w:pPr>
            <w:r>
              <w:rPr>
                <w:rFonts w:asciiTheme="minorHAnsi" w:hAnsiTheme="minorHAnsi" w:cs="Arial"/>
                <w:bCs/>
                <w:color w:val="0070C0"/>
              </w:rPr>
              <w:t>[Nome e Cognome]</w:t>
            </w:r>
          </w:p>
        </w:tc>
      </w:tr>
      <w:tr w:rsidR="00DC69C7" w14:paraId="0D599545" w14:textId="77777777">
        <w:trPr>
          <w:trHeight w:val="413"/>
        </w:trPr>
        <w:tc>
          <w:tcPr>
            <w:tcW w:w="2822" w:type="dxa"/>
            <w:shd w:val="clear" w:color="auto" w:fill="auto"/>
          </w:tcPr>
          <w:p w14:paraId="14C866BB" w14:textId="77777777" w:rsidR="00DC69C7" w:rsidRDefault="00DC69C7">
            <w:pPr>
              <w:ind w:left="284"/>
              <w:jc w:val="both"/>
              <w:rPr>
                <w:rFonts w:ascii="Trebuchet MS" w:hAnsi="Trebuchet MS" w:cs="Arial"/>
                <w:bCs/>
                <w:i/>
                <w:highlight w:val="yellow"/>
              </w:rPr>
            </w:pPr>
          </w:p>
          <w:p w14:paraId="6719E17B" w14:textId="77777777" w:rsidR="00DC69C7" w:rsidRDefault="00DC69C7">
            <w:pPr>
              <w:ind w:left="284"/>
              <w:jc w:val="both"/>
              <w:rPr>
                <w:rFonts w:ascii="Trebuchet MS" w:hAnsi="Trebuchet MS" w:cs="Arial"/>
                <w:bCs/>
                <w:i/>
                <w:highlight w:val="yellow"/>
              </w:rPr>
            </w:pPr>
          </w:p>
          <w:p w14:paraId="66EC2BCF" w14:textId="77777777" w:rsidR="00DC69C7" w:rsidRDefault="00522FB0">
            <w:pPr>
              <w:ind w:left="284"/>
              <w:jc w:val="center"/>
              <w:rPr>
                <w:rFonts w:ascii="Trebuchet MS" w:hAnsi="Trebuchet MS" w:cs="Arial"/>
                <w:bCs/>
                <w:i/>
                <w:highlight w:val="yellow"/>
              </w:rPr>
            </w:pPr>
            <w:r>
              <w:rPr>
                <w:rFonts w:ascii="Trebuchet MS" w:hAnsi="Trebuchet MS" w:cs="Arial"/>
                <w:bCs/>
                <w:i/>
              </w:rPr>
              <w:t>_____________________</w:t>
            </w:r>
          </w:p>
        </w:tc>
      </w:tr>
    </w:tbl>
    <w:p w14:paraId="40C02F37" w14:textId="77777777" w:rsidR="00DC69C7" w:rsidRDefault="00DC69C7">
      <w:pPr>
        <w:jc w:val="both"/>
      </w:pPr>
    </w:p>
    <w:sectPr w:rsidR="00DC69C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0534" w14:textId="77777777" w:rsidR="000F4E9A" w:rsidRDefault="000F4E9A">
      <w:r>
        <w:separator/>
      </w:r>
    </w:p>
  </w:endnote>
  <w:endnote w:type="continuationSeparator" w:id="0">
    <w:p w14:paraId="3D608229" w14:textId="77777777" w:rsidR="000F4E9A" w:rsidRDefault="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ED9F"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658B284"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533E" w14:textId="53692DCA" w:rsidR="00DC69C7" w:rsidRDefault="00522FB0">
    <w:pPr>
      <w:pStyle w:val="Pidipagina"/>
      <w:pBdr>
        <w:top w:val="single" w:sz="4" w:space="1" w:color="auto"/>
      </w:pBdr>
      <w:rPr>
        <w:rFonts w:asciiTheme="minorHAnsi" w:hAnsiTheme="minorHAnsi"/>
        <w:i/>
        <w:color w:val="FF0000"/>
        <w:sz w:val="16"/>
        <w:szCs w:val="16"/>
      </w:rPr>
    </w:pPr>
    <w:r>
      <w:rPr>
        <w:iCs/>
        <w:sz w:val="16"/>
        <w:szCs w:val="16"/>
      </w:rPr>
      <w:t xml:space="preserve">Consip S.p.A. - </w:t>
    </w:r>
    <w:r>
      <w:rPr>
        <w:rFonts w:asciiTheme="minorHAnsi" w:hAnsiTheme="minorHAnsi"/>
        <w:sz w:val="16"/>
        <w:szCs w:val="16"/>
      </w:rPr>
      <w:t xml:space="preserve">Consultazione di mercato per </w:t>
    </w:r>
    <w:r w:rsidR="00162897">
      <w:rPr>
        <w:rFonts w:asciiTheme="minorHAnsi" w:hAnsiTheme="minorHAnsi"/>
        <w:sz w:val="16"/>
        <w:szCs w:val="16"/>
      </w:rPr>
      <w:t>l’</w:t>
    </w:r>
    <w:r w:rsidR="00162897" w:rsidRPr="00162897">
      <w:rPr>
        <w:rFonts w:asciiTheme="minorHAnsi" w:hAnsiTheme="minorHAnsi"/>
        <w:sz w:val="16"/>
        <w:szCs w:val="16"/>
      </w:rPr>
      <w:t>Acquisizione della piattaforma SAAS ECM SAIL e di servizi di formazione specialistica per INAIL</w:t>
    </w:r>
    <w:r w:rsidR="007E2FC7">
      <w:rPr>
        <w:rFonts w:asciiTheme="minorHAnsi" w:hAnsiTheme="minorHAnsi"/>
        <w:sz w:val="16"/>
        <w:szCs w:val="16"/>
      </w:rPr>
      <w:t xml:space="preserve"> – ID 2557</w:t>
    </w:r>
  </w:p>
  <w:p w14:paraId="76213601" w14:textId="77777777" w:rsidR="00DC69C7" w:rsidRDefault="00162897">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5D708D58" wp14:editId="376B426B">
              <wp:simplePos x="0" y="0"/>
              <wp:positionH relativeFrom="column">
                <wp:posOffset>4240870</wp:posOffset>
              </wp:positionH>
              <wp:positionV relativeFrom="paragraph">
                <wp:posOffset>29474</wp:posOffset>
              </wp:positionV>
              <wp:extent cx="792178" cy="276131"/>
              <wp:effectExtent l="0" t="0" r="825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178" cy="276131"/>
                      </a:xfrm>
                      <a:prstGeom prst="rect">
                        <a:avLst/>
                      </a:prstGeom>
                      <a:solidFill>
                        <a:srgbClr val="FFFFFF"/>
                      </a:solidFill>
                      <a:ln w="9525">
                        <a:noFill/>
                        <a:miter lim="800000"/>
                        <a:headEnd/>
                        <a:tailEnd/>
                      </a:ln>
                    </wps:spPr>
                    <wps:txbx>
                      <w:txbxContent>
                        <w:p w14:paraId="6A5B0439" w14:textId="3C093E9A" w:rsidR="00DC69C7" w:rsidRDefault="00522FB0">
                          <w:pPr>
                            <w:rPr>
                              <w:iCs/>
                              <w:sz w:val="16"/>
                              <w:szCs w:val="16"/>
                            </w:rPr>
                          </w:pPr>
                          <w:r>
                            <w:rPr>
                              <w:iCs/>
                              <w:sz w:val="16"/>
                              <w:szCs w:val="16"/>
                            </w:rPr>
                            <w:t xml:space="preserve">Pag. </w:t>
                          </w:r>
                          <w:r>
                            <w:rPr>
                              <w:iCs/>
                              <w:sz w:val="16"/>
                              <w:szCs w:val="16"/>
                            </w:rPr>
                            <w:fldChar w:fldCharType="begin"/>
                          </w:r>
                          <w:r>
                            <w:rPr>
                              <w:iCs/>
                              <w:sz w:val="16"/>
                              <w:szCs w:val="16"/>
                            </w:rPr>
                            <w:instrText>PAGE  \* Arabic  \* MERGEFORMAT</w:instrText>
                          </w:r>
                          <w:r>
                            <w:rPr>
                              <w:iCs/>
                              <w:sz w:val="16"/>
                              <w:szCs w:val="16"/>
                            </w:rPr>
                            <w:fldChar w:fldCharType="separate"/>
                          </w:r>
                          <w:r w:rsidR="00FC7BB1">
                            <w:rPr>
                              <w:iCs/>
                              <w:noProof/>
                              <w:sz w:val="16"/>
                              <w:szCs w:val="16"/>
                            </w:rPr>
                            <w:t>3</w:t>
                          </w:r>
                          <w:r>
                            <w:rPr>
                              <w:iCs/>
                              <w:sz w:val="16"/>
                              <w:szCs w:val="16"/>
                            </w:rPr>
                            <w:fldChar w:fldCharType="end"/>
                          </w:r>
                          <w:r>
                            <w:rPr>
                              <w:iCs/>
                              <w:sz w:val="16"/>
                              <w:szCs w:val="16"/>
                            </w:rPr>
                            <w:t xml:space="preserve"> di </w:t>
                          </w:r>
                          <w:r w:rsidR="00234749">
                            <w:rPr>
                              <w:iCs/>
                              <w:sz w:val="16"/>
                              <w:szCs w:val="16"/>
                            </w:rPr>
                            <w:fldChar w:fldCharType="begin"/>
                          </w:r>
                          <w:r w:rsidR="00234749">
                            <w:rPr>
                              <w:iCs/>
                              <w:sz w:val="16"/>
                              <w:szCs w:val="16"/>
                            </w:rPr>
                            <w:instrText>NUMPAGES  \* Arabic  \* MERGEFORMAT</w:instrText>
                          </w:r>
                          <w:r w:rsidR="00234749">
                            <w:rPr>
                              <w:iCs/>
                              <w:sz w:val="16"/>
                              <w:szCs w:val="16"/>
                            </w:rPr>
                            <w:fldChar w:fldCharType="separate"/>
                          </w:r>
                          <w:r w:rsidR="00FC7BB1">
                            <w:rPr>
                              <w:iCs/>
                              <w:noProof/>
                              <w:sz w:val="16"/>
                              <w:szCs w:val="16"/>
                            </w:rPr>
                            <w:t>13</w:t>
                          </w:r>
                          <w:r w:rsidR="00234749">
                            <w:rPr>
                              <w:iCs/>
                              <w:sz w:val="16"/>
                              <w:szCs w:val="16"/>
                            </w:rPr>
                            <w:fldChar w:fldCharType="end"/>
                          </w:r>
                          <w:r w:rsidR="00234749">
                            <w:rPr>
                              <w:iCs/>
                              <w:sz w:val="16"/>
                              <w:szCs w:val="16"/>
                            </w:rPr>
                            <w:t xml:space="preserve"> </w:t>
                          </w:r>
                          <w:r>
                            <w:rPr>
                              <w:iCs/>
                              <w:sz w:val="16"/>
                              <w:szCs w:val="16"/>
                            </w:rPr>
                            <w:t xml:space="preserve"> </w:t>
                          </w:r>
                        </w:p>
                        <w:p w14:paraId="40BDF3AC" w14:textId="77777777" w:rsidR="00DC69C7" w:rsidRDefault="00DC6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8D58" id="_x0000_t202" coordsize="21600,21600" o:spt="202" path="m,l,21600r21600,l21600,xe">
              <v:stroke joinstyle="miter"/>
              <v:path gradientshapeok="t" o:connecttype="rect"/>
            </v:shapetype>
            <v:shape id="Casella di testo 3" o:spid="_x0000_s1026" type="#_x0000_t202" style="position:absolute;margin-left:333.95pt;margin-top:2.3pt;width:62.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" stroked="f">
              <v:textbox>
                <w:txbxContent>
                  <w:p w14:paraId="6A5B0439" w14:textId="3C093E9A" w:rsidR="00DC69C7" w:rsidRDefault="00522FB0">
                    <w:pPr>
                      <w:rPr>
                        <w:iCs/>
                        <w:sz w:val="16"/>
                        <w:szCs w:val="16"/>
                      </w:rPr>
                    </w:pPr>
                    <w:r>
                      <w:rPr>
                        <w:iCs/>
                        <w:sz w:val="16"/>
                        <w:szCs w:val="16"/>
                      </w:rPr>
                      <w:t xml:space="preserve">Pag. </w:t>
                    </w:r>
                    <w:r>
                      <w:rPr>
                        <w:iCs/>
                        <w:sz w:val="16"/>
                        <w:szCs w:val="16"/>
                      </w:rPr>
                      <w:fldChar w:fldCharType="begin"/>
                    </w:r>
                    <w:r>
                      <w:rPr>
                        <w:iCs/>
                        <w:sz w:val="16"/>
                        <w:szCs w:val="16"/>
                      </w:rPr>
                      <w:instrText>PAGE  \* Arabic  \* MERGEFORMAT</w:instrText>
                    </w:r>
                    <w:r>
                      <w:rPr>
                        <w:iCs/>
                        <w:sz w:val="16"/>
                        <w:szCs w:val="16"/>
                      </w:rPr>
                      <w:fldChar w:fldCharType="separate"/>
                    </w:r>
                    <w:r w:rsidR="00FC7BB1">
                      <w:rPr>
                        <w:iCs/>
                        <w:noProof/>
                        <w:sz w:val="16"/>
                        <w:szCs w:val="16"/>
                      </w:rPr>
                      <w:t>3</w:t>
                    </w:r>
                    <w:r>
                      <w:rPr>
                        <w:iCs/>
                        <w:sz w:val="16"/>
                        <w:szCs w:val="16"/>
                      </w:rPr>
                      <w:fldChar w:fldCharType="end"/>
                    </w:r>
                    <w:r>
                      <w:rPr>
                        <w:iCs/>
                        <w:sz w:val="16"/>
                        <w:szCs w:val="16"/>
                      </w:rPr>
                      <w:t xml:space="preserve"> di </w:t>
                    </w:r>
                    <w:r w:rsidR="00234749">
                      <w:rPr>
                        <w:iCs/>
                        <w:sz w:val="16"/>
                        <w:szCs w:val="16"/>
                      </w:rPr>
                      <w:fldChar w:fldCharType="begin"/>
                    </w:r>
                    <w:r w:rsidR="00234749">
                      <w:rPr>
                        <w:iCs/>
                        <w:sz w:val="16"/>
                        <w:szCs w:val="16"/>
                      </w:rPr>
                      <w:instrText>NUMPAGES  \* Arabic  \* MERGEFORMAT</w:instrText>
                    </w:r>
                    <w:r w:rsidR="00234749">
                      <w:rPr>
                        <w:iCs/>
                        <w:sz w:val="16"/>
                        <w:szCs w:val="16"/>
                      </w:rPr>
                      <w:fldChar w:fldCharType="separate"/>
                    </w:r>
                    <w:r w:rsidR="00FC7BB1">
                      <w:rPr>
                        <w:iCs/>
                        <w:noProof/>
                        <w:sz w:val="16"/>
                        <w:szCs w:val="16"/>
                      </w:rPr>
                      <w:t>13</w:t>
                    </w:r>
                    <w:r w:rsidR="00234749">
                      <w:rPr>
                        <w:iCs/>
                        <w:sz w:val="16"/>
                        <w:szCs w:val="16"/>
                      </w:rPr>
                      <w:fldChar w:fldCharType="end"/>
                    </w:r>
                    <w:r w:rsidR="00234749">
                      <w:rPr>
                        <w:iCs/>
                        <w:sz w:val="16"/>
                        <w:szCs w:val="16"/>
                      </w:rPr>
                      <w:t xml:space="preserve"> </w:t>
                    </w:r>
                    <w:r>
                      <w:rPr>
                        <w:iCs/>
                        <w:sz w:val="16"/>
                        <w:szCs w:val="16"/>
                      </w:rPr>
                      <w:t xml:space="preserve"> </w:t>
                    </w:r>
                  </w:p>
                  <w:p w14:paraId="40BDF3AC" w14:textId="77777777" w:rsidR="00DC69C7" w:rsidRDefault="00DC69C7"/>
                </w:txbxContent>
              </v:textbox>
            </v:shape>
          </w:pict>
        </mc:Fallback>
      </mc:AlternateContent>
    </w:r>
    <w:r w:rsidR="00522FB0">
      <w:rPr>
        <w:rFonts w:asciiTheme="minorHAnsi" w:hAnsiTheme="minorHAnsi"/>
        <w:iCs/>
        <w:color w:val="808080" w:themeColor="background1" w:themeShade="80"/>
        <w:sz w:val="16"/>
        <w:szCs w:val="16"/>
      </w:rPr>
      <w:t>Ver. 1.</w:t>
    </w:r>
    <w:r w:rsidR="00001077">
      <w:rPr>
        <w:rFonts w:asciiTheme="minorHAnsi" w:hAnsiTheme="minorHAnsi"/>
        <w:iCs/>
        <w:color w:val="808080" w:themeColor="background1" w:themeShade="80"/>
        <w:sz w:val="16"/>
        <w:szCs w:val="16"/>
      </w:rPr>
      <w:t>1</w:t>
    </w:r>
    <w:r w:rsidR="00522FB0">
      <w:rPr>
        <w:rFonts w:asciiTheme="minorHAnsi" w:hAnsiTheme="minorHAnsi"/>
        <w:iCs/>
        <w:color w:val="808080" w:themeColor="background1" w:themeShade="80"/>
        <w:sz w:val="16"/>
        <w:szCs w:val="16"/>
      </w:rPr>
      <w:t xml:space="preserve"> - Data Aggiornamento: </w:t>
    </w:r>
    <w:r w:rsidR="00001077">
      <w:rPr>
        <w:rFonts w:asciiTheme="minorHAnsi" w:hAnsiTheme="minorHAnsi"/>
        <w:iCs/>
        <w:color w:val="808080" w:themeColor="background1" w:themeShade="80"/>
        <w:sz w:val="16"/>
        <w:szCs w:val="16"/>
      </w:rPr>
      <w:t>29</w:t>
    </w:r>
    <w:r w:rsidR="00522FB0">
      <w:rPr>
        <w:rFonts w:asciiTheme="minorHAnsi" w:hAnsiTheme="minorHAnsi"/>
        <w:iCs/>
        <w:color w:val="808080" w:themeColor="background1" w:themeShade="80"/>
        <w:sz w:val="16"/>
        <w:szCs w:val="16"/>
      </w:rPr>
      <w:t>/0</w:t>
    </w:r>
    <w:r w:rsidR="00001077">
      <w:rPr>
        <w:rFonts w:asciiTheme="minorHAnsi" w:hAnsiTheme="minorHAnsi"/>
        <w:iCs/>
        <w:color w:val="808080" w:themeColor="background1" w:themeShade="80"/>
        <w:sz w:val="16"/>
        <w:szCs w:val="16"/>
      </w:rPr>
      <w:t>3</w:t>
    </w:r>
    <w:r w:rsidR="00522FB0">
      <w:rPr>
        <w:rFonts w:asciiTheme="minorHAnsi" w:hAnsiTheme="minorHAnsi"/>
        <w:iCs/>
        <w:color w:val="808080" w:themeColor="background1" w:themeShade="80"/>
        <w:sz w:val="16"/>
        <w:szCs w:val="16"/>
      </w:rPr>
      <w:t>/20</w:t>
    </w:r>
    <w:r w:rsidR="00001077">
      <w:rPr>
        <w:rFonts w:asciiTheme="minorHAnsi" w:hAnsiTheme="minorHAnsi"/>
        <w:iCs/>
        <w:color w:val="808080" w:themeColor="background1" w:themeShade="80"/>
        <w:sz w:val="16"/>
        <w:szCs w:val="16"/>
      </w:rPr>
      <w:t>21</w:t>
    </w:r>
  </w:p>
  <w:p w14:paraId="7321C550"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719B7F20"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7568F292" w14:textId="77777777" w:rsidR="00DC69C7" w:rsidRDefault="00DC69C7">
    <w:pPr>
      <w:pStyle w:val="Pidipagina"/>
      <w:ind w:right="360"/>
      <w:jc w:val="both"/>
      <w:rPr>
        <w:rFonts w:cs="Arial"/>
        <w:sz w:val="16"/>
        <w:szCs w:val="16"/>
      </w:rPr>
    </w:pPr>
  </w:p>
  <w:p w14:paraId="562EC64C"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F83C" w14:textId="77777777" w:rsidR="00DC69C7" w:rsidRDefault="00522FB0">
    <w:pPr>
      <w:pStyle w:val="Pidipagina"/>
      <w:pBdr>
        <w:top w:val="single" w:sz="4" w:space="1" w:color="auto"/>
      </w:pBdr>
      <w:spacing w:line="276" w:lineRule="auto"/>
      <w:rPr>
        <w:b/>
        <w:color w:val="808080"/>
        <w:sz w:val="16"/>
        <w:szCs w:val="16"/>
      </w:rPr>
    </w:pPr>
    <w:r>
      <w:rPr>
        <w:b/>
        <w:color w:val="808080"/>
        <w:sz w:val="16"/>
        <w:szCs w:val="16"/>
      </w:rPr>
      <w:t>Consip S.p.A. a socio unico</w:t>
    </w:r>
  </w:p>
  <w:p w14:paraId="425A1CD1" w14:textId="77777777" w:rsidR="00DC69C7" w:rsidRDefault="00522FB0">
    <w:pPr>
      <w:pStyle w:val="Pidipagina"/>
      <w:spacing w:line="276" w:lineRule="auto"/>
      <w:rPr>
        <w:color w:val="808080"/>
        <w:sz w:val="16"/>
        <w:szCs w:val="16"/>
      </w:rPr>
    </w:pPr>
    <w:r>
      <w:rPr>
        <w:color w:val="808080"/>
        <w:sz w:val="16"/>
        <w:szCs w:val="16"/>
      </w:rPr>
      <w:t>Sede Legale: Via Isonzo 19/E – 00198 Roma</w:t>
    </w:r>
  </w:p>
  <w:p w14:paraId="1610640E" w14:textId="77777777" w:rsidR="00DC69C7" w:rsidRDefault="00522FB0">
    <w:pPr>
      <w:pStyle w:val="Pidipagina"/>
      <w:spacing w:line="276" w:lineRule="auto"/>
      <w:rPr>
        <w:color w:val="808080"/>
        <w:sz w:val="16"/>
        <w:szCs w:val="16"/>
      </w:rPr>
    </w:pPr>
    <w:r>
      <w:rPr>
        <w:color w:val="808080"/>
        <w:sz w:val="16"/>
        <w:szCs w:val="16"/>
      </w:rPr>
      <w:t xml:space="preserve">T +39 06 85449.1 – F +39 06 85449 281 – </w:t>
    </w:r>
    <w:r>
      <w:rPr>
        <w:sz w:val="16"/>
        <w:szCs w:val="16"/>
      </w:rPr>
      <w:t>www.consip.it</w:t>
    </w:r>
  </w:p>
  <w:p w14:paraId="0DDB36AB" w14:textId="77777777" w:rsidR="00DC69C7" w:rsidRDefault="00522FB0">
    <w:pPr>
      <w:pStyle w:val="Pidipagina"/>
      <w:spacing w:line="276" w:lineRule="auto"/>
      <w:rPr>
        <w:color w:val="808080"/>
        <w:sz w:val="16"/>
        <w:szCs w:val="16"/>
      </w:rPr>
    </w:pPr>
    <w:r>
      <w:rPr>
        <w:color w:val="808080"/>
        <w:sz w:val="16"/>
        <w:szCs w:val="16"/>
      </w:rPr>
      <w:t>Capitale Sociale € 5.200.000,00 i.v. C.F. e P.IVA 05359681003</w:t>
    </w:r>
  </w:p>
  <w:p w14:paraId="2DCCFFD6" w14:textId="77777777" w:rsidR="00DC69C7" w:rsidRDefault="00522FB0">
    <w:pPr>
      <w:pStyle w:val="Pidipagina"/>
      <w:spacing w:line="276" w:lineRule="auto"/>
      <w:rPr>
        <w:color w:val="808080"/>
        <w:sz w:val="16"/>
        <w:szCs w:val="16"/>
      </w:rPr>
    </w:pPr>
    <w:r>
      <w:rPr>
        <w:color w:val="808080"/>
        <w:sz w:val="16"/>
        <w:szCs w:val="16"/>
      </w:rPr>
      <w:t>Iscr.Reg.Imp.c/o C.I.I.A. Roma 05359681003 Iscr.R.E.A.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ACCA" w14:textId="77777777" w:rsidR="000F4E9A" w:rsidRDefault="000F4E9A">
      <w:r>
        <w:separator/>
      </w:r>
    </w:p>
  </w:footnote>
  <w:footnote w:type="continuationSeparator" w:id="0">
    <w:p w14:paraId="1C2099BD" w14:textId="77777777" w:rsidR="000F4E9A" w:rsidRDefault="000F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0D82" w14:textId="77777777" w:rsidR="00DC69C7" w:rsidRDefault="00522FB0">
    <w:pPr>
      <w:pStyle w:val="Intestazione"/>
    </w:pPr>
    <w:r>
      <w:rPr>
        <w:noProof/>
      </w:rPr>
      <w:drawing>
        <wp:anchor distT="0" distB="0" distL="114300" distR="114300" simplePos="0" relativeHeight="251654144" behindDoc="1" locked="0" layoutInCell="1" allowOverlap="1" wp14:anchorId="17AC021E" wp14:editId="3CD9F3B8">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5D16" w14:textId="77777777" w:rsidR="00DC69C7" w:rsidRDefault="00522FB0">
    <w:pPr>
      <w:pStyle w:val="Intestazione"/>
    </w:pPr>
    <w:r>
      <w:rPr>
        <w:noProof/>
      </w:rPr>
      <w:drawing>
        <wp:anchor distT="0" distB="0" distL="114300" distR="114300" simplePos="0" relativeHeight="251656192" behindDoc="1" locked="0" layoutInCell="1" allowOverlap="1" wp14:anchorId="1067A3E0" wp14:editId="73068D88">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79A3" w14:textId="77777777" w:rsidR="00DC69C7" w:rsidRDefault="00522FB0">
    <w:pPr>
      <w:pStyle w:val="Intestazione"/>
    </w:pPr>
    <w:r>
      <w:rPr>
        <w:noProof/>
      </w:rPr>
      <w:drawing>
        <wp:anchor distT="0" distB="0" distL="114300" distR="114300" simplePos="0" relativeHeight="251655168" behindDoc="1" locked="0" layoutInCell="1" allowOverlap="1" wp14:anchorId="7D1DA673" wp14:editId="75878089">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433D68"/>
    <w:multiLevelType w:val="hybridMultilevel"/>
    <w:tmpl w:val="C3762990"/>
    <w:lvl w:ilvl="0" w:tplc="34E833CC">
      <w:start w:val="1"/>
      <w:numFmt w:val="bullet"/>
      <w:lvlText w:val=""/>
      <w:lvlJc w:val="left"/>
      <w:pPr>
        <w:tabs>
          <w:tab w:val="num" w:pos="1428"/>
        </w:tabs>
        <w:ind w:left="1428" w:hanging="360"/>
      </w:pPr>
      <w:rPr>
        <w:rFonts w:ascii="Symbol" w:hAnsi="Symbol" w:hint="default"/>
      </w:rPr>
    </w:lvl>
    <w:lvl w:ilvl="1" w:tplc="34E833CC">
      <w:start w:val="1"/>
      <w:numFmt w:val="bullet"/>
      <w:lvlText w:val=""/>
      <w:lvlJc w:val="left"/>
      <w:pPr>
        <w:tabs>
          <w:tab w:val="num" w:pos="2148"/>
        </w:tabs>
        <w:ind w:left="2148" w:hanging="360"/>
      </w:pPr>
      <w:rPr>
        <w:rFonts w:ascii="Symbol" w:hAnsi="Symbol" w:hint="default"/>
      </w:rPr>
    </w:lvl>
    <w:lvl w:ilvl="2" w:tplc="A7AC1F42" w:tentative="1">
      <w:start w:val="1"/>
      <w:numFmt w:val="bullet"/>
      <w:lvlText w:val=""/>
      <w:lvlJc w:val="left"/>
      <w:pPr>
        <w:tabs>
          <w:tab w:val="num" w:pos="2868"/>
        </w:tabs>
        <w:ind w:left="2868" w:hanging="360"/>
      </w:pPr>
      <w:rPr>
        <w:rFonts w:ascii="Wingdings" w:hAnsi="Wingdings" w:hint="default"/>
      </w:rPr>
    </w:lvl>
    <w:lvl w:ilvl="3" w:tplc="A3767A94" w:tentative="1">
      <w:start w:val="1"/>
      <w:numFmt w:val="bullet"/>
      <w:lvlText w:val=""/>
      <w:lvlJc w:val="left"/>
      <w:pPr>
        <w:tabs>
          <w:tab w:val="num" w:pos="3588"/>
        </w:tabs>
        <w:ind w:left="3588" w:hanging="360"/>
      </w:pPr>
      <w:rPr>
        <w:rFonts w:ascii="Wingdings" w:hAnsi="Wingdings" w:hint="default"/>
      </w:rPr>
    </w:lvl>
    <w:lvl w:ilvl="4" w:tplc="E54070EE" w:tentative="1">
      <w:start w:val="1"/>
      <w:numFmt w:val="bullet"/>
      <w:lvlText w:val=""/>
      <w:lvlJc w:val="left"/>
      <w:pPr>
        <w:tabs>
          <w:tab w:val="num" w:pos="4308"/>
        </w:tabs>
        <w:ind w:left="4308" w:hanging="360"/>
      </w:pPr>
      <w:rPr>
        <w:rFonts w:ascii="Wingdings" w:hAnsi="Wingdings" w:hint="default"/>
      </w:rPr>
    </w:lvl>
    <w:lvl w:ilvl="5" w:tplc="F05A56B6" w:tentative="1">
      <w:start w:val="1"/>
      <w:numFmt w:val="bullet"/>
      <w:lvlText w:val=""/>
      <w:lvlJc w:val="left"/>
      <w:pPr>
        <w:tabs>
          <w:tab w:val="num" w:pos="5028"/>
        </w:tabs>
        <w:ind w:left="5028" w:hanging="360"/>
      </w:pPr>
      <w:rPr>
        <w:rFonts w:ascii="Wingdings" w:hAnsi="Wingdings" w:hint="default"/>
      </w:rPr>
    </w:lvl>
    <w:lvl w:ilvl="6" w:tplc="E674A4E2" w:tentative="1">
      <w:start w:val="1"/>
      <w:numFmt w:val="bullet"/>
      <w:lvlText w:val=""/>
      <w:lvlJc w:val="left"/>
      <w:pPr>
        <w:tabs>
          <w:tab w:val="num" w:pos="5748"/>
        </w:tabs>
        <w:ind w:left="5748" w:hanging="360"/>
      </w:pPr>
      <w:rPr>
        <w:rFonts w:ascii="Wingdings" w:hAnsi="Wingdings" w:hint="default"/>
      </w:rPr>
    </w:lvl>
    <w:lvl w:ilvl="7" w:tplc="DC401424" w:tentative="1">
      <w:start w:val="1"/>
      <w:numFmt w:val="bullet"/>
      <w:lvlText w:val=""/>
      <w:lvlJc w:val="left"/>
      <w:pPr>
        <w:tabs>
          <w:tab w:val="num" w:pos="6468"/>
        </w:tabs>
        <w:ind w:left="6468" w:hanging="360"/>
      </w:pPr>
      <w:rPr>
        <w:rFonts w:ascii="Wingdings" w:hAnsi="Wingdings" w:hint="default"/>
      </w:rPr>
    </w:lvl>
    <w:lvl w:ilvl="8" w:tplc="2B1AF33A"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FE9208F"/>
    <w:multiLevelType w:val="hybridMultilevel"/>
    <w:tmpl w:val="82D00D66"/>
    <w:lvl w:ilvl="0" w:tplc="34E833CC">
      <w:start w:val="1"/>
      <w:numFmt w:val="bullet"/>
      <w:lvlText w:val=""/>
      <w:lvlJc w:val="left"/>
      <w:pPr>
        <w:tabs>
          <w:tab w:val="num" w:pos="1428"/>
        </w:tabs>
        <w:ind w:left="1428" w:hanging="360"/>
      </w:pPr>
      <w:rPr>
        <w:rFonts w:ascii="Symbol" w:hAnsi="Symbol" w:hint="default"/>
      </w:rPr>
    </w:lvl>
    <w:lvl w:ilvl="1" w:tplc="50483DB4">
      <w:start w:val="1"/>
      <w:numFmt w:val="bullet"/>
      <w:lvlText w:val=""/>
      <w:lvlJc w:val="left"/>
      <w:pPr>
        <w:tabs>
          <w:tab w:val="num" w:pos="2148"/>
        </w:tabs>
        <w:ind w:left="2148" w:hanging="360"/>
      </w:pPr>
      <w:rPr>
        <w:rFonts w:ascii="Wingdings" w:hAnsi="Wingdings" w:hint="default"/>
      </w:rPr>
    </w:lvl>
    <w:lvl w:ilvl="2" w:tplc="A7AC1F42" w:tentative="1">
      <w:start w:val="1"/>
      <w:numFmt w:val="bullet"/>
      <w:lvlText w:val=""/>
      <w:lvlJc w:val="left"/>
      <w:pPr>
        <w:tabs>
          <w:tab w:val="num" w:pos="2868"/>
        </w:tabs>
        <w:ind w:left="2868" w:hanging="360"/>
      </w:pPr>
      <w:rPr>
        <w:rFonts w:ascii="Wingdings" w:hAnsi="Wingdings" w:hint="default"/>
      </w:rPr>
    </w:lvl>
    <w:lvl w:ilvl="3" w:tplc="A3767A94" w:tentative="1">
      <w:start w:val="1"/>
      <w:numFmt w:val="bullet"/>
      <w:lvlText w:val=""/>
      <w:lvlJc w:val="left"/>
      <w:pPr>
        <w:tabs>
          <w:tab w:val="num" w:pos="3588"/>
        </w:tabs>
        <w:ind w:left="3588" w:hanging="360"/>
      </w:pPr>
      <w:rPr>
        <w:rFonts w:ascii="Wingdings" w:hAnsi="Wingdings" w:hint="default"/>
      </w:rPr>
    </w:lvl>
    <w:lvl w:ilvl="4" w:tplc="E54070EE" w:tentative="1">
      <w:start w:val="1"/>
      <w:numFmt w:val="bullet"/>
      <w:lvlText w:val=""/>
      <w:lvlJc w:val="left"/>
      <w:pPr>
        <w:tabs>
          <w:tab w:val="num" w:pos="4308"/>
        </w:tabs>
        <w:ind w:left="4308" w:hanging="360"/>
      </w:pPr>
      <w:rPr>
        <w:rFonts w:ascii="Wingdings" w:hAnsi="Wingdings" w:hint="default"/>
      </w:rPr>
    </w:lvl>
    <w:lvl w:ilvl="5" w:tplc="F05A56B6" w:tentative="1">
      <w:start w:val="1"/>
      <w:numFmt w:val="bullet"/>
      <w:lvlText w:val=""/>
      <w:lvlJc w:val="left"/>
      <w:pPr>
        <w:tabs>
          <w:tab w:val="num" w:pos="5028"/>
        </w:tabs>
        <w:ind w:left="5028" w:hanging="360"/>
      </w:pPr>
      <w:rPr>
        <w:rFonts w:ascii="Wingdings" w:hAnsi="Wingdings" w:hint="default"/>
      </w:rPr>
    </w:lvl>
    <w:lvl w:ilvl="6" w:tplc="E674A4E2" w:tentative="1">
      <w:start w:val="1"/>
      <w:numFmt w:val="bullet"/>
      <w:lvlText w:val=""/>
      <w:lvlJc w:val="left"/>
      <w:pPr>
        <w:tabs>
          <w:tab w:val="num" w:pos="5748"/>
        </w:tabs>
        <w:ind w:left="5748" w:hanging="360"/>
      </w:pPr>
      <w:rPr>
        <w:rFonts w:ascii="Wingdings" w:hAnsi="Wingdings" w:hint="default"/>
      </w:rPr>
    </w:lvl>
    <w:lvl w:ilvl="7" w:tplc="DC401424" w:tentative="1">
      <w:start w:val="1"/>
      <w:numFmt w:val="bullet"/>
      <w:lvlText w:val=""/>
      <w:lvlJc w:val="left"/>
      <w:pPr>
        <w:tabs>
          <w:tab w:val="num" w:pos="6468"/>
        </w:tabs>
        <w:ind w:left="6468" w:hanging="360"/>
      </w:pPr>
      <w:rPr>
        <w:rFonts w:ascii="Wingdings" w:hAnsi="Wingdings" w:hint="default"/>
      </w:rPr>
    </w:lvl>
    <w:lvl w:ilvl="8" w:tplc="2B1AF33A"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6E205CA"/>
    <w:multiLevelType w:val="hybridMultilevel"/>
    <w:tmpl w:val="A5A66202"/>
    <w:lvl w:ilvl="0" w:tplc="50483DB4">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A7AC1F42" w:tentative="1">
      <w:start w:val="1"/>
      <w:numFmt w:val="bullet"/>
      <w:lvlText w:val=""/>
      <w:lvlJc w:val="left"/>
      <w:pPr>
        <w:tabs>
          <w:tab w:val="num" w:pos="2160"/>
        </w:tabs>
        <w:ind w:left="2160" w:hanging="360"/>
      </w:pPr>
      <w:rPr>
        <w:rFonts w:ascii="Wingdings" w:hAnsi="Wingdings" w:hint="default"/>
      </w:rPr>
    </w:lvl>
    <w:lvl w:ilvl="3" w:tplc="A3767A94" w:tentative="1">
      <w:start w:val="1"/>
      <w:numFmt w:val="bullet"/>
      <w:lvlText w:val=""/>
      <w:lvlJc w:val="left"/>
      <w:pPr>
        <w:tabs>
          <w:tab w:val="num" w:pos="2880"/>
        </w:tabs>
        <w:ind w:left="2880" w:hanging="360"/>
      </w:pPr>
      <w:rPr>
        <w:rFonts w:ascii="Wingdings" w:hAnsi="Wingdings" w:hint="default"/>
      </w:rPr>
    </w:lvl>
    <w:lvl w:ilvl="4" w:tplc="E54070EE" w:tentative="1">
      <w:start w:val="1"/>
      <w:numFmt w:val="bullet"/>
      <w:lvlText w:val=""/>
      <w:lvlJc w:val="left"/>
      <w:pPr>
        <w:tabs>
          <w:tab w:val="num" w:pos="3600"/>
        </w:tabs>
        <w:ind w:left="3600" w:hanging="360"/>
      </w:pPr>
      <w:rPr>
        <w:rFonts w:ascii="Wingdings" w:hAnsi="Wingdings" w:hint="default"/>
      </w:rPr>
    </w:lvl>
    <w:lvl w:ilvl="5" w:tplc="F05A56B6" w:tentative="1">
      <w:start w:val="1"/>
      <w:numFmt w:val="bullet"/>
      <w:lvlText w:val=""/>
      <w:lvlJc w:val="left"/>
      <w:pPr>
        <w:tabs>
          <w:tab w:val="num" w:pos="4320"/>
        </w:tabs>
        <w:ind w:left="4320" w:hanging="360"/>
      </w:pPr>
      <w:rPr>
        <w:rFonts w:ascii="Wingdings" w:hAnsi="Wingdings" w:hint="default"/>
      </w:rPr>
    </w:lvl>
    <w:lvl w:ilvl="6" w:tplc="E674A4E2" w:tentative="1">
      <w:start w:val="1"/>
      <w:numFmt w:val="bullet"/>
      <w:lvlText w:val=""/>
      <w:lvlJc w:val="left"/>
      <w:pPr>
        <w:tabs>
          <w:tab w:val="num" w:pos="5040"/>
        </w:tabs>
        <w:ind w:left="5040" w:hanging="360"/>
      </w:pPr>
      <w:rPr>
        <w:rFonts w:ascii="Wingdings" w:hAnsi="Wingdings" w:hint="default"/>
      </w:rPr>
    </w:lvl>
    <w:lvl w:ilvl="7" w:tplc="DC401424" w:tentative="1">
      <w:start w:val="1"/>
      <w:numFmt w:val="bullet"/>
      <w:lvlText w:val=""/>
      <w:lvlJc w:val="left"/>
      <w:pPr>
        <w:tabs>
          <w:tab w:val="num" w:pos="5760"/>
        </w:tabs>
        <w:ind w:left="5760" w:hanging="360"/>
      </w:pPr>
      <w:rPr>
        <w:rFonts w:ascii="Wingdings" w:hAnsi="Wingdings" w:hint="default"/>
      </w:rPr>
    </w:lvl>
    <w:lvl w:ilvl="8" w:tplc="2B1AF3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34D6E6E"/>
    <w:multiLevelType w:val="hybridMultilevel"/>
    <w:tmpl w:val="8A30B5A0"/>
    <w:lvl w:ilvl="0" w:tplc="A32412FA">
      <w:start w:val="1"/>
      <w:numFmt w:val="bullet"/>
      <w:lvlText w:val="□"/>
      <w:lvlJc w:val="left"/>
      <w:pPr>
        <w:ind w:left="786" w:hanging="360"/>
      </w:pPr>
      <w:rPr>
        <w:rFonts w:ascii="Calibri" w:hAnsi="Calibri" w:hint="default"/>
      </w:rPr>
    </w:lvl>
    <w:lvl w:ilvl="1" w:tplc="04100019">
      <w:start w:val="1"/>
      <w:numFmt w:val="lowerLetter"/>
      <w:lvlText w:val="%2."/>
      <w:lvlJc w:val="left"/>
      <w:pPr>
        <w:ind w:left="786"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2A1A6360"/>
    <w:multiLevelType w:val="hybridMultilevel"/>
    <w:tmpl w:val="40F2F960"/>
    <w:lvl w:ilvl="0" w:tplc="04100005">
      <w:start w:val="1"/>
      <w:numFmt w:val="bullet"/>
      <w:lvlText w:val=""/>
      <w:lvlJc w:val="left"/>
      <w:pPr>
        <w:tabs>
          <w:tab w:val="num" w:pos="1428"/>
        </w:tabs>
        <w:ind w:left="1428" w:hanging="360"/>
      </w:pPr>
      <w:rPr>
        <w:rFonts w:ascii="Wingdings" w:hAnsi="Wingdings" w:hint="default"/>
      </w:rPr>
    </w:lvl>
    <w:lvl w:ilvl="1" w:tplc="50483DB4">
      <w:start w:val="1"/>
      <w:numFmt w:val="bullet"/>
      <w:lvlText w:val=""/>
      <w:lvlJc w:val="left"/>
      <w:pPr>
        <w:tabs>
          <w:tab w:val="num" w:pos="2148"/>
        </w:tabs>
        <w:ind w:left="2148" w:hanging="360"/>
      </w:pPr>
      <w:rPr>
        <w:rFonts w:ascii="Wingdings" w:hAnsi="Wingdings" w:hint="default"/>
      </w:rPr>
    </w:lvl>
    <w:lvl w:ilvl="2" w:tplc="A7AC1F42" w:tentative="1">
      <w:start w:val="1"/>
      <w:numFmt w:val="bullet"/>
      <w:lvlText w:val=""/>
      <w:lvlJc w:val="left"/>
      <w:pPr>
        <w:tabs>
          <w:tab w:val="num" w:pos="2868"/>
        </w:tabs>
        <w:ind w:left="2868" w:hanging="360"/>
      </w:pPr>
      <w:rPr>
        <w:rFonts w:ascii="Wingdings" w:hAnsi="Wingdings" w:hint="default"/>
      </w:rPr>
    </w:lvl>
    <w:lvl w:ilvl="3" w:tplc="A3767A94" w:tentative="1">
      <w:start w:val="1"/>
      <w:numFmt w:val="bullet"/>
      <w:lvlText w:val=""/>
      <w:lvlJc w:val="left"/>
      <w:pPr>
        <w:tabs>
          <w:tab w:val="num" w:pos="3588"/>
        </w:tabs>
        <w:ind w:left="3588" w:hanging="360"/>
      </w:pPr>
      <w:rPr>
        <w:rFonts w:ascii="Wingdings" w:hAnsi="Wingdings" w:hint="default"/>
      </w:rPr>
    </w:lvl>
    <w:lvl w:ilvl="4" w:tplc="E54070EE" w:tentative="1">
      <w:start w:val="1"/>
      <w:numFmt w:val="bullet"/>
      <w:lvlText w:val=""/>
      <w:lvlJc w:val="left"/>
      <w:pPr>
        <w:tabs>
          <w:tab w:val="num" w:pos="4308"/>
        </w:tabs>
        <w:ind w:left="4308" w:hanging="360"/>
      </w:pPr>
      <w:rPr>
        <w:rFonts w:ascii="Wingdings" w:hAnsi="Wingdings" w:hint="default"/>
      </w:rPr>
    </w:lvl>
    <w:lvl w:ilvl="5" w:tplc="F05A56B6" w:tentative="1">
      <w:start w:val="1"/>
      <w:numFmt w:val="bullet"/>
      <w:lvlText w:val=""/>
      <w:lvlJc w:val="left"/>
      <w:pPr>
        <w:tabs>
          <w:tab w:val="num" w:pos="5028"/>
        </w:tabs>
        <w:ind w:left="5028" w:hanging="360"/>
      </w:pPr>
      <w:rPr>
        <w:rFonts w:ascii="Wingdings" w:hAnsi="Wingdings" w:hint="default"/>
      </w:rPr>
    </w:lvl>
    <w:lvl w:ilvl="6" w:tplc="E674A4E2" w:tentative="1">
      <w:start w:val="1"/>
      <w:numFmt w:val="bullet"/>
      <w:lvlText w:val=""/>
      <w:lvlJc w:val="left"/>
      <w:pPr>
        <w:tabs>
          <w:tab w:val="num" w:pos="5748"/>
        </w:tabs>
        <w:ind w:left="5748" w:hanging="360"/>
      </w:pPr>
      <w:rPr>
        <w:rFonts w:ascii="Wingdings" w:hAnsi="Wingdings" w:hint="default"/>
      </w:rPr>
    </w:lvl>
    <w:lvl w:ilvl="7" w:tplc="DC401424" w:tentative="1">
      <w:start w:val="1"/>
      <w:numFmt w:val="bullet"/>
      <w:lvlText w:val=""/>
      <w:lvlJc w:val="left"/>
      <w:pPr>
        <w:tabs>
          <w:tab w:val="num" w:pos="6468"/>
        </w:tabs>
        <w:ind w:left="6468" w:hanging="360"/>
      </w:pPr>
      <w:rPr>
        <w:rFonts w:ascii="Wingdings" w:hAnsi="Wingdings" w:hint="default"/>
      </w:rPr>
    </w:lvl>
    <w:lvl w:ilvl="8" w:tplc="2B1AF33A"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B6D2677"/>
    <w:multiLevelType w:val="hybridMultilevel"/>
    <w:tmpl w:val="A6D23F68"/>
    <w:lvl w:ilvl="0" w:tplc="34E833C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0C06BF2"/>
    <w:multiLevelType w:val="hybridMultilevel"/>
    <w:tmpl w:val="6616B5B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2616DF4"/>
    <w:multiLevelType w:val="hybridMultilevel"/>
    <w:tmpl w:val="9992E1AE"/>
    <w:lvl w:ilvl="0" w:tplc="6E9858A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F26A39"/>
    <w:multiLevelType w:val="hybridMultilevel"/>
    <w:tmpl w:val="35D45FAE"/>
    <w:lvl w:ilvl="0" w:tplc="32F4397C">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1E7381"/>
    <w:multiLevelType w:val="hybridMultilevel"/>
    <w:tmpl w:val="35D45FAE"/>
    <w:lvl w:ilvl="0" w:tplc="32F4397C">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3" w15:restartNumberingAfterBreak="0">
    <w:nsid w:val="3DA80F47"/>
    <w:multiLevelType w:val="hybridMultilevel"/>
    <w:tmpl w:val="35D45FAE"/>
    <w:lvl w:ilvl="0" w:tplc="32F4397C">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5" w15:restartNumberingAfterBreak="0">
    <w:nsid w:val="42207DA6"/>
    <w:multiLevelType w:val="hybridMultilevel"/>
    <w:tmpl w:val="2760D684"/>
    <w:lvl w:ilvl="0" w:tplc="8D58E56C">
      <w:numFmt w:val="bullet"/>
      <w:lvlText w:val="•"/>
      <w:lvlJc w:val="left"/>
      <w:pPr>
        <w:ind w:left="750" w:hanging="390"/>
      </w:pPr>
      <w:rPr>
        <w:rFonts w:ascii="Arial" w:eastAsia="Times New Roman" w:hAnsi="Arial"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55DC25C9"/>
    <w:multiLevelType w:val="hybridMultilevel"/>
    <w:tmpl w:val="35D45FAE"/>
    <w:lvl w:ilvl="0" w:tplc="32F4397C">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ED727C"/>
    <w:multiLevelType w:val="hybridMultilevel"/>
    <w:tmpl w:val="B5E24980"/>
    <w:lvl w:ilvl="0" w:tplc="F918CF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235984"/>
    <w:multiLevelType w:val="hybridMultilevel"/>
    <w:tmpl w:val="B9B006E0"/>
    <w:lvl w:ilvl="0" w:tplc="658648D6">
      <w:start w:val="1"/>
      <w:numFmt w:val="bullet"/>
      <w:lvlText w:val=""/>
      <w:lvlJc w:val="center"/>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B57113"/>
    <w:multiLevelType w:val="hybridMultilevel"/>
    <w:tmpl w:val="35D45FAE"/>
    <w:lvl w:ilvl="0" w:tplc="32F4397C">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DB262E"/>
    <w:multiLevelType w:val="hybridMultilevel"/>
    <w:tmpl w:val="FE34D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0427D1"/>
    <w:multiLevelType w:val="hybridMultilevel"/>
    <w:tmpl w:val="35D45FAE"/>
    <w:lvl w:ilvl="0" w:tplc="32F4397C">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3D1607"/>
    <w:multiLevelType w:val="hybridMultilevel"/>
    <w:tmpl w:val="BF2A334A"/>
    <w:lvl w:ilvl="0" w:tplc="F918CF7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1E64D76"/>
    <w:multiLevelType w:val="hybridMultilevel"/>
    <w:tmpl w:val="8D00C814"/>
    <w:lvl w:ilvl="0" w:tplc="C4187528">
      <w:start w:val="1"/>
      <w:numFmt w:val="decimal"/>
      <w:lvlText w:val="%1."/>
      <w:lvlJc w:val="left"/>
      <w:pPr>
        <w:ind w:left="502" w:hanging="360"/>
      </w:pPr>
      <w:rPr>
        <w:rFonts w:hint="default"/>
      </w:r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1252D7"/>
    <w:multiLevelType w:val="hybridMultilevel"/>
    <w:tmpl w:val="D73A8CB2"/>
    <w:lvl w:ilvl="0" w:tplc="F918CF7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26"/>
  </w:num>
  <w:num w:numId="5">
    <w:abstractNumId w:val="8"/>
  </w:num>
  <w:num w:numId="6">
    <w:abstractNumId w:val="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2"/>
  </w:num>
  <w:num w:numId="14">
    <w:abstractNumId w:val="15"/>
  </w:num>
  <w:num w:numId="15">
    <w:abstractNumId w:val="22"/>
  </w:num>
  <w:num w:numId="16">
    <w:abstractNumId w:val="20"/>
  </w:num>
  <w:num w:numId="17">
    <w:abstractNumId w:val="19"/>
  </w:num>
  <w:num w:numId="18">
    <w:abstractNumId w:val="24"/>
  </w:num>
  <w:num w:numId="19">
    <w:abstractNumId w:val="27"/>
  </w:num>
  <w:num w:numId="20">
    <w:abstractNumId w:val="11"/>
  </w:num>
  <w:num w:numId="21">
    <w:abstractNumId w:val="21"/>
  </w:num>
  <w:num w:numId="22">
    <w:abstractNumId w:val="9"/>
  </w:num>
  <w:num w:numId="23">
    <w:abstractNumId w:val="10"/>
  </w:num>
  <w:num w:numId="24">
    <w:abstractNumId w:val="23"/>
  </w:num>
  <w:num w:numId="25">
    <w:abstractNumId w:val="13"/>
  </w:num>
  <w:num w:numId="26">
    <w:abstractNumId w:val="18"/>
  </w:num>
  <w:num w:numId="27">
    <w:abstractNumId w:val="25"/>
  </w:num>
  <w:num w:numId="28">
    <w:abstractNumId w:val="0"/>
  </w:num>
  <w:num w:numId="29">
    <w:abstractNumId w:val="5"/>
  </w:num>
  <w:num w:numId="30">
    <w:abstractNumId w:val="3"/>
  </w:num>
  <w:num w:numId="31">
    <w:abstractNumId w:val="1"/>
  </w:num>
  <w:num w:numId="32">
    <w:abstractNumId w:val="7"/>
  </w:num>
  <w:num w:numId="33">
    <w:abstractNumId w:val="2"/>
  </w:num>
  <w:num w:numId="3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2574D"/>
    <w:rsid w:val="000311BC"/>
    <w:rsid w:val="00080298"/>
    <w:rsid w:val="000D1487"/>
    <w:rsid w:val="000F4E9A"/>
    <w:rsid w:val="000F4F50"/>
    <w:rsid w:val="00116ECC"/>
    <w:rsid w:val="001469EE"/>
    <w:rsid w:val="00162897"/>
    <w:rsid w:val="001E4418"/>
    <w:rsid w:val="00215DEB"/>
    <w:rsid w:val="0023102A"/>
    <w:rsid w:val="00234749"/>
    <w:rsid w:val="002717CA"/>
    <w:rsid w:val="00283EFF"/>
    <w:rsid w:val="00284F4E"/>
    <w:rsid w:val="00293F21"/>
    <w:rsid w:val="00300AE9"/>
    <w:rsid w:val="003734C9"/>
    <w:rsid w:val="00492153"/>
    <w:rsid w:val="00522FB0"/>
    <w:rsid w:val="005E2D40"/>
    <w:rsid w:val="005F7A23"/>
    <w:rsid w:val="00661DE2"/>
    <w:rsid w:val="00793004"/>
    <w:rsid w:val="007E2FC7"/>
    <w:rsid w:val="008469F4"/>
    <w:rsid w:val="0087351B"/>
    <w:rsid w:val="008F2274"/>
    <w:rsid w:val="008F328C"/>
    <w:rsid w:val="00907614"/>
    <w:rsid w:val="009E4130"/>
    <w:rsid w:val="00A033CD"/>
    <w:rsid w:val="00AB78BB"/>
    <w:rsid w:val="00AE3783"/>
    <w:rsid w:val="00AF1DF2"/>
    <w:rsid w:val="00BD1790"/>
    <w:rsid w:val="00C0386F"/>
    <w:rsid w:val="00C042D8"/>
    <w:rsid w:val="00C41CB6"/>
    <w:rsid w:val="00C6269F"/>
    <w:rsid w:val="00C76D89"/>
    <w:rsid w:val="00CB5E7E"/>
    <w:rsid w:val="00CD651B"/>
    <w:rsid w:val="00CE33C0"/>
    <w:rsid w:val="00CF59AD"/>
    <w:rsid w:val="00D1710A"/>
    <w:rsid w:val="00D34EC7"/>
    <w:rsid w:val="00D61C57"/>
    <w:rsid w:val="00D95DB5"/>
    <w:rsid w:val="00DC3DC6"/>
    <w:rsid w:val="00DC69C7"/>
    <w:rsid w:val="00DF2953"/>
    <w:rsid w:val="00E47277"/>
    <w:rsid w:val="00E62FC7"/>
    <w:rsid w:val="00E82592"/>
    <w:rsid w:val="00E847CA"/>
    <w:rsid w:val="00F01A10"/>
    <w:rsid w:val="00F02405"/>
    <w:rsid w:val="00F06496"/>
    <w:rsid w:val="00F45CD9"/>
    <w:rsid w:val="00F870D8"/>
    <w:rsid w:val="00FA5B93"/>
    <w:rsid w:val="00FA6EA5"/>
    <w:rsid w:val="00FC7BB1"/>
    <w:rsid w:val="00FE4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2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rPr>
  </w:style>
  <w:style w:type="paragraph" w:styleId="Titolo8">
    <w:name w:val="heading 8"/>
    <w:basedOn w:val="Normale"/>
    <w:next w:val="Normale"/>
    <w:qFormat/>
    <w:pPr>
      <w:keepNext/>
      <w:jc w:val="center"/>
      <w:outlineLvl w:val="7"/>
    </w:pPr>
    <w:rPr>
      <w:rFonts w:ascii="Arial" w:hAnsi="Arial" w:cs="Arial"/>
      <w:b/>
      <w:bCs/>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MEF Titolo 1,MEF - Titolo 1 livello,Paragrafo elenco 2,Bullet List,FooterText,numbered,Paragraphe de liste1,Bulletr List Paragraph,列出段落,列出段落1,List Paragraph21,Listeafsnit1,Parágrafo da Lista1,Párrafo de lista1,リスト段落1,List Paragraph11"/>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table" w:customStyle="1" w:styleId="Grigliatabella1">
    <w:name w:val="Griglia tabella1"/>
    <w:basedOn w:val="Tabellanormale"/>
    <w:next w:val="Grigliatabella"/>
    <w:uiPriority w:val="39"/>
    <w:rsid w:val="00AF1DF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MEF Titolo 1 Carattere,MEF - Titolo 1 livello Carattere,Paragrafo elenco 2 Carattere,Bullet List Carattere,FooterText Carattere,numbered Carattere,Paragraphe de liste1 Carattere,Bulletr List Paragraph Carattere,列出段落 Carattere"/>
    <w:basedOn w:val="Carpredefinitoparagrafo"/>
    <w:link w:val="Paragrafoelenco"/>
    <w:uiPriority w:val="34"/>
    <w:qFormat/>
    <w:rsid w:val="0008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052E-62CE-4BC6-A7C0-8CA1AA13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3707</Words>
  <Characters>21135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2022-07-04T13:09:00Z</dcterms:created>
  <dcterms:modified xsi:type="dcterms:W3CDTF">2022-07-04T13:09:00Z</dcterms:modified>
</cp:coreProperties>
</file>