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C9" w:rsidRDefault="00D923C9" w:rsidP="008B056C">
      <w:pPr>
        <w:ind w:left="4956" w:firstLine="708"/>
      </w:pPr>
      <w:r w:rsidRPr="00117183">
        <w:rPr>
          <w:highlight w:val="lightGray"/>
        </w:rPr>
        <w:t>______</w:t>
      </w:r>
      <w:r w:rsidRPr="00C0161D">
        <w:t xml:space="preserve">, </w:t>
      </w:r>
      <w:r w:rsidRPr="00117183">
        <w:rPr>
          <w:highlight w:val="lightGray"/>
        </w:rPr>
        <w:t>_________</w:t>
      </w:r>
    </w:p>
    <w:p w:rsidR="00D923C9" w:rsidRDefault="00D923C9" w:rsidP="009C5B69">
      <w:proofErr w:type="spellStart"/>
      <w:r w:rsidRPr="005C0D4F">
        <w:t>Prot</w:t>
      </w:r>
      <w:proofErr w:type="spellEnd"/>
      <w:r w:rsidRPr="005C0D4F">
        <w:t>. n.</w:t>
      </w:r>
      <w:r>
        <w:t xml:space="preserve"> </w:t>
      </w:r>
      <w:r w:rsidRPr="00117183">
        <w:rPr>
          <w:highlight w:val="lightGray"/>
        </w:rPr>
        <w:t>_________</w:t>
      </w:r>
    </w:p>
    <w:p w:rsidR="00D923C9" w:rsidRPr="005C0D4F" w:rsidRDefault="00D923C9" w:rsidP="009C5B69">
      <w:r>
        <w:t xml:space="preserve">Raccomandata a/r anticipata via fax </w:t>
      </w:r>
    </w:p>
    <w:p w:rsidR="00D923C9" w:rsidRDefault="00D923C9" w:rsidP="008B056C">
      <w:pPr>
        <w:ind w:left="4956" w:firstLine="708"/>
      </w:pPr>
      <w:r w:rsidRPr="00C0161D">
        <w:t>Spett.le</w:t>
      </w:r>
    </w:p>
    <w:p w:rsidR="00D923C9" w:rsidRDefault="00D923C9" w:rsidP="008B056C">
      <w:pPr>
        <w:ind w:left="4956" w:firstLine="708"/>
      </w:pPr>
      <w:r w:rsidRPr="00117183">
        <w:rPr>
          <w:highlight w:val="lightGray"/>
        </w:rPr>
        <w:t>_________</w:t>
      </w:r>
    </w:p>
    <w:p w:rsidR="00D923C9" w:rsidRPr="008B056C" w:rsidRDefault="00D923C9" w:rsidP="008B056C">
      <w:pPr>
        <w:ind w:left="4956" w:firstLine="708"/>
      </w:pPr>
      <w:r w:rsidRPr="008B056C">
        <w:rPr>
          <w:highlight w:val="lightGray"/>
        </w:rPr>
        <w:t>_________</w:t>
      </w:r>
    </w:p>
    <w:p w:rsidR="00D923C9" w:rsidRPr="008B056C" w:rsidRDefault="00D923C9" w:rsidP="008B056C">
      <w:pPr>
        <w:ind w:left="4956" w:firstLine="708"/>
      </w:pPr>
      <w:r w:rsidRPr="008B056C">
        <w:rPr>
          <w:highlight w:val="lightGray"/>
        </w:rPr>
        <w:t>____ - ____</w:t>
      </w:r>
    </w:p>
    <w:p w:rsidR="00D923C9" w:rsidRPr="008B056C" w:rsidRDefault="00D923C9" w:rsidP="009C5B69"/>
    <w:p w:rsidR="00D923C9" w:rsidRPr="00E06D66" w:rsidRDefault="00D923C9" w:rsidP="008B056C">
      <w:pPr>
        <w:ind w:left="4956" w:firstLine="708"/>
      </w:pPr>
      <w:r w:rsidRPr="008B056C">
        <w:t xml:space="preserve">e p.c.    </w:t>
      </w:r>
    </w:p>
    <w:p w:rsidR="00422D6A" w:rsidRPr="00422D6A" w:rsidRDefault="00422D6A" w:rsidP="009C5B69">
      <w:r w:rsidRPr="008B056C">
        <w:t xml:space="preserve">  </w:t>
      </w:r>
      <w:r w:rsidRPr="008B056C">
        <w:tab/>
      </w:r>
      <w:r w:rsidRPr="008B056C">
        <w:tab/>
      </w:r>
      <w:r w:rsidRPr="008B056C">
        <w:tab/>
      </w:r>
      <w:r w:rsidRPr="008B056C">
        <w:tab/>
      </w:r>
      <w:r w:rsidRPr="008B056C">
        <w:tab/>
      </w:r>
      <w:r w:rsidRPr="008B056C">
        <w:tab/>
      </w:r>
      <w:r w:rsidRPr="008B056C">
        <w:tab/>
      </w:r>
      <w:r w:rsidRPr="008B056C">
        <w:tab/>
      </w:r>
      <w:r w:rsidRPr="00422D6A">
        <w:t>A: Consip S.p.A.</w:t>
      </w:r>
      <w:r>
        <w:t xml:space="preserve"> -</w:t>
      </w:r>
      <w:r w:rsidRPr="00422D6A">
        <w:t xml:space="preserve"> Proroga SPC2</w:t>
      </w:r>
    </w:p>
    <w:p w:rsidR="00D923C9" w:rsidRPr="00E06D66" w:rsidRDefault="008B056C" w:rsidP="008B056C">
      <w:pPr>
        <w:ind w:left="4956" w:firstLine="708"/>
      </w:pPr>
      <w:r w:rsidRPr="00E06D66">
        <w:t xml:space="preserve">Email: </w:t>
      </w:r>
      <w:hyperlink r:id="rId8" w:history="1">
        <w:r w:rsidRPr="00E06D66">
          <w:rPr>
            <w:rStyle w:val="Collegamentoipertestuale"/>
          </w:rPr>
          <w:t>proroga.SPC2@consip.it</w:t>
        </w:r>
      </w:hyperlink>
    </w:p>
    <w:p w:rsidR="008B056C" w:rsidRPr="00E06D66" w:rsidRDefault="008B056C" w:rsidP="009C5B69"/>
    <w:p w:rsidR="008B056C" w:rsidRPr="00E06D66" w:rsidRDefault="008B056C" w:rsidP="009C5B69"/>
    <w:p w:rsidR="009C5B69" w:rsidRPr="002A47BB" w:rsidRDefault="00D923C9" w:rsidP="009C5B69">
      <w:pPr>
        <w:rPr>
          <w:rStyle w:val="Grassetto"/>
        </w:rPr>
      </w:pPr>
      <w:r w:rsidRPr="002A47BB">
        <w:rPr>
          <w:rStyle w:val="Grassetto"/>
        </w:rPr>
        <w:t>Oggetto: proroga, per 24 mesi a decorrere dal 25 maggio 201</w:t>
      </w:r>
      <w:r w:rsidR="00FD7FBB" w:rsidRPr="002A47BB">
        <w:rPr>
          <w:rStyle w:val="Grassetto"/>
        </w:rPr>
        <w:t>5</w:t>
      </w:r>
      <w:r w:rsidRPr="002A47BB">
        <w:rPr>
          <w:rStyle w:val="Grassetto"/>
        </w:rPr>
        <w:t>, della dura</w:t>
      </w:r>
      <w:r w:rsidR="009C5B69" w:rsidRPr="002A47BB">
        <w:rPr>
          <w:rStyle w:val="Grassetto"/>
        </w:rPr>
        <w:t xml:space="preserve">ta del Contratto Esecutivo OPA, </w:t>
      </w:r>
    </w:p>
    <w:p w:rsidR="00D923C9" w:rsidRDefault="00D923C9" w:rsidP="009C5B69">
      <w:r w:rsidRPr="002A47BB">
        <w:rPr>
          <w:rStyle w:val="Grassetto"/>
        </w:rPr>
        <w:t>CIG</w:t>
      </w:r>
      <w:r w:rsidR="009C5B69" w:rsidRPr="002A47BB">
        <w:rPr>
          <w:rStyle w:val="Grassetto"/>
        </w:rPr>
        <w:t xml:space="preserve"> derivato</w:t>
      </w:r>
      <w:r w:rsidRPr="002A47BB">
        <w:rPr>
          <w:rStyle w:val="Grassetto"/>
        </w:rPr>
        <w:t>: ___</w:t>
      </w:r>
      <w:r w:rsidR="009C5B69" w:rsidRPr="002A47BB">
        <w:rPr>
          <w:rStyle w:val="Grassetto"/>
        </w:rPr>
        <w:t>_</w:t>
      </w:r>
      <w:r w:rsidRPr="002A47BB">
        <w:rPr>
          <w:rStyle w:val="Grassetto"/>
        </w:rPr>
        <w:t>_</w:t>
      </w:r>
      <w:r w:rsidR="009C5B69" w:rsidRPr="002A47BB">
        <w:rPr>
          <w:rStyle w:val="Grassetto"/>
        </w:rPr>
        <w:t>___</w:t>
      </w:r>
      <w:r w:rsidRPr="002A47BB">
        <w:rPr>
          <w:rStyle w:val="Grassetto"/>
        </w:rPr>
        <w:t xml:space="preserve">_______, stipulato in data </w:t>
      </w:r>
      <w:r w:rsidR="009C5B69" w:rsidRPr="002A47BB">
        <w:rPr>
          <w:rStyle w:val="Grassetto"/>
        </w:rPr>
        <w:t>___/___/_____</w:t>
      </w:r>
      <w:r w:rsidR="00140146" w:rsidRPr="002A47BB">
        <w:rPr>
          <w:rStyle w:val="Grassetto"/>
        </w:rPr>
        <w:t>, di importo (imponibile) di euro ___</w:t>
      </w:r>
      <w:r w:rsidR="009C5B69" w:rsidRPr="002A47BB">
        <w:rPr>
          <w:rStyle w:val="Grassetto"/>
        </w:rPr>
        <w:t>__</w:t>
      </w:r>
      <w:r w:rsidR="00140146" w:rsidRPr="002A47BB">
        <w:rPr>
          <w:rStyle w:val="Grassetto"/>
        </w:rPr>
        <w:t>__</w:t>
      </w:r>
      <w:r w:rsidR="009C5B69" w:rsidRPr="002A47BB">
        <w:rPr>
          <w:rStyle w:val="Grassetto"/>
        </w:rPr>
        <w:t>____</w:t>
      </w:r>
      <w:r w:rsidR="00140146" w:rsidRPr="002A47BB">
        <w:rPr>
          <w:rStyle w:val="Grassetto"/>
        </w:rPr>
        <w:t>_______,</w:t>
      </w:r>
      <w:r>
        <w:rPr>
          <w:rStyle w:val="Grassetto"/>
        </w:rPr>
        <w:t xml:space="preserve"> in attuazione del Contratto Quadro OPA e del Contratto Quadro Ripetizione OPA, avente ad oggetto la fornitura dei servizi di connettività, interoperabilità di base e sicurezza, nell’ambito del Sistema Pubblico di Connettività SPC di cui al </w:t>
      </w:r>
      <w:proofErr w:type="spellStart"/>
      <w:r>
        <w:rPr>
          <w:rStyle w:val="Grassetto"/>
        </w:rPr>
        <w:t>D.Lgs.</w:t>
      </w:r>
      <w:proofErr w:type="spellEnd"/>
      <w:r>
        <w:rPr>
          <w:rStyle w:val="Grassetto"/>
        </w:rPr>
        <w:t xml:space="preserve"> 7 maggio 2005, n. 82. </w:t>
      </w:r>
    </w:p>
    <w:p w:rsidR="00D923C9" w:rsidRDefault="00D923C9" w:rsidP="009C5B69"/>
    <w:p w:rsidR="00D923C9" w:rsidRPr="003B4422" w:rsidRDefault="00D923C9" w:rsidP="009C5B69">
      <w:pPr>
        <w:rPr>
          <w:highlight w:val="lightGray"/>
        </w:rPr>
      </w:pPr>
      <w:r w:rsidRPr="003B4422">
        <w:rPr>
          <w:highlight w:val="lightGray"/>
        </w:rPr>
        <w:t xml:space="preserve">……………………..………………, con sede e domicilio fiscale in …………., via ………………….. n° …… </w:t>
      </w:r>
      <w:proofErr w:type="spellStart"/>
      <w:r w:rsidRPr="003B4422">
        <w:rPr>
          <w:highlight w:val="lightGray"/>
        </w:rPr>
        <w:t>c.a.p.</w:t>
      </w:r>
      <w:proofErr w:type="spellEnd"/>
      <w:r w:rsidRPr="003B4422">
        <w:rPr>
          <w:highlight w:val="lightGray"/>
        </w:rPr>
        <w:t xml:space="preserve"> …….., </w:t>
      </w:r>
      <w:r>
        <w:rPr>
          <w:highlight w:val="lightGray"/>
        </w:rPr>
        <w:t xml:space="preserve">………………, </w:t>
      </w:r>
      <w:r w:rsidRPr="003B4422">
        <w:rPr>
          <w:highlight w:val="lightGray"/>
        </w:rPr>
        <w:t>codice fiscale n° …………………, nella persona del suo legale rappresentante dott. ……………………….;</w:t>
      </w:r>
    </w:p>
    <w:p w:rsidR="00D923C9" w:rsidRDefault="00D923C9" w:rsidP="009C5B69">
      <w:r>
        <w:t>(di seguito “</w:t>
      </w:r>
      <w:r>
        <w:rPr>
          <w:b/>
          <w:bCs/>
        </w:rPr>
        <w:t>Amministrazione</w:t>
      </w:r>
      <w:r>
        <w:t xml:space="preserve">”), </w:t>
      </w:r>
    </w:p>
    <w:p w:rsidR="00D923C9" w:rsidRPr="00AE34F1" w:rsidRDefault="00D923C9" w:rsidP="009C5B69"/>
    <w:p w:rsidR="00D923C9" w:rsidRDefault="00D923C9" w:rsidP="009C5B69">
      <w:r>
        <w:t>PREMESSO CHE</w:t>
      </w:r>
    </w:p>
    <w:p w:rsidR="00D923C9" w:rsidRDefault="00D923C9" w:rsidP="009C5B69"/>
    <w:p w:rsidR="00D923C9" w:rsidRDefault="00D923C9" w:rsidP="009C5B69">
      <w:r>
        <w:t xml:space="preserve">- in ossequio all’art. 83 del </w:t>
      </w:r>
      <w:proofErr w:type="spellStart"/>
      <w:r>
        <w:t>D.Lgs.</w:t>
      </w:r>
      <w:proofErr w:type="spellEnd"/>
      <w:r>
        <w:t xml:space="preserve"> 7 marzo 2005, n. 82 </w:t>
      </w:r>
      <w:r w:rsidRPr="00622CBC">
        <w:t>“</w:t>
      </w:r>
      <w:r w:rsidRPr="00D74FD4">
        <w:t>Codice dell’amministrazione digitale</w:t>
      </w:r>
      <w:r>
        <w:t>”, i</w:t>
      </w:r>
      <w:r w:rsidRPr="00EB1455">
        <w:t>n data 25 maggio 2006</w:t>
      </w:r>
      <w:r>
        <w:t xml:space="preserve">, il </w:t>
      </w:r>
      <w:r w:rsidRPr="00EB1455">
        <w:t>Centro Nazionale per l’Informatica nella</w:t>
      </w:r>
      <w:r>
        <w:t xml:space="preserve"> Pubblica Amministrazione (CNIPA) stipula</w:t>
      </w:r>
      <w:r w:rsidR="009208BA">
        <w:t>va</w:t>
      </w:r>
      <w:r>
        <w:t xml:space="preserve"> con codesto operatore economico (di seguito “</w:t>
      </w:r>
      <w:r>
        <w:rPr>
          <w:b/>
          <w:bCs/>
        </w:rPr>
        <w:t>Operatore</w:t>
      </w:r>
      <w:r>
        <w:t>”), all’esito di una gara a licitazione privata, un Contratto</w:t>
      </w:r>
      <w:r w:rsidRPr="00EB1455">
        <w:t xml:space="preserve"> Quadro (di seguito “</w:t>
      </w:r>
      <w:r w:rsidRPr="00D74FD4">
        <w:rPr>
          <w:b/>
          <w:bCs/>
        </w:rPr>
        <w:t>Contratto Quadro</w:t>
      </w:r>
      <w:r>
        <w:rPr>
          <w:b/>
          <w:bCs/>
        </w:rPr>
        <w:t xml:space="preserve"> OPA</w:t>
      </w:r>
      <w:r w:rsidRPr="00EB1455">
        <w:t xml:space="preserve">”) </w:t>
      </w:r>
      <w:r>
        <w:t xml:space="preserve">– della durata di 5 anni e rinnovabile per un periodo complessivamente non superiore a 4 anni - per l’affidamento dei servizi di connettività, interoperabilità di base e sicurezza, nell’ambito del Sistema Pubblico di Connettività (di seguito </w:t>
      </w:r>
      <w:r w:rsidRPr="00D74FD4">
        <w:rPr>
          <w:b/>
          <w:bCs/>
        </w:rPr>
        <w:t>“</w:t>
      </w:r>
      <w:r w:rsidRPr="007169DB">
        <w:rPr>
          <w:b/>
          <w:bCs/>
        </w:rPr>
        <w:t>SPC</w:t>
      </w:r>
      <w:r>
        <w:t>” o “</w:t>
      </w:r>
      <w:r>
        <w:rPr>
          <w:b/>
          <w:bCs/>
        </w:rPr>
        <w:t>Sistema</w:t>
      </w:r>
      <w:r>
        <w:t xml:space="preserve">”), di cui al citato </w:t>
      </w:r>
      <w:proofErr w:type="spellStart"/>
      <w:r>
        <w:t>D.Lgs.</w:t>
      </w:r>
      <w:proofErr w:type="spellEnd"/>
      <w:r>
        <w:t xml:space="preserve"> n. 82/2005;</w:t>
      </w:r>
    </w:p>
    <w:p w:rsidR="00D923C9" w:rsidRDefault="00D923C9" w:rsidP="009C5B69">
      <w:r>
        <w:t>- il 25 maggio 2009, il CNIPA, in considerazione della sopravvenuta esigenza di disporre di servizi integrativi al fine di ampliare le funzionalità del SPC, includendo prestazioni rese possibili dall’evoluzione tecnologica e, al contempo, di garantire la continuità del Sistema medesimo, all’esito di un’</w:t>
      </w:r>
      <w:r w:rsidRPr="00EB1455">
        <w:t>apposita procedura</w:t>
      </w:r>
      <w:r>
        <w:t xml:space="preserve"> negoziata </w:t>
      </w:r>
      <w:r w:rsidRPr="00254036">
        <w:rPr>
          <w:i/>
          <w:iCs/>
        </w:rPr>
        <w:t>ex</w:t>
      </w:r>
      <w:r>
        <w:t xml:space="preserve"> art. 57, comma 5, </w:t>
      </w:r>
      <w:proofErr w:type="spellStart"/>
      <w:r>
        <w:t>lett</w:t>
      </w:r>
      <w:proofErr w:type="spellEnd"/>
      <w:r>
        <w:t xml:space="preserve">. b), del </w:t>
      </w:r>
      <w:proofErr w:type="spellStart"/>
      <w:r>
        <w:t>D.Lgs.</w:t>
      </w:r>
      <w:proofErr w:type="spellEnd"/>
      <w:r>
        <w:t xml:space="preserve"> 12 aprile 2006, n. 163, stipula</w:t>
      </w:r>
      <w:r w:rsidR="009208BA">
        <w:t>va</w:t>
      </w:r>
      <w:r>
        <w:t xml:space="preserve"> col medesimo operatore un distinto Contratto</w:t>
      </w:r>
      <w:r w:rsidRPr="00EB1455">
        <w:t xml:space="preserve"> Quadro per la ripetizione di servizi analoghi (di seguito “</w:t>
      </w:r>
      <w:r w:rsidRPr="00D74FD4">
        <w:rPr>
          <w:b/>
          <w:bCs/>
        </w:rPr>
        <w:t>Contratto Quadro Ripetizione OPA</w:t>
      </w:r>
      <w:r>
        <w:t xml:space="preserve">”), la cui scadenza </w:t>
      </w:r>
      <w:r w:rsidR="007E4199">
        <w:t xml:space="preserve">veniva </w:t>
      </w:r>
      <w:r>
        <w:t>fissata al 25 maggio 2013;</w:t>
      </w:r>
    </w:p>
    <w:p w:rsidR="00D923C9" w:rsidRDefault="00D923C9" w:rsidP="009C5B69">
      <w:r>
        <w:t xml:space="preserve">- conformemente a quanto disposto dall’art. 83, comma 2, del </w:t>
      </w:r>
      <w:proofErr w:type="spellStart"/>
      <w:r>
        <w:t>D.Lgs.</w:t>
      </w:r>
      <w:proofErr w:type="spellEnd"/>
      <w:r>
        <w:t xml:space="preserve"> n. 82/2005, la scrivente Amministrazione stipula</w:t>
      </w:r>
      <w:r w:rsidR="009208BA">
        <w:t>va</w:t>
      </w:r>
      <w:r>
        <w:t xml:space="preserve"> con l’Operatore un Contratto</w:t>
      </w:r>
      <w:r w:rsidRPr="00EB1455">
        <w:t xml:space="preserve"> </w:t>
      </w:r>
      <w:r>
        <w:t>Esecutivo (di seguito “</w:t>
      </w:r>
      <w:r>
        <w:rPr>
          <w:b/>
          <w:bCs/>
        </w:rPr>
        <w:t xml:space="preserve">Contratto Esecutivo </w:t>
      </w:r>
      <w:r w:rsidRPr="005A35E9">
        <w:rPr>
          <w:b/>
          <w:bCs/>
        </w:rPr>
        <w:t>OPA</w:t>
      </w:r>
      <w:r>
        <w:t xml:space="preserve">”), avente ad oggetto la definizione dei termini e delle </w:t>
      </w:r>
      <w:r>
        <w:lastRenderedPageBreak/>
        <w:t>condizioni nel rispetto delle quali lo stesso Operatore si impegna</w:t>
      </w:r>
      <w:r w:rsidR="009208BA">
        <w:t>va</w:t>
      </w:r>
      <w:r>
        <w:t xml:space="preserve"> a prestare i servizi di connettività, interoperabilità di base e sicurezza, nell’ambito del Sistema;</w:t>
      </w:r>
    </w:p>
    <w:p w:rsidR="00D923C9" w:rsidRDefault="00D923C9" w:rsidP="009C5B69">
      <w:r>
        <w:t xml:space="preserve">- l’art. 4 del Contratto Esecutivo OPA, dopo aver previsto al primo comma che “Il presente Contratto esecutivo OPA sarà efficace per il Fornitore a partire dalla data della sua sottoscrizione”, </w:t>
      </w:r>
      <w:r w:rsidR="009208BA">
        <w:t xml:space="preserve">stabiliva </w:t>
      </w:r>
      <w:r>
        <w:t>al secondo comma che “Il presente Contratto esecutivo OPA ha la durata di 5 anni a decorrere dalla Data di Perfezionamento del Contratto Quadro OPA cui si riferisce”, precisando al comma successivo quanto segue: “in caso di rinnovo del Contratto Quadro OPA il presente Contratto esecutivo OPA potrà essere rinnovato per un ugual periodo e la sua durata non potrà essere estesa in nessun caso al di fuori del periodo di validità del Contratto Quadro OPA”;</w:t>
      </w:r>
    </w:p>
    <w:p w:rsidR="00D923C9" w:rsidRPr="00693D21" w:rsidRDefault="00D923C9" w:rsidP="009C5B69">
      <w:r>
        <w:t xml:space="preserve">- la data di scadenza del Contratto Esecutivo OPA, pertanto, </w:t>
      </w:r>
      <w:r w:rsidR="009208BA">
        <w:t xml:space="preserve">era </w:t>
      </w:r>
      <w:r>
        <w:t xml:space="preserve">fissata </w:t>
      </w:r>
      <w:r w:rsidR="009208BA">
        <w:t xml:space="preserve">il </w:t>
      </w:r>
      <w:r>
        <w:t>25 maggio 2013;</w:t>
      </w:r>
    </w:p>
    <w:p w:rsidR="00D923C9" w:rsidRDefault="00D923C9" w:rsidP="009C5B69">
      <w:r>
        <w:t xml:space="preserve">- con nota del 9 maggio 2013, Consip S.p.A. - </w:t>
      </w:r>
      <w:r w:rsidRPr="00693D21">
        <w:t xml:space="preserve">in qualità di soggetto deputato allo svolgimento delle “attività di centrale di committenza relative … al Sistema pubblico di connettività ai sensi dell’articolo 83 del decreto legislativo 7 marzo </w:t>
      </w:r>
      <w:r w:rsidR="009208BA">
        <w:t>2</w:t>
      </w:r>
      <w:r w:rsidR="009208BA" w:rsidRPr="00693D21">
        <w:t>005</w:t>
      </w:r>
      <w:r w:rsidRPr="00693D21">
        <w:t xml:space="preserve">, n. 82”, </w:t>
      </w:r>
      <w:r>
        <w:t>(</w:t>
      </w:r>
      <w:r w:rsidRPr="00693D21">
        <w:t>conformemente a quanto previsto</w:t>
      </w:r>
      <w:r>
        <w:t xml:space="preserve"> dal D.L. 6 luglio 2012, n. 95, </w:t>
      </w:r>
      <w:r w:rsidRPr="00693D21">
        <w:t>convertito nella L. 7 agosto 2012, n. 135)</w:t>
      </w:r>
      <w:r>
        <w:t xml:space="preserve"> – dato atto, da un lato, dei mutamenti del quadro normativo di riferimento che </w:t>
      </w:r>
      <w:r w:rsidR="009208BA">
        <w:t>aveva</w:t>
      </w:r>
      <w:r w:rsidR="0089484A">
        <w:t>no</w:t>
      </w:r>
      <w:r w:rsidR="009208BA">
        <w:t xml:space="preserve"> </w:t>
      </w:r>
      <w:r>
        <w:t>reso impossibile la tempestiva indizione di una nuova procedura ad evidenza pubblica per l’affidamento dei servizi in questione, e, dall’altro, del</w:t>
      </w:r>
      <w:r w:rsidR="0089484A">
        <w:t>la</w:t>
      </w:r>
      <w:r w:rsidR="0089484A" w:rsidRPr="0089484A">
        <w:rPr>
          <w:bCs/>
        </w:rPr>
        <w:t xml:space="preserve"> </w:t>
      </w:r>
      <w:r w:rsidR="0089484A" w:rsidRPr="00CD4A16">
        <w:rPr>
          <w:bCs/>
        </w:rPr>
        <w:t xml:space="preserve">nota </w:t>
      </w:r>
      <w:proofErr w:type="spellStart"/>
      <w:r w:rsidR="0089484A" w:rsidRPr="00CD4A16">
        <w:rPr>
          <w:bCs/>
        </w:rPr>
        <w:t>prot</w:t>
      </w:r>
      <w:proofErr w:type="spellEnd"/>
      <w:r w:rsidR="0089484A" w:rsidRPr="00CD4A16">
        <w:rPr>
          <w:bCs/>
        </w:rPr>
        <w:t>. n. 0046841 del 20/05/2013 (AG 33/13)</w:t>
      </w:r>
      <w:r w:rsidR="0089484A">
        <w:rPr>
          <w:bCs/>
        </w:rPr>
        <w:t xml:space="preserve"> dell’AVCP (oggi ANAC)</w:t>
      </w:r>
      <w:r>
        <w:t>, richie</w:t>
      </w:r>
      <w:r w:rsidR="009208BA">
        <w:t>deva</w:t>
      </w:r>
      <w:r>
        <w:t xml:space="preserve"> a codesto Operatore – che accetta</w:t>
      </w:r>
      <w:r w:rsidR="009208BA">
        <w:t>va</w:t>
      </w:r>
      <w:r>
        <w:t xml:space="preserve"> – di impegnarsi a fornire, per un periodo massimo di 24 mesi decorrenti dal 25 maggio 2013, i servizi di connettività, interoperabilità di base e sicurezza nell’ambito del SPC, come previsti dal Contratto Quadro Ripetizione OPA, agli stessi prezzi, patti e condizioni ivi indicati, facendo salvo il diritto di recesso della stessa Consip S.p.A. qualora, prima del 25 maggio 2015, si </w:t>
      </w:r>
      <w:r w:rsidR="009208BA">
        <w:t xml:space="preserve">fosse addivenuti </w:t>
      </w:r>
      <w:r>
        <w:t>alla aggiudicazione della nuova gara, alla individuazione dei nuovi fornitori e all’attivazione dei servizi ed alla relativa migrazione;</w:t>
      </w:r>
    </w:p>
    <w:p w:rsidR="00843D9E" w:rsidRDefault="00843D9E" w:rsidP="00843D9E">
      <w:r>
        <w:t xml:space="preserve">- </w:t>
      </w:r>
      <w:r w:rsidRPr="00D4406B">
        <w:t xml:space="preserve">con nota </w:t>
      </w:r>
      <w:proofErr w:type="spellStart"/>
      <w:r w:rsidRPr="00D4406B">
        <w:t>prot</w:t>
      </w:r>
      <w:proofErr w:type="spellEnd"/>
      <w:r w:rsidRPr="00D4406B">
        <w:t xml:space="preserve">. n. </w:t>
      </w:r>
      <w:r w:rsidRPr="001523F9">
        <w:t>41/DSI/S/2013</w:t>
      </w:r>
      <w:r w:rsidRPr="00D4406B">
        <w:t xml:space="preserve"> del</w:t>
      </w:r>
      <w:r>
        <w:t xml:space="preserve"> 22/05/2013, Consip S.p.A. documentava l’istruttoria effettuata in ordine alla proporzionalità ed adeguatezza della durata della </w:t>
      </w:r>
      <w:proofErr w:type="spellStart"/>
      <w:r>
        <w:t>disponenda</w:t>
      </w:r>
      <w:proofErr w:type="spellEnd"/>
      <w:r>
        <w:t xml:space="preserve"> proroga del Contratto Quadro Ripetizione OPA, in ragione del tempo necessario per l’espletamento della procedura di cui sopra e del tempo necessario per la migrazione dei servizi dagli attuali fornitori verso i nuovi fornitori che saranno individuati all’esito della procedura medesima; </w:t>
      </w:r>
    </w:p>
    <w:p w:rsidR="009208BA" w:rsidRDefault="009208BA" w:rsidP="009C5B69">
      <w:r w:rsidRPr="009208BA">
        <w:t>- conseguentemente, Consip S.p.A. e codesto Operatore proced</w:t>
      </w:r>
      <w:r>
        <w:t>evano</w:t>
      </w:r>
      <w:r w:rsidRPr="009208BA">
        <w:t xml:space="preserve"> alla proroga della durata del Contratto Quadro Ripetizione OPA sino al 25 maggio 201</w:t>
      </w:r>
      <w:r>
        <w:t>5</w:t>
      </w:r>
      <w:r w:rsidRPr="009208BA">
        <w:t>, fermi restando i prezzi, i patti e le condizioni ivi previste, salvo diritto di recesso in favore di Consip S.p.A. qualora</w:t>
      </w:r>
      <w:r w:rsidR="00FF2A8D">
        <w:t xml:space="preserve"> si</w:t>
      </w:r>
      <w:r w:rsidRPr="009208BA">
        <w:t xml:space="preserve"> </w:t>
      </w:r>
      <w:r>
        <w:t>fosse</w:t>
      </w:r>
      <w:r w:rsidRPr="009208BA">
        <w:t xml:space="preserve"> addiven</w:t>
      </w:r>
      <w:r>
        <w:t>uti</w:t>
      </w:r>
      <w:r w:rsidR="00FF2A8D">
        <w:t xml:space="preserve"> – prima del 25 maggio 2015 -</w:t>
      </w:r>
      <w:r w:rsidRPr="009208BA">
        <w:t xml:space="preserve"> alla aggiudicazione della gara per la selezione dei nuovi fornitori dei servizi di connettività, interoperabilità di base e sicurezza nell’ambito del Sistema Pubblico di Connettività indetta con Bando di gara inviato per la pubblicazione in data 21 maggio 2013, alla individuazione dei fornitori medesimi, alla stipula dei relativi Contratti Quadro, nonché alla attivazione dei servizi ed alla eventuale migrazione degli stessi relativamente ai Contratti Esecutivi OPA in essere (attuativi del Contratto Quadro OPA e del Contratto Quadro Ripetizione OPA)</w:t>
      </w:r>
      <w:r>
        <w:t>;</w:t>
      </w:r>
    </w:p>
    <w:p w:rsidR="00F728E7" w:rsidRPr="00F728E7" w:rsidRDefault="00F728E7" w:rsidP="00F728E7">
      <w:pPr>
        <w:rPr>
          <w:bCs/>
        </w:rPr>
      </w:pPr>
      <w:r w:rsidRPr="00F728E7">
        <w:rPr>
          <w:bCs/>
        </w:rPr>
        <w:t xml:space="preserve">- in data 29 novembre 2013 Consip inoltrava lettera di invito ai concorrenti </w:t>
      </w:r>
      <w:proofErr w:type="spellStart"/>
      <w:r w:rsidRPr="00F728E7">
        <w:rPr>
          <w:bCs/>
        </w:rPr>
        <w:t>prequalificati</w:t>
      </w:r>
      <w:proofErr w:type="spellEnd"/>
      <w:r w:rsidRPr="00F728E7">
        <w:rPr>
          <w:bCs/>
        </w:rPr>
        <w:t xml:space="preserve">; </w:t>
      </w:r>
    </w:p>
    <w:p w:rsidR="00F728E7" w:rsidRPr="00F728E7" w:rsidRDefault="00F728E7" w:rsidP="00F728E7">
      <w:pPr>
        <w:rPr>
          <w:bCs/>
        </w:rPr>
      </w:pPr>
      <w:r w:rsidRPr="00F728E7">
        <w:rPr>
          <w:bCs/>
        </w:rPr>
        <w:t xml:space="preserve">- ad oggi, i lavori per procedere </w:t>
      </w:r>
      <w:r w:rsidR="00843D9E">
        <w:rPr>
          <w:bCs/>
        </w:rPr>
        <w:t xml:space="preserve">alla stipula dei nuovi Contratti Quadro con il fornitore </w:t>
      </w:r>
      <w:r w:rsidR="009C261F">
        <w:rPr>
          <w:bCs/>
        </w:rPr>
        <w:t>aggiudicatario</w:t>
      </w:r>
      <w:r w:rsidR="00843D9E">
        <w:rPr>
          <w:bCs/>
        </w:rPr>
        <w:t xml:space="preserve"> nonché con i fornitori assegnatari</w:t>
      </w:r>
      <w:r w:rsidRPr="00F728E7">
        <w:rPr>
          <w:bCs/>
        </w:rPr>
        <w:t xml:space="preserve"> sono ancora in corso;</w:t>
      </w:r>
    </w:p>
    <w:p w:rsidR="00F728E7" w:rsidRPr="00F728E7" w:rsidRDefault="00843D9E" w:rsidP="00F728E7">
      <w:pPr>
        <w:rPr>
          <w:bCs/>
        </w:rPr>
      </w:pPr>
      <w:r>
        <w:rPr>
          <w:bCs/>
        </w:rPr>
        <w:t>- occorre</w:t>
      </w:r>
      <w:r w:rsidR="00F728E7" w:rsidRPr="00F728E7">
        <w:rPr>
          <w:bCs/>
        </w:rPr>
        <w:t xml:space="preserve"> comunque garantire le attività di migrazione dagli attuali fornitori ai futuri aggiudicatari/assegnatari</w:t>
      </w:r>
      <w:r w:rsidR="00061F4D">
        <w:rPr>
          <w:bCs/>
        </w:rPr>
        <w:t>, allo scopo di tutelare la continuità del servizio</w:t>
      </w:r>
      <w:r w:rsidR="00F728E7" w:rsidRPr="00F728E7">
        <w:rPr>
          <w:bCs/>
        </w:rPr>
        <w:t xml:space="preserve">;  </w:t>
      </w:r>
    </w:p>
    <w:p w:rsidR="00D923C9" w:rsidRDefault="00F728E7" w:rsidP="009C5B69">
      <w:r w:rsidRPr="00F728E7">
        <w:rPr>
          <w:bCs/>
        </w:rPr>
        <w:t xml:space="preserve">- con lettera </w:t>
      </w:r>
      <w:proofErr w:type="spellStart"/>
      <w:r w:rsidRPr="00F728E7">
        <w:rPr>
          <w:bCs/>
        </w:rPr>
        <w:t>prot</w:t>
      </w:r>
      <w:proofErr w:type="spellEnd"/>
      <w:r w:rsidRPr="00F728E7">
        <w:rPr>
          <w:bCs/>
        </w:rPr>
        <w:t>. n.9122/2015 del 2 aprile 2015, Consip S.p.A. ha comunicato all’ANAC</w:t>
      </w:r>
      <w:r w:rsidR="007E4199">
        <w:rPr>
          <w:bCs/>
        </w:rPr>
        <w:t xml:space="preserve"> (prima </w:t>
      </w:r>
      <w:r w:rsidR="007E4199">
        <w:t>Autorità per la vigilanza sui contratti pubblici di lavori, servizi e forniture)</w:t>
      </w:r>
      <w:r w:rsidRPr="00F728E7">
        <w:rPr>
          <w:bCs/>
        </w:rPr>
        <w:t xml:space="preserve"> la volontà di procedere con proroga</w:t>
      </w:r>
      <w:r w:rsidR="00843D9E">
        <w:rPr>
          <w:bCs/>
        </w:rPr>
        <w:t xml:space="preserve"> per un periodo massimo di 24 mesi </w:t>
      </w:r>
      <w:r w:rsidR="00843D9E" w:rsidRPr="00843D9E">
        <w:rPr>
          <w:bCs/>
        </w:rPr>
        <w:t>decorrenti dal 25 maggio 201</w:t>
      </w:r>
      <w:r w:rsidR="00843D9E" w:rsidRPr="00703E03">
        <w:rPr>
          <w:bCs/>
        </w:rPr>
        <w:t>5</w:t>
      </w:r>
      <w:r w:rsidR="00703E03" w:rsidRPr="00703E03">
        <w:rPr>
          <w:bCs/>
        </w:rPr>
        <w:t xml:space="preserve"> per </w:t>
      </w:r>
      <w:r w:rsidR="00843D9E" w:rsidRPr="00930FA1">
        <w:rPr>
          <w:bCs/>
        </w:rPr>
        <w:t>i servizi di connettività, interoperabilità di base e sicurezza nell’ambito del SPC, come previsti dal Contratto Quadro Ripetizione OPA, agli stessi prezzi, patti e c</w:t>
      </w:r>
      <w:r w:rsidR="00843D9E" w:rsidRPr="007E4199">
        <w:rPr>
          <w:bCs/>
        </w:rPr>
        <w:t xml:space="preserve">ondizioni ivi indicati, facendo salvo il diritto di recesso della stessa </w:t>
      </w:r>
      <w:r w:rsidR="00843D9E" w:rsidRPr="007E4199">
        <w:rPr>
          <w:bCs/>
        </w:rPr>
        <w:lastRenderedPageBreak/>
        <w:t>Consip S.p.A.</w:t>
      </w:r>
      <w:r w:rsidR="009C261F">
        <w:rPr>
          <w:bCs/>
        </w:rPr>
        <w:t xml:space="preserve"> </w:t>
      </w:r>
      <w:r w:rsidR="009C261F" w:rsidRPr="00CC26C1">
        <w:t>qualora</w:t>
      </w:r>
      <w:r w:rsidR="005E09ED">
        <w:t xml:space="preserve"> -</w:t>
      </w:r>
      <w:r w:rsidR="009C261F" w:rsidRPr="00CC26C1">
        <w:t xml:space="preserve"> prima del 25 </w:t>
      </w:r>
      <w:r w:rsidR="009C261F">
        <w:t>maggio 2017</w:t>
      </w:r>
      <w:r w:rsidR="005E09ED">
        <w:t xml:space="preserve"> -</w:t>
      </w:r>
      <w:r w:rsidR="009C261F" w:rsidRPr="00CC26C1">
        <w:t xml:space="preserve"> si</w:t>
      </w:r>
      <w:r w:rsidR="009C261F">
        <w:t xml:space="preserve"> addivenga alla aggiudicazione della gara per la selezione dei nuovi fornitori dei servizi di connettività, interoperabilità di base e sicurezza nell’ambito del Sistema Pubblico di Connettività di cui alle premesse, alla individuazione dei fornitori medesimi, alla stipula dei relativi Contratti Quadro, nonché alla attivazione dei servizi ed alla migrazione degli stessi relativamente ai Contratti Esecutivi OPA in essere (attuativi del Contratto Quadro OPA e del Contratto Quadro Ripetizione OPA).</w:t>
      </w:r>
    </w:p>
    <w:p w:rsidR="007E4199" w:rsidRDefault="007E4199" w:rsidP="007E4199">
      <w:r w:rsidRPr="009208BA">
        <w:t xml:space="preserve">- conseguentemente, Consip S.p.A. e codesto Operatore </w:t>
      </w:r>
      <w:r>
        <w:t xml:space="preserve">hanno </w:t>
      </w:r>
      <w:r w:rsidRPr="009208BA">
        <w:t>proced</w:t>
      </w:r>
      <w:r>
        <w:t>uto</w:t>
      </w:r>
      <w:r w:rsidRPr="009208BA">
        <w:t xml:space="preserve"> alla proroga della durata del Contratto Quadro Ripetizione OPA sino al 25 maggio 201</w:t>
      </w:r>
      <w:r>
        <w:t>7</w:t>
      </w:r>
      <w:r w:rsidRPr="009208BA">
        <w:t xml:space="preserve">, fermi restando i prezzi, i patti e le condizioni ivi previste, salvo diritto di recesso in favore di Consip S.p.A. qualora </w:t>
      </w:r>
      <w:r>
        <w:t>si</w:t>
      </w:r>
      <w:r w:rsidRPr="009208BA">
        <w:t xml:space="preserve"> addiven</w:t>
      </w:r>
      <w:r>
        <w:t>ga</w:t>
      </w:r>
      <w:r w:rsidRPr="009208BA">
        <w:t xml:space="preserve"> alla aggiudicazione della gara per la selezione dei nuovi fornitori dei servizi di connettività, interoperabilità di base e sicurezza nell’ambito del Sistema Pubblico di Connettività </w:t>
      </w:r>
      <w:r>
        <w:t xml:space="preserve">(SPC2) </w:t>
      </w:r>
      <w:r w:rsidRPr="009208BA">
        <w:t>indetta con Bando di gara inviato per la pubblicazione in data 21 maggio 2013, alla individuazione dei fornitori medesimi, alla stipula dei relativi Contratti Quadro, nonché alla attivazione dei servizi ed alla eventuale migrazione degli stessi relativamente ai Contratti Esecutivi OPA in essere (attuativi del Contratto Quadro OPA e del Contratto Quadro Ripetizione OPA)</w:t>
      </w:r>
      <w:r>
        <w:t>;</w:t>
      </w:r>
    </w:p>
    <w:p w:rsidR="00D923C9" w:rsidRDefault="00D923C9" w:rsidP="009C5B69">
      <w:r>
        <w:t>- in ragione della proroga del Contratto Quadro Ripetizione OPA, tenuto conto dell’esigenza di continuità nella fruizione dei servizi di connettività, interoperabilità di base e sicurezza, questa Amministrazione intende prorogare la durata del Contratto Esecutivo OPA stipulato con codesto Operatore;</w:t>
      </w:r>
    </w:p>
    <w:p w:rsidR="00D923C9" w:rsidRDefault="00D923C9" w:rsidP="009C5B69"/>
    <w:p w:rsidR="00D923C9" w:rsidRPr="001942F7" w:rsidRDefault="00D923C9" w:rsidP="009C5B69">
      <w:r w:rsidRPr="001942F7">
        <w:t xml:space="preserve">tutto ciò premesso e considerato, </w:t>
      </w:r>
    </w:p>
    <w:p w:rsidR="00D923C9" w:rsidRDefault="00D923C9" w:rsidP="009C5B69"/>
    <w:p w:rsidR="00D923C9" w:rsidRPr="002A47BB" w:rsidRDefault="00D923C9" w:rsidP="009C5B69">
      <w:r>
        <w:t xml:space="preserve">questa Amministrazione comunica a codesto spettabile Operatore –  anche ai sensi dell’art. 4 del Contratto Esecutivo OPA, </w:t>
      </w:r>
      <w:r w:rsidRPr="002A47BB">
        <w:t xml:space="preserve">dell’art. 5.3 del Contratto Quadro OPA ed in conformità con quanto stabilito all’art. 83, comma 1, del </w:t>
      </w:r>
      <w:proofErr w:type="spellStart"/>
      <w:r w:rsidRPr="002A47BB">
        <w:t>D.Lgs.</w:t>
      </w:r>
      <w:proofErr w:type="spellEnd"/>
      <w:r w:rsidRPr="002A47BB">
        <w:t xml:space="preserve"> n. 82/2005– che la durata del Contratto Esecutivo OPA, sottoscritto in data </w:t>
      </w:r>
      <w:r w:rsidR="009C5B69" w:rsidRPr="002A47BB">
        <w:t xml:space="preserve">___/___/______, </w:t>
      </w:r>
      <w:r w:rsidR="00140146" w:rsidRPr="002A47BB">
        <w:rPr>
          <w:rStyle w:val="Grassetto"/>
          <w:b w:val="0"/>
        </w:rPr>
        <w:t>di importo (imponibile) di euro ____________</w:t>
      </w:r>
      <w:r w:rsidR="00140146" w:rsidRPr="002A47BB">
        <w:rPr>
          <w:rStyle w:val="Grassetto"/>
        </w:rPr>
        <w:t>,</w:t>
      </w:r>
      <w:r w:rsidRPr="002A47BB">
        <w:t>e con scadenza il 25 maggio 201</w:t>
      </w:r>
      <w:r w:rsidR="00140146" w:rsidRPr="002A47BB">
        <w:t>5</w:t>
      </w:r>
      <w:r w:rsidRPr="002A47BB">
        <w:t xml:space="preserve">, </w:t>
      </w:r>
      <w:r w:rsidRPr="002A47BB">
        <w:rPr>
          <w:u w:val="single"/>
        </w:rPr>
        <w:t>è prorogata di 24 mesi</w:t>
      </w:r>
      <w:r w:rsidRPr="002A47BB">
        <w:t>, decorrenti dal 25 maggio 201</w:t>
      </w:r>
      <w:r w:rsidR="00140146" w:rsidRPr="002A47BB">
        <w:t>5</w:t>
      </w:r>
      <w:r w:rsidRPr="002A47BB">
        <w:t>, fatto salvo il diritto di recesso anticipato in favore dell’Amministrazione medesima, con preavviso di 60 giorni, con rinuncia espressa, ora per allora, a qualsiasi eventuale pretesa del Fornitore, anche di natura risarcitoria, ed a ogni ulteriore compenso e/o indennizzo e/o rimborso, anche in deroga a quanto previsto dall’articolo 1671 cod. civ..</w:t>
      </w:r>
    </w:p>
    <w:p w:rsidR="00D923C9" w:rsidRPr="002A47BB" w:rsidRDefault="00D923C9" w:rsidP="009C5B69">
      <w:r w:rsidRPr="002A47BB">
        <w:t>Tale diritto di recesso potrà essere esercitato da questa Amministrazione qualora, prima del 25 maggio 201</w:t>
      </w:r>
      <w:r w:rsidR="00140146" w:rsidRPr="002A47BB">
        <w:t>7</w:t>
      </w:r>
      <w:r w:rsidRPr="002A47BB">
        <w:t xml:space="preserve">, </w:t>
      </w:r>
      <w:r w:rsidRPr="002A47BB">
        <w:rPr>
          <w:i/>
          <w:iCs/>
        </w:rPr>
        <w:t xml:space="preserve">i) </w:t>
      </w:r>
      <w:r w:rsidRPr="002A47BB">
        <w:t xml:space="preserve">l’Amministrazione stessa stipuli un Contratto Esecutivo attuativo dei nuovi Contratti Quadro OPA che verranno stipulati da Consip S.p.A. all’esito della procedura di cui alle premesse e </w:t>
      </w:r>
      <w:r w:rsidRPr="002A47BB">
        <w:rPr>
          <w:i/>
          <w:iCs/>
        </w:rPr>
        <w:t xml:space="preserve">ii) </w:t>
      </w:r>
      <w:r w:rsidRPr="002A47BB">
        <w:t>sia ultimata l’eventuale migrazione dei servizi ad un nuovo fornitore, fermo restando per codesto spettabile Operatore il rispetto di quanto previsto all’art. 22.3 del Contratto Quadro OPA.</w:t>
      </w:r>
    </w:p>
    <w:p w:rsidR="00D923C9" w:rsidRPr="002A47BB" w:rsidRDefault="00D923C9" w:rsidP="009C5B69"/>
    <w:p w:rsidR="00D923C9" w:rsidRPr="002A47BB" w:rsidRDefault="00D923C9" w:rsidP="009C5B69">
      <w:r w:rsidRPr="002A47BB">
        <w:t>Si precisa che, in ragione della disposta proroga del Contratto Esecutivo OPA, codesto Operatore sarà tenuto ad eseguire per l’intera durata del predetto Contratto, così come prorogata,</w:t>
      </w:r>
      <w:r w:rsidRPr="002A47BB">
        <w:rPr>
          <w:b/>
          <w:bCs/>
          <w:color w:val="FF0000"/>
        </w:rPr>
        <w:t xml:space="preserve"> </w:t>
      </w:r>
      <w:r w:rsidRPr="002A47BB">
        <w:t>le prestazioni ivi contemplate agli stessi patti, prezzi e condizioni ivi previsti, senza diritto ad alcuna indennità o compenso aggiuntivo.</w:t>
      </w:r>
    </w:p>
    <w:p w:rsidR="00D923C9" w:rsidRPr="002A47BB" w:rsidRDefault="00D923C9" w:rsidP="009C5B69"/>
    <w:p w:rsidR="00D923C9" w:rsidRPr="002A47BB" w:rsidRDefault="00D923C9" w:rsidP="009C5B69">
      <w:r w:rsidRPr="002A47BB">
        <w:t xml:space="preserve">Piano dei fabbisogni </w:t>
      </w:r>
    </w:p>
    <w:p w:rsidR="00D923C9" w:rsidRPr="002A47BB" w:rsidRDefault="00D923C9" w:rsidP="009C5B69">
      <w:r w:rsidRPr="002A47BB">
        <w:t>Questa Amministrazione:</w:t>
      </w:r>
    </w:p>
    <w:p w:rsidR="00D923C9" w:rsidRDefault="00D923C9" w:rsidP="009C5B69">
      <w:r w:rsidRPr="002A47BB">
        <w:rPr>
          <w:rFonts w:ascii="Courier New" w:hAnsi="Courier New" w:cs="Courier New"/>
        </w:rPr>
        <w:t>□</w:t>
      </w:r>
      <w:r w:rsidRPr="002A47BB">
        <w:t xml:space="preserve"> </w:t>
      </w:r>
      <w:r w:rsidRPr="002A47BB">
        <w:tab/>
        <w:t>conferma il Piano dei Fabbisogni ed il relativo Progetto dei Fabbisogni in essere alla data del 24 maggio 201</w:t>
      </w:r>
      <w:r w:rsidR="00140146" w:rsidRPr="002A47BB">
        <w:t>5</w:t>
      </w:r>
      <w:r w:rsidRPr="002A47BB">
        <w:t xml:space="preserve"> ed in corso di validità tra le Parti;</w:t>
      </w:r>
    </w:p>
    <w:p w:rsidR="00D923C9" w:rsidRPr="009B2386" w:rsidRDefault="00D923C9" w:rsidP="009C5B69">
      <w:r>
        <w:tab/>
      </w:r>
      <w:r w:rsidRPr="002362B3">
        <w:rPr>
          <w:highlight w:val="lightGray"/>
        </w:rPr>
        <w:t>ovvero, in alternativa</w:t>
      </w:r>
    </w:p>
    <w:p w:rsidR="00D923C9" w:rsidRDefault="00D923C9" w:rsidP="009C5B69">
      <w:r>
        <w:rPr>
          <w:rFonts w:ascii="Courier New" w:hAnsi="Courier New" w:cs="Courier New"/>
        </w:rPr>
        <w:lastRenderedPageBreak/>
        <w:t>□</w:t>
      </w:r>
      <w:r>
        <w:t xml:space="preserve"> </w:t>
      </w:r>
      <w:r>
        <w:tab/>
        <w:t xml:space="preserve">apporta, anche ai sensi e per gli effetti dell’art. 8 del Contratto Esecutivo OPA, una variazione/aggiornamento al Piano dei Fabbisogni in essere alla data del 24 </w:t>
      </w:r>
      <w:r w:rsidRPr="002A47BB">
        <w:t xml:space="preserve">maggio </w:t>
      </w:r>
      <w:r w:rsidR="00930FA1" w:rsidRPr="002A47BB">
        <w:t>2015</w:t>
      </w:r>
      <w:r w:rsidRPr="002A47BB">
        <w:t xml:space="preserve">, </w:t>
      </w:r>
      <w:r w:rsidRPr="002A47BB">
        <w:rPr>
          <w:u w:val="single"/>
        </w:rPr>
        <w:t>che</w:t>
      </w:r>
      <w:r w:rsidRPr="00783277">
        <w:rPr>
          <w:u w:val="single"/>
        </w:rPr>
        <w:t xml:space="preserve"> si allega</w:t>
      </w:r>
      <w:r>
        <w:t xml:space="preserve"> al presente Atto nella versione variata/aggiornata, per formarne parte integrante, ed il Fornitore </w:t>
      </w:r>
      <w:r w:rsidRPr="009B2386">
        <w:t>dovrà</w:t>
      </w:r>
      <w:r>
        <w:t>,</w:t>
      </w:r>
      <w:r w:rsidRPr="009B2386">
        <w:t xml:space="preserve"> di conseguenza</w:t>
      </w:r>
      <w:r>
        <w:t>,</w:t>
      </w:r>
      <w:r w:rsidRPr="009B2386">
        <w:t xml:space="preserve"> aggiornare il Progetto dei Fabbisogni</w:t>
      </w:r>
      <w:r>
        <w:t xml:space="preserve"> nei tempi e modi di cui all’</w:t>
      </w:r>
      <w:r w:rsidRPr="002362B3">
        <w:t>art</w:t>
      </w:r>
      <w:r>
        <w:t xml:space="preserve">. </w:t>
      </w:r>
      <w:r w:rsidRPr="002362B3">
        <w:t>7</w:t>
      </w:r>
      <w:r>
        <w:t xml:space="preserve"> del Contratto Esecutivo OPA.</w:t>
      </w:r>
    </w:p>
    <w:p w:rsidR="00D923C9" w:rsidRDefault="00D923C9" w:rsidP="009C5B69"/>
    <w:p w:rsidR="00D923C9" w:rsidRDefault="00D923C9" w:rsidP="009C5B69">
      <w:r>
        <w:t>In ogni caso, questa Amministrazione, per tutta la durata del Contratto Esecutivo OPA così come prorogata con il presente Atto, si riserva di comunicare eventuali variazioni al Piano dei Fabbisogni e, conseguentemente, al Progetto dei Fabbisogni, secondo i termini e le modalità di cui agli artt. 7 e 8 del Contratto Esecutivo OPA.</w:t>
      </w:r>
    </w:p>
    <w:p w:rsidR="00140146" w:rsidRDefault="00140146" w:rsidP="009C5B69"/>
    <w:p w:rsidR="00140146" w:rsidRPr="002A47BB" w:rsidRDefault="00140146" w:rsidP="009C5B69">
      <w:r w:rsidRPr="002A47BB">
        <w:t>Contributo dovuto a Consip</w:t>
      </w:r>
    </w:p>
    <w:p w:rsidR="009C5B69" w:rsidRPr="002A47BB" w:rsidRDefault="00D923C9" w:rsidP="009C5B69">
      <w:r w:rsidRPr="002A47BB">
        <w:t>In ragione del Piano dei Fabbisogni e del Progetto dei Fabbisogni di cui sopra, questa Amministrazione provvederà, entro 30 giorni,  a corrispondere a Consip S.p.A., ai sensi dell’art. 4, comma 3-quater, del D.L. 6 luglio 2012, n. 95, convertito con modificazioni in L. 7 agosto 2012 n. 135, il contributo di cui all’art. 18, comma 3, del</w:t>
      </w:r>
      <w:r w:rsidR="00140146" w:rsidRPr="002A47BB">
        <w:t xml:space="preserve">  </w:t>
      </w:r>
      <w:proofErr w:type="spellStart"/>
      <w:r w:rsidR="00140146" w:rsidRPr="002A47BB">
        <w:t>D.Lgs.</w:t>
      </w:r>
      <w:proofErr w:type="spellEnd"/>
      <w:r w:rsidR="00140146" w:rsidRPr="002A47BB">
        <w:t xml:space="preserve"> 1 dicembre 2009 n. 177. </w:t>
      </w:r>
    </w:p>
    <w:p w:rsidR="00140146" w:rsidRPr="002A47BB" w:rsidRDefault="00140146" w:rsidP="009C5B69">
      <w:r w:rsidRPr="002A47BB">
        <w:t>A tal fine occorre:</w:t>
      </w:r>
      <w:bookmarkStart w:id="0" w:name="_GoBack"/>
      <w:bookmarkEnd w:id="0"/>
    </w:p>
    <w:p w:rsidR="00140146" w:rsidRPr="00E71FD4" w:rsidRDefault="00140146" w:rsidP="00AE682C">
      <w:pPr>
        <w:pStyle w:val="Paragrafoelenco"/>
        <w:numPr>
          <w:ilvl w:val="0"/>
          <w:numId w:val="28"/>
        </w:numPr>
      </w:pPr>
      <w:r w:rsidRPr="002A47BB">
        <w:t xml:space="preserve">Compilare l’allegato </w:t>
      </w:r>
      <w:r w:rsidR="00BD1A21" w:rsidRPr="002A47BB">
        <w:t>“</w:t>
      </w:r>
      <w:r w:rsidR="00BD1A21" w:rsidRPr="00D56731">
        <w:rPr>
          <w:i/>
        </w:rPr>
        <w:t>Dati Amministrazione</w:t>
      </w:r>
      <w:r w:rsidR="00D56731" w:rsidRPr="00D56731">
        <w:rPr>
          <w:i/>
        </w:rPr>
        <w:t xml:space="preserve"> ordine</w:t>
      </w:r>
      <w:r w:rsidR="00BD1A21" w:rsidRPr="00D56731">
        <w:rPr>
          <w:i/>
        </w:rPr>
        <w:t xml:space="preserve"> </w:t>
      </w:r>
      <w:r w:rsidR="006B1EB8">
        <w:rPr>
          <w:i/>
        </w:rPr>
        <w:t xml:space="preserve">n.2 </w:t>
      </w:r>
      <w:r w:rsidR="00BD1A21" w:rsidRPr="00D56731">
        <w:rPr>
          <w:i/>
        </w:rPr>
        <w:t>SPC</w:t>
      </w:r>
      <w:r w:rsidR="00BD1A21" w:rsidRPr="002A47BB">
        <w:t xml:space="preserve">” </w:t>
      </w:r>
      <w:r w:rsidR="005B2203">
        <w:t xml:space="preserve">(vedi sotto) </w:t>
      </w:r>
      <w:r w:rsidRPr="002A47BB">
        <w:t xml:space="preserve">scaricabile dal sito </w:t>
      </w:r>
      <w:hyperlink w:history="1"/>
      <w:r w:rsidR="00AE682C">
        <w:t xml:space="preserve"> </w:t>
      </w:r>
      <w:r w:rsidR="00AE682C" w:rsidRPr="00AE682C">
        <w:t>http://www.consip.it/news_ed_eventi/2013/10/notizia_0015</w:t>
      </w:r>
    </w:p>
    <w:p w:rsidR="00BD1A21" w:rsidRPr="002A47BB" w:rsidRDefault="00140146" w:rsidP="009C5B69">
      <w:pPr>
        <w:pStyle w:val="Paragrafoelenco"/>
        <w:numPr>
          <w:ilvl w:val="0"/>
          <w:numId w:val="28"/>
        </w:numPr>
      </w:pPr>
      <w:r w:rsidRPr="002A47BB">
        <w:t xml:space="preserve">Inviarlo via PEC alla casella PEC dedicata </w:t>
      </w:r>
      <w:hyperlink r:id="rId9" w:history="1">
        <w:r w:rsidRPr="002A47BB">
          <w:rPr>
            <w:rStyle w:val="Collegamentoipertestuale"/>
          </w:rPr>
          <w:t>contributofeespc@postacert,consip.it</w:t>
        </w:r>
      </w:hyperlink>
    </w:p>
    <w:p w:rsidR="00BD1A21" w:rsidRPr="002A47BB" w:rsidRDefault="00140146" w:rsidP="009C5B69">
      <w:pPr>
        <w:pStyle w:val="Paragrafoelenco"/>
        <w:numPr>
          <w:ilvl w:val="0"/>
          <w:numId w:val="28"/>
        </w:numPr>
      </w:pPr>
      <w:r w:rsidRPr="002A47BB">
        <w:t xml:space="preserve">Effettuare un bonifico bancario </w:t>
      </w:r>
      <w:r w:rsidR="00BD1A21" w:rsidRPr="002A47BB">
        <w:t>alla Consip S.p.A., banca Intesa San Paolo, IBAN IT 38 O 03069 03240 100000005558, indicando nella causale lo stesso CIG derivato (quello del contratto iniziale) da voi inserito nel file .pdf.</w:t>
      </w:r>
    </w:p>
    <w:p w:rsidR="00140146" w:rsidRPr="002A47BB" w:rsidRDefault="00BD1A21" w:rsidP="009C5B69">
      <w:pPr>
        <w:pStyle w:val="Paragrafoelenco"/>
        <w:numPr>
          <w:ilvl w:val="0"/>
          <w:numId w:val="28"/>
        </w:numPr>
      </w:pPr>
      <w:r w:rsidRPr="002A47BB">
        <w:t>I</w:t>
      </w:r>
      <w:r w:rsidR="00140146" w:rsidRPr="002A47BB">
        <w:t>ndica</w:t>
      </w:r>
      <w:r w:rsidRPr="002A47BB">
        <w:t>re</w:t>
      </w:r>
      <w:r w:rsidR="00140146" w:rsidRPr="002A47BB">
        <w:t xml:space="preserve"> nella causale</w:t>
      </w:r>
      <w:r w:rsidRPr="002A47BB">
        <w:t xml:space="preserve"> del bonifico</w:t>
      </w:r>
      <w:r w:rsidR="00140146" w:rsidRPr="002A47BB">
        <w:t xml:space="preserve"> il numero del CIG derivato ed il riferimento al contratto (SPC2)</w:t>
      </w:r>
    </w:p>
    <w:p w:rsidR="00D923C9" w:rsidRDefault="00140146" w:rsidP="009C5B69">
      <w:r w:rsidRPr="002A47BB">
        <w:t xml:space="preserve">Tutto ciò è reso noto </w:t>
      </w:r>
      <w:r w:rsidR="00D923C9" w:rsidRPr="002A47BB">
        <w:t xml:space="preserve">sul sito </w:t>
      </w:r>
      <w:hyperlink r:id="rId10" w:history="1">
        <w:r w:rsidR="00D923C9" w:rsidRPr="002A47BB">
          <w:t>www.consip.it</w:t>
        </w:r>
      </w:hyperlink>
      <w:r w:rsidR="00D923C9" w:rsidRPr="002A47BB">
        <w:t xml:space="preserve"> al seguente link:</w:t>
      </w:r>
      <w:r w:rsidR="0096029E">
        <w:t xml:space="preserve"> </w:t>
      </w:r>
      <w:r w:rsidR="0096029E" w:rsidRPr="0096029E">
        <w:t>http://www.consip.it/news_ed_eventi/2013/10/notizia_0015</w:t>
      </w:r>
      <w:r w:rsidR="00BD1A21" w:rsidRPr="00E71FD4">
        <w:t xml:space="preserve"> nel f</w:t>
      </w:r>
      <w:r w:rsidR="00BD1A21" w:rsidRPr="002A47BB">
        <w:t>ile “</w:t>
      </w:r>
      <w:r w:rsidR="002A47BB" w:rsidRPr="00D56731">
        <w:rPr>
          <w:i/>
        </w:rPr>
        <w:t xml:space="preserve">Modalità di pagamento </w:t>
      </w:r>
      <w:r w:rsidR="006B1EB8">
        <w:rPr>
          <w:i/>
        </w:rPr>
        <w:t xml:space="preserve">n.2 </w:t>
      </w:r>
      <w:r w:rsidR="00BD1A21" w:rsidRPr="00D56731">
        <w:rPr>
          <w:i/>
        </w:rPr>
        <w:t>SPC</w:t>
      </w:r>
      <w:r w:rsidR="00BD1A21" w:rsidRPr="002A47BB">
        <w:t>”.</w:t>
      </w:r>
    </w:p>
    <w:p w:rsidR="002A47BB" w:rsidRDefault="002A47BB" w:rsidP="009C5B69"/>
    <w:p w:rsidR="00E20EBE" w:rsidRDefault="00E20EBE" w:rsidP="00E20EBE">
      <w:pPr>
        <w:jc w:val="center"/>
      </w:pPr>
      <w:r>
        <w:rPr>
          <w:noProof/>
        </w:rPr>
        <w:drawing>
          <wp:inline distT="0" distB="0" distL="0" distR="0" wp14:anchorId="5C853657" wp14:editId="7D82808B">
            <wp:extent cx="4490361" cy="28067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92316" cy="2807922"/>
                    </a:xfrm>
                    <a:prstGeom prst="rect">
                      <a:avLst/>
                    </a:prstGeom>
                  </pic:spPr>
                </pic:pic>
              </a:graphicData>
            </a:graphic>
          </wp:inline>
        </w:drawing>
      </w:r>
    </w:p>
    <w:p w:rsidR="00EE3883" w:rsidRDefault="00EE3883" w:rsidP="00E20EBE">
      <w:pPr>
        <w:jc w:val="center"/>
      </w:pPr>
    </w:p>
    <w:p w:rsidR="00EE3883" w:rsidRDefault="00EE3883" w:rsidP="00EE3883">
      <w:r>
        <w:lastRenderedPageBreak/>
        <w:t>Cauzione</w:t>
      </w:r>
    </w:p>
    <w:p w:rsidR="00EE3883" w:rsidRDefault="00EE3883" w:rsidP="00EE3883">
      <w:r>
        <w:t xml:space="preserve">Si precisa, altresì, che a garanzia dell’esatto e tempestivo adempimento degli obblighi contrattuali derivanti dal Contratto Esecutivo OPA, per tutta la durata dello stesso così come prorogata con il presente Atto, il Fornitore dovrà provvedere – entro il termine di 15 (quindici) giorni dalla ricezione della presente – ad estendere la validità temporale della garanzia rilasciata in favore di questa Amministrazione ai sensi dell’articolo 22 “GARANZIA DELL’ESATTO ADEMPIMENTO” del Contratto Esecutivo OPA, </w:t>
      </w:r>
      <w:r w:rsidRPr="00681ABD">
        <w:rPr>
          <w:highlight w:val="lightGray"/>
        </w:rPr>
        <w:t>(</w:t>
      </w:r>
      <w:r w:rsidRPr="00681ABD">
        <w:rPr>
          <w:i/>
          <w:highlight w:val="lightGray"/>
        </w:rPr>
        <w:t>eventuale</w:t>
      </w:r>
      <w:r w:rsidRPr="00681ABD">
        <w:rPr>
          <w:highlight w:val="lightGray"/>
        </w:rPr>
        <w:t>)</w:t>
      </w:r>
      <w:r>
        <w:t xml:space="preserve"> e reintegrare l’ammontare garantito dalla garanzia </w:t>
      </w:r>
      <w:proofErr w:type="spellStart"/>
      <w:r>
        <w:t>fidejussoria</w:t>
      </w:r>
      <w:proofErr w:type="spellEnd"/>
      <w:r>
        <w:t xml:space="preserve"> qualora la stessa sia stata oggetto di escussione, ovvero di svincolo.</w:t>
      </w:r>
    </w:p>
    <w:p w:rsidR="00EE3883" w:rsidRDefault="00EE3883" w:rsidP="00EE3883"/>
    <w:p w:rsidR="00EE3883" w:rsidRDefault="00EE3883" w:rsidP="00EE3883">
      <w:r>
        <w:t>Distinti saluti.</w:t>
      </w:r>
    </w:p>
    <w:p w:rsidR="00681ABD" w:rsidRDefault="00681ABD" w:rsidP="00EE3883"/>
    <w:p w:rsidR="00681ABD" w:rsidRDefault="00681ABD" w:rsidP="00681ABD">
      <w:pPr>
        <w:ind w:left="6372"/>
      </w:pPr>
      <w:r>
        <w:t>Per l’Amministrazione</w:t>
      </w:r>
    </w:p>
    <w:p w:rsidR="00681ABD" w:rsidRDefault="00681ABD" w:rsidP="00681ABD">
      <w:pPr>
        <w:ind w:left="6372"/>
      </w:pPr>
      <w:r>
        <w:t>____________________</w:t>
      </w:r>
    </w:p>
    <w:p w:rsidR="00EE3883" w:rsidRDefault="00EE3883" w:rsidP="00EE3883"/>
    <w:p w:rsidR="00681ABD" w:rsidRDefault="00681ABD" w:rsidP="00EE3883"/>
    <w:p w:rsidR="00681ABD" w:rsidRDefault="00681ABD" w:rsidP="00681ABD">
      <w:pPr>
        <w:ind w:firstLine="708"/>
      </w:pPr>
      <w:r>
        <w:t>Per presa visione ed accettazione</w:t>
      </w:r>
    </w:p>
    <w:p w:rsidR="00681ABD" w:rsidRDefault="00681ABD" w:rsidP="00681ABD">
      <w:pPr>
        <w:ind w:left="708" w:firstLine="708"/>
      </w:pPr>
      <w:r>
        <w:t>data  ____________</w:t>
      </w:r>
    </w:p>
    <w:p w:rsidR="00EE3883" w:rsidRDefault="00EE3883" w:rsidP="00681ABD">
      <w:pPr>
        <w:ind w:firstLine="708"/>
      </w:pPr>
      <w:r>
        <w:t xml:space="preserve">il Legale Rappresentante </w:t>
      </w:r>
      <w:proofErr w:type="spellStart"/>
      <w:r>
        <w:t>p.t.</w:t>
      </w:r>
      <w:proofErr w:type="spellEnd"/>
    </w:p>
    <w:p w:rsidR="00EE3883" w:rsidRDefault="00EE3883" w:rsidP="00681ABD">
      <w:pPr>
        <w:ind w:firstLine="708"/>
      </w:pPr>
      <w:r>
        <w:t>__________________________</w:t>
      </w:r>
    </w:p>
    <w:sectPr w:rsidR="00EE3883" w:rsidSect="00BD1A21">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B2" w:rsidRDefault="00543CB2" w:rsidP="009C5B69">
      <w:r>
        <w:separator/>
      </w:r>
    </w:p>
    <w:p w:rsidR="00543CB2" w:rsidRDefault="00543CB2"/>
  </w:endnote>
  <w:endnote w:type="continuationSeparator" w:id="0">
    <w:p w:rsidR="00543CB2" w:rsidRDefault="00543CB2" w:rsidP="009C5B69">
      <w:r>
        <w:continuationSeparator/>
      </w:r>
    </w:p>
    <w:p w:rsidR="00543CB2" w:rsidRDefault="0054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C9" w:rsidRDefault="00EB567E" w:rsidP="009C5B69">
    <w:pPr>
      <w:pStyle w:val="Pidipagina"/>
    </w:pPr>
    <w:r>
      <w:fldChar w:fldCharType="begin"/>
    </w:r>
    <w:r>
      <w:instrText xml:space="preserve"> PAGE   \* MERGEFORMAT </w:instrText>
    </w:r>
    <w:r>
      <w:fldChar w:fldCharType="separate"/>
    </w:r>
    <w:r w:rsidR="0096029E">
      <w:rPr>
        <w:noProof/>
      </w:rPr>
      <w:t>4</w:t>
    </w:r>
    <w:r>
      <w:rPr>
        <w:noProof/>
      </w:rPr>
      <w:fldChar w:fldCharType="end"/>
    </w:r>
  </w:p>
  <w:p w:rsidR="00D923C9" w:rsidRDefault="00D923C9" w:rsidP="009C5B69">
    <w:pPr>
      <w:pStyle w:val="Pidipagina"/>
    </w:pPr>
  </w:p>
  <w:p w:rsidR="009C0FB6" w:rsidRDefault="009C0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B2" w:rsidRDefault="00543CB2" w:rsidP="009C5B69">
      <w:r>
        <w:separator/>
      </w:r>
    </w:p>
    <w:p w:rsidR="00543CB2" w:rsidRDefault="00543CB2"/>
  </w:footnote>
  <w:footnote w:type="continuationSeparator" w:id="0">
    <w:p w:rsidR="00543CB2" w:rsidRDefault="00543CB2" w:rsidP="009C5B69">
      <w:r>
        <w:continuationSeparator/>
      </w:r>
    </w:p>
    <w:p w:rsidR="00543CB2" w:rsidRDefault="00543C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C9" w:rsidRDefault="00D923C9" w:rsidP="009C5B69"/>
  <w:p w:rsidR="00D923C9" w:rsidRDefault="00D923C9" w:rsidP="009C5B69"/>
  <w:p w:rsidR="00D923C9" w:rsidRDefault="00D923C9" w:rsidP="009C5B69"/>
  <w:p w:rsidR="00D923C9" w:rsidRPr="0063004E" w:rsidRDefault="00D923C9" w:rsidP="009C5B69">
    <w:pPr>
      <w:pStyle w:val="Intestazione"/>
    </w:pPr>
  </w:p>
  <w:p w:rsidR="009C0FB6" w:rsidRDefault="009C0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038"/>
    <w:multiLevelType w:val="hybridMultilevel"/>
    <w:tmpl w:val="4FDAD20C"/>
    <w:lvl w:ilvl="0" w:tplc="DE3E827C">
      <w:start w:val="164"/>
      <w:numFmt w:val="decimalZero"/>
      <w:lvlText w:val="%1"/>
      <w:lvlJc w:val="left"/>
      <w:pPr>
        <w:tabs>
          <w:tab w:val="num" w:pos="5550"/>
        </w:tabs>
        <w:ind w:left="5550" w:hanging="600"/>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
    <w:nsid w:val="031F700D"/>
    <w:multiLevelType w:val="hybridMultilevel"/>
    <w:tmpl w:val="089CABBE"/>
    <w:lvl w:ilvl="0" w:tplc="8A50A2AA">
      <w:start w:val="187"/>
      <w:numFmt w:val="bullet"/>
      <w:lvlText w:val="-"/>
      <w:lvlJc w:val="left"/>
      <w:pPr>
        <w:tabs>
          <w:tab w:val="num" w:pos="2033"/>
        </w:tabs>
        <w:ind w:left="899" w:firstLine="774"/>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2">
    <w:nsid w:val="044F0C6C"/>
    <w:multiLevelType w:val="hybridMultilevel"/>
    <w:tmpl w:val="897E3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01608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0D2F90"/>
    <w:multiLevelType w:val="multilevel"/>
    <w:tmpl w:val="D8C46448"/>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1872AC"/>
    <w:multiLevelType w:val="hybridMultilevel"/>
    <w:tmpl w:val="089CABBE"/>
    <w:lvl w:ilvl="0" w:tplc="24043810">
      <w:start w:val="187"/>
      <w:numFmt w:val="bullet"/>
      <w:lvlText w:val="-"/>
      <w:lvlJc w:val="left"/>
      <w:pPr>
        <w:tabs>
          <w:tab w:val="num" w:pos="644"/>
        </w:tabs>
        <w:ind w:left="624" w:hanging="340"/>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6">
    <w:nsid w:val="21557C1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86491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9265DE"/>
    <w:multiLevelType w:val="hybridMultilevel"/>
    <w:tmpl w:val="A5C62D12"/>
    <w:lvl w:ilvl="0" w:tplc="18DAA64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3A62078B"/>
    <w:multiLevelType w:val="hybridMultilevel"/>
    <w:tmpl w:val="44724E16"/>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FCA57C0"/>
    <w:multiLevelType w:val="multilevel"/>
    <w:tmpl w:val="A580960E"/>
    <w:lvl w:ilvl="0">
      <w:start w:val="3"/>
      <w:numFmt w:val="bullet"/>
      <w:lvlText w:val="-"/>
      <w:lvlJc w:val="left"/>
      <w:pPr>
        <w:tabs>
          <w:tab w:val="num" w:pos="357"/>
        </w:tabs>
        <w:ind w:left="357"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2D1020A"/>
    <w:multiLevelType w:val="hybridMultilevel"/>
    <w:tmpl w:val="CC8839DA"/>
    <w:lvl w:ilvl="0" w:tplc="10526C9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B6F22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51613FEF"/>
    <w:multiLevelType w:val="multilevel"/>
    <w:tmpl w:val="0410001F"/>
    <w:numStyleLink w:val="111111"/>
  </w:abstractNum>
  <w:abstractNum w:abstractNumId="14">
    <w:nsid w:val="52C52681"/>
    <w:multiLevelType w:val="hybridMultilevel"/>
    <w:tmpl w:val="45321C3A"/>
    <w:lvl w:ilvl="0" w:tplc="CECE71AE">
      <w:start w:val="3"/>
      <w:numFmt w:val="bullet"/>
      <w:lvlText w:val="-"/>
      <w:lvlJc w:val="left"/>
      <w:pPr>
        <w:tabs>
          <w:tab w:val="num" w:pos="357"/>
        </w:tabs>
        <w:ind w:left="357" w:hanging="357"/>
      </w:pPr>
      <w:rPr>
        <w:rFonts w:hint="default"/>
      </w:rPr>
    </w:lvl>
    <w:lvl w:ilvl="1" w:tplc="55F27E9A">
      <w:start w:val="3"/>
      <w:numFmt w:val="bullet"/>
      <w:lvlText w:val="-"/>
      <w:lvlJc w:val="left"/>
      <w:pPr>
        <w:tabs>
          <w:tab w:val="num" w:pos="720"/>
        </w:tabs>
        <w:ind w:left="720" w:hanging="363"/>
      </w:pPr>
      <w:rPr>
        <w:rFont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566D4D6E"/>
    <w:multiLevelType w:val="hybridMultilevel"/>
    <w:tmpl w:val="AD4825AC"/>
    <w:lvl w:ilvl="0" w:tplc="DB9C76E4">
      <w:start w:val="164"/>
      <w:numFmt w:val="decimalZero"/>
      <w:lvlText w:val="%1"/>
      <w:lvlJc w:val="left"/>
      <w:pPr>
        <w:tabs>
          <w:tab w:val="num" w:pos="5445"/>
        </w:tabs>
        <w:ind w:left="5445" w:hanging="495"/>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6">
    <w:nsid w:val="5A872697"/>
    <w:multiLevelType w:val="hybridMultilevel"/>
    <w:tmpl w:val="50E8454E"/>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EA413F8"/>
    <w:multiLevelType w:val="hybridMultilevel"/>
    <w:tmpl w:val="80E2EF26"/>
    <w:lvl w:ilvl="0" w:tplc="3FB8D594">
      <w:numFmt w:val="bullet"/>
      <w:lvlText w:val="–"/>
      <w:lvlJc w:val="left"/>
      <w:pPr>
        <w:tabs>
          <w:tab w:val="num" w:pos="1218"/>
        </w:tabs>
        <w:ind w:left="1218" w:hanging="510"/>
      </w:pPr>
      <w:rPr>
        <w:rFonts w:ascii="Arial" w:eastAsia="Times New Roman" w:hAnsi="Aria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8">
    <w:nsid w:val="61914560"/>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7155211"/>
    <w:multiLevelType w:val="hybridMultilevel"/>
    <w:tmpl w:val="37F66B2A"/>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0">
    <w:nsid w:val="67475142"/>
    <w:multiLevelType w:val="hybridMultilevel"/>
    <w:tmpl w:val="0BD2B952"/>
    <w:lvl w:ilvl="0" w:tplc="4AD428E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6A700658"/>
    <w:multiLevelType w:val="hybridMultilevel"/>
    <w:tmpl w:val="FC0E5832"/>
    <w:lvl w:ilvl="0" w:tplc="F5EAC36E">
      <w:start w:val="5"/>
      <w:numFmt w:val="bullet"/>
      <w:lvlText w:val="-"/>
      <w:lvlJc w:val="left"/>
      <w:pPr>
        <w:tabs>
          <w:tab w:val="num" w:pos="1428"/>
        </w:tabs>
        <w:ind w:left="1428" w:hanging="360"/>
      </w:pPr>
      <w:rPr>
        <w:rFonts w:ascii="Times New Roman" w:eastAsia="Times New Roman" w:hAnsi="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22">
    <w:nsid w:val="6FF25FE6"/>
    <w:multiLevelType w:val="hybridMultilevel"/>
    <w:tmpl w:val="A872CB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73A25BA7"/>
    <w:multiLevelType w:val="multilevel"/>
    <w:tmpl w:val="B542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53635E"/>
    <w:multiLevelType w:val="hybridMultilevel"/>
    <w:tmpl w:val="91F0062C"/>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77507FF1"/>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7FA7675"/>
    <w:multiLevelType w:val="hybridMultilevel"/>
    <w:tmpl w:val="6B66B9E0"/>
    <w:lvl w:ilvl="0" w:tplc="38F46D68">
      <w:start w:val="1"/>
      <w:numFmt w:val="lowerLetter"/>
      <w:lvlText w:val="%1)"/>
      <w:lvlJc w:val="left"/>
      <w:pPr>
        <w:ind w:left="360" w:hanging="360"/>
      </w:pPr>
      <w:rPr>
        <w:rFonts w:ascii="Calibri" w:hAnsi="Calibri" w:cs="Calibri" w:hint="default"/>
        <w:b w:val="0"/>
        <w:bCs w:val="0"/>
        <w:i w:val="0"/>
        <w:iCs w:val="0"/>
        <w:sz w:val="22"/>
        <w:szCs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nsid w:val="786D477C"/>
    <w:multiLevelType w:val="hybridMultilevel"/>
    <w:tmpl w:val="555C36D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nsid w:val="7BCD3F2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5"/>
  </w:num>
  <w:num w:numId="3">
    <w:abstractNumId w:val="1"/>
  </w:num>
  <w:num w:numId="4">
    <w:abstractNumId w:val="5"/>
  </w:num>
  <w:num w:numId="5">
    <w:abstractNumId w:val="21"/>
  </w:num>
  <w:num w:numId="6">
    <w:abstractNumId w:val="13"/>
  </w:num>
  <w:num w:numId="7">
    <w:abstractNumId w:val="4"/>
  </w:num>
  <w:num w:numId="8">
    <w:abstractNumId w:val="25"/>
  </w:num>
  <w:num w:numId="9">
    <w:abstractNumId w:val="17"/>
  </w:num>
  <w:num w:numId="10">
    <w:abstractNumId w:val="14"/>
  </w:num>
  <w:num w:numId="11">
    <w:abstractNumId w:val="10"/>
  </w:num>
  <w:num w:numId="12">
    <w:abstractNumId w:val="8"/>
  </w:num>
  <w:num w:numId="13">
    <w:abstractNumId w:val="22"/>
  </w:num>
  <w:num w:numId="14">
    <w:abstractNumId w:val="26"/>
  </w:num>
  <w:num w:numId="15">
    <w:abstractNumId w:val="19"/>
  </w:num>
  <w:num w:numId="16">
    <w:abstractNumId w:val="27"/>
  </w:num>
  <w:num w:numId="17">
    <w:abstractNumId w:val="16"/>
  </w:num>
  <w:num w:numId="18">
    <w:abstractNumId w:val="9"/>
  </w:num>
  <w:num w:numId="19">
    <w:abstractNumId w:val="24"/>
  </w:num>
  <w:num w:numId="20">
    <w:abstractNumId w:val="20"/>
  </w:num>
  <w:num w:numId="21">
    <w:abstractNumId w:val="11"/>
  </w:num>
  <w:num w:numId="22">
    <w:abstractNumId w:val="28"/>
  </w:num>
  <w:num w:numId="23">
    <w:abstractNumId w:val="7"/>
  </w:num>
  <w:num w:numId="24">
    <w:abstractNumId w:val="18"/>
  </w:num>
  <w:num w:numId="25">
    <w:abstractNumId w:val="6"/>
  </w:num>
  <w:num w:numId="26">
    <w:abstractNumId w:val="12"/>
  </w:num>
  <w:num w:numId="27">
    <w:abstractNumId w:val="3"/>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trackRevisions/>
  <w:defaultTabStop w:val="708"/>
  <w:hyphenationZone w:val="283"/>
  <w:doNotHyphenateCaps/>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74"/>
    <w:rsid w:val="000034E0"/>
    <w:rsid w:val="000120D0"/>
    <w:rsid w:val="000134E4"/>
    <w:rsid w:val="00020526"/>
    <w:rsid w:val="000368ED"/>
    <w:rsid w:val="0004554E"/>
    <w:rsid w:val="0006091D"/>
    <w:rsid w:val="00061F4D"/>
    <w:rsid w:val="00066C15"/>
    <w:rsid w:val="0006724C"/>
    <w:rsid w:val="00080948"/>
    <w:rsid w:val="0008367F"/>
    <w:rsid w:val="00091458"/>
    <w:rsid w:val="00091A1F"/>
    <w:rsid w:val="0009254C"/>
    <w:rsid w:val="000A0768"/>
    <w:rsid w:val="000A7CDA"/>
    <w:rsid w:val="000B495E"/>
    <w:rsid w:val="000C0A98"/>
    <w:rsid w:val="000C33FE"/>
    <w:rsid w:val="000C3B09"/>
    <w:rsid w:val="000D26E8"/>
    <w:rsid w:val="000D5559"/>
    <w:rsid w:val="000D5B24"/>
    <w:rsid w:val="000E2D08"/>
    <w:rsid w:val="000F36B1"/>
    <w:rsid w:val="000F53B5"/>
    <w:rsid w:val="00105E56"/>
    <w:rsid w:val="0011061C"/>
    <w:rsid w:val="001122C3"/>
    <w:rsid w:val="001136EA"/>
    <w:rsid w:val="00117183"/>
    <w:rsid w:val="001318E6"/>
    <w:rsid w:val="00140146"/>
    <w:rsid w:val="00156493"/>
    <w:rsid w:val="00190FB8"/>
    <w:rsid w:val="001942F7"/>
    <w:rsid w:val="001A3E08"/>
    <w:rsid w:val="001C33F0"/>
    <w:rsid w:val="001D5638"/>
    <w:rsid w:val="001E4AA9"/>
    <w:rsid w:val="001F633E"/>
    <w:rsid w:val="0020293B"/>
    <w:rsid w:val="002067B0"/>
    <w:rsid w:val="00216E99"/>
    <w:rsid w:val="002362B3"/>
    <w:rsid w:val="00236925"/>
    <w:rsid w:val="0024702E"/>
    <w:rsid w:val="00250A27"/>
    <w:rsid w:val="00254036"/>
    <w:rsid w:val="00264F57"/>
    <w:rsid w:val="00281996"/>
    <w:rsid w:val="00283407"/>
    <w:rsid w:val="002A36A1"/>
    <w:rsid w:val="002A47BB"/>
    <w:rsid w:val="002A7955"/>
    <w:rsid w:val="002B3CE8"/>
    <w:rsid w:val="002B5A6C"/>
    <w:rsid w:val="002B615C"/>
    <w:rsid w:val="002F235A"/>
    <w:rsid w:val="002F389E"/>
    <w:rsid w:val="00301AE9"/>
    <w:rsid w:val="00315E56"/>
    <w:rsid w:val="003234C7"/>
    <w:rsid w:val="00323EFC"/>
    <w:rsid w:val="00337D21"/>
    <w:rsid w:val="00350F45"/>
    <w:rsid w:val="00360889"/>
    <w:rsid w:val="00364D71"/>
    <w:rsid w:val="00366001"/>
    <w:rsid w:val="003662FB"/>
    <w:rsid w:val="00381C26"/>
    <w:rsid w:val="003930CB"/>
    <w:rsid w:val="00393C67"/>
    <w:rsid w:val="003A574E"/>
    <w:rsid w:val="003B0C20"/>
    <w:rsid w:val="003B4422"/>
    <w:rsid w:val="003C3FFE"/>
    <w:rsid w:val="003D1504"/>
    <w:rsid w:val="003E15F6"/>
    <w:rsid w:val="003F056F"/>
    <w:rsid w:val="003F06A4"/>
    <w:rsid w:val="003F4573"/>
    <w:rsid w:val="00412DB1"/>
    <w:rsid w:val="00422D6A"/>
    <w:rsid w:val="00426C1F"/>
    <w:rsid w:val="004310BC"/>
    <w:rsid w:val="00433B68"/>
    <w:rsid w:val="00446DCA"/>
    <w:rsid w:val="00466580"/>
    <w:rsid w:val="00474DF8"/>
    <w:rsid w:val="00480F54"/>
    <w:rsid w:val="004850EC"/>
    <w:rsid w:val="00496896"/>
    <w:rsid w:val="0049796C"/>
    <w:rsid w:val="004A707D"/>
    <w:rsid w:val="004B3798"/>
    <w:rsid w:val="004C22B3"/>
    <w:rsid w:val="004D1A74"/>
    <w:rsid w:val="004D43E5"/>
    <w:rsid w:val="004D7CA2"/>
    <w:rsid w:val="004E0E67"/>
    <w:rsid w:val="004E43F8"/>
    <w:rsid w:val="004F6DBB"/>
    <w:rsid w:val="004F7244"/>
    <w:rsid w:val="005035E4"/>
    <w:rsid w:val="00510A04"/>
    <w:rsid w:val="005158F1"/>
    <w:rsid w:val="00521AFD"/>
    <w:rsid w:val="00527745"/>
    <w:rsid w:val="00536BA2"/>
    <w:rsid w:val="00543CB2"/>
    <w:rsid w:val="0054752A"/>
    <w:rsid w:val="005477A8"/>
    <w:rsid w:val="00547DF4"/>
    <w:rsid w:val="0055605E"/>
    <w:rsid w:val="00564D48"/>
    <w:rsid w:val="00565AC9"/>
    <w:rsid w:val="005700A5"/>
    <w:rsid w:val="00580CD1"/>
    <w:rsid w:val="005854B3"/>
    <w:rsid w:val="00590FB6"/>
    <w:rsid w:val="00591FD9"/>
    <w:rsid w:val="005938E9"/>
    <w:rsid w:val="00596F02"/>
    <w:rsid w:val="005A294F"/>
    <w:rsid w:val="005A35E9"/>
    <w:rsid w:val="005A3A31"/>
    <w:rsid w:val="005B2203"/>
    <w:rsid w:val="005B4D6C"/>
    <w:rsid w:val="005C0D4F"/>
    <w:rsid w:val="005C300D"/>
    <w:rsid w:val="005E09ED"/>
    <w:rsid w:val="005E4F73"/>
    <w:rsid w:val="005E7540"/>
    <w:rsid w:val="005E75F5"/>
    <w:rsid w:val="005F543C"/>
    <w:rsid w:val="005F7F09"/>
    <w:rsid w:val="0060100E"/>
    <w:rsid w:val="006127B7"/>
    <w:rsid w:val="00622CBC"/>
    <w:rsid w:val="0063004E"/>
    <w:rsid w:val="006407D5"/>
    <w:rsid w:val="006528E8"/>
    <w:rsid w:val="00663207"/>
    <w:rsid w:val="00680D7D"/>
    <w:rsid w:val="00681ABD"/>
    <w:rsid w:val="006864D7"/>
    <w:rsid w:val="00693D21"/>
    <w:rsid w:val="006A0E37"/>
    <w:rsid w:val="006A16F0"/>
    <w:rsid w:val="006A241C"/>
    <w:rsid w:val="006A582C"/>
    <w:rsid w:val="006B1EB8"/>
    <w:rsid w:val="006C0393"/>
    <w:rsid w:val="006C7FCB"/>
    <w:rsid w:val="006D4D3E"/>
    <w:rsid w:val="006D5B86"/>
    <w:rsid w:val="006D64F8"/>
    <w:rsid w:val="00703E03"/>
    <w:rsid w:val="0071051A"/>
    <w:rsid w:val="007134B3"/>
    <w:rsid w:val="007169DB"/>
    <w:rsid w:val="0075059A"/>
    <w:rsid w:val="007517E1"/>
    <w:rsid w:val="00753AD7"/>
    <w:rsid w:val="007601FC"/>
    <w:rsid w:val="00762AF0"/>
    <w:rsid w:val="007736AA"/>
    <w:rsid w:val="0077792E"/>
    <w:rsid w:val="00783277"/>
    <w:rsid w:val="0078467D"/>
    <w:rsid w:val="007862F5"/>
    <w:rsid w:val="00792906"/>
    <w:rsid w:val="00797492"/>
    <w:rsid w:val="007A5DEB"/>
    <w:rsid w:val="007B4885"/>
    <w:rsid w:val="007C3290"/>
    <w:rsid w:val="007C46D3"/>
    <w:rsid w:val="007E0A3D"/>
    <w:rsid w:val="007E4199"/>
    <w:rsid w:val="007E4528"/>
    <w:rsid w:val="00822C8C"/>
    <w:rsid w:val="00823106"/>
    <w:rsid w:val="00823C4A"/>
    <w:rsid w:val="00843D9E"/>
    <w:rsid w:val="00847D00"/>
    <w:rsid w:val="00863244"/>
    <w:rsid w:val="00864273"/>
    <w:rsid w:val="0087020D"/>
    <w:rsid w:val="00892ED7"/>
    <w:rsid w:val="0089484A"/>
    <w:rsid w:val="008A4558"/>
    <w:rsid w:val="008A4B9E"/>
    <w:rsid w:val="008A53D8"/>
    <w:rsid w:val="008A79C0"/>
    <w:rsid w:val="008B056C"/>
    <w:rsid w:val="008B340E"/>
    <w:rsid w:val="008B4DA5"/>
    <w:rsid w:val="008B5BDF"/>
    <w:rsid w:val="008C1702"/>
    <w:rsid w:val="008C1777"/>
    <w:rsid w:val="008D0794"/>
    <w:rsid w:val="008E4A5D"/>
    <w:rsid w:val="008E6F02"/>
    <w:rsid w:val="008F0588"/>
    <w:rsid w:val="008F788E"/>
    <w:rsid w:val="0091656F"/>
    <w:rsid w:val="009208BA"/>
    <w:rsid w:val="009269DA"/>
    <w:rsid w:val="00930FA1"/>
    <w:rsid w:val="00932662"/>
    <w:rsid w:val="00955785"/>
    <w:rsid w:val="009576D5"/>
    <w:rsid w:val="0096029E"/>
    <w:rsid w:val="00962D5D"/>
    <w:rsid w:val="00964B67"/>
    <w:rsid w:val="00966F6F"/>
    <w:rsid w:val="0097574A"/>
    <w:rsid w:val="00981F4D"/>
    <w:rsid w:val="00987416"/>
    <w:rsid w:val="00990EB0"/>
    <w:rsid w:val="00993BE9"/>
    <w:rsid w:val="009A0B33"/>
    <w:rsid w:val="009B2386"/>
    <w:rsid w:val="009B393A"/>
    <w:rsid w:val="009B670F"/>
    <w:rsid w:val="009B6B6B"/>
    <w:rsid w:val="009B7AAD"/>
    <w:rsid w:val="009C0FB6"/>
    <w:rsid w:val="009C261F"/>
    <w:rsid w:val="009C27AE"/>
    <w:rsid w:val="009C5B69"/>
    <w:rsid w:val="009C6F48"/>
    <w:rsid w:val="009D0832"/>
    <w:rsid w:val="009E2B9E"/>
    <w:rsid w:val="009F402A"/>
    <w:rsid w:val="009F5216"/>
    <w:rsid w:val="00A120CA"/>
    <w:rsid w:val="00A460EF"/>
    <w:rsid w:val="00A538D8"/>
    <w:rsid w:val="00A53964"/>
    <w:rsid w:val="00A54B5B"/>
    <w:rsid w:val="00A567AE"/>
    <w:rsid w:val="00A6505E"/>
    <w:rsid w:val="00A65353"/>
    <w:rsid w:val="00A73113"/>
    <w:rsid w:val="00A81EE0"/>
    <w:rsid w:val="00A86875"/>
    <w:rsid w:val="00A9644B"/>
    <w:rsid w:val="00AA77C3"/>
    <w:rsid w:val="00AB0D65"/>
    <w:rsid w:val="00AC0AAD"/>
    <w:rsid w:val="00AC4648"/>
    <w:rsid w:val="00AC5917"/>
    <w:rsid w:val="00AD5789"/>
    <w:rsid w:val="00AE1450"/>
    <w:rsid w:val="00AE34F1"/>
    <w:rsid w:val="00AE682C"/>
    <w:rsid w:val="00B03582"/>
    <w:rsid w:val="00B178CF"/>
    <w:rsid w:val="00B3096A"/>
    <w:rsid w:val="00B3099B"/>
    <w:rsid w:val="00B46C4A"/>
    <w:rsid w:val="00B55E3E"/>
    <w:rsid w:val="00B721AF"/>
    <w:rsid w:val="00B77417"/>
    <w:rsid w:val="00B911A7"/>
    <w:rsid w:val="00B96ADB"/>
    <w:rsid w:val="00BA33FE"/>
    <w:rsid w:val="00BA4D37"/>
    <w:rsid w:val="00BB28C9"/>
    <w:rsid w:val="00BB2A1D"/>
    <w:rsid w:val="00BC6133"/>
    <w:rsid w:val="00BD1A21"/>
    <w:rsid w:val="00BD6E2A"/>
    <w:rsid w:val="00BF493B"/>
    <w:rsid w:val="00C0161D"/>
    <w:rsid w:val="00C37033"/>
    <w:rsid w:val="00C414A7"/>
    <w:rsid w:val="00C513BA"/>
    <w:rsid w:val="00C55746"/>
    <w:rsid w:val="00C55954"/>
    <w:rsid w:val="00C57A8F"/>
    <w:rsid w:val="00C60B16"/>
    <w:rsid w:val="00C63EB9"/>
    <w:rsid w:val="00C7633B"/>
    <w:rsid w:val="00C77C31"/>
    <w:rsid w:val="00C8103E"/>
    <w:rsid w:val="00C82B81"/>
    <w:rsid w:val="00C91B7F"/>
    <w:rsid w:val="00C94EF1"/>
    <w:rsid w:val="00CA01C5"/>
    <w:rsid w:val="00CA1D08"/>
    <w:rsid w:val="00CB26E5"/>
    <w:rsid w:val="00CB4708"/>
    <w:rsid w:val="00CB6FC7"/>
    <w:rsid w:val="00CC4955"/>
    <w:rsid w:val="00CC5FC6"/>
    <w:rsid w:val="00CD6EF7"/>
    <w:rsid w:val="00CE4AE2"/>
    <w:rsid w:val="00CF5EE5"/>
    <w:rsid w:val="00D01941"/>
    <w:rsid w:val="00D04C3E"/>
    <w:rsid w:val="00D133AD"/>
    <w:rsid w:val="00D42160"/>
    <w:rsid w:val="00D56731"/>
    <w:rsid w:val="00D638E5"/>
    <w:rsid w:val="00D64DD1"/>
    <w:rsid w:val="00D74FD4"/>
    <w:rsid w:val="00D76CB6"/>
    <w:rsid w:val="00D923C9"/>
    <w:rsid w:val="00D92AFA"/>
    <w:rsid w:val="00DB41B8"/>
    <w:rsid w:val="00DB451B"/>
    <w:rsid w:val="00DB47B8"/>
    <w:rsid w:val="00DC0376"/>
    <w:rsid w:val="00DC1B10"/>
    <w:rsid w:val="00DC460F"/>
    <w:rsid w:val="00DE00CE"/>
    <w:rsid w:val="00DE4E8C"/>
    <w:rsid w:val="00DF02CD"/>
    <w:rsid w:val="00DF1162"/>
    <w:rsid w:val="00E06D66"/>
    <w:rsid w:val="00E20EBE"/>
    <w:rsid w:val="00E22A3F"/>
    <w:rsid w:val="00E23C7B"/>
    <w:rsid w:val="00E421B2"/>
    <w:rsid w:val="00E464FF"/>
    <w:rsid w:val="00E50899"/>
    <w:rsid w:val="00E63AEB"/>
    <w:rsid w:val="00E71FD4"/>
    <w:rsid w:val="00E73829"/>
    <w:rsid w:val="00E83ADA"/>
    <w:rsid w:val="00E863F4"/>
    <w:rsid w:val="00EA43FD"/>
    <w:rsid w:val="00EB0D2C"/>
    <w:rsid w:val="00EB1455"/>
    <w:rsid w:val="00EB1EAA"/>
    <w:rsid w:val="00EB37FC"/>
    <w:rsid w:val="00EB567E"/>
    <w:rsid w:val="00EC6CFC"/>
    <w:rsid w:val="00EC7B43"/>
    <w:rsid w:val="00EE3883"/>
    <w:rsid w:val="00EE64CA"/>
    <w:rsid w:val="00EF0E16"/>
    <w:rsid w:val="00F20A6C"/>
    <w:rsid w:val="00F32539"/>
    <w:rsid w:val="00F34983"/>
    <w:rsid w:val="00F40020"/>
    <w:rsid w:val="00F43EED"/>
    <w:rsid w:val="00F6140C"/>
    <w:rsid w:val="00F656A4"/>
    <w:rsid w:val="00F728E7"/>
    <w:rsid w:val="00F73482"/>
    <w:rsid w:val="00F758AF"/>
    <w:rsid w:val="00F800AD"/>
    <w:rsid w:val="00F81CCE"/>
    <w:rsid w:val="00FA2470"/>
    <w:rsid w:val="00FA4251"/>
    <w:rsid w:val="00FB1CE4"/>
    <w:rsid w:val="00FB4AE5"/>
    <w:rsid w:val="00FB601A"/>
    <w:rsid w:val="00FC5347"/>
    <w:rsid w:val="00FC7E45"/>
    <w:rsid w:val="00FD0D90"/>
    <w:rsid w:val="00FD5C8C"/>
    <w:rsid w:val="00FD63CE"/>
    <w:rsid w:val="00FD7334"/>
    <w:rsid w:val="00FD7FBB"/>
    <w:rsid w:val="00FF2300"/>
    <w:rsid w:val="00FF2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9C5B69"/>
    <w:pPr>
      <w:spacing w:line="360" w:lineRule="auto"/>
      <w:jc w:val="both"/>
    </w:pPr>
    <w:rPr>
      <w:rFonts w:ascii="Trebuchet MS" w:hAnsi="Trebuchet MS" w:cs="Trebuchet MS"/>
      <w:sz w:val="18"/>
      <w:szCs w:val="18"/>
    </w:rPr>
  </w:style>
  <w:style w:type="paragraph" w:styleId="Titolo1">
    <w:name w:val="heading 1"/>
    <w:basedOn w:val="Normale"/>
    <w:next w:val="Normale"/>
    <w:link w:val="Titolo1Carattere"/>
    <w:uiPriority w:val="99"/>
    <w:qFormat/>
    <w:rsid w:val="00D74FD4"/>
    <w:pPr>
      <w:keepNext/>
      <w:outlineLvl w:val="0"/>
    </w:pPr>
    <w:rPr>
      <w:rFonts w:ascii="Garamond" w:hAnsi="Garamond" w:cs="Garamond"/>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4D3E"/>
    <w:rPr>
      <w:rFonts w:ascii="Cambria" w:hAnsi="Cambria" w:cs="Cambria"/>
      <w:b/>
      <w:bCs/>
      <w:kern w:val="32"/>
      <w:sz w:val="32"/>
      <w:szCs w:val="32"/>
    </w:rPr>
  </w:style>
  <w:style w:type="paragraph" w:styleId="Rientrocorpodeltesto">
    <w:name w:val="Body Text Indent"/>
    <w:basedOn w:val="Normale"/>
    <w:link w:val="RientrocorpodeltestoCarattere"/>
    <w:uiPriority w:val="99"/>
    <w:rsid w:val="00D74FD4"/>
    <w:pPr>
      <w:ind w:left="794" w:hanging="794"/>
    </w:pPr>
    <w:rPr>
      <w:sz w:val="20"/>
      <w:szCs w:val="20"/>
    </w:rPr>
  </w:style>
  <w:style w:type="character" w:customStyle="1" w:styleId="RientrocorpodeltestoCarattere">
    <w:name w:val="Rientro corpo del testo Carattere"/>
    <w:basedOn w:val="Carpredefinitoparagrafo"/>
    <w:link w:val="Rientrocorpodeltesto"/>
    <w:uiPriority w:val="99"/>
    <w:semiHidden/>
    <w:rsid w:val="006D4D3E"/>
    <w:rPr>
      <w:rFonts w:ascii="Trebuchet MS" w:hAnsi="Trebuchet MS" w:cs="Trebuchet MS"/>
      <w:sz w:val="18"/>
      <w:szCs w:val="18"/>
    </w:rPr>
  </w:style>
  <w:style w:type="paragraph" w:styleId="Corpotesto">
    <w:name w:val="Body Text"/>
    <w:basedOn w:val="Normale"/>
    <w:link w:val="CorpotestoCarattere"/>
    <w:uiPriority w:val="99"/>
    <w:rsid w:val="00D74FD4"/>
    <w:rPr>
      <w:sz w:val="20"/>
      <w:szCs w:val="20"/>
    </w:rPr>
  </w:style>
  <w:style w:type="character" w:customStyle="1" w:styleId="CorpotestoCarattere">
    <w:name w:val="Corpo testo Carattere"/>
    <w:basedOn w:val="Carpredefinitoparagrafo"/>
    <w:link w:val="Corpotesto"/>
    <w:uiPriority w:val="99"/>
    <w:semiHidden/>
    <w:rsid w:val="006D4D3E"/>
    <w:rPr>
      <w:rFonts w:ascii="Trebuchet MS" w:hAnsi="Trebuchet MS" w:cs="Trebuchet MS"/>
      <w:sz w:val="18"/>
      <w:szCs w:val="18"/>
    </w:rPr>
  </w:style>
  <w:style w:type="character" w:styleId="Collegamentoipertestuale">
    <w:name w:val="Hyperlink"/>
    <w:basedOn w:val="Carpredefinitoparagrafo"/>
    <w:uiPriority w:val="99"/>
    <w:rsid w:val="00D74FD4"/>
    <w:rPr>
      <w:color w:val="0000FF"/>
      <w:u w:val="single"/>
    </w:rPr>
  </w:style>
  <w:style w:type="paragraph" w:styleId="NormaleWeb">
    <w:name w:val="Normal (Web)"/>
    <w:basedOn w:val="Normale"/>
    <w:uiPriority w:val="99"/>
    <w:rsid w:val="00D74FD4"/>
    <w:pPr>
      <w:spacing w:before="100" w:beforeAutospacing="1" w:after="100" w:afterAutospacing="1"/>
    </w:pPr>
  </w:style>
  <w:style w:type="character" w:customStyle="1" w:styleId="testonormale1">
    <w:name w:val="testonormale1"/>
    <w:basedOn w:val="Carpredefinitoparagrafo"/>
    <w:uiPriority w:val="99"/>
    <w:rsid w:val="00D74FD4"/>
    <w:rPr>
      <w:rFonts w:ascii="Arial" w:hAnsi="Arial" w:cs="Arial"/>
      <w:sz w:val="20"/>
      <w:szCs w:val="20"/>
    </w:rPr>
  </w:style>
  <w:style w:type="character" w:styleId="Collegamentovisitato">
    <w:name w:val="FollowedHyperlink"/>
    <w:basedOn w:val="Carpredefinitoparagrafo"/>
    <w:uiPriority w:val="99"/>
    <w:rsid w:val="00D74FD4"/>
    <w:rPr>
      <w:color w:val="800080"/>
      <w:u w:val="single"/>
    </w:rPr>
  </w:style>
  <w:style w:type="paragraph" w:styleId="Intestazione">
    <w:name w:val="header"/>
    <w:basedOn w:val="Normale"/>
    <w:link w:val="IntestazioneCarattere"/>
    <w:uiPriority w:val="99"/>
    <w:rsid w:val="00D74FD4"/>
    <w:pPr>
      <w:spacing w:before="100" w:beforeAutospacing="1" w:after="100" w:afterAutospacing="1"/>
    </w:pPr>
    <w:rPr>
      <w:rFonts w:ascii="Arial Unicode MS" w:eastAsia="Arial Unicode MS" w:hAnsi="Arial Unicode MS" w:cs="Arial Unicode MS"/>
    </w:rPr>
  </w:style>
  <w:style w:type="character" w:customStyle="1" w:styleId="IntestazioneCarattere">
    <w:name w:val="Intestazione Carattere"/>
    <w:basedOn w:val="Carpredefinitoparagrafo"/>
    <w:link w:val="Intestazione"/>
    <w:uiPriority w:val="99"/>
    <w:semiHidden/>
    <w:rsid w:val="006D4D3E"/>
    <w:rPr>
      <w:rFonts w:ascii="Trebuchet MS" w:hAnsi="Trebuchet MS" w:cs="Trebuchet MS"/>
      <w:sz w:val="18"/>
      <w:szCs w:val="18"/>
    </w:rPr>
  </w:style>
  <w:style w:type="paragraph" w:styleId="Rientrocorpodeltesto3">
    <w:name w:val="Body Text Indent 3"/>
    <w:basedOn w:val="Normale"/>
    <w:link w:val="Rientrocorpodeltesto3Carattere"/>
    <w:uiPriority w:val="99"/>
    <w:rsid w:val="00D74FD4"/>
    <w:pPr>
      <w:spacing w:after="120"/>
      <w:ind w:firstLine="709"/>
    </w:pPr>
    <w:rPr>
      <w:rFonts w:ascii="Garamond" w:hAnsi="Garamond" w:cs="Garamond"/>
    </w:rPr>
  </w:style>
  <w:style w:type="character" w:customStyle="1" w:styleId="Rientrocorpodeltesto3Carattere">
    <w:name w:val="Rientro corpo del testo 3 Carattere"/>
    <w:basedOn w:val="Carpredefinitoparagrafo"/>
    <w:link w:val="Rientrocorpodeltesto3"/>
    <w:uiPriority w:val="99"/>
    <w:semiHidden/>
    <w:rsid w:val="006D4D3E"/>
    <w:rPr>
      <w:rFonts w:ascii="Trebuchet MS" w:hAnsi="Trebuchet MS" w:cs="Trebuchet MS"/>
      <w:sz w:val="16"/>
      <w:szCs w:val="16"/>
    </w:rPr>
  </w:style>
  <w:style w:type="paragraph" w:styleId="Testofumetto">
    <w:name w:val="Balloon Text"/>
    <w:basedOn w:val="Normale"/>
    <w:link w:val="TestofumettoCarattere"/>
    <w:uiPriority w:val="99"/>
    <w:semiHidden/>
    <w:rsid w:val="00D74F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D3E"/>
    <w:rPr>
      <w:sz w:val="2"/>
      <w:szCs w:val="2"/>
    </w:rPr>
  </w:style>
  <w:style w:type="paragraph" w:customStyle="1" w:styleId="CarattereCarattere2">
    <w:name w:val="Carattere Carattere2"/>
    <w:basedOn w:val="Normale"/>
    <w:uiPriority w:val="99"/>
    <w:rsid w:val="00D74FD4"/>
    <w:pPr>
      <w:ind w:left="567"/>
    </w:pPr>
    <w:rPr>
      <w:rFonts w:ascii="Arial" w:hAnsi="Arial" w:cs="Arial"/>
    </w:rPr>
  </w:style>
  <w:style w:type="paragraph" w:styleId="Pidipagina">
    <w:name w:val="footer"/>
    <w:basedOn w:val="Normale"/>
    <w:link w:val="PidipaginaCarattere"/>
    <w:uiPriority w:val="99"/>
    <w:rsid w:val="00D74FD4"/>
    <w:pPr>
      <w:tabs>
        <w:tab w:val="center" w:pos="4819"/>
        <w:tab w:val="right" w:pos="9638"/>
      </w:tabs>
    </w:pPr>
  </w:style>
  <w:style w:type="character" w:customStyle="1" w:styleId="PidipaginaCarattere">
    <w:name w:val="Piè di pagina Carattere"/>
    <w:basedOn w:val="Carpredefinitoparagrafo"/>
    <w:link w:val="Pidipagina"/>
    <w:uiPriority w:val="99"/>
    <w:rsid w:val="00A86875"/>
    <w:rPr>
      <w:rFonts w:ascii="Trebuchet MS" w:hAnsi="Trebuchet MS" w:cs="Trebuchet MS"/>
      <w:sz w:val="24"/>
      <w:szCs w:val="24"/>
    </w:rPr>
  </w:style>
  <w:style w:type="paragraph" w:styleId="Corpodeltesto2">
    <w:name w:val="Body Text 2"/>
    <w:basedOn w:val="Normale"/>
    <w:link w:val="Corpodeltesto2Carattere"/>
    <w:uiPriority w:val="99"/>
    <w:rsid w:val="00D74FD4"/>
    <w:pPr>
      <w:spacing w:after="120" w:line="480" w:lineRule="auto"/>
    </w:pPr>
  </w:style>
  <w:style w:type="character" w:customStyle="1" w:styleId="Corpodeltesto2Carattere">
    <w:name w:val="Corpo del testo 2 Carattere"/>
    <w:basedOn w:val="Carpredefinitoparagrafo"/>
    <w:link w:val="Corpodeltesto2"/>
    <w:uiPriority w:val="99"/>
    <w:semiHidden/>
    <w:rsid w:val="006D4D3E"/>
    <w:rPr>
      <w:rFonts w:ascii="Trebuchet MS" w:hAnsi="Trebuchet MS" w:cs="Trebuchet MS"/>
      <w:sz w:val="18"/>
      <w:szCs w:val="18"/>
    </w:rPr>
  </w:style>
  <w:style w:type="paragraph" w:customStyle="1" w:styleId="ABLOCKPARA">
    <w:name w:val="A BLOCK PARA"/>
    <w:basedOn w:val="Normale"/>
    <w:uiPriority w:val="99"/>
    <w:rsid w:val="00D74FD4"/>
    <w:rPr>
      <w:rFonts w:ascii="Book Antiqua" w:hAnsi="Book Antiqua" w:cs="Book Antiqua"/>
      <w:sz w:val="22"/>
      <w:szCs w:val="22"/>
    </w:rPr>
  </w:style>
  <w:style w:type="paragraph" w:customStyle="1" w:styleId="CarattereCarattere1">
    <w:name w:val="Carattere Carattere1"/>
    <w:basedOn w:val="Normale"/>
    <w:uiPriority w:val="99"/>
    <w:rsid w:val="00D74FD4"/>
    <w:pPr>
      <w:ind w:left="567"/>
    </w:pPr>
    <w:rPr>
      <w:rFonts w:ascii="Arial" w:hAnsi="Arial" w:cs="Arial"/>
    </w:rPr>
  </w:style>
  <w:style w:type="paragraph" w:customStyle="1" w:styleId="Carattere1CarattereCarattereCarattereCarattereCarattereCarattereCarattere">
    <w:name w:val="Carattere1 Carattere Carattere Carattere Carattere Carattere Carattere Carattere"/>
    <w:basedOn w:val="Normale"/>
    <w:uiPriority w:val="99"/>
    <w:rsid w:val="00D74FD4"/>
    <w:pPr>
      <w:ind w:left="567"/>
    </w:pPr>
    <w:rPr>
      <w:rFonts w:ascii="Arial" w:hAnsi="Arial" w:cs="Arial"/>
    </w:rPr>
  </w:style>
  <w:style w:type="paragraph" w:customStyle="1" w:styleId="CarattereCarattere">
    <w:name w:val="Carattere Carattere"/>
    <w:basedOn w:val="Normale"/>
    <w:uiPriority w:val="99"/>
    <w:rsid w:val="00D74FD4"/>
    <w:pPr>
      <w:ind w:left="567"/>
    </w:pPr>
    <w:rPr>
      <w:rFonts w:ascii="Arial" w:hAnsi="Arial" w:cs="Arial"/>
    </w:rPr>
  </w:style>
  <w:style w:type="character" w:customStyle="1" w:styleId="Grassetto">
    <w:name w:val="Grassetto"/>
    <w:basedOn w:val="Carpredefinitoparagrafo"/>
    <w:uiPriority w:val="99"/>
    <w:rsid w:val="00216E99"/>
    <w:rPr>
      <w:rFonts w:ascii="Trebuchet MS" w:hAnsi="Trebuchet MS" w:cs="Trebuchet MS"/>
      <w:b/>
      <w:bCs/>
      <w:sz w:val="18"/>
      <w:szCs w:val="18"/>
    </w:rPr>
  </w:style>
  <w:style w:type="paragraph" w:customStyle="1" w:styleId="CarattereCarattere11">
    <w:name w:val="Carattere Carattere11"/>
    <w:basedOn w:val="Normale"/>
    <w:uiPriority w:val="99"/>
    <w:rsid w:val="00412DB1"/>
    <w:pPr>
      <w:spacing w:line="240" w:lineRule="auto"/>
      <w:ind w:left="567"/>
      <w:jc w:val="left"/>
    </w:pPr>
    <w:rPr>
      <w:rFonts w:ascii="Arial" w:hAnsi="Arial" w:cs="Arial"/>
      <w:sz w:val="24"/>
      <w:szCs w:val="24"/>
    </w:rPr>
  </w:style>
  <w:style w:type="paragraph" w:styleId="Paragrafoelenco">
    <w:name w:val="List Paragraph"/>
    <w:basedOn w:val="Normale"/>
    <w:uiPriority w:val="99"/>
    <w:qFormat/>
    <w:rsid w:val="00EE64CA"/>
    <w:pPr>
      <w:ind w:left="720"/>
    </w:pPr>
  </w:style>
  <w:style w:type="character" w:styleId="Rimandocommento">
    <w:name w:val="annotation reference"/>
    <w:basedOn w:val="Carpredefinitoparagrafo"/>
    <w:uiPriority w:val="99"/>
    <w:semiHidden/>
    <w:rsid w:val="0054752A"/>
    <w:rPr>
      <w:sz w:val="16"/>
      <w:szCs w:val="16"/>
    </w:rPr>
  </w:style>
  <w:style w:type="paragraph" w:styleId="Testocommento">
    <w:name w:val="annotation text"/>
    <w:basedOn w:val="Normale"/>
    <w:link w:val="TestocommentoCarattere"/>
    <w:uiPriority w:val="99"/>
    <w:semiHidden/>
    <w:rsid w:val="005475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752A"/>
    <w:rPr>
      <w:rFonts w:ascii="Trebuchet MS" w:hAnsi="Trebuchet MS" w:cs="Trebuchet MS"/>
    </w:rPr>
  </w:style>
  <w:style w:type="paragraph" w:styleId="Soggettocommento">
    <w:name w:val="annotation subject"/>
    <w:basedOn w:val="Testocommento"/>
    <w:next w:val="Testocommento"/>
    <w:link w:val="SoggettocommentoCarattere"/>
    <w:uiPriority w:val="99"/>
    <w:semiHidden/>
    <w:rsid w:val="0054752A"/>
    <w:rPr>
      <w:b/>
      <w:bCs/>
    </w:rPr>
  </w:style>
  <w:style w:type="character" w:customStyle="1" w:styleId="SoggettocommentoCarattere">
    <w:name w:val="Soggetto commento Carattere"/>
    <w:basedOn w:val="TestocommentoCarattere"/>
    <w:link w:val="Soggettocommento"/>
    <w:uiPriority w:val="99"/>
    <w:semiHidden/>
    <w:rsid w:val="0054752A"/>
    <w:rPr>
      <w:rFonts w:ascii="Trebuchet MS" w:hAnsi="Trebuchet MS" w:cs="Trebuchet MS"/>
      <w:b/>
      <w:bCs/>
    </w:rPr>
  </w:style>
  <w:style w:type="character" w:customStyle="1" w:styleId="linkneltesto">
    <w:name w:val="link_nel_testo"/>
    <w:basedOn w:val="Carpredefinitoparagrafo"/>
    <w:uiPriority w:val="99"/>
    <w:rsid w:val="0009254C"/>
  </w:style>
  <w:style w:type="numbering" w:styleId="111111">
    <w:name w:val="Outline List 2"/>
    <w:basedOn w:val="Nessunelenco"/>
    <w:uiPriority w:val="99"/>
    <w:semiHidden/>
    <w:unhideWhenUsed/>
    <w:rsid w:val="002357B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9C5B69"/>
    <w:pPr>
      <w:spacing w:line="360" w:lineRule="auto"/>
      <w:jc w:val="both"/>
    </w:pPr>
    <w:rPr>
      <w:rFonts w:ascii="Trebuchet MS" w:hAnsi="Trebuchet MS" w:cs="Trebuchet MS"/>
      <w:sz w:val="18"/>
      <w:szCs w:val="18"/>
    </w:rPr>
  </w:style>
  <w:style w:type="paragraph" w:styleId="Titolo1">
    <w:name w:val="heading 1"/>
    <w:basedOn w:val="Normale"/>
    <w:next w:val="Normale"/>
    <w:link w:val="Titolo1Carattere"/>
    <w:uiPriority w:val="99"/>
    <w:qFormat/>
    <w:rsid w:val="00D74FD4"/>
    <w:pPr>
      <w:keepNext/>
      <w:outlineLvl w:val="0"/>
    </w:pPr>
    <w:rPr>
      <w:rFonts w:ascii="Garamond" w:hAnsi="Garamond" w:cs="Garamond"/>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4D3E"/>
    <w:rPr>
      <w:rFonts w:ascii="Cambria" w:hAnsi="Cambria" w:cs="Cambria"/>
      <w:b/>
      <w:bCs/>
      <w:kern w:val="32"/>
      <w:sz w:val="32"/>
      <w:szCs w:val="32"/>
    </w:rPr>
  </w:style>
  <w:style w:type="paragraph" w:styleId="Rientrocorpodeltesto">
    <w:name w:val="Body Text Indent"/>
    <w:basedOn w:val="Normale"/>
    <w:link w:val="RientrocorpodeltestoCarattere"/>
    <w:uiPriority w:val="99"/>
    <w:rsid w:val="00D74FD4"/>
    <w:pPr>
      <w:ind w:left="794" w:hanging="794"/>
    </w:pPr>
    <w:rPr>
      <w:sz w:val="20"/>
      <w:szCs w:val="20"/>
    </w:rPr>
  </w:style>
  <w:style w:type="character" w:customStyle="1" w:styleId="RientrocorpodeltestoCarattere">
    <w:name w:val="Rientro corpo del testo Carattere"/>
    <w:basedOn w:val="Carpredefinitoparagrafo"/>
    <w:link w:val="Rientrocorpodeltesto"/>
    <w:uiPriority w:val="99"/>
    <w:semiHidden/>
    <w:rsid w:val="006D4D3E"/>
    <w:rPr>
      <w:rFonts w:ascii="Trebuchet MS" w:hAnsi="Trebuchet MS" w:cs="Trebuchet MS"/>
      <w:sz w:val="18"/>
      <w:szCs w:val="18"/>
    </w:rPr>
  </w:style>
  <w:style w:type="paragraph" w:styleId="Corpotesto">
    <w:name w:val="Body Text"/>
    <w:basedOn w:val="Normale"/>
    <w:link w:val="CorpotestoCarattere"/>
    <w:uiPriority w:val="99"/>
    <w:rsid w:val="00D74FD4"/>
    <w:rPr>
      <w:sz w:val="20"/>
      <w:szCs w:val="20"/>
    </w:rPr>
  </w:style>
  <w:style w:type="character" w:customStyle="1" w:styleId="CorpotestoCarattere">
    <w:name w:val="Corpo testo Carattere"/>
    <w:basedOn w:val="Carpredefinitoparagrafo"/>
    <w:link w:val="Corpotesto"/>
    <w:uiPriority w:val="99"/>
    <w:semiHidden/>
    <w:rsid w:val="006D4D3E"/>
    <w:rPr>
      <w:rFonts w:ascii="Trebuchet MS" w:hAnsi="Trebuchet MS" w:cs="Trebuchet MS"/>
      <w:sz w:val="18"/>
      <w:szCs w:val="18"/>
    </w:rPr>
  </w:style>
  <w:style w:type="character" w:styleId="Collegamentoipertestuale">
    <w:name w:val="Hyperlink"/>
    <w:basedOn w:val="Carpredefinitoparagrafo"/>
    <w:uiPriority w:val="99"/>
    <w:rsid w:val="00D74FD4"/>
    <w:rPr>
      <w:color w:val="0000FF"/>
      <w:u w:val="single"/>
    </w:rPr>
  </w:style>
  <w:style w:type="paragraph" w:styleId="NormaleWeb">
    <w:name w:val="Normal (Web)"/>
    <w:basedOn w:val="Normale"/>
    <w:uiPriority w:val="99"/>
    <w:rsid w:val="00D74FD4"/>
    <w:pPr>
      <w:spacing w:before="100" w:beforeAutospacing="1" w:after="100" w:afterAutospacing="1"/>
    </w:pPr>
  </w:style>
  <w:style w:type="character" w:customStyle="1" w:styleId="testonormale1">
    <w:name w:val="testonormale1"/>
    <w:basedOn w:val="Carpredefinitoparagrafo"/>
    <w:uiPriority w:val="99"/>
    <w:rsid w:val="00D74FD4"/>
    <w:rPr>
      <w:rFonts w:ascii="Arial" w:hAnsi="Arial" w:cs="Arial"/>
      <w:sz w:val="20"/>
      <w:szCs w:val="20"/>
    </w:rPr>
  </w:style>
  <w:style w:type="character" w:styleId="Collegamentovisitato">
    <w:name w:val="FollowedHyperlink"/>
    <w:basedOn w:val="Carpredefinitoparagrafo"/>
    <w:uiPriority w:val="99"/>
    <w:rsid w:val="00D74FD4"/>
    <w:rPr>
      <w:color w:val="800080"/>
      <w:u w:val="single"/>
    </w:rPr>
  </w:style>
  <w:style w:type="paragraph" w:styleId="Intestazione">
    <w:name w:val="header"/>
    <w:basedOn w:val="Normale"/>
    <w:link w:val="IntestazioneCarattere"/>
    <w:uiPriority w:val="99"/>
    <w:rsid w:val="00D74FD4"/>
    <w:pPr>
      <w:spacing w:before="100" w:beforeAutospacing="1" w:after="100" w:afterAutospacing="1"/>
    </w:pPr>
    <w:rPr>
      <w:rFonts w:ascii="Arial Unicode MS" w:eastAsia="Arial Unicode MS" w:hAnsi="Arial Unicode MS" w:cs="Arial Unicode MS"/>
    </w:rPr>
  </w:style>
  <w:style w:type="character" w:customStyle="1" w:styleId="IntestazioneCarattere">
    <w:name w:val="Intestazione Carattere"/>
    <w:basedOn w:val="Carpredefinitoparagrafo"/>
    <w:link w:val="Intestazione"/>
    <w:uiPriority w:val="99"/>
    <w:semiHidden/>
    <w:rsid w:val="006D4D3E"/>
    <w:rPr>
      <w:rFonts w:ascii="Trebuchet MS" w:hAnsi="Trebuchet MS" w:cs="Trebuchet MS"/>
      <w:sz w:val="18"/>
      <w:szCs w:val="18"/>
    </w:rPr>
  </w:style>
  <w:style w:type="paragraph" w:styleId="Rientrocorpodeltesto3">
    <w:name w:val="Body Text Indent 3"/>
    <w:basedOn w:val="Normale"/>
    <w:link w:val="Rientrocorpodeltesto3Carattere"/>
    <w:uiPriority w:val="99"/>
    <w:rsid w:val="00D74FD4"/>
    <w:pPr>
      <w:spacing w:after="120"/>
      <w:ind w:firstLine="709"/>
    </w:pPr>
    <w:rPr>
      <w:rFonts w:ascii="Garamond" w:hAnsi="Garamond" w:cs="Garamond"/>
    </w:rPr>
  </w:style>
  <w:style w:type="character" w:customStyle="1" w:styleId="Rientrocorpodeltesto3Carattere">
    <w:name w:val="Rientro corpo del testo 3 Carattere"/>
    <w:basedOn w:val="Carpredefinitoparagrafo"/>
    <w:link w:val="Rientrocorpodeltesto3"/>
    <w:uiPriority w:val="99"/>
    <w:semiHidden/>
    <w:rsid w:val="006D4D3E"/>
    <w:rPr>
      <w:rFonts w:ascii="Trebuchet MS" w:hAnsi="Trebuchet MS" w:cs="Trebuchet MS"/>
      <w:sz w:val="16"/>
      <w:szCs w:val="16"/>
    </w:rPr>
  </w:style>
  <w:style w:type="paragraph" w:styleId="Testofumetto">
    <w:name w:val="Balloon Text"/>
    <w:basedOn w:val="Normale"/>
    <w:link w:val="TestofumettoCarattere"/>
    <w:uiPriority w:val="99"/>
    <w:semiHidden/>
    <w:rsid w:val="00D74F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D3E"/>
    <w:rPr>
      <w:sz w:val="2"/>
      <w:szCs w:val="2"/>
    </w:rPr>
  </w:style>
  <w:style w:type="paragraph" w:customStyle="1" w:styleId="CarattereCarattere2">
    <w:name w:val="Carattere Carattere2"/>
    <w:basedOn w:val="Normale"/>
    <w:uiPriority w:val="99"/>
    <w:rsid w:val="00D74FD4"/>
    <w:pPr>
      <w:ind w:left="567"/>
    </w:pPr>
    <w:rPr>
      <w:rFonts w:ascii="Arial" w:hAnsi="Arial" w:cs="Arial"/>
    </w:rPr>
  </w:style>
  <w:style w:type="paragraph" w:styleId="Pidipagina">
    <w:name w:val="footer"/>
    <w:basedOn w:val="Normale"/>
    <w:link w:val="PidipaginaCarattere"/>
    <w:uiPriority w:val="99"/>
    <w:rsid w:val="00D74FD4"/>
    <w:pPr>
      <w:tabs>
        <w:tab w:val="center" w:pos="4819"/>
        <w:tab w:val="right" w:pos="9638"/>
      </w:tabs>
    </w:pPr>
  </w:style>
  <w:style w:type="character" w:customStyle="1" w:styleId="PidipaginaCarattere">
    <w:name w:val="Piè di pagina Carattere"/>
    <w:basedOn w:val="Carpredefinitoparagrafo"/>
    <w:link w:val="Pidipagina"/>
    <w:uiPriority w:val="99"/>
    <w:rsid w:val="00A86875"/>
    <w:rPr>
      <w:rFonts w:ascii="Trebuchet MS" w:hAnsi="Trebuchet MS" w:cs="Trebuchet MS"/>
      <w:sz w:val="24"/>
      <w:szCs w:val="24"/>
    </w:rPr>
  </w:style>
  <w:style w:type="paragraph" w:styleId="Corpodeltesto2">
    <w:name w:val="Body Text 2"/>
    <w:basedOn w:val="Normale"/>
    <w:link w:val="Corpodeltesto2Carattere"/>
    <w:uiPriority w:val="99"/>
    <w:rsid w:val="00D74FD4"/>
    <w:pPr>
      <w:spacing w:after="120" w:line="480" w:lineRule="auto"/>
    </w:pPr>
  </w:style>
  <w:style w:type="character" w:customStyle="1" w:styleId="Corpodeltesto2Carattere">
    <w:name w:val="Corpo del testo 2 Carattere"/>
    <w:basedOn w:val="Carpredefinitoparagrafo"/>
    <w:link w:val="Corpodeltesto2"/>
    <w:uiPriority w:val="99"/>
    <w:semiHidden/>
    <w:rsid w:val="006D4D3E"/>
    <w:rPr>
      <w:rFonts w:ascii="Trebuchet MS" w:hAnsi="Trebuchet MS" w:cs="Trebuchet MS"/>
      <w:sz w:val="18"/>
      <w:szCs w:val="18"/>
    </w:rPr>
  </w:style>
  <w:style w:type="paragraph" w:customStyle="1" w:styleId="ABLOCKPARA">
    <w:name w:val="A BLOCK PARA"/>
    <w:basedOn w:val="Normale"/>
    <w:uiPriority w:val="99"/>
    <w:rsid w:val="00D74FD4"/>
    <w:rPr>
      <w:rFonts w:ascii="Book Antiqua" w:hAnsi="Book Antiqua" w:cs="Book Antiqua"/>
      <w:sz w:val="22"/>
      <w:szCs w:val="22"/>
    </w:rPr>
  </w:style>
  <w:style w:type="paragraph" w:customStyle="1" w:styleId="CarattereCarattere1">
    <w:name w:val="Carattere Carattere1"/>
    <w:basedOn w:val="Normale"/>
    <w:uiPriority w:val="99"/>
    <w:rsid w:val="00D74FD4"/>
    <w:pPr>
      <w:ind w:left="567"/>
    </w:pPr>
    <w:rPr>
      <w:rFonts w:ascii="Arial" w:hAnsi="Arial" w:cs="Arial"/>
    </w:rPr>
  </w:style>
  <w:style w:type="paragraph" w:customStyle="1" w:styleId="Carattere1CarattereCarattereCarattereCarattereCarattereCarattereCarattere">
    <w:name w:val="Carattere1 Carattere Carattere Carattere Carattere Carattere Carattere Carattere"/>
    <w:basedOn w:val="Normale"/>
    <w:uiPriority w:val="99"/>
    <w:rsid w:val="00D74FD4"/>
    <w:pPr>
      <w:ind w:left="567"/>
    </w:pPr>
    <w:rPr>
      <w:rFonts w:ascii="Arial" w:hAnsi="Arial" w:cs="Arial"/>
    </w:rPr>
  </w:style>
  <w:style w:type="paragraph" w:customStyle="1" w:styleId="CarattereCarattere">
    <w:name w:val="Carattere Carattere"/>
    <w:basedOn w:val="Normale"/>
    <w:uiPriority w:val="99"/>
    <w:rsid w:val="00D74FD4"/>
    <w:pPr>
      <w:ind w:left="567"/>
    </w:pPr>
    <w:rPr>
      <w:rFonts w:ascii="Arial" w:hAnsi="Arial" w:cs="Arial"/>
    </w:rPr>
  </w:style>
  <w:style w:type="character" w:customStyle="1" w:styleId="Grassetto">
    <w:name w:val="Grassetto"/>
    <w:basedOn w:val="Carpredefinitoparagrafo"/>
    <w:uiPriority w:val="99"/>
    <w:rsid w:val="00216E99"/>
    <w:rPr>
      <w:rFonts w:ascii="Trebuchet MS" w:hAnsi="Trebuchet MS" w:cs="Trebuchet MS"/>
      <w:b/>
      <w:bCs/>
      <w:sz w:val="18"/>
      <w:szCs w:val="18"/>
    </w:rPr>
  </w:style>
  <w:style w:type="paragraph" w:customStyle="1" w:styleId="CarattereCarattere11">
    <w:name w:val="Carattere Carattere11"/>
    <w:basedOn w:val="Normale"/>
    <w:uiPriority w:val="99"/>
    <w:rsid w:val="00412DB1"/>
    <w:pPr>
      <w:spacing w:line="240" w:lineRule="auto"/>
      <w:ind w:left="567"/>
      <w:jc w:val="left"/>
    </w:pPr>
    <w:rPr>
      <w:rFonts w:ascii="Arial" w:hAnsi="Arial" w:cs="Arial"/>
      <w:sz w:val="24"/>
      <w:szCs w:val="24"/>
    </w:rPr>
  </w:style>
  <w:style w:type="paragraph" w:styleId="Paragrafoelenco">
    <w:name w:val="List Paragraph"/>
    <w:basedOn w:val="Normale"/>
    <w:uiPriority w:val="99"/>
    <w:qFormat/>
    <w:rsid w:val="00EE64CA"/>
    <w:pPr>
      <w:ind w:left="720"/>
    </w:pPr>
  </w:style>
  <w:style w:type="character" w:styleId="Rimandocommento">
    <w:name w:val="annotation reference"/>
    <w:basedOn w:val="Carpredefinitoparagrafo"/>
    <w:uiPriority w:val="99"/>
    <w:semiHidden/>
    <w:rsid w:val="0054752A"/>
    <w:rPr>
      <w:sz w:val="16"/>
      <w:szCs w:val="16"/>
    </w:rPr>
  </w:style>
  <w:style w:type="paragraph" w:styleId="Testocommento">
    <w:name w:val="annotation text"/>
    <w:basedOn w:val="Normale"/>
    <w:link w:val="TestocommentoCarattere"/>
    <w:uiPriority w:val="99"/>
    <w:semiHidden/>
    <w:rsid w:val="005475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752A"/>
    <w:rPr>
      <w:rFonts w:ascii="Trebuchet MS" w:hAnsi="Trebuchet MS" w:cs="Trebuchet MS"/>
    </w:rPr>
  </w:style>
  <w:style w:type="paragraph" w:styleId="Soggettocommento">
    <w:name w:val="annotation subject"/>
    <w:basedOn w:val="Testocommento"/>
    <w:next w:val="Testocommento"/>
    <w:link w:val="SoggettocommentoCarattere"/>
    <w:uiPriority w:val="99"/>
    <w:semiHidden/>
    <w:rsid w:val="0054752A"/>
    <w:rPr>
      <w:b/>
      <w:bCs/>
    </w:rPr>
  </w:style>
  <w:style w:type="character" w:customStyle="1" w:styleId="SoggettocommentoCarattere">
    <w:name w:val="Soggetto commento Carattere"/>
    <w:basedOn w:val="TestocommentoCarattere"/>
    <w:link w:val="Soggettocommento"/>
    <w:uiPriority w:val="99"/>
    <w:semiHidden/>
    <w:rsid w:val="0054752A"/>
    <w:rPr>
      <w:rFonts w:ascii="Trebuchet MS" w:hAnsi="Trebuchet MS" w:cs="Trebuchet MS"/>
      <w:b/>
      <w:bCs/>
    </w:rPr>
  </w:style>
  <w:style w:type="character" w:customStyle="1" w:styleId="linkneltesto">
    <w:name w:val="link_nel_testo"/>
    <w:basedOn w:val="Carpredefinitoparagrafo"/>
    <w:uiPriority w:val="99"/>
    <w:rsid w:val="0009254C"/>
  </w:style>
  <w:style w:type="numbering" w:styleId="111111">
    <w:name w:val="Outline List 2"/>
    <w:basedOn w:val="Nessunelenco"/>
    <w:uiPriority w:val="99"/>
    <w:semiHidden/>
    <w:unhideWhenUsed/>
    <w:rsid w:val="002357B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5139">
      <w:marLeft w:val="0"/>
      <w:marRight w:val="0"/>
      <w:marTop w:val="0"/>
      <w:marBottom w:val="0"/>
      <w:divBdr>
        <w:top w:val="none" w:sz="0" w:space="0" w:color="auto"/>
        <w:left w:val="none" w:sz="0" w:space="0" w:color="auto"/>
        <w:bottom w:val="none" w:sz="0" w:space="0" w:color="auto"/>
        <w:right w:val="none" w:sz="0" w:space="0" w:color="auto"/>
      </w:divBdr>
    </w:div>
    <w:div w:id="1898665140">
      <w:marLeft w:val="0"/>
      <w:marRight w:val="0"/>
      <w:marTop w:val="0"/>
      <w:marBottom w:val="0"/>
      <w:divBdr>
        <w:top w:val="none" w:sz="0" w:space="0" w:color="auto"/>
        <w:left w:val="none" w:sz="0" w:space="0" w:color="auto"/>
        <w:bottom w:val="none" w:sz="0" w:space="0" w:color="auto"/>
        <w:right w:val="none" w:sz="0" w:space="0" w:color="auto"/>
      </w:divBdr>
      <w:divsChild>
        <w:div w:id="1898665141">
          <w:marLeft w:val="0"/>
          <w:marRight w:val="0"/>
          <w:marTop w:val="0"/>
          <w:marBottom w:val="0"/>
          <w:divBdr>
            <w:top w:val="none" w:sz="0" w:space="0" w:color="auto"/>
            <w:left w:val="none" w:sz="0" w:space="0" w:color="auto"/>
            <w:bottom w:val="none" w:sz="0" w:space="0" w:color="auto"/>
            <w:right w:val="none" w:sz="0" w:space="0" w:color="auto"/>
          </w:divBdr>
        </w:div>
      </w:divsChild>
    </w:div>
    <w:div w:id="1943099558">
      <w:bodyDiv w:val="1"/>
      <w:marLeft w:val="0"/>
      <w:marRight w:val="0"/>
      <w:marTop w:val="0"/>
      <w:marBottom w:val="0"/>
      <w:divBdr>
        <w:top w:val="none" w:sz="0" w:space="0" w:color="auto"/>
        <w:left w:val="none" w:sz="0" w:space="0" w:color="auto"/>
        <w:bottom w:val="none" w:sz="0" w:space="0" w:color="auto"/>
        <w:right w:val="none" w:sz="0" w:space="0" w:color="auto"/>
      </w:divBdr>
      <w:divsChild>
        <w:div w:id="805271760">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roga.SPC2@consip.it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ip.it/" TargetMode="External"/><Relationship Id="rId4" Type="http://schemas.openxmlformats.org/officeDocument/2006/relationships/settings" Target="settings.xml"/><Relationship Id="rId9" Type="http://schemas.openxmlformats.org/officeDocument/2006/relationships/hyperlink" Target="mailto:contributofeespc@postacert,consip.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11400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Roma,</vt:lpstr>
    </vt:vector>
  </TitlesOfParts>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
  <cp:lastModifiedBy/>
  <cp:revision>1</cp:revision>
  <cp:lastPrinted>2010-03-23T12:32:00Z</cp:lastPrinted>
  <dcterms:created xsi:type="dcterms:W3CDTF">2015-05-13T11:24:00Z</dcterms:created>
  <dcterms:modified xsi:type="dcterms:W3CDTF">2015-06-15T11:32:00Z</dcterms:modified>
</cp:coreProperties>
</file>