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16" w:rsidRDefault="00BE2716" w:rsidP="00BE2716">
      <w:pPr>
        <w:spacing w:line="276" w:lineRule="auto"/>
        <w:jc w:val="both"/>
        <w:rPr>
          <w:rFonts w:asciiTheme="minorHAnsi" w:hAnsiTheme="minorHAnsi" w:cs="Arial"/>
          <w:b/>
          <w:bCs/>
          <w:sz w:val="20"/>
          <w:szCs w:val="20"/>
        </w:rPr>
      </w:pPr>
    </w:p>
    <w:p w:rsidR="00827C3B" w:rsidRPr="00BF13C1" w:rsidRDefault="00AE0C26" w:rsidP="00BF13C1">
      <w:pPr>
        <w:pStyle w:val="Titolocopertina"/>
        <w:ind w:left="284"/>
      </w:pPr>
      <w:r>
        <w:t>GARA PER</w:t>
      </w:r>
      <w:r w:rsidR="00827C3B" w:rsidRPr="00BF13C1">
        <w:t xml:space="preserve"> </w:t>
      </w:r>
      <w:r w:rsidR="00B17169" w:rsidRPr="007E1F81">
        <w:t>G</w:t>
      </w:r>
      <w:r w:rsidR="007E1F81">
        <w:t xml:space="preserve">LOBAL </w:t>
      </w:r>
      <w:r w:rsidR="00B17169" w:rsidRPr="007E1F81">
        <w:t>P</w:t>
      </w:r>
      <w:r w:rsidR="007E1F81">
        <w:t xml:space="preserve">ROFESSIONAL </w:t>
      </w:r>
      <w:r w:rsidR="00B17169" w:rsidRPr="007E1F81">
        <w:t>S</w:t>
      </w:r>
      <w:r w:rsidR="007E1F81">
        <w:t>ERVICES</w:t>
      </w:r>
      <w:r w:rsidR="00B17169" w:rsidRPr="007E1F81">
        <w:t xml:space="preserve"> IN AMBITO RED HAT</w:t>
      </w:r>
      <w:r w:rsidR="007E1F81">
        <w:t xml:space="preserve"> PER SOGEI</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 xml:space="preserve">QUESTIONARIO </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rsidR="00BE2716" w:rsidRPr="008A1AFD" w:rsidRDefault="00BE2716" w:rsidP="00BF13C1">
      <w:pPr>
        <w:spacing w:line="276" w:lineRule="auto"/>
        <w:ind w:left="284"/>
        <w:jc w:val="both"/>
        <w:rPr>
          <w:rFonts w:asciiTheme="minorHAnsi" w:hAnsiTheme="minorHAnsi" w:cs="Arial"/>
          <w:bCs/>
          <w:sz w:val="20"/>
          <w:szCs w:val="20"/>
        </w:rPr>
      </w:pPr>
    </w:p>
    <w:p w:rsidR="00B17169" w:rsidRDefault="00B17169" w:rsidP="00BF13C1">
      <w:pPr>
        <w:spacing w:line="276" w:lineRule="auto"/>
        <w:ind w:left="284"/>
        <w:jc w:val="both"/>
      </w:pPr>
      <w:r w:rsidRPr="00984BD8">
        <w:rPr>
          <w:rFonts w:ascii="Calibri" w:hAnsi="Calibri" w:cs="Trebuchet MS"/>
          <w:i/>
          <w:sz w:val="20"/>
          <w:szCs w:val="20"/>
        </w:rPr>
        <w:t>ictconsi</w:t>
      </w:r>
      <w:r>
        <w:rPr>
          <w:rFonts w:ascii="Calibri" w:hAnsi="Calibri" w:cs="Trebuchet MS"/>
          <w:i/>
          <w:sz w:val="20"/>
          <w:szCs w:val="20"/>
        </w:rPr>
        <w:t>p@</w:t>
      </w:r>
      <w:r w:rsidRPr="00984BD8">
        <w:rPr>
          <w:rFonts w:ascii="Calibri" w:hAnsi="Calibri" w:cs="Trebuchet MS"/>
          <w:i/>
          <w:sz w:val="20"/>
          <w:szCs w:val="20"/>
        </w:rPr>
        <w:t>postacert.consip.it</w:t>
      </w:r>
      <w:r>
        <w:t xml:space="preserve"> </w:t>
      </w:r>
    </w:p>
    <w:p w:rsidR="00BE2716" w:rsidRPr="008A1AFD" w:rsidRDefault="00BE2716"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sz w:val="20"/>
          <w:szCs w:val="20"/>
        </w:rPr>
      </w:pPr>
    </w:p>
    <w:p w:rsidR="008449F2" w:rsidRPr="008A1AFD" w:rsidRDefault="008449F2"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sz w:val="20"/>
          <w:szCs w:val="20"/>
        </w:rPr>
      </w:pPr>
    </w:p>
    <w:p w:rsidR="008449F2" w:rsidRPr="008A1AFD" w:rsidRDefault="008449F2"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sz w:val="20"/>
          <w:szCs w:val="20"/>
        </w:rPr>
      </w:pPr>
    </w:p>
    <w:p w:rsidR="00735A27" w:rsidRPr="008A1AFD" w:rsidRDefault="00BE2716" w:rsidP="00BF13C1">
      <w:pPr>
        <w:spacing w:line="276" w:lineRule="auto"/>
        <w:ind w:left="284"/>
        <w:jc w:val="both"/>
        <w:rPr>
          <w:rFonts w:asciiTheme="minorHAnsi" w:hAnsiTheme="minorHAnsi" w:cs="Arial"/>
          <w:bCs/>
          <w:sz w:val="20"/>
          <w:szCs w:val="20"/>
        </w:rPr>
      </w:pPr>
      <w:r w:rsidRPr="008A1AFD">
        <w:rPr>
          <w:rFonts w:asciiTheme="minorHAnsi" w:hAnsiTheme="minorHAnsi" w:cs="Arial"/>
          <w:bCs/>
          <w:sz w:val="20"/>
          <w:szCs w:val="20"/>
        </w:rPr>
        <w:t>Roma,</w:t>
      </w:r>
      <w:r w:rsidRPr="0030275D">
        <w:rPr>
          <w:rFonts w:asciiTheme="minorHAnsi" w:hAnsiTheme="minorHAnsi" w:cs="Arial"/>
          <w:bCs/>
          <w:sz w:val="20"/>
          <w:szCs w:val="20"/>
        </w:rPr>
        <w:t xml:space="preserve"> </w:t>
      </w:r>
      <w:r w:rsidR="00C31D69" w:rsidRPr="0030275D">
        <w:rPr>
          <w:rFonts w:asciiTheme="minorHAnsi" w:hAnsiTheme="minorHAnsi" w:cs="Arial"/>
          <w:bCs/>
          <w:sz w:val="20"/>
          <w:szCs w:val="20"/>
        </w:rPr>
        <w:t>28</w:t>
      </w:r>
      <w:r w:rsidR="008449F2" w:rsidRPr="0030275D">
        <w:rPr>
          <w:rFonts w:asciiTheme="minorHAnsi" w:hAnsiTheme="minorHAnsi" w:cs="Arial"/>
          <w:bCs/>
          <w:sz w:val="20"/>
          <w:szCs w:val="20"/>
        </w:rPr>
        <w:t>/</w:t>
      </w:r>
      <w:r w:rsidR="00C31D69" w:rsidRPr="0030275D">
        <w:rPr>
          <w:rFonts w:asciiTheme="minorHAnsi" w:hAnsiTheme="minorHAnsi" w:cs="Arial"/>
          <w:bCs/>
          <w:sz w:val="20"/>
          <w:szCs w:val="20"/>
        </w:rPr>
        <w:t>06</w:t>
      </w:r>
      <w:r w:rsidR="008449F2" w:rsidRPr="0030275D">
        <w:rPr>
          <w:rFonts w:asciiTheme="minorHAnsi" w:hAnsiTheme="minorHAnsi" w:cs="Arial"/>
          <w:bCs/>
          <w:sz w:val="20"/>
          <w:szCs w:val="20"/>
        </w:rPr>
        <w:t>/</w:t>
      </w:r>
      <w:r w:rsidR="00C31D69" w:rsidRPr="0030275D">
        <w:rPr>
          <w:rFonts w:asciiTheme="minorHAnsi" w:hAnsiTheme="minorHAnsi" w:cs="Arial"/>
          <w:bCs/>
          <w:sz w:val="20"/>
          <w:szCs w:val="20"/>
        </w:rPr>
        <w:t>2019</w:t>
      </w:r>
      <w:bookmarkStart w:id="0" w:name="_GoBack"/>
      <w:bookmarkEnd w:id="0"/>
    </w:p>
    <w:p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18"/>
          <w:szCs w:val="20"/>
        </w:rPr>
        <w:lastRenderedPageBreak/>
        <w:t xml:space="preserve"> </w:t>
      </w:r>
      <w:r w:rsidRPr="008A1AFD">
        <w:rPr>
          <w:rFonts w:asciiTheme="minorHAnsi" w:hAnsiTheme="minorHAnsi" w:cs="Arial"/>
          <w:b/>
          <w:bCs/>
          <w:sz w:val="22"/>
          <w:szCs w:val="20"/>
        </w:rPr>
        <w:t>Premessa</w:t>
      </w:r>
      <w:r w:rsidRPr="008A1AFD">
        <w:rPr>
          <w:rFonts w:asciiTheme="minorHAnsi" w:hAnsiTheme="minorHAnsi" w:cs="Arial"/>
          <w:b/>
          <w:bCs/>
          <w:sz w:val="18"/>
          <w:szCs w:val="20"/>
        </w:rPr>
        <w:tab/>
      </w:r>
    </w:p>
    <w:p w:rsidR="001A15BE" w:rsidRPr="007E1F81" w:rsidRDefault="006C6158" w:rsidP="00BF13C1">
      <w:pPr>
        <w:spacing w:line="360" w:lineRule="auto"/>
        <w:ind w:left="284"/>
        <w:jc w:val="both"/>
        <w:rPr>
          <w:rFonts w:asciiTheme="minorHAnsi" w:hAnsiTheme="minorHAnsi" w:cs="Arial"/>
          <w:bCs/>
          <w:sz w:val="20"/>
          <w:szCs w:val="20"/>
        </w:rPr>
      </w:pPr>
      <w:r w:rsidRPr="007E1F81">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4A4EB1" w:rsidRPr="007E1F81">
        <w:rPr>
          <w:rFonts w:asciiTheme="minorHAnsi" w:hAnsiTheme="minorHAnsi" w:cs="Arial"/>
          <w:bCs/>
          <w:sz w:val="20"/>
          <w:szCs w:val="20"/>
        </w:rPr>
        <w:t>.</w:t>
      </w:r>
    </w:p>
    <w:p w:rsidR="00F8539B" w:rsidRPr="008A1AFD" w:rsidRDefault="00F8539B" w:rsidP="00BF13C1">
      <w:pPr>
        <w:pStyle w:val="BodyText21"/>
        <w:spacing w:line="276" w:lineRule="auto"/>
        <w:ind w:left="284"/>
        <w:rPr>
          <w:rFonts w:asciiTheme="minorHAnsi" w:hAnsiTheme="minorHAnsi" w:cs="Arial"/>
          <w:bCs/>
          <w:sz w:val="20"/>
          <w:szCs w:val="20"/>
        </w:rPr>
      </w:pPr>
    </w:p>
    <w:p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A52032" w:rsidRPr="008A1AFD">
        <w:rPr>
          <w:rFonts w:asciiTheme="minorHAnsi" w:hAnsiTheme="minorHAnsi" w:cs="Arial"/>
          <w:bCs/>
          <w:sz w:val="20"/>
          <w:szCs w:val="20"/>
        </w:rPr>
        <w:t>;</w:t>
      </w:r>
    </w:p>
    <w:p w:rsidR="00F8539B" w:rsidRPr="008A1AFD" w:rsidRDefault="00F8539B" w:rsidP="00C75B30">
      <w:pPr>
        <w:spacing w:line="276" w:lineRule="auto"/>
        <w:ind w:left="284"/>
        <w:jc w:val="both"/>
        <w:rPr>
          <w:rFonts w:asciiTheme="minorHAnsi" w:hAnsiTheme="minorHAnsi" w:cs="Arial"/>
          <w:bCs/>
          <w:sz w:val="20"/>
          <w:szCs w:val="20"/>
        </w:rPr>
      </w:pPr>
    </w:p>
    <w:p w:rsidR="00B17169" w:rsidRDefault="00F8539B" w:rsidP="00E06C79">
      <w:pPr>
        <w:spacing w:after="120" w:line="276" w:lineRule="auto"/>
        <w:ind w:left="284"/>
        <w:jc w:val="both"/>
        <w:rPr>
          <w:rFonts w:ascii="Calibri" w:hAnsi="Calibri" w:cs="Trebuchet MS"/>
          <w:i/>
          <w:sz w:val="20"/>
          <w:szCs w:val="20"/>
        </w:rPr>
      </w:pPr>
      <w:r w:rsidRPr="008A1AFD">
        <w:rPr>
          <w:rFonts w:asciiTheme="minorHAnsi" w:hAnsiTheme="minorHAnsi" w:cs="Arial"/>
          <w:bCs/>
          <w:sz w:val="20"/>
          <w:szCs w:val="20"/>
        </w:rPr>
        <w:t>In merito all’iniziativa “</w:t>
      </w:r>
      <w:r w:rsidR="00B17169">
        <w:rPr>
          <w:rFonts w:asciiTheme="minorHAnsi" w:hAnsiTheme="minorHAnsi" w:cs="Arial"/>
          <w:bCs/>
          <w:sz w:val="20"/>
          <w:szCs w:val="20"/>
        </w:rPr>
        <w:t xml:space="preserve"> ID 2198 – Supporto Professionale Red Hat per Sogei</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previa presa visione dell’informativa sul trattamento dei dati personali sotto riportata - compilando il presente questionario e inviandolo entro</w:t>
      </w:r>
      <w:r w:rsidR="004A4EB1" w:rsidRPr="008A1AFD">
        <w:rPr>
          <w:rFonts w:asciiTheme="minorHAnsi" w:hAnsiTheme="minorHAnsi" w:cs="Arial"/>
          <w:bCs/>
          <w:sz w:val="20"/>
          <w:szCs w:val="20"/>
        </w:rPr>
        <w:t xml:space="preserve"> </w:t>
      </w:r>
      <w:r w:rsidR="004A4EB1" w:rsidRPr="008A1AFD">
        <w:rPr>
          <w:rFonts w:asciiTheme="minorHAnsi" w:hAnsiTheme="minorHAnsi" w:cs="Arial"/>
          <w:b/>
          <w:bCs/>
          <w:sz w:val="20"/>
          <w:szCs w:val="20"/>
          <w:u w:val="single"/>
        </w:rPr>
        <w:t>15 giorni solari</w:t>
      </w:r>
      <w:r w:rsidR="004A4EB1" w:rsidRPr="008A1AFD">
        <w:rPr>
          <w:rFonts w:asciiTheme="minorHAnsi" w:hAnsiTheme="minorHAnsi" w:cs="Arial"/>
          <w:bCs/>
          <w:sz w:val="20"/>
          <w:szCs w:val="20"/>
          <w:u w:val="single"/>
        </w:rPr>
        <w:t xml:space="preserve"> dalla data odierna</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8" w:history="1">
        <w:r w:rsidR="00B17169" w:rsidRPr="0057628E">
          <w:rPr>
            <w:rStyle w:val="Collegamentoipertestuale"/>
            <w:rFonts w:ascii="Calibri" w:hAnsi="Calibri" w:cs="Trebuchet MS"/>
            <w:i/>
            <w:sz w:val="20"/>
            <w:szCs w:val="20"/>
          </w:rPr>
          <w:t>ictconsip@postacert.consip.it</w:t>
        </w:r>
      </w:hyperlink>
      <w:r w:rsidR="00B17169">
        <w:rPr>
          <w:rFonts w:ascii="Calibri" w:hAnsi="Calibri" w:cs="Trebuchet MS"/>
          <w:i/>
          <w:sz w:val="20"/>
          <w:szCs w:val="20"/>
        </w:rPr>
        <w:t>.</w:t>
      </w:r>
    </w:p>
    <w:p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bl>
    <w:p w:rsidR="00A7274C" w:rsidRDefault="00A7274C" w:rsidP="00A7274C">
      <w:pPr>
        <w:ind w:left="284"/>
        <w:rPr>
          <w:rFonts w:asciiTheme="minorHAnsi" w:hAnsiTheme="minorHAnsi" w:cs="Arial"/>
          <w:b/>
          <w:bCs/>
          <w:sz w:val="20"/>
          <w:szCs w:val="20"/>
        </w:rPr>
      </w:pPr>
    </w:p>
    <w:p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5A258D" w:rsidRDefault="005A258D" w:rsidP="00C75B30">
      <w:pPr>
        <w:spacing w:line="276" w:lineRule="auto"/>
        <w:ind w:left="284"/>
        <w:jc w:val="both"/>
        <w:rPr>
          <w:rFonts w:asciiTheme="minorHAnsi" w:hAnsiTheme="minorHAnsi" w:cs="Arial"/>
          <w:b/>
          <w:bCs/>
          <w:sz w:val="20"/>
          <w:szCs w:val="20"/>
        </w:rPr>
      </w:pPr>
    </w:p>
    <w:p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rsidR="00EF0D43" w:rsidRPr="00F8539B" w:rsidRDefault="00EF0D43" w:rsidP="00C75B30">
      <w:pPr>
        <w:spacing w:line="276" w:lineRule="auto"/>
        <w:ind w:left="284"/>
        <w:jc w:val="both"/>
        <w:rPr>
          <w:rFonts w:asciiTheme="minorHAnsi" w:hAnsiTheme="minorHAnsi" w:cs="Arial"/>
          <w:bCs/>
          <w:sz w:val="20"/>
          <w:szCs w:val="20"/>
        </w:rPr>
      </w:pPr>
    </w:p>
    <w:p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rsidR="00EF0D43" w:rsidRDefault="00EF0D43" w:rsidP="00C75B30">
      <w:pPr>
        <w:spacing w:line="276" w:lineRule="auto"/>
        <w:ind w:left="284"/>
        <w:jc w:val="both"/>
        <w:rPr>
          <w:rFonts w:asciiTheme="minorHAnsi" w:hAnsiTheme="minorHAnsi" w:cs="Arial"/>
          <w:bCs/>
          <w:sz w:val="20"/>
          <w:szCs w:val="20"/>
        </w:rPr>
      </w:pPr>
    </w:p>
    <w:p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EF0D43" w:rsidRDefault="00EF0D43" w:rsidP="00C75B30">
      <w:pPr>
        <w:spacing w:line="276" w:lineRule="auto"/>
        <w:ind w:left="284"/>
        <w:jc w:val="both"/>
        <w:rPr>
          <w:rFonts w:asciiTheme="minorHAnsi" w:hAnsiTheme="minorHAnsi" w:cs="Arial"/>
          <w:bCs/>
          <w:sz w:val="20"/>
          <w:szCs w:val="20"/>
        </w:rPr>
      </w:pPr>
    </w:p>
    <w:p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w:t>
      </w:r>
      <w:r w:rsidRPr="006F7363">
        <w:rPr>
          <w:rFonts w:asciiTheme="minorHAnsi" w:hAnsiTheme="minorHAnsi" w:cs="Arial"/>
          <w:bCs/>
          <w:sz w:val="20"/>
          <w:szCs w:val="20"/>
        </w:rPr>
        <w:lastRenderedPageBreak/>
        <w:t xml:space="preserve">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8E2F4F" w:rsidRPr="00F8539B" w:rsidRDefault="008E2F4F" w:rsidP="00C75B30">
      <w:pPr>
        <w:spacing w:line="276" w:lineRule="auto"/>
        <w:ind w:left="284"/>
        <w:jc w:val="both"/>
        <w:rPr>
          <w:rFonts w:asciiTheme="minorHAnsi" w:hAnsiTheme="minorHAnsi" w:cs="Arial"/>
          <w:bCs/>
          <w:sz w:val="20"/>
          <w:szCs w:val="20"/>
        </w:rPr>
      </w:pPr>
    </w:p>
    <w:p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EF0D43" w:rsidRPr="00F8539B" w:rsidRDefault="00EF0D43" w:rsidP="000F7A00">
      <w:pPr>
        <w:spacing w:line="276" w:lineRule="auto"/>
        <w:jc w:val="both"/>
        <w:rPr>
          <w:rFonts w:asciiTheme="minorHAnsi" w:hAnsiTheme="minorHAnsi" w:cs="Arial"/>
          <w:bCs/>
          <w:sz w:val="20"/>
          <w:szCs w:val="20"/>
        </w:rPr>
      </w:pPr>
    </w:p>
    <w:p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9"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rsidR="00B17169" w:rsidRPr="00E15AE7"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 xml:space="preserve">Per i prossimi anni </w:t>
      </w:r>
      <w:r w:rsidR="00C31D69">
        <w:rPr>
          <w:rFonts w:asciiTheme="minorHAnsi" w:hAnsiTheme="minorHAnsi" w:cs="Arial"/>
          <w:bCs/>
          <w:sz w:val="20"/>
          <w:szCs w:val="20"/>
        </w:rPr>
        <w:t>è prevista</w:t>
      </w:r>
      <w:r w:rsidRPr="00E15AE7">
        <w:rPr>
          <w:rFonts w:asciiTheme="minorHAnsi" w:hAnsiTheme="minorHAnsi" w:cs="Arial"/>
          <w:bCs/>
          <w:sz w:val="20"/>
          <w:szCs w:val="20"/>
        </w:rPr>
        <w:t xml:space="preserve"> </w:t>
      </w:r>
      <w:r w:rsidR="00F17ECC" w:rsidRPr="00E15AE7">
        <w:rPr>
          <w:rFonts w:asciiTheme="minorHAnsi" w:hAnsiTheme="minorHAnsi" w:cs="Arial"/>
          <w:bCs/>
          <w:sz w:val="20"/>
          <w:szCs w:val="20"/>
        </w:rPr>
        <w:t xml:space="preserve">da parte di Sogei una serie di </w:t>
      </w:r>
      <w:r w:rsidRPr="00E15AE7">
        <w:rPr>
          <w:rFonts w:asciiTheme="minorHAnsi" w:hAnsiTheme="minorHAnsi" w:cs="Arial"/>
          <w:bCs/>
          <w:sz w:val="20"/>
          <w:szCs w:val="20"/>
        </w:rPr>
        <w:t>attività per l’evoluzione delle configurazioni e l’implementazione di nuove funzionalità</w:t>
      </w:r>
      <w:r w:rsidR="00F17ECC" w:rsidRPr="00E15AE7">
        <w:rPr>
          <w:rFonts w:asciiTheme="minorHAnsi" w:hAnsiTheme="minorHAnsi" w:cs="Arial"/>
          <w:bCs/>
          <w:sz w:val="20"/>
          <w:szCs w:val="20"/>
        </w:rPr>
        <w:t xml:space="preserve">, </w:t>
      </w:r>
      <w:r w:rsidRPr="00E15AE7">
        <w:rPr>
          <w:rFonts w:asciiTheme="minorHAnsi" w:hAnsiTheme="minorHAnsi" w:cs="Arial"/>
          <w:bCs/>
          <w:sz w:val="20"/>
          <w:szCs w:val="20"/>
        </w:rPr>
        <w:t>che richiedono l’utilizzo di un supporto specialistico altamente specializzato.</w:t>
      </w:r>
    </w:p>
    <w:p w:rsidR="00F17ECC" w:rsidRPr="00E15AE7"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 xml:space="preserve">In particolare, le esigenze </w:t>
      </w:r>
      <w:r w:rsidR="00F17ECC" w:rsidRPr="00E15AE7">
        <w:rPr>
          <w:rFonts w:asciiTheme="minorHAnsi" w:hAnsiTheme="minorHAnsi" w:cs="Arial"/>
          <w:bCs/>
          <w:sz w:val="20"/>
          <w:szCs w:val="20"/>
        </w:rPr>
        <w:t>identificate riguardano i seguenti ambiti legati a sottoscrizioni Red Hat:</w:t>
      </w:r>
    </w:p>
    <w:p w:rsidR="00B17169" w:rsidRPr="00E15AE7"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w:t>
      </w:r>
      <w:r w:rsidRPr="00E15AE7">
        <w:rPr>
          <w:rFonts w:asciiTheme="minorHAnsi" w:hAnsiTheme="minorHAnsi" w:cs="Arial"/>
          <w:bCs/>
          <w:sz w:val="20"/>
          <w:szCs w:val="20"/>
        </w:rPr>
        <w:tab/>
        <w:t xml:space="preserve">Satellite, cluster </w:t>
      </w:r>
      <w:proofErr w:type="spellStart"/>
      <w:r w:rsidRPr="00E15AE7">
        <w:rPr>
          <w:rFonts w:asciiTheme="minorHAnsi" w:hAnsiTheme="minorHAnsi" w:cs="Arial"/>
          <w:bCs/>
          <w:sz w:val="20"/>
          <w:szCs w:val="20"/>
        </w:rPr>
        <w:t>red</w:t>
      </w:r>
      <w:proofErr w:type="spellEnd"/>
      <w:r w:rsidRPr="00E15AE7">
        <w:rPr>
          <w:rFonts w:asciiTheme="minorHAnsi" w:hAnsiTheme="minorHAnsi" w:cs="Arial"/>
          <w:bCs/>
          <w:sz w:val="20"/>
          <w:szCs w:val="20"/>
        </w:rPr>
        <w:t xml:space="preserve"> </w:t>
      </w:r>
      <w:proofErr w:type="spellStart"/>
      <w:r w:rsidRPr="00E15AE7">
        <w:rPr>
          <w:rFonts w:asciiTheme="minorHAnsi" w:hAnsiTheme="minorHAnsi" w:cs="Arial"/>
          <w:bCs/>
          <w:sz w:val="20"/>
          <w:szCs w:val="20"/>
        </w:rPr>
        <w:t>hat</w:t>
      </w:r>
      <w:proofErr w:type="spellEnd"/>
      <w:r w:rsidRPr="00E15AE7">
        <w:rPr>
          <w:rFonts w:asciiTheme="minorHAnsi" w:hAnsiTheme="minorHAnsi" w:cs="Arial"/>
          <w:bCs/>
          <w:sz w:val="20"/>
          <w:szCs w:val="20"/>
        </w:rPr>
        <w:t xml:space="preserve">, nuove funzionalità e introduzione di </w:t>
      </w:r>
      <w:proofErr w:type="spellStart"/>
      <w:r w:rsidRPr="00E15AE7">
        <w:rPr>
          <w:rFonts w:asciiTheme="minorHAnsi" w:hAnsiTheme="minorHAnsi" w:cs="Arial"/>
          <w:bCs/>
          <w:sz w:val="20"/>
          <w:szCs w:val="20"/>
        </w:rPr>
        <w:t>Ansible</w:t>
      </w:r>
      <w:proofErr w:type="spellEnd"/>
    </w:p>
    <w:p w:rsidR="00B17169" w:rsidRPr="00E15AE7"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w:t>
      </w:r>
      <w:r w:rsidRPr="00E15AE7">
        <w:rPr>
          <w:rFonts w:asciiTheme="minorHAnsi" w:hAnsiTheme="minorHAnsi" w:cs="Arial"/>
          <w:bCs/>
          <w:sz w:val="20"/>
          <w:szCs w:val="20"/>
        </w:rPr>
        <w:tab/>
      </w:r>
      <w:proofErr w:type="spellStart"/>
      <w:r w:rsidRPr="00E15AE7">
        <w:rPr>
          <w:rFonts w:asciiTheme="minorHAnsi" w:hAnsiTheme="minorHAnsi" w:cs="Arial"/>
          <w:bCs/>
          <w:sz w:val="20"/>
          <w:szCs w:val="20"/>
        </w:rPr>
        <w:t>Middleware</w:t>
      </w:r>
      <w:proofErr w:type="spellEnd"/>
      <w:r w:rsidRPr="00E15AE7">
        <w:rPr>
          <w:rFonts w:asciiTheme="minorHAnsi" w:hAnsiTheme="minorHAnsi" w:cs="Arial"/>
          <w:bCs/>
          <w:sz w:val="20"/>
          <w:szCs w:val="20"/>
        </w:rPr>
        <w:t xml:space="preserve"> – Adeguamento del prodotto </w:t>
      </w:r>
      <w:proofErr w:type="spellStart"/>
      <w:r w:rsidRPr="00E15AE7">
        <w:rPr>
          <w:rFonts w:asciiTheme="minorHAnsi" w:hAnsiTheme="minorHAnsi" w:cs="Arial"/>
          <w:bCs/>
          <w:sz w:val="20"/>
          <w:szCs w:val="20"/>
        </w:rPr>
        <w:t>Jboss</w:t>
      </w:r>
      <w:proofErr w:type="spellEnd"/>
      <w:r w:rsidRPr="00E15AE7">
        <w:rPr>
          <w:rFonts w:asciiTheme="minorHAnsi" w:hAnsiTheme="minorHAnsi" w:cs="Arial"/>
          <w:bCs/>
          <w:sz w:val="20"/>
          <w:szCs w:val="20"/>
        </w:rPr>
        <w:t xml:space="preserve"> agli standard </w:t>
      </w:r>
      <w:proofErr w:type="spellStart"/>
      <w:r w:rsidRPr="00E15AE7">
        <w:rPr>
          <w:rFonts w:asciiTheme="minorHAnsi" w:hAnsiTheme="minorHAnsi" w:cs="Arial"/>
          <w:bCs/>
          <w:sz w:val="20"/>
          <w:szCs w:val="20"/>
        </w:rPr>
        <w:t>Sogei</w:t>
      </w:r>
      <w:proofErr w:type="spellEnd"/>
      <w:r w:rsidRPr="00E15AE7">
        <w:rPr>
          <w:rFonts w:asciiTheme="minorHAnsi" w:hAnsiTheme="minorHAnsi" w:cs="Arial"/>
          <w:bCs/>
          <w:sz w:val="20"/>
          <w:szCs w:val="20"/>
        </w:rPr>
        <w:t>;</w:t>
      </w:r>
    </w:p>
    <w:p w:rsidR="00B17169" w:rsidRPr="00E15AE7"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w:t>
      </w:r>
      <w:r w:rsidRPr="00E15AE7">
        <w:rPr>
          <w:rFonts w:asciiTheme="minorHAnsi" w:hAnsiTheme="minorHAnsi" w:cs="Arial"/>
          <w:bCs/>
          <w:sz w:val="20"/>
          <w:szCs w:val="20"/>
        </w:rPr>
        <w:tab/>
      </w:r>
      <w:proofErr w:type="spellStart"/>
      <w:r w:rsidRPr="00E15AE7">
        <w:rPr>
          <w:rFonts w:asciiTheme="minorHAnsi" w:hAnsiTheme="minorHAnsi" w:cs="Arial"/>
          <w:bCs/>
          <w:sz w:val="20"/>
          <w:szCs w:val="20"/>
        </w:rPr>
        <w:t>Middleware</w:t>
      </w:r>
      <w:proofErr w:type="spellEnd"/>
      <w:r w:rsidRPr="00E15AE7">
        <w:rPr>
          <w:rFonts w:asciiTheme="minorHAnsi" w:hAnsiTheme="minorHAnsi" w:cs="Arial"/>
          <w:bCs/>
          <w:sz w:val="20"/>
          <w:szCs w:val="20"/>
        </w:rPr>
        <w:t xml:space="preserve"> – Configurazione del prodotto </w:t>
      </w:r>
      <w:proofErr w:type="spellStart"/>
      <w:r w:rsidRPr="00E15AE7">
        <w:rPr>
          <w:rFonts w:asciiTheme="minorHAnsi" w:hAnsiTheme="minorHAnsi" w:cs="Arial"/>
          <w:bCs/>
          <w:sz w:val="20"/>
          <w:szCs w:val="20"/>
        </w:rPr>
        <w:t>Jboss</w:t>
      </w:r>
      <w:proofErr w:type="spellEnd"/>
      <w:r w:rsidRPr="00E15AE7">
        <w:rPr>
          <w:rFonts w:asciiTheme="minorHAnsi" w:hAnsiTheme="minorHAnsi" w:cs="Arial"/>
          <w:bCs/>
          <w:sz w:val="20"/>
          <w:szCs w:val="20"/>
        </w:rPr>
        <w:t xml:space="preserve"> per incrementare i livelli di sicurezza;</w:t>
      </w:r>
    </w:p>
    <w:p w:rsidR="00B17169" w:rsidRPr="00E15AE7"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w:t>
      </w:r>
      <w:r w:rsidRPr="00E15AE7">
        <w:rPr>
          <w:rFonts w:asciiTheme="minorHAnsi" w:hAnsiTheme="minorHAnsi" w:cs="Arial"/>
          <w:bCs/>
          <w:sz w:val="20"/>
          <w:szCs w:val="20"/>
        </w:rPr>
        <w:tab/>
      </w:r>
      <w:proofErr w:type="spellStart"/>
      <w:r w:rsidRPr="00E15AE7">
        <w:rPr>
          <w:rFonts w:asciiTheme="minorHAnsi" w:hAnsiTheme="minorHAnsi" w:cs="Arial"/>
          <w:bCs/>
          <w:sz w:val="20"/>
          <w:szCs w:val="20"/>
        </w:rPr>
        <w:t>Middleware</w:t>
      </w:r>
      <w:proofErr w:type="spellEnd"/>
      <w:r w:rsidRPr="00E15AE7">
        <w:rPr>
          <w:rFonts w:asciiTheme="minorHAnsi" w:hAnsiTheme="minorHAnsi" w:cs="Arial"/>
          <w:bCs/>
          <w:sz w:val="20"/>
          <w:szCs w:val="20"/>
        </w:rPr>
        <w:t xml:space="preserve"> – Integrazione del prodotto </w:t>
      </w:r>
      <w:proofErr w:type="spellStart"/>
      <w:r w:rsidRPr="00E15AE7">
        <w:rPr>
          <w:rFonts w:asciiTheme="minorHAnsi" w:hAnsiTheme="minorHAnsi" w:cs="Arial"/>
          <w:bCs/>
          <w:sz w:val="20"/>
          <w:szCs w:val="20"/>
        </w:rPr>
        <w:t>Jboss</w:t>
      </w:r>
      <w:proofErr w:type="spellEnd"/>
      <w:r w:rsidRPr="00E15AE7">
        <w:rPr>
          <w:rFonts w:asciiTheme="minorHAnsi" w:hAnsiTheme="minorHAnsi" w:cs="Arial"/>
          <w:bCs/>
          <w:sz w:val="20"/>
          <w:szCs w:val="20"/>
        </w:rPr>
        <w:t xml:space="preserve"> nei processi di Data Center Automation.</w:t>
      </w:r>
    </w:p>
    <w:p w:rsidR="00B17169" w:rsidRPr="00D10E49" w:rsidRDefault="00B17169" w:rsidP="00B17169">
      <w:pPr>
        <w:spacing w:line="360" w:lineRule="auto"/>
        <w:ind w:left="284"/>
        <w:jc w:val="both"/>
        <w:rPr>
          <w:rFonts w:asciiTheme="minorHAnsi" w:hAnsiTheme="minorHAnsi" w:cs="Arial"/>
          <w:bCs/>
          <w:sz w:val="20"/>
          <w:szCs w:val="20"/>
          <w:lang w:val="en-US"/>
        </w:rPr>
      </w:pPr>
      <w:r w:rsidRPr="00D10E49">
        <w:rPr>
          <w:rFonts w:asciiTheme="minorHAnsi" w:hAnsiTheme="minorHAnsi" w:cs="Arial"/>
          <w:bCs/>
          <w:sz w:val="20"/>
          <w:szCs w:val="20"/>
          <w:lang w:val="en-US"/>
        </w:rPr>
        <w:t>-</w:t>
      </w:r>
      <w:r w:rsidRPr="00D10E49">
        <w:rPr>
          <w:rFonts w:asciiTheme="minorHAnsi" w:hAnsiTheme="minorHAnsi" w:cs="Arial"/>
          <w:bCs/>
          <w:sz w:val="20"/>
          <w:szCs w:val="20"/>
          <w:lang w:val="en-US"/>
        </w:rPr>
        <w:tab/>
        <w:t>Red Hat Cloud Infrastructure,</w:t>
      </w:r>
    </w:p>
    <w:p w:rsidR="00B17169" w:rsidRPr="00D10E49" w:rsidRDefault="00B17169" w:rsidP="00B17169">
      <w:pPr>
        <w:spacing w:line="360" w:lineRule="auto"/>
        <w:ind w:left="284"/>
        <w:jc w:val="both"/>
        <w:rPr>
          <w:rFonts w:asciiTheme="minorHAnsi" w:hAnsiTheme="minorHAnsi" w:cs="Arial"/>
          <w:bCs/>
          <w:sz w:val="20"/>
          <w:szCs w:val="20"/>
          <w:lang w:val="en-US"/>
        </w:rPr>
      </w:pPr>
      <w:r w:rsidRPr="00D10E49">
        <w:rPr>
          <w:rFonts w:asciiTheme="minorHAnsi" w:hAnsiTheme="minorHAnsi" w:cs="Arial"/>
          <w:bCs/>
          <w:sz w:val="20"/>
          <w:szCs w:val="20"/>
          <w:lang w:val="en-US"/>
        </w:rPr>
        <w:t>-</w:t>
      </w:r>
      <w:r w:rsidRPr="00D10E49">
        <w:rPr>
          <w:rFonts w:asciiTheme="minorHAnsi" w:hAnsiTheme="minorHAnsi" w:cs="Arial"/>
          <w:bCs/>
          <w:sz w:val="20"/>
          <w:szCs w:val="20"/>
          <w:lang w:val="en-US"/>
        </w:rPr>
        <w:tab/>
        <w:t xml:space="preserve">Red Hat </w:t>
      </w:r>
      <w:proofErr w:type="spellStart"/>
      <w:r w:rsidRPr="00D10E49">
        <w:rPr>
          <w:rFonts w:asciiTheme="minorHAnsi" w:hAnsiTheme="minorHAnsi" w:cs="Arial"/>
          <w:bCs/>
          <w:sz w:val="20"/>
          <w:szCs w:val="20"/>
          <w:lang w:val="en-US"/>
        </w:rPr>
        <w:t>Ceph</w:t>
      </w:r>
      <w:proofErr w:type="spellEnd"/>
      <w:r w:rsidRPr="00D10E49">
        <w:rPr>
          <w:rFonts w:asciiTheme="minorHAnsi" w:hAnsiTheme="minorHAnsi" w:cs="Arial"/>
          <w:bCs/>
          <w:sz w:val="20"/>
          <w:szCs w:val="20"/>
          <w:lang w:val="en-US"/>
        </w:rPr>
        <w:t xml:space="preserve"> Storage, </w:t>
      </w:r>
    </w:p>
    <w:p w:rsidR="00B17169" w:rsidRPr="00D10E49" w:rsidRDefault="00B17169" w:rsidP="00B17169">
      <w:pPr>
        <w:spacing w:line="360" w:lineRule="auto"/>
        <w:ind w:left="284"/>
        <w:jc w:val="both"/>
        <w:rPr>
          <w:rFonts w:asciiTheme="minorHAnsi" w:hAnsiTheme="minorHAnsi" w:cs="Arial"/>
          <w:bCs/>
          <w:sz w:val="20"/>
          <w:szCs w:val="20"/>
          <w:lang w:val="en-US"/>
        </w:rPr>
      </w:pPr>
      <w:r w:rsidRPr="00D10E49">
        <w:rPr>
          <w:rFonts w:asciiTheme="minorHAnsi" w:hAnsiTheme="minorHAnsi" w:cs="Arial"/>
          <w:bCs/>
          <w:sz w:val="20"/>
          <w:szCs w:val="20"/>
          <w:lang w:val="en-US"/>
        </w:rPr>
        <w:t>-</w:t>
      </w:r>
      <w:r w:rsidRPr="00D10E49">
        <w:rPr>
          <w:rFonts w:asciiTheme="minorHAnsi" w:hAnsiTheme="minorHAnsi" w:cs="Arial"/>
          <w:bCs/>
          <w:sz w:val="20"/>
          <w:szCs w:val="20"/>
          <w:lang w:val="en-US"/>
        </w:rPr>
        <w:tab/>
        <w:t xml:space="preserve">Red Hat </w:t>
      </w:r>
      <w:proofErr w:type="spellStart"/>
      <w:r w:rsidRPr="00D10E49">
        <w:rPr>
          <w:rFonts w:asciiTheme="minorHAnsi" w:hAnsiTheme="minorHAnsi" w:cs="Arial"/>
          <w:bCs/>
          <w:sz w:val="20"/>
          <w:szCs w:val="20"/>
          <w:lang w:val="en-US"/>
        </w:rPr>
        <w:t>Ansible</w:t>
      </w:r>
      <w:proofErr w:type="spellEnd"/>
      <w:r w:rsidRPr="00D10E49">
        <w:rPr>
          <w:rFonts w:asciiTheme="minorHAnsi" w:hAnsiTheme="minorHAnsi" w:cs="Arial"/>
          <w:bCs/>
          <w:sz w:val="20"/>
          <w:szCs w:val="20"/>
          <w:lang w:val="en-US"/>
        </w:rPr>
        <w:t xml:space="preserve"> Tower with </w:t>
      </w:r>
      <w:proofErr w:type="spellStart"/>
      <w:r w:rsidRPr="00D10E49">
        <w:rPr>
          <w:rFonts w:asciiTheme="minorHAnsi" w:hAnsiTheme="minorHAnsi" w:cs="Arial"/>
          <w:bCs/>
          <w:sz w:val="20"/>
          <w:szCs w:val="20"/>
          <w:lang w:val="en-US"/>
        </w:rPr>
        <w:t>Ansible</w:t>
      </w:r>
      <w:proofErr w:type="spellEnd"/>
      <w:r w:rsidRPr="00D10E49">
        <w:rPr>
          <w:rFonts w:asciiTheme="minorHAnsi" w:hAnsiTheme="minorHAnsi" w:cs="Arial"/>
          <w:bCs/>
          <w:sz w:val="20"/>
          <w:szCs w:val="20"/>
          <w:lang w:val="en-US"/>
        </w:rPr>
        <w:t xml:space="preserve"> Engine, </w:t>
      </w:r>
    </w:p>
    <w:p w:rsidR="00B17169" w:rsidRPr="00D10E49" w:rsidRDefault="00B17169" w:rsidP="00B17169">
      <w:pPr>
        <w:spacing w:line="360" w:lineRule="auto"/>
        <w:ind w:left="284"/>
        <w:jc w:val="both"/>
        <w:rPr>
          <w:rFonts w:asciiTheme="minorHAnsi" w:hAnsiTheme="minorHAnsi" w:cs="Arial"/>
          <w:bCs/>
          <w:sz w:val="20"/>
          <w:szCs w:val="20"/>
          <w:lang w:val="en-US"/>
        </w:rPr>
      </w:pPr>
      <w:r w:rsidRPr="00D10E49">
        <w:rPr>
          <w:rFonts w:asciiTheme="minorHAnsi" w:hAnsiTheme="minorHAnsi" w:cs="Arial"/>
          <w:bCs/>
          <w:sz w:val="20"/>
          <w:szCs w:val="20"/>
          <w:lang w:val="en-US"/>
        </w:rPr>
        <w:t>-</w:t>
      </w:r>
      <w:r w:rsidRPr="00D10E49">
        <w:rPr>
          <w:rFonts w:asciiTheme="minorHAnsi" w:hAnsiTheme="minorHAnsi" w:cs="Arial"/>
          <w:bCs/>
          <w:sz w:val="20"/>
          <w:szCs w:val="20"/>
          <w:lang w:val="en-US"/>
        </w:rPr>
        <w:tab/>
        <w:t xml:space="preserve">Red Hat Application Services for </w:t>
      </w:r>
      <w:proofErr w:type="spellStart"/>
      <w:r w:rsidRPr="00D10E49">
        <w:rPr>
          <w:rFonts w:asciiTheme="minorHAnsi" w:hAnsiTheme="minorHAnsi" w:cs="Arial"/>
          <w:bCs/>
          <w:sz w:val="20"/>
          <w:szCs w:val="20"/>
          <w:lang w:val="en-US"/>
        </w:rPr>
        <w:t>OpenShift</w:t>
      </w:r>
      <w:proofErr w:type="spellEnd"/>
      <w:r w:rsidRPr="00D10E49">
        <w:rPr>
          <w:rFonts w:asciiTheme="minorHAnsi" w:hAnsiTheme="minorHAnsi" w:cs="Arial"/>
          <w:bCs/>
          <w:sz w:val="20"/>
          <w:szCs w:val="20"/>
          <w:lang w:val="en-US"/>
        </w:rPr>
        <w:t xml:space="preserve"> Container Platform; </w:t>
      </w:r>
    </w:p>
    <w:p w:rsidR="00B17169" w:rsidRPr="00D10E49" w:rsidRDefault="00B17169" w:rsidP="00B17169">
      <w:pPr>
        <w:spacing w:line="360" w:lineRule="auto"/>
        <w:ind w:left="284"/>
        <w:jc w:val="both"/>
        <w:rPr>
          <w:rFonts w:asciiTheme="minorHAnsi" w:hAnsiTheme="minorHAnsi" w:cs="Arial"/>
          <w:bCs/>
          <w:sz w:val="20"/>
          <w:szCs w:val="20"/>
          <w:lang w:val="en-US"/>
        </w:rPr>
      </w:pPr>
      <w:r w:rsidRPr="00D10E49">
        <w:rPr>
          <w:rFonts w:asciiTheme="minorHAnsi" w:hAnsiTheme="minorHAnsi" w:cs="Arial"/>
          <w:bCs/>
          <w:sz w:val="20"/>
          <w:szCs w:val="20"/>
          <w:lang w:val="en-US"/>
        </w:rPr>
        <w:t>-</w:t>
      </w:r>
      <w:r w:rsidRPr="00D10E49">
        <w:rPr>
          <w:rFonts w:asciiTheme="minorHAnsi" w:hAnsiTheme="minorHAnsi" w:cs="Arial"/>
          <w:bCs/>
          <w:sz w:val="20"/>
          <w:szCs w:val="20"/>
          <w:lang w:val="en-US"/>
        </w:rPr>
        <w:tab/>
        <w:t xml:space="preserve">Red Hat </w:t>
      </w:r>
      <w:proofErr w:type="spellStart"/>
      <w:r w:rsidRPr="00D10E49">
        <w:rPr>
          <w:rFonts w:asciiTheme="minorHAnsi" w:hAnsiTheme="minorHAnsi" w:cs="Arial"/>
          <w:bCs/>
          <w:sz w:val="20"/>
          <w:szCs w:val="20"/>
          <w:lang w:val="en-US"/>
        </w:rPr>
        <w:t>JBoss</w:t>
      </w:r>
      <w:proofErr w:type="spellEnd"/>
      <w:r w:rsidRPr="00D10E49">
        <w:rPr>
          <w:rFonts w:asciiTheme="minorHAnsi" w:hAnsiTheme="minorHAnsi" w:cs="Arial"/>
          <w:bCs/>
          <w:sz w:val="20"/>
          <w:szCs w:val="20"/>
          <w:lang w:val="en-US"/>
        </w:rPr>
        <w:t xml:space="preserve"> Enterprise Application Platform.</w:t>
      </w:r>
    </w:p>
    <w:p w:rsidR="00B17169" w:rsidRDefault="00B17169" w:rsidP="00B17169">
      <w:pPr>
        <w:spacing w:line="360" w:lineRule="auto"/>
        <w:ind w:left="284"/>
        <w:jc w:val="both"/>
        <w:rPr>
          <w:rFonts w:asciiTheme="minorHAnsi" w:hAnsiTheme="minorHAnsi" w:cs="Arial"/>
          <w:bCs/>
          <w:sz w:val="20"/>
          <w:szCs w:val="20"/>
        </w:rPr>
      </w:pPr>
      <w:r w:rsidRPr="00E15AE7">
        <w:rPr>
          <w:rFonts w:asciiTheme="minorHAnsi" w:hAnsiTheme="minorHAnsi" w:cs="Arial"/>
          <w:bCs/>
          <w:sz w:val="20"/>
          <w:szCs w:val="20"/>
        </w:rPr>
        <w:t xml:space="preserve">Per tale motivo Sogei necessita di dotarsi di competenze tecniche specifiche per gli ambiti software Open Source </w:t>
      </w:r>
      <w:r w:rsidR="00F17ECC" w:rsidRPr="00E15AE7">
        <w:rPr>
          <w:rFonts w:asciiTheme="minorHAnsi" w:hAnsiTheme="minorHAnsi" w:cs="Arial"/>
          <w:bCs/>
          <w:sz w:val="20"/>
          <w:szCs w:val="20"/>
        </w:rPr>
        <w:t xml:space="preserve">Red Hat </w:t>
      </w:r>
      <w:r w:rsidR="00E15AE7" w:rsidRPr="00E15AE7">
        <w:rPr>
          <w:rFonts w:asciiTheme="minorHAnsi" w:hAnsiTheme="minorHAnsi" w:cs="Arial"/>
          <w:bCs/>
          <w:sz w:val="20"/>
          <w:szCs w:val="20"/>
        </w:rPr>
        <w:t>sopra</w:t>
      </w:r>
      <w:r w:rsidRPr="00E15AE7">
        <w:rPr>
          <w:rFonts w:asciiTheme="minorHAnsi" w:hAnsiTheme="minorHAnsi" w:cs="Arial"/>
          <w:bCs/>
          <w:sz w:val="20"/>
          <w:szCs w:val="20"/>
        </w:rPr>
        <w:t xml:space="preserve"> riportati, </w:t>
      </w:r>
      <w:r w:rsidR="00F17ECC" w:rsidRPr="00E15AE7">
        <w:rPr>
          <w:rFonts w:asciiTheme="minorHAnsi" w:hAnsiTheme="minorHAnsi" w:cs="Arial"/>
          <w:bCs/>
          <w:sz w:val="20"/>
          <w:szCs w:val="20"/>
        </w:rPr>
        <w:t>tali da s</w:t>
      </w:r>
      <w:r w:rsidRPr="00E15AE7">
        <w:rPr>
          <w:rFonts w:asciiTheme="minorHAnsi" w:hAnsiTheme="minorHAnsi" w:cs="Arial"/>
          <w:bCs/>
          <w:sz w:val="20"/>
          <w:szCs w:val="20"/>
        </w:rPr>
        <w:t>upportare il personale Sogei sia nell’operatività quotidiana che in situazioni di criticità imprevista durante lo sviluppo, l’utilizzo e la gestione dei suddetti software Open Source</w:t>
      </w:r>
      <w:r w:rsidR="00E15AE7">
        <w:rPr>
          <w:rFonts w:asciiTheme="minorHAnsi" w:hAnsiTheme="minorHAnsi" w:cs="Arial"/>
          <w:bCs/>
          <w:sz w:val="20"/>
          <w:szCs w:val="20"/>
        </w:rPr>
        <w:t xml:space="preserve"> Red Hat</w:t>
      </w:r>
      <w:r w:rsidRPr="00E15AE7">
        <w:rPr>
          <w:rFonts w:asciiTheme="minorHAnsi" w:hAnsiTheme="minorHAnsi" w:cs="Arial"/>
          <w:bCs/>
          <w:sz w:val="20"/>
          <w:szCs w:val="20"/>
        </w:rPr>
        <w:t>.</w:t>
      </w:r>
    </w:p>
    <w:p w:rsidR="00F07C13" w:rsidRPr="00F07C13" w:rsidRDefault="00F07C13" w:rsidP="00F07C13">
      <w:pPr>
        <w:spacing w:line="360" w:lineRule="auto"/>
        <w:ind w:left="284"/>
        <w:jc w:val="both"/>
        <w:rPr>
          <w:rFonts w:asciiTheme="minorHAnsi" w:hAnsiTheme="minorHAnsi" w:cs="Arial"/>
          <w:bCs/>
          <w:sz w:val="20"/>
          <w:szCs w:val="20"/>
        </w:rPr>
      </w:pPr>
      <w:r w:rsidRPr="00266A23">
        <w:rPr>
          <w:rFonts w:asciiTheme="minorHAnsi" w:hAnsiTheme="minorHAnsi" w:cs="Arial"/>
          <w:bCs/>
          <w:sz w:val="20"/>
          <w:szCs w:val="20"/>
        </w:rPr>
        <w:t xml:space="preserve">La presente consultazione di mercato ha quindi l’obiettivo di rendere noto agli Operatori di mercato che </w:t>
      </w:r>
      <w:r w:rsidR="006C6406" w:rsidRPr="00266A23">
        <w:rPr>
          <w:rFonts w:asciiTheme="minorHAnsi" w:hAnsiTheme="minorHAnsi" w:cs="Arial"/>
          <w:bCs/>
          <w:sz w:val="20"/>
          <w:szCs w:val="20"/>
        </w:rPr>
        <w:t xml:space="preserve">Sogei (per il tramite di </w:t>
      </w:r>
      <w:r w:rsidRPr="00266A23">
        <w:rPr>
          <w:rFonts w:asciiTheme="minorHAnsi" w:hAnsiTheme="minorHAnsi" w:cs="Arial"/>
          <w:bCs/>
          <w:sz w:val="20"/>
          <w:szCs w:val="20"/>
        </w:rPr>
        <w:t>Consip</w:t>
      </w:r>
      <w:r w:rsidR="006C6406" w:rsidRPr="00266A23">
        <w:rPr>
          <w:rFonts w:asciiTheme="minorHAnsi" w:hAnsiTheme="minorHAnsi" w:cs="Arial"/>
          <w:bCs/>
          <w:sz w:val="20"/>
          <w:szCs w:val="20"/>
        </w:rPr>
        <w:t>)</w:t>
      </w:r>
      <w:r w:rsidRPr="00266A23">
        <w:rPr>
          <w:rFonts w:asciiTheme="minorHAnsi" w:hAnsiTheme="minorHAnsi" w:cs="Arial"/>
          <w:bCs/>
          <w:sz w:val="20"/>
          <w:szCs w:val="20"/>
        </w:rPr>
        <w:t xml:space="preserve"> ha necessità di approvvigionarsi degli elementi sopra indicati e di comprendere quali operatori economici/player di mercato hanno la possibilità di offrire tali servizi.</w:t>
      </w:r>
    </w:p>
    <w:p w:rsidR="00F07C13" w:rsidRPr="00E15AE7" w:rsidRDefault="00F07C13" w:rsidP="00B17169">
      <w:pPr>
        <w:spacing w:line="360" w:lineRule="auto"/>
        <w:ind w:left="284"/>
        <w:jc w:val="both"/>
        <w:rPr>
          <w:rFonts w:asciiTheme="minorHAnsi" w:hAnsiTheme="minorHAnsi" w:cs="Arial"/>
          <w:bCs/>
          <w:sz w:val="20"/>
          <w:szCs w:val="20"/>
        </w:rPr>
      </w:pPr>
    </w:p>
    <w:p w:rsidR="00122B75" w:rsidRPr="00BC6312" w:rsidRDefault="00122B75" w:rsidP="00DB5B9B">
      <w:pPr>
        <w:spacing w:line="360" w:lineRule="auto"/>
        <w:ind w:left="284"/>
        <w:jc w:val="both"/>
        <w:rPr>
          <w:rFonts w:asciiTheme="minorHAnsi" w:hAnsiTheme="minorHAnsi" w:cs="Arial"/>
          <w:bCs/>
          <w:sz w:val="22"/>
          <w:szCs w:val="22"/>
        </w:rPr>
      </w:pPr>
      <w:r w:rsidRPr="00BC6312">
        <w:rPr>
          <w:rFonts w:asciiTheme="minorHAnsi" w:hAnsiTheme="minorHAnsi" w:cs="Arial"/>
          <w:b/>
          <w:bCs/>
          <w:sz w:val="22"/>
          <w:szCs w:val="22"/>
        </w:rPr>
        <w:t>Domande – Questionario generale</w:t>
      </w:r>
    </w:p>
    <w:p w:rsidR="00FA737A" w:rsidRDefault="00FA737A" w:rsidP="00BF13C1">
      <w:pPr>
        <w:ind w:left="284"/>
        <w:jc w:val="both"/>
        <w:rPr>
          <w:rFonts w:asciiTheme="minorHAnsi" w:hAnsiTheme="minorHAnsi" w:cs="Arial"/>
          <w:bCs/>
          <w:color w:val="FF0000"/>
          <w:sz w:val="20"/>
          <w:szCs w:val="20"/>
        </w:rPr>
      </w:pPr>
    </w:p>
    <w:p w:rsidR="00D10E49" w:rsidRPr="00266A23" w:rsidRDefault="00D10E49" w:rsidP="00D10E49">
      <w:pPr>
        <w:numPr>
          <w:ilvl w:val="0"/>
          <w:numId w:val="38"/>
        </w:numPr>
        <w:spacing w:after="120" w:line="276" w:lineRule="auto"/>
        <w:ind w:left="283" w:hanging="357"/>
        <w:jc w:val="both"/>
        <w:rPr>
          <w:rFonts w:asciiTheme="minorHAnsi" w:hAnsiTheme="minorHAnsi" w:cs="Arial"/>
          <w:bCs/>
          <w:sz w:val="20"/>
          <w:szCs w:val="20"/>
        </w:rPr>
      </w:pPr>
      <w:r w:rsidRPr="00266A23">
        <w:rPr>
          <w:rFonts w:asciiTheme="minorHAnsi" w:hAnsiTheme="minorHAnsi" w:cs="Arial"/>
          <w:bCs/>
          <w:sz w:val="20"/>
          <w:szCs w:val="20"/>
        </w:rPr>
        <w:t>Si chiede di indicare se l’azienda è presente sul Sistema Dinamico di Acquisizione (SDAPA). In caso affermativo, per quali categorie merceologiche è abilitata/ha richiesto abilitazione e per quali classi di ammissione? In particolare, l’azienda è iscritta alla categoria merceologica “software”?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10E49" w:rsidTr="00704265">
        <w:trPr>
          <w:trHeight w:val="1824"/>
        </w:trPr>
        <w:tc>
          <w:tcPr>
            <w:tcW w:w="8494" w:type="dxa"/>
            <w:shd w:val="clear" w:color="auto" w:fill="F2F2F2" w:themeFill="background1" w:themeFillShade="F2"/>
          </w:tcPr>
          <w:p w:rsidR="00D10E49" w:rsidRDefault="00D10E49" w:rsidP="00704265">
            <w:pPr>
              <w:ind w:left="284"/>
              <w:jc w:val="both"/>
              <w:rPr>
                <w:rFonts w:asciiTheme="minorHAnsi" w:hAnsiTheme="minorHAnsi" w:cs="Arial"/>
                <w:bCs/>
                <w:sz w:val="20"/>
                <w:szCs w:val="20"/>
              </w:rPr>
            </w:pPr>
          </w:p>
        </w:tc>
      </w:tr>
    </w:tbl>
    <w:p w:rsidR="00D10E49" w:rsidRDefault="00D10E49" w:rsidP="00D10E49">
      <w:pPr>
        <w:spacing w:after="120" w:line="276" w:lineRule="auto"/>
        <w:jc w:val="both"/>
        <w:rPr>
          <w:rFonts w:asciiTheme="minorHAnsi" w:hAnsiTheme="minorHAnsi" w:cs="Arial"/>
          <w:bCs/>
          <w:sz w:val="20"/>
          <w:szCs w:val="20"/>
        </w:rPr>
      </w:pPr>
    </w:p>
    <w:p w:rsidR="00C920CC" w:rsidRPr="00266A23" w:rsidRDefault="00D2474C"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per la fornitura di </w:t>
      </w:r>
      <w:r w:rsidR="00E15AE7" w:rsidRPr="00D10E49">
        <w:rPr>
          <w:rFonts w:asciiTheme="minorHAnsi" w:hAnsiTheme="minorHAnsi" w:cs="Arial"/>
          <w:bCs/>
          <w:sz w:val="20"/>
          <w:szCs w:val="20"/>
        </w:rPr>
        <w:t>sottoscrizioni e/o licenze software</w:t>
      </w:r>
      <w:r w:rsidRPr="00D10E49">
        <w:rPr>
          <w:rFonts w:asciiTheme="minorHAnsi" w:hAnsiTheme="minorHAnsi" w:cs="Arial"/>
          <w:bCs/>
          <w:sz w:val="20"/>
          <w:szCs w:val="20"/>
        </w:rPr>
        <w:t xml:space="preserve"> </w:t>
      </w:r>
      <w:r>
        <w:rPr>
          <w:rFonts w:asciiTheme="minorHAnsi" w:hAnsiTheme="minorHAnsi" w:cs="Arial"/>
          <w:bCs/>
          <w:sz w:val="20"/>
          <w:szCs w:val="20"/>
        </w:rPr>
        <w:t xml:space="preserve">nel triennio </w:t>
      </w:r>
      <w:r w:rsidR="00E15AE7">
        <w:rPr>
          <w:rFonts w:asciiTheme="minorHAnsi" w:hAnsiTheme="minorHAnsi" w:cs="Arial"/>
          <w:bCs/>
          <w:sz w:val="20"/>
          <w:szCs w:val="20"/>
        </w:rPr>
        <w:t>2016/2018</w:t>
      </w:r>
      <w:r w:rsidR="002B7ED1">
        <w:rPr>
          <w:rFonts w:asciiTheme="minorHAnsi" w:hAnsiTheme="minorHAnsi" w:cs="Arial"/>
          <w:bCs/>
          <w:sz w:val="20"/>
          <w:szCs w:val="20"/>
        </w:rPr>
        <w:t xml:space="preserve"> eventualmente suddiviso nelle varie attività costituenti l’oggetto principale</w:t>
      </w:r>
      <w:r w:rsidR="00D10E49">
        <w:rPr>
          <w:rFonts w:asciiTheme="minorHAnsi" w:hAnsiTheme="minorHAnsi" w:cs="Arial"/>
          <w:bCs/>
          <w:sz w:val="20"/>
          <w:szCs w:val="20"/>
        </w:rPr>
        <w:t xml:space="preserve"> </w:t>
      </w:r>
      <w:r w:rsidR="00D10E49" w:rsidRPr="00266A23">
        <w:rPr>
          <w:rFonts w:asciiTheme="minorHAnsi" w:hAnsiTheme="minorHAnsi" w:cs="Arial"/>
          <w:bCs/>
          <w:sz w:val="20"/>
          <w:szCs w:val="20"/>
        </w:rPr>
        <w:t>dell’iniziativa</w:t>
      </w:r>
      <w:r w:rsidR="002B7ED1" w:rsidRPr="00266A23">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rsidTr="001E204E">
        <w:trPr>
          <w:trHeight w:val="1824"/>
        </w:trPr>
        <w:tc>
          <w:tcPr>
            <w:tcW w:w="8494" w:type="dxa"/>
            <w:shd w:val="clear" w:color="auto" w:fill="F2F2F2" w:themeFill="background1" w:themeFillShade="F2"/>
          </w:tcPr>
          <w:p w:rsidR="009D4460" w:rsidRDefault="009D4460" w:rsidP="00BF13C1">
            <w:pPr>
              <w:ind w:left="284"/>
              <w:jc w:val="both"/>
              <w:rPr>
                <w:rFonts w:asciiTheme="minorHAnsi" w:hAnsiTheme="minorHAnsi" w:cs="Arial"/>
                <w:bCs/>
                <w:sz w:val="20"/>
                <w:szCs w:val="20"/>
              </w:rPr>
            </w:pPr>
          </w:p>
        </w:tc>
      </w:tr>
    </w:tbl>
    <w:p w:rsidR="00FA737A" w:rsidRPr="00FA737A" w:rsidRDefault="00FA737A" w:rsidP="00BF13C1">
      <w:pPr>
        <w:ind w:left="284"/>
        <w:jc w:val="both"/>
        <w:rPr>
          <w:rFonts w:asciiTheme="minorHAnsi" w:hAnsiTheme="minorHAnsi" w:cs="Arial"/>
          <w:bCs/>
          <w:color w:val="FF0000"/>
          <w:sz w:val="20"/>
          <w:szCs w:val="20"/>
        </w:rPr>
      </w:pPr>
    </w:p>
    <w:p w:rsidR="002B7ED1" w:rsidRDefault="002B7ED1"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rsidTr="001E204E">
        <w:trPr>
          <w:trHeight w:val="1824"/>
        </w:trPr>
        <w:tc>
          <w:tcPr>
            <w:tcW w:w="8494" w:type="dxa"/>
            <w:shd w:val="clear" w:color="auto" w:fill="F2F2F2" w:themeFill="background1" w:themeFillShade="F2"/>
          </w:tcPr>
          <w:p w:rsidR="002B7ED1" w:rsidRDefault="002B7ED1" w:rsidP="00BF13C1">
            <w:pPr>
              <w:ind w:left="284"/>
              <w:jc w:val="both"/>
              <w:rPr>
                <w:rFonts w:asciiTheme="minorHAnsi" w:hAnsiTheme="minorHAnsi" w:cs="Arial"/>
                <w:bCs/>
                <w:sz w:val="20"/>
                <w:szCs w:val="20"/>
              </w:rPr>
            </w:pPr>
          </w:p>
        </w:tc>
      </w:tr>
    </w:tbl>
    <w:p w:rsidR="00B64E33" w:rsidRDefault="00B64E33" w:rsidP="00BF13C1">
      <w:pPr>
        <w:ind w:left="284"/>
        <w:jc w:val="both"/>
        <w:rPr>
          <w:rFonts w:ascii="Trebuchet MS" w:hAnsi="Trebuchet MS" w:cs="Arial"/>
          <w:i/>
          <w:color w:val="0000FF"/>
          <w:sz w:val="20"/>
          <w:szCs w:val="20"/>
        </w:rPr>
      </w:pPr>
    </w:p>
    <w:p w:rsidR="005F581B" w:rsidRDefault="00E15AE7" w:rsidP="008D7CC5">
      <w:pPr>
        <w:numPr>
          <w:ilvl w:val="0"/>
          <w:numId w:val="38"/>
        </w:numPr>
        <w:spacing w:after="120" w:line="276" w:lineRule="auto"/>
        <w:ind w:left="283" w:hanging="357"/>
        <w:jc w:val="both"/>
        <w:rPr>
          <w:rFonts w:asciiTheme="minorHAnsi" w:hAnsiTheme="minorHAnsi" w:cs="Arial"/>
          <w:bCs/>
          <w:sz w:val="20"/>
          <w:szCs w:val="20"/>
        </w:rPr>
      </w:pPr>
      <w:r w:rsidRPr="005F581B">
        <w:rPr>
          <w:rFonts w:asciiTheme="minorHAnsi" w:hAnsiTheme="minorHAnsi" w:cs="Arial"/>
          <w:bCs/>
          <w:sz w:val="20"/>
          <w:szCs w:val="20"/>
        </w:rPr>
        <w:t xml:space="preserve">Dati gli ambiti software descritti nella sommaria descrizione dell’iniziativa, </w:t>
      </w:r>
      <w:r w:rsidR="005F581B" w:rsidRPr="005F581B">
        <w:rPr>
          <w:rFonts w:asciiTheme="minorHAnsi" w:hAnsiTheme="minorHAnsi" w:cs="Arial"/>
          <w:bCs/>
          <w:sz w:val="20"/>
          <w:szCs w:val="20"/>
        </w:rPr>
        <w:t>l’azienda è in grado di mettere a disposizione di Sogei figure di Enterprise Consultant in grado di supportare il cliente nella corretta adozione, gestione ed integrazione dei prodotti Red Hat, nonché nell’implementazione di use case più complessi richiesti dal cliente</w:t>
      </w:r>
      <w:r w:rsidR="00C31D69">
        <w:rPr>
          <w:rFonts w:asciiTheme="minorHAnsi" w:hAnsiTheme="minorHAnsi" w:cs="Arial"/>
          <w:bCs/>
          <w:sz w:val="20"/>
          <w:szCs w:val="20"/>
        </w:rPr>
        <w:t>, garantendone altresì</w:t>
      </w:r>
      <w:r w:rsidR="008D7CC5">
        <w:rPr>
          <w:rFonts w:asciiTheme="minorHAnsi" w:hAnsiTheme="minorHAnsi" w:cs="Arial"/>
          <w:bCs/>
          <w:sz w:val="20"/>
          <w:szCs w:val="20"/>
        </w:rPr>
        <w:t xml:space="preserve"> la</w:t>
      </w:r>
      <w:r w:rsidR="008D7CC5" w:rsidRPr="008D7CC5">
        <w:rPr>
          <w:rFonts w:asciiTheme="minorHAnsi" w:hAnsiTheme="minorHAnsi" w:cstheme="minorHAnsi"/>
          <w:bCs/>
          <w:sz w:val="20"/>
          <w:szCs w:val="20"/>
        </w:rPr>
        <w:t xml:space="preserve"> relativa </w:t>
      </w:r>
      <w:r w:rsidR="008D7CC5">
        <w:rPr>
          <w:rFonts w:asciiTheme="minorHAnsi" w:hAnsiTheme="minorHAnsi" w:cstheme="minorHAnsi"/>
          <w:bCs/>
          <w:sz w:val="20"/>
          <w:szCs w:val="20"/>
        </w:rPr>
        <w:t xml:space="preserve">certificazione e </w:t>
      </w:r>
      <w:r w:rsidR="00C31D69">
        <w:rPr>
          <w:rFonts w:asciiTheme="minorHAnsi" w:hAnsiTheme="minorHAnsi" w:cstheme="minorHAnsi"/>
          <w:bCs/>
          <w:sz w:val="20"/>
          <w:szCs w:val="20"/>
        </w:rPr>
        <w:t xml:space="preserve">capacità di </w:t>
      </w:r>
      <w:r w:rsidR="008D7CC5">
        <w:rPr>
          <w:rFonts w:asciiTheme="minorHAnsi" w:hAnsiTheme="minorHAnsi" w:cstheme="minorHAnsi"/>
          <w:bCs/>
          <w:sz w:val="20"/>
          <w:szCs w:val="20"/>
        </w:rPr>
        <w:t>support</w:t>
      </w:r>
      <w:r w:rsidR="00C31D69">
        <w:rPr>
          <w:rFonts w:asciiTheme="minorHAnsi" w:hAnsiTheme="minorHAnsi" w:cstheme="minorHAnsi"/>
          <w:bCs/>
          <w:sz w:val="20"/>
          <w:szCs w:val="20"/>
        </w:rPr>
        <w:t>o</w:t>
      </w:r>
      <w:r w:rsidR="005F581B" w:rsidRPr="008D7CC5">
        <w:rPr>
          <w:rFonts w:asciiTheme="minorHAnsi" w:hAnsiTheme="minorHAnsi" w:cs="Arial"/>
          <w:bCs/>
          <w:sz w:val="20"/>
          <w:szCs w:val="20"/>
        </w:rPr>
        <w:t>?</w:t>
      </w:r>
    </w:p>
    <w:p w:rsidR="00356D3E" w:rsidRPr="008D7CC5" w:rsidRDefault="00356D3E" w:rsidP="00356D3E">
      <w:pPr>
        <w:spacing w:after="120" w:line="276" w:lineRule="auto"/>
        <w:ind w:left="283"/>
        <w:jc w:val="both"/>
        <w:rPr>
          <w:rFonts w:asciiTheme="minorHAnsi" w:hAnsiTheme="minorHAnsi" w:cs="Arial"/>
          <w:bCs/>
          <w:sz w:val="20"/>
          <w:szCs w:val="20"/>
        </w:rPr>
      </w:pPr>
      <w:r w:rsidRPr="00356D3E">
        <w:rPr>
          <w:rFonts w:asciiTheme="minorHAnsi" w:hAnsiTheme="minorHAnsi" w:cstheme="minorHAnsi"/>
          <w:bCs/>
          <w:sz w:val="40"/>
          <w:szCs w:val="40"/>
        </w:rPr>
        <w:t>□</w:t>
      </w:r>
      <w:r>
        <w:rPr>
          <w:rFonts w:asciiTheme="minorHAnsi" w:hAnsiTheme="minorHAnsi" w:cs="Arial"/>
          <w:bCs/>
          <w:sz w:val="20"/>
          <w:szCs w:val="20"/>
        </w:rPr>
        <w:t xml:space="preserve"> Si            </w:t>
      </w:r>
      <w:r w:rsidRPr="00356D3E">
        <w:rPr>
          <w:rFonts w:asciiTheme="minorHAnsi" w:hAnsiTheme="minorHAnsi" w:cstheme="minorHAnsi"/>
          <w:bCs/>
          <w:sz w:val="40"/>
          <w:szCs w:val="40"/>
        </w:rPr>
        <w:t>□</w:t>
      </w:r>
      <w:r>
        <w:rPr>
          <w:rFonts w:asciiTheme="minorHAnsi" w:hAnsiTheme="minorHAnsi" w:cs="Arial"/>
          <w:bCs/>
          <w:sz w:val="20"/>
          <w:szCs w:val="20"/>
        </w:rPr>
        <w:t xml:space="preserve"> No            </w:t>
      </w:r>
    </w:p>
    <w:p w:rsidR="005F581B" w:rsidRDefault="005F581B" w:rsidP="005F581B">
      <w:pPr>
        <w:numPr>
          <w:ilvl w:val="0"/>
          <w:numId w:val="38"/>
        </w:numPr>
        <w:spacing w:after="120" w:line="276" w:lineRule="auto"/>
        <w:ind w:left="283" w:hanging="357"/>
        <w:jc w:val="both"/>
        <w:rPr>
          <w:rFonts w:asciiTheme="minorHAnsi" w:hAnsiTheme="minorHAnsi" w:cs="Arial"/>
          <w:bCs/>
          <w:sz w:val="20"/>
          <w:szCs w:val="20"/>
        </w:rPr>
      </w:pPr>
      <w:r w:rsidRPr="005F581B">
        <w:rPr>
          <w:rFonts w:asciiTheme="minorHAnsi" w:hAnsiTheme="minorHAnsi" w:cs="Arial"/>
          <w:bCs/>
          <w:sz w:val="20"/>
          <w:szCs w:val="20"/>
        </w:rPr>
        <w:t>Dati gli ambiti software descritti nella sommaria descrizione dell’iniziativa, l’azienda è in grado di mettere a disposizione di Sogei figure di Enterprise Consultant</w:t>
      </w:r>
      <w:r>
        <w:rPr>
          <w:rFonts w:asciiTheme="minorHAnsi" w:hAnsiTheme="minorHAnsi" w:cs="Arial"/>
          <w:bCs/>
          <w:sz w:val="20"/>
          <w:szCs w:val="20"/>
        </w:rPr>
        <w:t xml:space="preserve"> </w:t>
      </w:r>
      <w:r w:rsidRPr="005F581B">
        <w:rPr>
          <w:rFonts w:asciiTheme="minorHAnsi" w:hAnsiTheme="minorHAnsi" w:cs="Arial"/>
          <w:bCs/>
          <w:sz w:val="20"/>
          <w:szCs w:val="20"/>
        </w:rPr>
        <w:t>altamente specializzat</w:t>
      </w:r>
      <w:r>
        <w:rPr>
          <w:rFonts w:asciiTheme="minorHAnsi" w:hAnsiTheme="minorHAnsi" w:cs="Arial"/>
          <w:bCs/>
          <w:sz w:val="20"/>
          <w:szCs w:val="20"/>
        </w:rPr>
        <w:t>e</w:t>
      </w:r>
      <w:r w:rsidRPr="005F581B">
        <w:rPr>
          <w:rFonts w:asciiTheme="minorHAnsi" w:hAnsiTheme="minorHAnsi" w:cs="Arial"/>
          <w:bCs/>
          <w:sz w:val="20"/>
          <w:szCs w:val="20"/>
        </w:rPr>
        <w:t>, certificat</w:t>
      </w:r>
      <w:r>
        <w:rPr>
          <w:rFonts w:asciiTheme="minorHAnsi" w:hAnsiTheme="minorHAnsi" w:cs="Arial"/>
          <w:bCs/>
          <w:sz w:val="20"/>
          <w:szCs w:val="20"/>
        </w:rPr>
        <w:t>e</w:t>
      </w:r>
      <w:r w:rsidRPr="005F581B">
        <w:rPr>
          <w:rFonts w:asciiTheme="minorHAnsi" w:hAnsiTheme="minorHAnsi" w:cs="Arial"/>
          <w:bCs/>
          <w:sz w:val="20"/>
          <w:szCs w:val="20"/>
        </w:rPr>
        <w:t xml:space="preserve"> e continuamente aggiornat</w:t>
      </w:r>
      <w:r>
        <w:rPr>
          <w:rFonts w:asciiTheme="minorHAnsi" w:hAnsiTheme="minorHAnsi" w:cs="Arial"/>
          <w:bCs/>
          <w:sz w:val="20"/>
          <w:szCs w:val="20"/>
        </w:rPr>
        <w:t>e</w:t>
      </w:r>
      <w:r w:rsidRPr="005F581B">
        <w:rPr>
          <w:rFonts w:asciiTheme="minorHAnsi" w:hAnsiTheme="minorHAnsi" w:cs="Arial"/>
          <w:bCs/>
          <w:sz w:val="20"/>
          <w:szCs w:val="20"/>
        </w:rPr>
        <w:t xml:space="preserve"> sulle evoluzioni dei prodotti Red Hat, attraverso programmi di aggiornamento specifici che </w:t>
      </w:r>
      <w:r w:rsidRPr="00C9397F">
        <w:rPr>
          <w:rFonts w:asciiTheme="minorHAnsi" w:hAnsiTheme="minorHAnsi" w:cs="Arial"/>
          <w:bCs/>
          <w:sz w:val="20"/>
          <w:szCs w:val="20"/>
        </w:rPr>
        <w:t>anticipano</w:t>
      </w:r>
      <w:r>
        <w:rPr>
          <w:rFonts w:asciiTheme="minorHAnsi" w:hAnsiTheme="minorHAnsi" w:cs="Arial"/>
          <w:b/>
          <w:bCs/>
          <w:sz w:val="20"/>
          <w:szCs w:val="20"/>
        </w:rPr>
        <w:t xml:space="preserve"> </w:t>
      </w:r>
      <w:r w:rsidRPr="005F581B">
        <w:rPr>
          <w:rFonts w:asciiTheme="minorHAnsi" w:hAnsiTheme="minorHAnsi" w:cs="Arial"/>
          <w:bCs/>
          <w:sz w:val="20"/>
          <w:szCs w:val="20"/>
        </w:rPr>
        <w:t>la disp</w:t>
      </w:r>
      <w:r>
        <w:rPr>
          <w:rFonts w:asciiTheme="minorHAnsi" w:hAnsiTheme="minorHAnsi" w:cs="Arial"/>
          <w:bCs/>
          <w:sz w:val="20"/>
          <w:szCs w:val="20"/>
        </w:rPr>
        <w:t>onibilità generale dei prodotti?</w:t>
      </w:r>
    </w:p>
    <w:p w:rsidR="00356D3E" w:rsidRPr="00356D3E" w:rsidRDefault="00356D3E" w:rsidP="00356D3E">
      <w:pPr>
        <w:spacing w:after="120" w:line="276" w:lineRule="auto"/>
        <w:ind w:left="283"/>
        <w:jc w:val="both"/>
        <w:rPr>
          <w:rFonts w:asciiTheme="minorHAnsi" w:hAnsiTheme="minorHAnsi" w:cs="Arial"/>
          <w:bCs/>
          <w:sz w:val="20"/>
          <w:szCs w:val="20"/>
        </w:rPr>
      </w:pPr>
      <w:r w:rsidRPr="00356D3E">
        <w:rPr>
          <w:rFonts w:asciiTheme="minorHAnsi" w:hAnsiTheme="minorHAnsi" w:cstheme="minorHAnsi"/>
          <w:bCs/>
          <w:sz w:val="40"/>
          <w:szCs w:val="40"/>
        </w:rPr>
        <w:t>□</w:t>
      </w:r>
      <w:r w:rsidRPr="00356D3E">
        <w:rPr>
          <w:rFonts w:asciiTheme="minorHAnsi" w:hAnsiTheme="minorHAnsi" w:cs="Arial"/>
          <w:bCs/>
          <w:sz w:val="20"/>
          <w:szCs w:val="20"/>
        </w:rPr>
        <w:t xml:space="preserve"> Si            </w:t>
      </w:r>
      <w:r w:rsidRPr="00356D3E">
        <w:rPr>
          <w:rFonts w:asciiTheme="minorHAnsi" w:hAnsiTheme="minorHAnsi" w:cstheme="minorHAnsi"/>
          <w:bCs/>
          <w:sz w:val="40"/>
          <w:szCs w:val="40"/>
        </w:rPr>
        <w:t>□</w:t>
      </w:r>
      <w:r w:rsidRPr="00356D3E">
        <w:rPr>
          <w:rFonts w:asciiTheme="minorHAnsi" w:hAnsiTheme="minorHAnsi" w:cs="Arial"/>
          <w:bCs/>
          <w:sz w:val="20"/>
          <w:szCs w:val="20"/>
        </w:rPr>
        <w:t xml:space="preserve"> No            </w:t>
      </w:r>
    </w:p>
    <w:p w:rsidR="005F581B" w:rsidRPr="005F581B" w:rsidRDefault="005F581B" w:rsidP="005F581B">
      <w:pPr>
        <w:numPr>
          <w:ilvl w:val="0"/>
          <w:numId w:val="38"/>
        </w:numPr>
        <w:spacing w:after="120" w:line="276" w:lineRule="auto"/>
        <w:ind w:left="283" w:hanging="357"/>
        <w:jc w:val="both"/>
        <w:rPr>
          <w:rFonts w:asciiTheme="minorHAnsi" w:hAnsiTheme="minorHAnsi" w:cstheme="minorHAnsi"/>
          <w:bCs/>
          <w:sz w:val="20"/>
          <w:szCs w:val="20"/>
        </w:rPr>
      </w:pPr>
      <w:r w:rsidRPr="005F581B">
        <w:rPr>
          <w:rFonts w:asciiTheme="minorHAnsi" w:hAnsiTheme="minorHAnsi" w:cstheme="minorHAnsi"/>
          <w:bCs/>
          <w:sz w:val="20"/>
          <w:szCs w:val="20"/>
        </w:rPr>
        <w:t xml:space="preserve">Dati gli ambiti software descritti nella sommaria descrizione dell’iniziativa, l’azienda è in grado di mettere a disposizione di Sogei figure di Enterprise Consultant che siano </w:t>
      </w:r>
      <w:r w:rsidRPr="005F581B">
        <w:rPr>
          <w:rFonts w:asciiTheme="minorHAnsi" w:hAnsiTheme="minorHAnsi" w:cstheme="minorHAnsi"/>
          <w:color w:val="222222"/>
          <w:sz w:val="20"/>
          <w:szCs w:val="20"/>
        </w:rPr>
        <w:t xml:space="preserve">in </w:t>
      </w:r>
      <w:r w:rsidRPr="00C9397F">
        <w:rPr>
          <w:rFonts w:asciiTheme="minorHAnsi" w:hAnsiTheme="minorHAnsi" w:cstheme="minorHAnsi"/>
          <w:bCs/>
          <w:color w:val="222222"/>
          <w:sz w:val="20"/>
          <w:szCs w:val="20"/>
        </w:rPr>
        <w:t>continuo contatto</w:t>
      </w:r>
      <w:r w:rsidRPr="005F581B">
        <w:rPr>
          <w:rFonts w:asciiTheme="minorHAnsi" w:hAnsiTheme="minorHAnsi" w:cstheme="minorHAnsi"/>
          <w:color w:val="222222"/>
          <w:sz w:val="20"/>
          <w:szCs w:val="20"/>
        </w:rPr>
        <w:t xml:space="preserve"> sia con l’ingegneria di supporto Red Hat, </w:t>
      </w:r>
      <w:r w:rsidRPr="00C9397F">
        <w:rPr>
          <w:rFonts w:asciiTheme="minorHAnsi" w:hAnsiTheme="minorHAnsi" w:cstheme="minorHAnsi"/>
          <w:bCs/>
          <w:color w:val="222222"/>
          <w:sz w:val="20"/>
          <w:szCs w:val="20"/>
        </w:rPr>
        <w:t>attraverso canali privilegiati di comunicazione</w:t>
      </w:r>
      <w:r w:rsidRPr="005F581B">
        <w:rPr>
          <w:rFonts w:asciiTheme="minorHAnsi" w:hAnsiTheme="minorHAnsi" w:cstheme="minorHAnsi"/>
          <w:color w:val="222222"/>
          <w:sz w:val="20"/>
          <w:szCs w:val="20"/>
        </w:rPr>
        <w:t xml:space="preserve">, che con l’ingegneria del prodotto di riferimento Red Hat, </w:t>
      </w:r>
      <w:r w:rsidRPr="00C9397F">
        <w:rPr>
          <w:rFonts w:asciiTheme="minorHAnsi" w:hAnsiTheme="minorHAnsi" w:cstheme="minorHAnsi"/>
          <w:bCs/>
          <w:color w:val="222222"/>
          <w:sz w:val="20"/>
          <w:szCs w:val="20"/>
        </w:rPr>
        <w:t>attraverso strumenti peer-to-peer di comunicazione</w:t>
      </w:r>
      <w:r w:rsidRPr="005F581B">
        <w:rPr>
          <w:rFonts w:asciiTheme="minorHAnsi" w:hAnsiTheme="minorHAnsi" w:cstheme="minorHAnsi"/>
          <w:b/>
          <w:bCs/>
          <w:color w:val="222222"/>
          <w:sz w:val="20"/>
          <w:szCs w:val="20"/>
        </w:rPr>
        <w:t xml:space="preserve">, </w:t>
      </w:r>
      <w:r w:rsidRPr="005F581B">
        <w:rPr>
          <w:rFonts w:asciiTheme="minorHAnsi" w:hAnsiTheme="minorHAnsi" w:cstheme="minorHAnsi"/>
          <w:color w:val="222222"/>
          <w:sz w:val="20"/>
          <w:szCs w:val="20"/>
        </w:rPr>
        <w:t>riuscendo attraverso questi contatti</w:t>
      </w:r>
      <w:r>
        <w:rPr>
          <w:rFonts w:asciiTheme="minorHAnsi" w:hAnsiTheme="minorHAnsi" w:cstheme="minorHAnsi"/>
          <w:color w:val="222222"/>
          <w:sz w:val="20"/>
          <w:szCs w:val="20"/>
        </w:rPr>
        <w:t>:</w:t>
      </w:r>
    </w:p>
    <w:p w:rsidR="005F581B" w:rsidRPr="005F581B" w:rsidRDefault="005F581B" w:rsidP="005F581B">
      <w:pPr>
        <w:pStyle w:val="Paragrafoelenco"/>
        <w:numPr>
          <w:ilvl w:val="0"/>
          <w:numId w:val="45"/>
        </w:numPr>
        <w:spacing w:after="120" w:line="276" w:lineRule="auto"/>
        <w:jc w:val="both"/>
        <w:rPr>
          <w:rFonts w:asciiTheme="minorHAnsi" w:hAnsiTheme="minorHAnsi" w:cstheme="minorHAnsi"/>
          <w:color w:val="222222"/>
          <w:sz w:val="20"/>
          <w:szCs w:val="20"/>
        </w:rPr>
      </w:pPr>
      <w:r w:rsidRPr="005F581B">
        <w:rPr>
          <w:rFonts w:asciiTheme="minorHAnsi" w:hAnsiTheme="minorHAnsi" w:cstheme="minorHAnsi"/>
          <w:color w:val="222222"/>
          <w:sz w:val="20"/>
          <w:szCs w:val="20"/>
        </w:rPr>
        <w:t>a gestire gli incidenti in modo più temp</w:t>
      </w:r>
      <w:r>
        <w:rPr>
          <w:rFonts w:asciiTheme="minorHAnsi" w:hAnsiTheme="minorHAnsi" w:cstheme="minorHAnsi"/>
          <w:color w:val="222222"/>
          <w:sz w:val="20"/>
          <w:szCs w:val="20"/>
        </w:rPr>
        <w:t>estivo (ingegneria di supporto</w:t>
      </w:r>
      <w:r w:rsidR="008D7CC5">
        <w:rPr>
          <w:rFonts w:asciiTheme="minorHAnsi" w:hAnsiTheme="minorHAnsi" w:cstheme="minorHAnsi"/>
          <w:color w:val="222222"/>
          <w:sz w:val="20"/>
          <w:szCs w:val="20"/>
        </w:rPr>
        <w:t xml:space="preserve"> specifico per il prodotto</w:t>
      </w:r>
      <w:r>
        <w:rPr>
          <w:rFonts w:asciiTheme="minorHAnsi" w:hAnsiTheme="minorHAnsi" w:cstheme="minorHAnsi"/>
          <w:color w:val="222222"/>
          <w:sz w:val="20"/>
          <w:szCs w:val="20"/>
        </w:rPr>
        <w:t>)</w:t>
      </w:r>
      <w:r w:rsidR="008D7CC5" w:rsidRPr="008D7CC5">
        <w:rPr>
          <w:rFonts w:asciiTheme="minorHAnsi" w:hAnsiTheme="minorHAnsi" w:cstheme="minorHAnsi"/>
          <w:bCs/>
          <w:sz w:val="20"/>
          <w:szCs w:val="20"/>
        </w:rPr>
        <w:t xml:space="preserve"> in caso di </w:t>
      </w:r>
      <w:proofErr w:type="spellStart"/>
      <w:r w:rsidR="008D7CC5" w:rsidRPr="008D7CC5">
        <w:rPr>
          <w:rFonts w:asciiTheme="minorHAnsi" w:hAnsiTheme="minorHAnsi" w:cstheme="minorHAnsi"/>
          <w:bCs/>
          <w:sz w:val="20"/>
          <w:szCs w:val="20"/>
        </w:rPr>
        <w:t>issue</w:t>
      </w:r>
      <w:proofErr w:type="spellEnd"/>
      <w:r w:rsidR="008D7CC5" w:rsidRPr="008D7CC5">
        <w:rPr>
          <w:rFonts w:asciiTheme="minorHAnsi" w:hAnsiTheme="minorHAnsi" w:cstheme="minorHAnsi"/>
          <w:bCs/>
          <w:sz w:val="20"/>
          <w:szCs w:val="20"/>
        </w:rPr>
        <w:t xml:space="preserve"> o bug bloccanti, gestendo la comunicazione, l’escalation ed il processo E2E</w:t>
      </w:r>
      <w:r>
        <w:rPr>
          <w:rFonts w:asciiTheme="minorHAnsi" w:hAnsiTheme="minorHAnsi" w:cstheme="minorHAnsi"/>
          <w:color w:val="222222"/>
          <w:sz w:val="20"/>
          <w:szCs w:val="20"/>
        </w:rPr>
        <w:t>;</w:t>
      </w:r>
    </w:p>
    <w:p w:rsidR="005F581B" w:rsidRDefault="005F581B" w:rsidP="005F581B">
      <w:pPr>
        <w:pStyle w:val="Paragrafoelenco"/>
        <w:numPr>
          <w:ilvl w:val="0"/>
          <w:numId w:val="45"/>
        </w:numPr>
        <w:spacing w:after="120" w:line="276" w:lineRule="auto"/>
        <w:jc w:val="both"/>
        <w:rPr>
          <w:rFonts w:asciiTheme="minorHAnsi" w:hAnsiTheme="minorHAnsi" w:cstheme="minorHAnsi"/>
          <w:color w:val="222222"/>
          <w:sz w:val="20"/>
          <w:szCs w:val="20"/>
        </w:rPr>
      </w:pPr>
      <w:r w:rsidRPr="005F581B">
        <w:rPr>
          <w:rFonts w:asciiTheme="minorHAnsi" w:hAnsiTheme="minorHAnsi" w:cstheme="minorHAnsi"/>
          <w:color w:val="222222"/>
          <w:sz w:val="20"/>
          <w:szCs w:val="20"/>
        </w:rPr>
        <w:t>a fornire linee guida implementative che rispecchiano l’evoluzione delle architetture dei pr</w:t>
      </w:r>
      <w:r>
        <w:rPr>
          <w:rFonts w:asciiTheme="minorHAnsi" w:hAnsiTheme="minorHAnsi" w:cstheme="minorHAnsi"/>
          <w:color w:val="222222"/>
          <w:sz w:val="20"/>
          <w:szCs w:val="20"/>
        </w:rPr>
        <w:t>odotti (ingegneria di prodotto)</w:t>
      </w:r>
      <w:r w:rsidR="008D7CC5">
        <w:rPr>
          <w:rFonts w:asciiTheme="minorHAnsi" w:hAnsiTheme="minorHAnsi" w:cstheme="minorHAnsi"/>
          <w:color w:val="222222"/>
          <w:sz w:val="20"/>
          <w:szCs w:val="20"/>
        </w:rPr>
        <w:t xml:space="preserve">, anche </w:t>
      </w:r>
      <w:r w:rsidR="008D7CC5">
        <w:rPr>
          <w:rFonts w:asciiTheme="minorHAnsi" w:hAnsiTheme="minorHAnsi" w:cstheme="minorHAnsi"/>
          <w:bCs/>
          <w:sz w:val="20"/>
          <w:szCs w:val="20"/>
        </w:rPr>
        <w:t>attingendo ad</w:t>
      </w:r>
      <w:r w:rsidR="008D7CC5" w:rsidRPr="008D7CC5">
        <w:rPr>
          <w:rFonts w:asciiTheme="minorHAnsi" w:hAnsiTheme="minorHAnsi" w:cstheme="minorHAnsi"/>
          <w:bCs/>
          <w:sz w:val="20"/>
          <w:szCs w:val="20"/>
        </w:rPr>
        <w:t xml:space="preserve"> esperienza diretta su attività di disegno, implementazione e supporto di iniziative similari che coinvolgono gli stessi prodotti Red Hat</w:t>
      </w:r>
      <w:r>
        <w:rPr>
          <w:rFonts w:asciiTheme="minorHAnsi" w:hAnsiTheme="minorHAnsi" w:cstheme="minorHAnsi"/>
          <w:color w:val="222222"/>
          <w:sz w:val="20"/>
          <w:szCs w:val="20"/>
        </w:rPr>
        <w:t>?</w:t>
      </w:r>
    </w:p>
    <w:p w:rsidR="00356D3E" w:rsidRPr="00356D3E" w:rsidRDefault="00356D3E" w:rsidP="00356D3E">
      <w:pPr>
        <w:spacing w:after="120" w:line="276" w:lineRule="auto"/>
        <w:ind w:left="283"/>
        <w:jc w:val="both"/>
        <w:rPr>
          <w:rFonts w:asciiTheme="minorHAnsi" w:hAnsiTheme="minorHAnsi" w:cs="Arial"/>
          <w:bCs/>
          <w:sz w:val="20"/>
          <w:szCs w:val="20"/>
        </w:rPr>
      </w:pPr>
      <w:r w:rsidRPr="00356D3E">
        <w:rPr>
          <w:rFonts w:asciiTheme="minorHAnsi" w:hAnsiTheme="minorHAnsi" w:cstheme="minorHAnsi"/>
          <w:bCs/>
          <w:sz w:val="40"/>
          <w:szCs w:val="40"/>
        </w:rPr>
        <w:t>□</w:t>
      </w:r>
      <w:r w:rsidRPr="00356D3E">
        <w:rPr>
          <w:rFonts w:asciiTheme="minorHAnsi" w:hAnsiTheme="minorHAnsi" w:cs="Arial"/>
          <w:bCs/>
          <w:sz w:val="20"/>
          <w:szCs w:val="20"/>
        </w:rPr>
        <w:t xml:space="preserve"> Si            </w:t>
      </w:r>
      <w:r w:rsidRPr="00356D3E">
        <w:rPr>
          <w:rFonts w:asciiTheme="minorHAnsi" w:hAnsiTheme="minorHAnsi" w:cstheme="minorHAnsi"/>
          <w:bCs/>
          <w:sz w:val="40"/>
          <w:szCs w:val="40"/>
        </w:rPr>
        <w:t>□</w:t>
      </w:r>
      <w:r w:rsidRPr="00356D3E">
        <w:rPr>
          <w:rFonts w:asciiTheme="minorHAnsi" w:hAnsiTheme="minorHAnsi" w:cs="Arial"/>
          <w:bCs/>
          <w:sz w:val="20"/>
          <w:szCs w:val="20"/>
        </w:rPr>
        <w:t xml:space="preserve"> No            </w:t>
      </w:r>
    </w:p>
    <w:p w:rsidR="005F581B" w:rsidRDefault="005F581B" w:rsidP="005F581B">
      <w:pPr>
        <w:numPr>
          <w:ilvl w:val="0"/>
          <w:numId w:val="38"/>
        </w:numPr>
        <w:spacing w:after="120" w:line="276" w:lineRule="auto"/>
        <w:ind w:left="283" w:hanging="357"/>
        <w:jc w:val="both"/>
        <w:rPr>
          <w:rFonts w:asciiTheme="minorHAnsi" w:hAnsiTheme="minorHAnsi" w:cstheme="minorHAnsi"/>
          <w:bCs/>
          <w:sz w:val="20"/>
          <w:szCs w:val="20"/>
        </w:rPr>
      </w:pPr>
      <w:r w:rsidRPr="005F581B">
        <w:rPr>
          <w:rFonts w:asciiTheme="minorHAnsi" w:hAnsiTheme="minorHAnsi" w:cstheme="minorHAnsi"/>
          <w:bCs/>
          <w:sz w:val="20"/>
          <w:szCs w:val="20"/>
        </w:rPr>
        <w:lastRenderedPageBreak/>
        <w:t>Dati gli ambiti software descritti nella sommaria descrizione dell’iniziativa, l’azienda è in grado di mettere a disposizione di Sogei figure di Enterprise Consultant  in grado di partecipare alla realizzazione di funzionalità specifiche del cliente,</w:t>
      </w:r>
      <w:r w:rsidR="008D7CC5">
        <w:rPr>
          <w:rFonts w:asciiTheme="minorHAnsi" w:hAnsiTheme="minorHAnsi" w:cstheme="minorHAnsi"/>
          <w:bCs/>
          <w:sz w:val="20"/>
          <w:szCs w:val="20"/>
        </w:rPr>
        <w:t xml:space="preserve"> anche </w:t>
      </w:r>
      <w:proofErr w:type="spellStart"/>
      <w:r w:rsidR="008D7CC5" w:rsidRPr="008D7CC5">
        <w:rPr>
          <w:rFonts w:asciiTheme="minorHAnsi" w:hAnsiTheme="minorHAnsi" w:cstheme="minorHAnsi"/>
          <w:bCs/>
          <w:sz w:val="20"/>
          <w:szCs w:val="20"/>
        </w:rPr>
        <w:t>customizza</w:t>
      </w:r>
      <w:r w:rsidR="008D7CC5">
        <w:rPr>
          <w:rFonts w:asciiTheme="minorHAnsi" w:hAnsiTheme="minorHAnsi" w:cstheme="minorHAnsi"/>
          <w:bCs/>
          <w:sz w:val="20"/>
          <w:szCs w:val="20"/>
        </w:rPr>
        <w:t>ndo</w:t>
      </w:r>
      <w:proofErr w:type="spellEnd"/>
      <w:r w:rsidR="008D7CC5" w:rsidRPr="008D7CC5">
        <w:rPr>
          <w:rFonts w:asciiTheme="minorHAnsi" w:hAnsiTheme="minorHAnsi" w:cstheme="minorHAnsi"/>
          <w:bCs/>
          <w:sz w:val="20"/>
          <w:szCs w:val="20"/>
        </w:rPr>
        <w:t xml:space="preserve"> e modifica</w:t>
      </w:r>
      <w:r w:rsidR="008D7CC5">
        <w:rPr>
          <w:rFonts w:asciiTheme="minorHAnsi" w:hAnsiTheme="minorHAnsi" w:cstheme="minorHAnsi"/>
          <w:bCs/>
          <w:sz w:val="20"/>
          <w:szCs w:val="20"/>
        </w:rPr>
        <w:t>ndo</w:t>
      </w:r>
      <w:r w:rsidR="008D7CC5" w:rsidRPr="008D7CC5">
        <w:rPr>
          <w:rFonts w:asciiTheme="minorHAnsi" w:hAnsiTheme="minorHAnsi" w:cstheme="minorHAnsi"/>
          <w:bCs/>
          <w:sz w:val="20"/>
          <w:szCs w:val="20"/>
        </w:rPr>
        <w:t xml:space="preserve"> il prodotto, qualora sia necessario, </w:t>
      </w:r>
      <w:r w:rsidR="008D7CC5">
        <w:rPr>
          <w:rFonts w:asciiTheme="minorHAnsi" w:hAnsiTheme="minorHAnsi" w:cstheme="minorHAnsi"/>
          <w:bCs/>
          <w:sz w:val="20"/>
          <w:szCs w:val="20"/>
        </w:rPr>
        <w:t xml:space="preserve">e </w:t>
      </w:r>
      <w:r w:rsidR="008D7CC5" w:rsidRPr="008D7CC5">
        <w:rPr>
          <w:rFonts w:asciiTheme="minorHAnsi" w:hAnsiTheme="minorHAnsi" w:cstheme="minorHAnsi"/>
          <w:bCs/>
          <w:sz w:val="20"/>
          <w:szCs w:val="20"/>
        </w:rPr>
        <w:t>rilasciando i relativi sorgenti al cliente</w:t>
      </w:r>
      <w:r w:rsidR="00E775A2">
        <w:rPr>
          <w:rFonts w:asciiTheme="minorHAnsi" w:hAnsiTheme="minorHAnsi" w:cstheme="minorHAnsi"/>
          <w:bCs/>
          <w:sz w:val="20"/>
          <w:szCs w:val="20"/>
        </w:rPr>
        <w:t xml:space="preserve">, </w:t>
      </w:r>
      <w:r w:rsidR="008D7CC5" w:rsidRPr="008D7CC5">
        <w:rPr>
          <w:rFonts w:asciiTheme="minorHAnsi" w:hAnsiTheme="minorHAnsi" w:cstheme="minorHAnsi"/>
          <w:bCs/>
          <w:sz w:val="20"/>
          <w:szCs w:val="20"/>
        </w:rPr>
        <w:t xml:space="preserve">gestendo </w:t>
      </w:r>
      <w:r w:rsidR="00E775A2">
        <w:rPr>
          <w:rFonts w:asciiTheme="minorHAnsi" w:hAnsiTheme="minorHAnsi" w:cstheme="minorHAnsi"/>
          <w:bCs/>
          <w:sz w:val="20"/>
          <w:szCs w:val="20"/>
        </w:rPr>
        <w:t xml:space="preserve">altresì </w:t>
      </w:r>
      <w:r w:rsidR="008D7CC5" w:rsidRPr="008D7CC5">
        <w:rPr>
          <w:rFonts w:asciiTheme="minorHAnsi" w:hAnsiTheme="minorHAnsi" w:cstheme="minorHAnsi"/>
          <w:bCs/>
          <w:sz w:val="20"/>
          <w:szCs w:val="20"/>
        </w:rPr>
        <w:t xml:space="preserve">il processo di </w:t>
      </w:r>
      <w:r w:rsidR="00C9397F">
        <w:rPr>
          <w:rFonts w:asciiTheme="minorHAnsi" w:hAnsiTheme="minorHAnsi" w:cstheme="minorHAnsi"/>
          <w:bCs/>
          <w:sz w:val="20"/>
          <w:szCs w:val="20"/>
        </w:rPr>
        <w:t xml:space="preserve">capacità di </w:t>
      </w:r>
      <w:r w:rsidR="008D7CC5" w:rsidRPr="008D7CC5">
        <w:rPr>
          <w:rFonts w:asciiTheme="minorHAnsi" w:hAnsiTheme="minorHAnsi" w:cstheme="minorHAnsi"/>
          <w:bCs/>
          <w:sz w:val="20"/>
          <w:szCs w:val="20"/>
        </w:rPr>
        <w:t>s</w:t>
      </w:r>
      <w:r w:rsidR="00C9397F">
        <w:rPr>
          <w:rFonts w:asciiTheme="minorHAnsi" w:hAnsiTheme="minorHAnsi" w:cstheme="minorHAnsi"/>
          <w:bCs/>
          <w:sz w:val="20"/>
          <w:szCs w:val="20"/>
        </w:rPr>
        <w:t>u</w:t>
      </w:r>
      <w:r w:rsidR="008D7CC5" w:rsidRPr="008D7CC5">
        <w:rPr>
          <w:rFonts w:asciiTheme="minorHAnsi" w:hAnsiTheme="minorHAnsi" w:cstheme="minorHAnsi"/>
          <w:bCs/>
          <w:sz w:val="20"/>
          <w:szCs w:val="20"/>
        </w:rPr>
        <w:t>pport</w:t>
      </w:r>
      <w:r w:rsidR="00C9397F">
        <w:rPr>
          <w:rFonts w:asciiTheme="minorHAnsi" w:hAnsiTheme="minorHAnsi" w:cstheme="minorHAnsi"/>
          <w:bCs/>
          <w:sz w:val="20"/>
          <w:szCs w:val="20"/>
        </w:rPr>
        <w:t>o</w:t>
      </w:r>
      <w:r w:rsidR="008D7CC5" w:rsidRPr="008D7CC5">
        <w:rPr>
          <w:rFonts w:asciiTheme="minorHAnsi" w:hAnsiTheme="minorHAnsi" w:cstheme="minorHAnsi"/>
          <w:bCs/>
          <w:sz w:val="20"/>
          <w:szCs w:val="20"/>
        </w:rPr>
        <w:t xml:space="preserve"> di Red Hat</w:t>
      </w:r>
      <w:r w:rsidRPr="005F581B">
        <w:rPr>
          <w:rFonts w:asciiTheme="minorHAnsi" w:hAnsiTheme="minorHAnsi" w:cstheme="minorHAnsi"/>
          <w:bCs/>
          <w:sz w:val="20"/>
          <w:szCs w:val="20"/>
        </w:rPr>
        <w:t xml:space="preserve"> </w:t>
      </w:r>
      <w:r w:rsidR="00E775A2">
        <w:rPr>
          <w:rFonts w:asciiTheme="minorHAnsi" w:hAnsiTheme="minorHAnsi" w:cstheme="minorHAnsi"/>
          <w:bCs/>
          <w:sz w:val="20"/>
          <w:szCs w:val="20"/>
        </w:rPr>
        <w:t xml:space="preserve">e </w:t>
      </w:r>
      <w:r w:rsidRPr="005F581B">
        <w:rPr>
          <w:rFonts w:asciiTheme="minorHAnsi" w:hAnsiTheme="minorHAnsi" w:cstheme="minorHAnsi"/>
          <w:bCs/>
          <w:sz w:val="20"/>
          <w:szCs w:val="20"/>
        </w:rPr>
        <w:t xml:space="preserve">supportando la loro inclusione nel flusso di sviluppo </w:t>
      </w:r>
      <w:proofErr w:type="spellStart"/>
      <w:r w:rsidRPr="005F581B">
        <w:rPr>
          <w:rFonts w:asciiTheme="minorHAnsi" w:hAnsiTheme="minorHAnsi" w:cstheme="minorHAnsi"/>
          <w:bCs/>
          <w:sz w:val="20"/>
          <w:szCs w:val="20"/>
        </w:rPr>
        <w:t>upstream</w:t>
      </w:r>
      <w:proofErr w:type="spellEnd"/>
      <w:r w:rsidRPr="005F581B">
        <w:rPr>
          <w:rFonts w:asciiTheme="minorHAnsi" w:hAnsiTheme="minorHAnsi" w:cstheme="minorHAnsi"/>
          <w:bCs/>
          <w:sz w:val="20"/>
          <w:szCs w:val="20"/>
        </w:rPr>
        <w:t>, attraverso procedure standard che coinv</w:t>
      </w:r>
      <w:r>
        <w:rPr>
          <w:rFonts w:asciiTheme="minorHAnsi" w:hAnsiTheme="minorHAnsi" w:cstheme="minorHAnsi"/>
          <w:bCs/>
          <w:sz w:val="20"/>
          <w:szCs w:val="20"/>
        </w:rPr>
        <w:t>olgono l’ingegneria di prodotto?</w:t>
      </w:r>
    </w:p>
    <w:p w:rsidR="005F3884" w:rsidRPr="005F3884" w:rsidRDefault="005F3884" w:rsidP="005F3884">
      <w:pPr>
        <w:spacing w:after="120" w:line="276" w:lineRule="auto"/>
        <w:ind w:left="283"/>
        <w:jc w:val="both"/>
        <w:rPr>
          <w:rFonts w:asciiTheme="minorHAnsi" w:hAnsiTheme="minorHAnsi" w:cs="Arial"/>
          <w:bCs/>
          <w:sz w:val="20"/>
          <w:szCs w:val="20"/>
        </w:rPr>
      </w:pPr>
      <w:r w:rsidRPr="005F3884">
        <w:rPr>
          <w:rFonts w:asciiTheme="minorHAnsi" w:hAnsiTheme="minorHAnsi" w:cstheme="minorHAnsi"/>
          <w:bCs/>
          <w:sz w:val="40"/>
          <w:szCs w:val="40"/>
        </w:rPr>
        <w:t>□</w:t>
      </w:r>
      <w:r w:rsidRPr="005F3884">
        <w:rPr>
          <w:rFonts w:asciiTheme="minorHAnsi" w:hAnsiTheme="minorHAnsi" w:cs="Arial"/>
          <w:bCs/>
          <w:sz w:val="20"/>
          <w:szCs w:val="20"/>
        </w:rPr>
        <w:t xml:space="preserve"> Si            </w:t>
      </w:r>
      <w:r w:rsidRPr="005F3884">
        <w:rPr>
          <w:rFonts w:asciiTheme="minorHAnsi" w:hAnsiTheme="minorHAnsi" w:cstheme="minorHAnsi"/>
          <w:bCs/>
          <w:sz w:val="40"/>
          <w:szCs w:val="40"/>
        </w:rPr>
        <w:t>□</w:t>
      </w:r>
      <w:r w:rsidRPr="005F3884">
        <w:rPr>
          <w:rFonts w:asciiTheme="minorHAnsi" w:hAnsiTheme="minorHAnsi" w:cs="Arial"/>
          <w:bCs/>
          <w:sz w:val="20"/>
          <w:szCs w:val="20"/>
        </w:rPr>
        <w:t xml:space="preserve"> No            </w:t>
      </w:r>
    </w:p>
    <w:p w:rsidR="005F581B" w:rsidRDefault="005F581B" w:rsidP="008D7CC5">
      <w:pPr>
        <w:numPr>
          <w:ilvl w:val="0"/>
          <w:numId w:val="38"/>
        </w:numPr>
        <w:spacing w:after="120" w:line="276" w:lineRule="auto"/>
        <w:ind w:left="283" w:hanging="357"/>
        <w:jc w:val="both"/>
        <w:rPr>
          <w:rFonts w:asciiTheme="minorHAnsi" w:hAnsiTheme="minorHAnsi" w:cstheme="minorHAnsi"/>
          <w:bCs/>
          <w:sz w:val="20"/>
          <w:szCs w:val="20"/>
        </w:rPr>
      </w:pPr>
      <w:r w:rsidRPr="005F581B">
        <w:rPr>
          <w:rFonts w:asciiTheme="minorHAnsi" w:hAnsiTheme="minorHAnsi" w:cstheme="minorHAnsi"/>
          <w:bCs/>
          <w:sz w:val="20"/>
          <w:szCs w:val="20"/>
        </w:rPr>
        <w:t xml:space="preserve">Dati gli ambiti software descritti nella sommaria descrizione dell’iniziativa, l’azienda è in grado di mettere a disposizione di Sogei figure di Enterprise Consultant </w:t>
      </w:r>
      <w:r>
        <w:rPr>
          <w:rFonts w:asciiTheme="minorHAnsi" w:hAnsiTheme="minorHAnsi" w:cstheme="minorHAnsi"/>
          <w:bCs/>
          <w:sz w:val="20"/>
          <w:szCs w:val="20"/>
        </w:rPr>
        <w:t xml:space="preserve">in grado di </w:t>
      </w:r>
      <w:r w:rsidRPr="008D7CC5">
        <w:rPr>
          <w:rFonts w:asciiTheme="minorHAnsi" w:hAnsiTheme="minorHAnsi" w:cstheme="minorHAnsi"/>
          <w:bCs/>
          <w:sz w:val="20"/>
          <w:szCs w:val="20"/>
        </w:rPr>
        <w:t xml:space="preserve">valutare con efficienza la validità di una soluzione o configurazione </w:t>
      </w:r>
      <w:r w:rsidR="008D7CC5">
        <w:rPr>
          <w:rFonts w:asciiTheme="minorHAnsi" w:hAnsiTheme="minorHAnsi" w:cstheme="minorHAnsi"/>
          <w:bCs/>
          <w:sz w:val="20"/>
          <w:szCs w:val="20"/>
        </w:rPr>
        <w:t xml:space="preserve">richiesta e/o </w:t>
      </w:r>
      <w:r w:rsidRPr="008D7CC5">
        <w:rPr>
          <w:rFonts w:asciiTheme="minorHAnsi" w:hAnsiTheme="minorHAnsi" w:cstheme="minorHAnsi"/>
          <w:bCs/>
          <w:sz w:val="20"/>
          <w:szCs w:val="20"/>
        </w:rPr>
        <w:t>proposta dal cliente</w:t>
      </w:r>
      <w:r w:rsidR="008D7CC5">
        <w:rPr>
          <w:rFonts w:asciiTheme="minorHAnsi" w:hAnsiTheme="minorHAnsi" w:cstheme="minorHAnsi"/>
          <w:bCs/>
          <w:sz w:val="20"/>
          <w:szCs w:val="20"/>
        </w:rPr>
        <w:t xml:space="preserve"> Sogei</w:t>
      </w:r>
      <w:r w:rsidRPr="008D7CC5">
        <w:rPr>
          <w:rFonts w:asciiTheme="minorHAnsi" w:hAnsiTheme="minorHAnsi" w:cstheme="minorHAnsi"/>
          <w:bCs/>
          <w:sz w:val="20"/>
          <w:szCs w:val="20"/>
        </w:rPr>
        <w:t xml:space="preserve">, </w:t>
      </w:r>
      <w:r w:rsidR="00C9397F">
        <w:rPr>
          <w:rFonts w:asciiTheme="minorHAnsi" w:hAnsiTheme="minorHAnsi" w:cstheme="minorHAnsi"/>
          <w:bCs/>
          <w:sz w:val="20"/>
          <w:szCs w:val="20"/>
        </w:rPr>
        <w:t xml:space="preserve">anche </w:t>
      </w:r>
      <w:r w:rsidRPr="008D7CC5">
        <w:rPr>
          <w:rFonts w:asciiTheme="minorHAnsi" w:hAnsiTheme="minorHAnsi" w:cstheme="minorHAnsi"/>
          <w:bCs/>
          <w:sz w:val="20"/>
          <w:szCs w:val="20"/>
        </w:rPr>
        <w:t>attraverso il contatto con ingegneria e supporto Red Hat</w:t>
      </w:r>
      <w:r w:rsidR="008D7CC5">
        <w:rPr>
          <w:rFonts w:asciiTheme="minorHAnsi" w:hAnsiTheme="minorHAnsi" w:cstheme="minorHAnsi"/>
          <w:bCs/>
          <w:sz w:val="20"/>
          <w:szCs w:val="20"/>
        </w:rPr>
        <w:t>?</w:t>
      </w:r>
    </w:p>
    <w:p w:rsidR="005F3884" w:rsidRPr="005F3884" w:rsidRDefault="005F3884" w:rsidP="005F3884">
      <w:pPr>
        <w:spacing w:after="120" w:line="276" w:lineRule="auto"/>
        <w:ind w:left="283"/>
        <w:jc w:val="both"/>
        <w:rPr>
          <w:rFonts w:asciiTheme="minorHAnsi" w:hAnsiTheme="minorHAnsi" w:cs="Arial"/>
          <w:bCs/>
          <w:sz w:val="20"/>
          <w:szCs w:val="20"/>
        </w:rPr>
      </w:pPr>
      <w:r w:rsidRPr="005F3884">
        <w:rPr>
          <w:rFonts w:asciiTheme="minorHAnsi" w:hAnsiTheme="minorHAnsi" w:cstheme="minorHAnsi"/>
          <w:bCs/>
          <w:sz w:val="40"/>
          <w:szCs w:val="40"/>
        </w:rPr>
        <w:t>□</w:t>
      </w:r>
      <w:r w:rsidRPr="005F3884">
        <w:rPr>
          <w:rFonts w:asciiTheme="minorHAnsi" w:hAnsiTheme="minorHAnsi" w:cs="Arial"/>
          <w:bCs/>
          <w:sz w:val="20"/>
          <w:szCs w:val="20"/>
        </w:rPr>
        <w:t xml:space="preserve"> Si            </w:t>
      </w:r>
      <w:r w:rsidRPr="005F3884">
        <w:rPr>
          <w:rFonts w:asciiTheme="minorHAnsi" w:hAnsiTheme="minorHAnsi" w:cstheme="minorHAnsi"/>
          <w:bCs/>
          <w:sz w:val="40"/>
          <w:szCs w:val="40"/>
        </w:rPr>
        <w:t>□</w:t>
      </w:r>
      <w:r w:rsidRPr="005F3884">
        <w:rPr>
          <w:rFonts w:asciiTheme="minorHAnsi" w:hAnsiTheme="minorHAnsi" w:cs="Arial"/>
          <w:bCs/>
          <w:sz w:val="20"/>
          <w:szCs w:val="20"/>
        </w:rPr>
        <w:t xml:space="preserve"> No            </w:t>
      </w:r>
    </w:p>
    <w:p w:rsidR="00E775A2" w:rsidRDefault="00E775A2" w:rsidP="00C17B85">
      <w:pPr>
        <w:numPr>
          <w:ilvl w:val="0"/>
          <w:numId w:val="38"/>
        </w:numPr>
        <w:spacing w:after="120" w:line="276" w:lineRule="auto"/>
        <w:ind w:left="283" w:hanging="357"/>
        <w:jc w:val="both"/>
        <w:rPr>
          <w:rFonts w:asciiTheme="minorHAnsi" w:hAnsiTheme="minorHAnsi" w:cstheme="minorHAnsi"/>
          <w:bCs/>
          <w:sz w:val="20"/>
          <w:szCs w:val="20"/>
        </w:rPr>
      </w:pPr>
      <w:r w:rsidRPr="005F581B">
        <w:rPr>
          <w:rFonts w:asciiTheme="minorHAnsi" w:hAnsiTheme="minorHAnsi" w:cstheme="minorHAnsi"/>
          <w:bCs/>
          <w:sz w:val="20"/>
          <w:szCs w:val="20"/>
        </w:rPr>
        <w:t>Dati gli ambiti software descritti nella sommaria descrizione dell’iniziativa, l’azienda è in grado di mettere a disposizione di Sogei figure di Enterprise Consultant</w:t>
      </w:r>
      <w:r w:rsidR="00C17B85">
        <w:rPr>
          <w:rFonts w:asciiTheme="minorHAnsi" w:hAnsiTheme="minorHAnsi" w:cstheme="minorHAnsi"/>
          <w:bCs/>
          <w:sz w:val="20"/>
          <w:szCs w:val="20"/>
        </w:rPr>
        <w:t xml:space="preserve"> direttamente on-site presso Sogei, e che attinga</w:t>
      </w:r>
      <w:r w:rsidR="00C9397F">
        <w:rPr>
          <w:rFonts w:asciiTheme="minorHAnsi" w:hAnsiTheme="minorHAnsi" w:cstheme="minorHAnsi"/>
          <w:bCs/>
          <w:sz w:val="20"/>
          <w:szCs w:val="20"/>
        </w:rPr>
        <w:t>no</w:t>
      </w:r>
      <w:r w:rsidR="00C17B85">
        <w:rPr>
          <w:rFonts w:asciiTheme="minorHAnsi" w:hAnsiTheme="minorHAnsi" w:cstheme="minorHAnsi"/>
          <w:bCs/>
          <w:sz w:val="20"/>
          <w:szCs w:val="20"/>
        </w:rPr>
        <w:t xml:space="preserve"> al supporto da remoto dell’</w:t>
      </w:r>
      <w:r w:rsidR="00C17B85" w:rsidRPr="00C17B85">
        <w:rPr>
          <w:rFonts w:asciiTheme="minorHAnsi" w:hAnsiTheme="minorHAnsi" w:cstheme="minorHAnsi"/>
          <w:bCs/>
          <w:sz w:val="20"/>
          <w:szCs w:val="20"/>
        </w:rPr>
        <w:t>ingegneria di prodotto</w:t>
      </w:r>
      <w:r w:rsidR="00C17B85">
        <w:rPr>
          <w:rFonts w:asciiTheme="minorHAnsi" w:hAnsiTheme="minorHAnsi" w:cstheme="minorHAnsi"/>
          <w:bCs/>
          <w:sz w:val="20"/>
          <w:szCs w:val="20"/>
        </w:rPr>
        <w:t xml:space="preserve"> Red Hat, gestendo anche le procedure di </w:t>
      </w:r>
      <w:r w:rsidR="00C17B85" w:rsidRPr="00C17B85">
        <w:rPr>
          <w:rFonts w:asciiTheme="minorHAnsi" w:hAnsiTheme="minorHAnsi" w:cstheme="minorHAnsi"/>
          <w:bCs/>
          <w:sz w:val="20"/>
          <w:szCs w:val="20"/>
        </w:rPr>
        <w:t xml:space="preserve">escalation interne </w:t>
      </w:r>
      <w:r w:rsidR="00C17B85">
        <w:rPr>
          <w:rFonts w:asciiTheme="minorHAnsi" w:hAnsiTheme="minorHAnsi" w:cstheme="minorHAnsi"/>
          <w:bCs/>
          <w:sz w:val="20"/>
          <w:szCs w:val="20"/>
        </w:rPr>
        <w:t>a</w:t>
      </w:r>
      <w:r w:rsidR="00C17B85" w:rsidRPr="00C17B85">
        <w:rPr>
          <w:rFonts w:asciiTheme="minorHAnsi" w:hAnsiTheme="minorHAnsi" w:cstheme="minorHAnsi"/>
          <w:bCs/>
          <w:sz w:val="20"/>
          <w:szCs w:val="20"/>
        </w:rPr>
        <w:t xml:space="preserve"> Red Hat, </w:t>
      </w:r>
      <w:r w:rsidR="00C9397F">
        <w:rPr>
          <w:rFonts w:asciiTheme="minorHAnsi" w:hAnsiTheme="minorHAnsi" w:cstheme="minorHAnsi"/>
          <w:bCs/>
          <w:sz w:val="20"/>
          <w:szCs w:val="20"/>
        </w:rPr>
        <w:t>inclusa l’individuazione dell’</w:t>
      </w:r>
      <w:r w:rsidR="00C17B85" w:rsidRPr="00C17B85">
        <w:rPr>
          <w:rFonts w:asciiTheme="minorHAnsi" w:hAnsiTheme="minorHAnsi" w:cstheme="minorHAnsi"/>
          <w:bCs/>
          <w:sz w:val="20"/>
          <w:szCs w:val="20"/>
        </w:rPr>
        <w:t>escalation manager</w:t>
      </w:r>
      <w:r w:rsidR="00C17B85">
        <w:rPr>
          <w:rFonts w:asciiTheme="minorHAnsi" w:hAnsiTheme="minorHAnsi" w:cstheme="minorHAnsi"/>
          <w:bCs/>
          <w:sz w:val="20"/>
          <w:szCs w:val="20"/>
        </w:rPr>
        <w:t>?</w:t>
      </w:r>
    </w:p>
    <w:p w:rsidR="005F3884" w:rsidRPr="005F3884" w:rsidRDefault="005F3884" w:rsidP="005F3884">
      <w:pPr>
        <w:spacing w:after="120" w:line="276" w:lineRule="auto"/>
        <w:ind w:left="283"/>
        <w:jc w:val="both"/>
        <w:rPr>
          <w:rFonts w:asciiTheme="minorHAnsi" w:hAnsiTheme="minorHAnsi" w:cs="Arial"/>
          <w:bCs/>
          <w:sz w:val="20"/>
          <w:szCs w:val="20"/>
        </w:rPr>
      </w:pPr>
      <w:r w:rsidRPr="005F3884">
        <w:rPr>
          <w:rFonts w:asciiTheme="minorHAnsi" w:hAnsiTheme="minorHAnsi" w:cstheme="minorHAnsi"/>
          <w:bCs/>
          <w:sz w:val="40"/>
          <w:szCs w:val="40"/>
        </w:rPr>
        <w:t>□</w:t>
      </w:r>
      <w:r w:rsidRPr="005F3884">
        <w:rPr>
          <w:rFonts w:asciiTheme="minorHAnsi" w:hAnsiTheme="minorHAnsi" w:cs="Arial"/>
          <w:bCs/>
          <w:sz w:val="20"/>
          <w:szCs w:val="20"/>
        </w:rPr>
        <w:t xml:space="preserve"> Si            </w:t>
      </w:r>
      <w:r w:rsidRPr="005F3884">
        <w:rPr>
          <w:rFonts w:asciiTheme="minorHAnsi" w:hAnsiTheme="minorHAnsi" w:cstheme="minorHAnsi"/>
          <w:bCs/>
          <w:sz w:val="40"/>
          <w:szCs w:val="40"/>
        </w:rPr>
        <w:t>□</w:t>
      </w:r>
      <w:r w:rsidRPr="005F3884">
        <w:rPr>
          <w:rFonts w:asciiTheme="minorHAnsi" w:hAnsiTheme="minorHAnsi" w:cs="Arial"/>
          <w:bCs/>
          <w:sz w:val="20"/>
          <w:szCs w:val="20"/>
        </w:rPr>
        <w:t xml:space="preserve"> No            </w:t>
      </w:r>
    </w:p>
    <w:p w:rsidR="00356D3E" w:rsidRDefault="00C17B85" w:rsidP="00C17B85">
      <w:pPr>
        <w:numPr>
          <w:ilvl w:val="0"/>
          <w:numId w:val="38"/>
        </w:numPr>
        <w:spacing w:after="120" w:line="276" w:lineRule="auto"/>
        <w:ind w:left="283" w:hanging="357"/>
        <w:jc w:val="both"/>
        <w:rPr>
          <w:rFonts w:asciiTheme="minorHAnsi" w:hAnsiTheme="minorHAnsi" w:cstheme="minorHAnsi"/>
          <w:bCs/>
          <w:sz w:val="20"/>
          <w:szCs w:val="20"/>
        </w:rPr>
      </w:pPr>
      <w:r>
        <w:rPr>
          <w:rFonts w:asciiTheme="minorHAnsi" w:hAnsiTheme="minorHAnsi" w:cstheme="minorHAnsi"/>
          <w:bCs/>
          <w:sz w:val="20"/>
          <w:szCs w:val="20"/>
        </w:rPr>
        <w:t>Su specifiche</w:t>
      </w:r>
      <w:r w:rsidR="00356D3E">
        <w:rPr>
          <w:rFonts w:asciiTheme="minorHAnsi" w:hAnsiTheme="minorHAnsi" w:cstheme="minorHAnsi"/>
          <w:bCs/>
          <w:sz w:val="20"/>
          <w:szCs w:val="20"/>
        </w:rPr>
        <w:t xml:space="preserve"> e punt</w:t>
      </w:r>
      <w:r>
        <w:rPr>
          <w:rFonts w:asciiTheme="minorHAnsi" w:hAnsiTheme="minorHAnsi" w:cstheme="minorHAnsi"/>
          <w:bCs/>
          <w:sz w:val="20"/>
          <w:szCs w:val="20"/>
        </w:rPr>
        <w:t xml:space="preserve">uali indicazioni di Sogei, e spaziando negli ambiti </w:t>
      </w:r>
      <w:r w:rsidRPr="005F581B">
        <w:rPr>
          <w:rFonts w:asciiTheme="minorHAnsi" w:hAnsiTheme="minorHAnsi" w:cstheme="minorHAnsi"/>
          <w:bCs/>
          <w:sz w:val="20"/>
          <w:szCs w:val="20"/>
        </w:rPr>
        <w:t>software descritti nella sommaria descrizione dell’iniziativa</w:t>
      </w:r>
      <w:r>
        <w:rPr>
          <w:rFonts w:asciiTheme="minorHAnsi" w:hAnsiTheme="minorHAnsi" w:cstheme="minorHAnsi"/>
          <w:bCs/>
          <w:sz w:val="20"/>
          <w:szCs w:val="20"/>
        </w:rPr>
        <w:t xml:space="preserve">, l’azienda è in grado di garantire </w:t>
      </w:r>
      <w:r w:rsidR="00356D3E">
        <w:rPr>
          <w:rFonts w:asciiTheme="minorHAnsi" w:hAnsiTheme="minorHAnsi" w:cstheme="minorHAnsi"/>
          <w:bCs/>
          <w:sz w:val="20"/>
          <w:szCs w:val="20"/>
        </w:rPr>
        <w:t>globalmente (identificando quindi i c.d</w:t>
      </w:r>
      <w:r w:rsidR="00356D3E" w:rsidRPr="00265001">
        <w:rPr>
          <w:rFonts w:asciiTheme="minorHAnsi" w:hAnsiTheme="minorHAnsi" w:cstheme="minorHAnsi"/>
          <w:bCs/>
          <w:sz w:val="20"/>
          <w:szCs w:val="20"/>
        </w:rPr>
        <w:t>. GPS – Global Professional Services)</w:t>
      </w:r>
      <w:r w:rsidRPr="00265001">
        <w:rPr>
          <w:rFonts w:asciiTheme="minorHAnsi" w:hAnsiTheme="minorHAnsi" w:cstheme="minorHAnsi"/>
          <w:bCs/>
          <w:sz w:val="20"/>
          <w:szCs w:val="20"/>
        </w:rPr>
        <w:t xml:space="preserve"> c</w:t>
      </w:r>
      <w:r>
        <w:rPr>
          <w:rFonts w:asciiTheme="minorHAnsi" w:hAnsiTheme="minorHAnsi" w:cstheme="minorHAnsi"/>
          <w:bCs/>
          <w:sz w:val="20"/>
          <w:szCs w:val="20"/>
        </w:rPr>
        <w:t xml:space="preserve">he i servizi sopra </w:t>
      </w:r>
      <w:r w:rsidR="00356D3E">
        <w:rPr>
          <w:rFonts w:asciiTheme="minorHAnsi" w:hAnsiTheme="minorHAnsi" w:cstheme="minorHAnsi"/>
          <w:bCs/>
          <w:sz w:val="20"/>
          <w:szCs w:val="20"/>
        </w:rPr>
        <w:t>richiesti possano essere svolti attingendo al seguente bacino di certificazioni?</w:t>
      </w:r>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2 Risorse certificate RHCE</w:t>
      </w:r>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 xml:space="preserve">Almeno 1 Risorsa certificata RHCSA in </w:t>
      </w:r>
      <w:proofErr w:type="spellStart"/>
      <w:r w:rsidRPr="00356D3E">
        <w:rPr>
          <w:rFonts w:asciiTheme="minorHAnsi" w:hAnsiTheme="minorHAnsi" w:cstheme="minorHAnsi"/>
          <w:bCs/>
          <w:sz w:val="20"/>
          <w:szCs w:val="20"/>
        </w:rPr>
        <w:t>Red</w:t>
      </w:r>
      <w:proofErr w:type="spellEnd"/>
      <w:r w:rsidRPr="00356D3E">
        <w:rPr>
          <w:rFonts w:asciiTheme="minorHAnsi" w:hAnsiTheme="minorHAnsi" w:cstheme="minorHAnsi"/>
          <w:bCs/>
          <w:sz w:val="20"/>
          <w:szCs w:val="20"/>
        </w:rPr>
        <w:t xml:space="preserve"> </w:t>
      </w:r>
      <w:proofErr w:type="spellStart"/>
      <w:r w:rsidRPr="00356D3E">
        <w:rPr>
          <w:rFonts w:asciiTheme="minorHAnsi" w:hAnsiTheme="minorHAnsi" w:cstheme="minorHAnsi"/>
          <w:bCs/>
          <w:sz w:val="20"/>
          <w:szCs w:val="20"/>
        </w:rPr>
        <w:t>Hat</w:t>
      </w:r>
      <w:proofErr w:type="spellEnd"/>
      <w:r w:rsidRPr="00356D3E">
        <w:rPr>
          <w:rFonts w:asciiTheme="minorHAnsi" w:hAnsiTheme="minorHAnsi" w:cstheme="minorHAnsi"/>
          <w:bCs/>
          <w:sz w:val="20"/>
          <w:szCs w:val="20"/>
        </w:rPr>
        <w:t xml:space="preserve"> </w:t>
      </w:r>
      <w:proofErr w:type="spellStart"/>
      <w:r w:rsidRPr="00356D3E">
        <w:rPr>
          <w:rFonts w:asciiTheme="minorHAnsi" w:hAnsiTheme="minorHAnsi" w:cstheme="minorHAnsi"/>
          <w:bCs/>
          <w:sz w:val="20"/>
          <w:szCs w:val="20"/>
        </w:rPr>
        <w:t>Openstack</w:t>
      </w:r>
      <w:proofErr w:type="spellEnd"/>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1 Risorsa certificata RHCA</w:t>
      </w:r>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1 Risorsa di Project Management certificata Prince2</w:t>
      </w:r>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1 Risorsa certificata RHCS-</w:t>
      </w:r>
      <w:proofErr w:type="spellStart"/>
      <w:r w:rsidRPr="00356D3E">
        <w:rPr>
          <w:rFonts w:asciiTheme="minorHAnsi" w:hAnsiTheme="minorHAnsi" w:cstheme="minorHAnsi"/>
          <w:bCs/>
          <w:sz w:val="20"/>
          <w:szCs w:val="20"/>
        </w:rPr>
        <w:t>Ansible</w:t>
      </w:r>
      <w:proofErr w:type="spellEnd"/>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2 Risorse certificate RHCS-</w:t>
      </w:r>
      <w:proofErr w:type="spellStart"/>
      <w:r w:rsidRPr="00356D3E">
        <w:rPr>
          <w:rFonts w:asciiTheme="minorHAnsi" w:hAnsiTheme="minorHAnsi" w:cstheme="minorHAnsi"/>
          <w:bCs/>
          <w:sz w:val="20"/>
          <w:szCs w:val="20"/>
        </w:rPr>
        <w:t>Openshift</w:t>
      </w:r>
      <w:proofErr w:type="spellEnd"/>
    </w:p>
    <w:p w:rsidR="00356D3E" w:rsidRPr="00356D3E" w:rsidRDefault="00356D3E" w:rsidP="00356D3E">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una risorsa che abbia collezio</w:t>
      </w:r>
      <w:r w:rsidR="00265001">
        <w:rPr>
          <w:rFonts w:asciiTheme="minorHAnsi" w:hAnsiTheme="minorHAnsi" w:cstheme="minorHAnsi"/>
          <w:bCs/>
          <w:sz w:val="20"/>
          <w:szCs w:val="20"/>
        </w:rPr>
        <w:t>nato le seguenti certificazioni</w:t>
      </w:r>
      <w:r w:rsidRPr="00356D3E">
        <w:rPr>
          <w:rFonts w:asciiTheme="minorHAnsi" w:hAnsiTheme="minorHAnsi" w:cstheme="minorHAnsi"/>
          <w:bCs/>
          <w:sz w:val="20"/>
          <w:szCs w:val="20"/>
        </w:rPr>
        <w:t>: RHCSA-RHOS, RHCA</w:t>
      </w:r>
      <w:r w:rsidR="00265001">
        <w:rPr>
          <w:rFonts w:asciiTheme="minorHAnsi" w:hAnsiTheme="minorHAnsi" w:cstheme="minorHAnsi"/>
          <w:bCs/>
          <w:sz w:val="20"/>
          <w:szCs w:val="20"/>
        </w:rPr>
        <w:t>, RHCDS, RHCVA</w:t>
      </w:r>
      <w:r w:rsidRPr="00356D3E">
        <w:rPr>
          <w:rFonts w:asciiTheme="minorHAnsi" w:hAnsiTheme="minorHAnsi" w:cstheme="minorHAnsi"/>
          <w:bCs/>
          <w:sz w:val="20"/>
          <w:szCs w:val="20"/>
        </w:rPr>
        <w:t>, RHCE</w:t>
      </w:r>
    </w:p>
    <w:p w:rsidR="005F3884" w:rsidRDefault="00356D3E" w:rsidP="005F3884">
      <w:pPr>
        <w:pStyle w:val="Paragrafoelenco"/>
        <w:numPr>
          <w:ilvl w:val="1"/>
          <w:numId w:val="31"/>
        </w:numPr>
        <w:spacing w:after="120" w:line="276" w:lineRule="auto"/>
        <w:jc w:val="both"/>
        <w:rPr>
          <w:rFonts w:asciiTheme="minorHAnsi" w:hAnsiTheme="minorHAnsi" w:cstheme="minorHAnsi"/>
          <w:bCs/>
          <w:sz w:val="20"/>
          <w:szCs w:val="20"/>
        </w:rPr>
      </w:pPr>
      <w:r w:rsidRPr="00356D3E">
        <w:rPr>
          <w:rFonts w:asciiTheme="minorHAnsi" w:hAnsiTheme="minorHAnsi" w:cstheme="minorHAnsi"/>
          <w:bCs/>
          <w:sz w:val="20"/>
          <w:szCs w:val="20"/>
        </w:rPr>
        <w:t>Almeno una risorsa che abbia collezio</w:t>
      </w:r>
      <w:r w:rsidR="00265001">
        <w:rPr>
          <w:rFonts w:asciiTheme="minorHAnsi" w:hAnsiTheme="minorHAnsi" w:cstheme="minorHAnsi"/>
          <w:bCs/>
          <w:sz w:val="20"/>
          <w:szCs w:val="20"/>
        </w:rPr>
        <w:t>nato le seguenti certificazioni</w:t>
      </w:r>
      <w:r w:rsidRPr="00356D3E">
        <w:rPr>
          <w:rFonts w:asciiTheme="minorHAnsi" w:hAnsiTheme="minorHAnsi" w:cstheme="minorHAnsi"/>
          <w:bCs/>
          <w:sz w:val="20"/>
          <w:szCs w:val="20"/>
        </w:rPr>
        <w:t>: RHCA, RHCS-ANSIBLE, RHCS-OPENSHIFT, RHCSA-OPENSTACK, RHCVA</w:t>
      </w:r>
    </w:p>
    <w:p w:rsidR="005F3884" w:rsidRPr="005F3884" w:rsidRDefault="005F3884" w:rsidP="005F3884">
      <w:pPr>
        <w:spacing w:after="120" w:line="276" w:lineRule="auto"/>
        <w:ind w:left="283"/>
        <w:jc w:val="both"/>
        <w:rPr>
          <w:rFonts w:asciiTheme="minorHAnsi" w:hAnsiTheme="minorHAnsi" w:cstheme="minorHAnsi"/>
          <w:bCs/>
          <w:sz w:val="40"/>
          <w:szCs w:val="40"/>
        </w:rPr>
      </w:pPr>
      <w:r w:rsidRPr="005F3884">
        <w:rPr>
          <w:rFonts w:asciiTheme="minorHAnsi" w:hAnsiTheme="minorHAnsi" w:cstheme="minorHAnsi"/>
          <w:bCs/>
          <w:sz w:val="40"/>
          <w:szCs w:val="40"/>
        </w:rPr>
        <w:t xml:space="preserve">□ </w:t>
      </w:r>
      <w:r w:rsidRPr="005F3884">
        <w:rPr>
          <w:rFonts w:asciiTheme="minorHAnsi" w:hAnsiTheme="minorHAnsi" w:cstheme="minorHAnsi"/>
          <w:bCs/>
          <w:sz w:val="20"/>
          <w:szCs w:val="20"/>
        </w:rPr>
        <w:t>Si</w:t>
      </w:r>
      <w:r>
        <w:rPr>
          <w:rFonts w:asciiTheme="minorHAnsi" w:hAnsiTheme="minorHAnsi" w:cstheme="minorHAnsi"/>
          <w:bCs/>
          <w:sz w:val="20"/>
          <w:szCs w:val="20"/>
        </w:rPr>
        <w:t xml:space="preserve">           </w:t>
      </w:r>
      <w:r w:rsidRPr="005F3884">
        <w:rPr>
          <w:rFonts w:asciiTheme="minorHAnsi" w:hAnsiTheme="minorHAnsi" w:cstheme="minorHAnsi"/>
          <w:bCs/>
          <w:sz w:val="40"/>
          <w:szCs w:val="40"/>
        </w:rPr>
        <w:t xml:space="preserve">□ </w:t>
      </w:r>
      <w:r w:rsidRPr="005F3884">
        <w:rPr>
          <w:rFonts w:asciiTheme="minorHAnsi" w:hAnsiTheme="minorHAnsi" w:cstheme="minorHAnsi"/>
          <w:bCs/>
          <w:sz w:val="20"/>
          <w:szCs w:val="20"/>
        </w:rPr>
        <w:t xml:space="preserve">No     </w:t>
      </w:r>
      <w:r w:rsidRPr="005F3884">
        <w:rPr>
          <w:rFonts w:asciiTheme="minorHAnsi" w:hAnsiTheme="minorHAnsi" w:cstheme="minorHAnsi"/>
          <w:bCs/>
          <w:sz w:val="40"/>
          <w:szCs w:val="40"/>
        </w:rPr>
        <w:t xml:space="preserve">       </w:t>
      </w:r>
    </w:p>
    <w:p w:rsidR="00B64E33" w:rsidRPr="00266A23" w:rsidRDefault="00EE50F1" w:rsidP="007E1F81">
      <w:pPr>
        <w:numPr>
          <w:ilvl w:val="0"/>
          <w:numId w:val="38"/>
        </w:numPr>
        <w:spacing w:after="120" w:line="276" w:lineRule="auto"/>
        <w:ind w:left="283" w:hanging="357"/>
        <w:jc w:val="both"/>
        <w:rPr>
          <w:rFonts w:asciiTheme="minorHAnsi" w:hAnsiTheme="minorHAnsi" w:cstheme="minorHAnsi"/>
          <w:bCs/>
          <w:sz w:val="20"/>
          <w:szCs w:val="20"/>
        </w:rPr>
      </w:pPr>
      <w:r w:rsidRPr="00266A23">
        <w:rPr>
          <w:rFonts w:asciiTheme="minorHAnsi" w:hAnsiTheme="minorHAnsi" w:cstheme="minorHAnsi"/>
          <w:bCs/>
          <w:sz w:val="20"/>
          <w:szCs w:val="20"/>
        </w:rPr>
        <w:t>Si chiede che l</w:t>
      </w:r>
      <w:r w:rsidR="007E1F81" w:rsidRPr="00266A23">
        <w:rPr>
          <w:rFonts w:asciiTheme="minorHAnsi" w:hAnsiTheme="minorHAnsi" w:cstheme="minorHAnsi"/>
          <w:bCs/>
          <w:sz w:val="20"/>
          <w:szCs w:val="20"/>
        </w:rPr>
        <w:t xml:space="preserve">’Azienda </w:t>
      </w:r>
      <w:r w:rsidRPr="00266A23">
        <w:rPr>
          <w:rFonts w:asciiTheme="minorHAnsi" w:hAnsiTheme="minorHAnsi" w:cstheme="minorHAnsi"/>
          <w:bCs/>
          <w:sz w:val="20"/>
          <w:szCs w:val="20"/>
        </w:rPr>
        <w:t>descriva</w:t>
      </w:r>
      <w:r w:rsidR="007E1F81" w:rsidRPr="00266A23">
        <w:rPr>
          <w:rFonts w:asciiTheme="minorHAnsi" w:hAnsiTheme="minorHAnsi" w:cstheme="minorHAnsi"/>
          <w:bCs/>
          <w:sz w:val="20"/>
          <w:szCs w:val="20"/>
        </w:rPr>
        <w:t xml:space="preserve"> le modalità di erogazione e/o di rivendita di quanto previsto dall’iniziativa, le eventuali partnership di settore, la tipologia di canale tramite il quale opera,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E1F81" w:rsidTr="00166882">
        <w:trPr>
          <w:trHeight w:val="1824"/>
        </w:trPr>
        <w:tc>
          <w:tcPr>
            <w:tcW w:w="8494" w:type="dxa"/>
            <w:shd w:val="clear" w:color="auto" w:fill="F2F2F2" w:themeFill="background1" w:themeFillShade="F2"/>
          </w:tcPr>
          <w:p w:rsidR="007E1F81" w:rsidRDefault="007E1F81" w:rsidP="00166882">
            <w:pPr>
              <w:ind w:left="284"/>
              <w:jc w:val="both"/>
              <w:rPr>
                <w:rFonts w:asciiTheme="minorHAnsi" w:hAnsiTheme="minorHAnsi" w:cs="Arial"/>
                <w:bCs/>
                <w:sz w:val="20"/>
                <w:szCs w:val="20"/>
              </w:rPr>
            </w:pPr>
          </w:p>
        </w:tc>
      </w:tr>
    </w:tbl>
    <w:p w:rsidR="00EE50F1" w:rsidRDefault="00EE50F1" w:rsidP="00EE50F1">
      <w:pPr>
        <w:spacing w:after="120" w:line="276" w:lineRule="auto"/>
        <w:ind w:left="283"/>
        <w:jc w:val="both"/>
        <w:rPr>
          <w:rFonts w:asciiTheme="minorHAnsi" w:hAnsiTheme="minorHAnsi" w:cstheme="minorHAnsi"/>
          <w:bCs/>
          <w:sz w:val="20"/>
          <w:szCs w:val="20"/>
        </w:rPr>
      </w:pPr>
    </w:p>
    <w:p w:rsidR="007E1F81" w:rsidRPr="00266A23" w:rsidRDefault="00EE50F1" w:rsidP="00EE50F1">
      <w:pPr>
        <w:numPr>
          <w:ilvl w:val="0"/>
          <w:numId w:val="38"/>
        </w:numPr>
        <w:spacing w:after="120" w:line="276" w:lineRule="auto"/>
        <w:ind w:left="283" w:hanging="357"/>
        <w:jc w:val="both"/>
        <w:rPr>
          <w:rFonts w:asciiTheme="minorHAnsi" w:hAnsiTheme="minorHAnsi" w:cstheme="minorHAnsi"/>
          <w:bCs/>
          <w:sz w:val="20"/>
          <w:szCs w:val="20"/>
        </w:rPr>
      </w:pPr>
      <w:r>
        <w:rPr>
          <w:rFonts w:asciiTheme="minorHAnsi" w:hAnsiTheme="minorHAnsi" w:cstheme="minorHAnsi"/>
          <w:bCs/>
          <w:sz w:val="20"/>
          <w:szCs w:val="20"/>
        </w:rPr>
        <w:t xml:space="preserve"> </w:t>
      </w:r>
      <w:r w:rsidRPr="00266A23">
        <w:rPr>
          <w:rFonts w:asciiTheme="minorHAnsi" w:hAnsiTheme="minorHAnsi" w:cstheme="minorHAnsi"/>
          <w:bCs/>
          <w:sz w:val="20"/>
          <w:szCs w:val="20"/>
        </w:rPr>
        <w:t>Si chiede di fornire eventuali ulteriori elementi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E50F1" w:rsidTr="00704265">
        <w:trPr>
          <w:trHeight w:val="1824"/>
        </w:trPr>
        <w:tc>
          <w:tcPr>
            <w:tcW w:w="8494" w:type="dxa"/>
            <w:shd w:val="clear" w:color="auto" w:fill="F2F2F2" w:themeFill="background1" w:themeFillShade="F2"/>
          </w:tcPr>
          <w:p w:rsidR="00EE50F1" w:rsidRDefault="00EE50F1" w:rsidP="00704265">
            <w:pPr>
              <w:ind w:left="284"/>
              <w:jc w:val="both"/>
              <w:rPr>
                <w:rFonts w:asciiTheme="minorHAnsi" w:hAnsiTheme="minorHAnsi" w:cs="Arial"/>
                <w:bCs/>
                <w:sz w:val="20"/>
                <w:szCs w:val="20"/>
              </w:rPr>
            </w:pPr>
          </w:p>
        </w:tc>
      </w:tr>
    </w:tbl>
    <w:p w:rsidR="005F3884" w:rsidRDefault="005F3884" w:rsidP="00C75B30">
      <w:pPr>
        <w:spacing w:line="276" w:lineRule="auto"/>
        <w:jc w:val="both"/>
        <w:rPr>
          <w:rFonts w:asciiTheme="minorHAnsi" w:hAnsiTheme="minorHAnsi" w:cs="Arial"/>
          <w:bCs/>
          <w:sz w:val="20"/>
          <w:szCs w:val="20"/>
        </w:rPr>
      </w:pPr>
    </w:p>
    <w:p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rsidTr="007D216F">
        <w:tc>
          <w:tcPr>
            <w:tcW w:w="2822" w:type="dxa"/>
            <w:tcBorders>
              <w:top w:val="single" w:sz="4" w:space="0" w:color="FFFFFF" w:themeColor="background1"/>
            </w:tcBorders>
            <w:shd w:val="clear" w:color="auto" w:fill="auto"/>
          </w:tcPr>
          <w:p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rsidTr="007D216F">
        <w:trPr>
          <w:trHeight w:val="413"/>
        </w:trPr>
        <w:tc>
          <w:tcPr>
            <w:tcW w:w="2822" w:type="dxa"/>
            <w:shd w:val="clear" w:color="auto" w:fill="auto"/>
          </w:tcPr>
          <w:p w:rsidR="00BF387E" w:rsidRDefault="00BF387E" w:rsidP="00C75B30">
            <w:pPr>
              <w:jc w:val="both"/>
              <w:rPr>
                <w:rFonts w:ascii="Trebuchet MS" w:hAnsi="Trebuchet MS" w:cs="Arial"/>
                <w:bCs/>
                <w:i/>
                <w:sz w:val="20"/>
                <w:szCs w:val="20"/>
                <w:highlight w:val="yellow"/>
              </w:rPr>
            </w:pPr>
          </w:p>
          <w:p w:rsidR="00BF387E" w:rsidRPr="00132242" w:rsidRDefault="00BF387E" w:rsidP="00C75B30">
            <w:pPr>
              <w:jc w:val="both"/>
              <w:rPr>
                <w:rFonts w:ascii="Trebuchet MS" w:hAnsi="Trebuchet MS" w:cs="Arial"/>
                <w:bCs/>
                <w:i/>
                <w:sz w:val="20"/>
                <w:szCs w:val="20"/>
                <w:highlight w:val="yellow"/>
              </w:rPr>
            </w:pPr>
          </w:p>
          <w:p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9D4460" w:rsidRDefault="009D4460" w:rsidP="00C75B30">
      <w:pPr>
        <w:rPr>
          <w:rFonts w:asciiTheme="minorHAnsi" w:hAnsiTheme="minorHAnsi" w:cs="Arial"/>
          <w:b/>
          <w:bCs/>
          <w:sz w:val="20"/>
          <w:szCs w:val="20"/>
        </w:rPr>
      </w:pPr>
    </w:p>
    <w:p w:rsidR="009D4460" w:rsidRDefault="009D4460" w:rsidP="00C75B30">
      <w:pPr>
        <w:rPr>
          <w:rFonts w:asciiTheme="minorHAnsi" w:hAnsiTheme="minorHAnsi" w:cs="Arial"/>
          <w:b/>
          <w:bCs/>
          <w:sz w:val="20"/>
          <w:szCs w:val="20"/>
        </w:rPr>
      </w:pPr>
    </w:p>
    <w:p w:rsidR="00561A7D" w:rsidRDefault="00561A7D" w:rsidP="00BF13C1">
      <w:pPr>
        <w:ind w:left="284"/>
        <w:rPr>
          <w:rFonts w:asciiTheme="minorHAnsi" w:hAnsiTheme="minorHAnsi" w:cs="Arial"/>
          <w:b/>
          <w:bCs/>
          <w:sz w:val="20"/>
          <w:szCs w:val="20"/>
        </w:rPr>
      </w:pPr>
    </w:p>
    <w:sectPr w:rsidR="00561A7D" w:rsidSect="008449F2">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B6" w:rsidRDefault="00E73BB6">
      <w:r>
        <w:separator/>
      </w:r>
    </w:p>
  </w:endnote>
  <w:endnote w:type="continuationSeparator" w:id="0">
    <w:p w:rsidR="00E73BB6" w:rsidRDefault="00E73BB6">
      <w:r>
        <w:continuationSeparator/>
      </w:r>
    </w:p>
  </w:endnote>
  <w:endnote w:type="continuationNotice" w:id="1">
    <w:p w:rsidR="00E73BB6" w:rsidRDefault="00E73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F6" w:rsidRPr="007E1F81" w:rsidRDefault="006726F6" w:rsidP="00A96ABA">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0275D">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0275D">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0275D">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0275D">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6726F6" w:rsidRDefault="006726F6" w:rsidP="00933D1D"/>
                </w:txbxContent>
              </v:textbox>
            </v:shape>
          </w:pict>
        </mc:Fallback>
      </mc:AlternateContent>
    </w:r>
    <w:r w:rsidRPr="00E06C79">
      <w:rPr>
        <w:rFonts w:asciiTheme="minorHAnsi" w:hAnsiTheme="minorHAnsi"/>
        <w:iCs/>
        <w:color w:val="C0C0C0"/>
        <w:sz w:val="16"/>
        <w:szCs w:val="16"/>
      </w:rPr>
      <w:t xml:space="preserve">Consultazione del mercato per </w:t>
    </w:r>
    <w:r w:rsidR="007E1F81" w:rsidRPr="007E1F81">
      <w:rPr>
        <w:rFonts w:asciiTheme="minorHAnsi" w:hAnsiTheme="minorHAnsi"/>
        <w:iCs/>
        <w:color w:val="C0C0C0"/>
        <w:sz w:val="16"/>
        <w:szCs w:val="16"/>
      </w:rPr>
      <w:t>Global Professional Services in ambito Red Hat per Sogei</w:t>
    </w:r>
  </w:p>
  <w:p w:rsidR="006726F6" w:rsidRPr="007E1F81" w:rsidRDefault="00962189" w:rsidP="00A96ABA">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 xml:space="preserve">Ver. 2.0 </w:t>
    </w:r>
    <w:r w:rsidR="006726F6"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006726F6" w:rsidRPr="00E06C79">
      <w:rPr>
        <w:rFonts w:asciiTheme="minorHAnsi" w:hAnsiTheme="minorHAnsi"/>
        <w:iCs/>
        <w:color w:val="C0C0C0"/>
        <w:sz w:val="16"/>
        <w:szCs w:val="16"/>
      </w:rPr>
      <w:t>/</w:t>
    </w:r>
    <w:r>
      <w:rPr>
        <w:rFonts w:asciiTheme="minorHAnsi" w:hAnsiTheme="minorHAnsi"/>
        <w:iCs/>
        <w:color w:val="C0C0C0"/>
        <w:sz w:val="16"/>
        <w:szCs w:val="16"/>
      </w:rPr>
      <w:t>06</w:t>
    </w:r>
    <w:r w:rsidR="006726F6" w:rsidRPr="00E06C79">
      <w:rPr>
        <w:rFonts w:asciiTheme="minorHAnsi" w:hAnsiTheme="minorHAnsi"/>
        <w:iCs/>
        <w:color w:val="C0C0C0"/>
        <w:sz w:val="16"/>
        <w:szCs w:val="16"/>
      </w:rPr>
      <w:t>/201</w:t>
    </w:r>
    <w:r w:rsidR="006726F6" w:rsidRPr="00AE0C26">
      <w:rPr>
        <w:rFonts w:asciiTheme="minorHAnsi" w:hAnsiTheme="minorHAnsi"/>
        <w:iCs/>
        <w:color w:val="C0C0C0"/>
        <w:sz w:val="16"/>
        <w:szCs w:val="16"/>
      </w:rPr>
      <w:t>9</w:t>
    </w:r>
  </w:p>
  <w:p w:rsidR="006726F6" w:rsidRDefault="006726F6"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rsidR="00962189" w:rsidRPr="00AE0C26" w:rsidRDefault="00962189"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6726F6" w:rsidRPr="009052B7" w:rsidRDefault="006726F6"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55771BD3" wp14:editId="79F184BD">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6726F6" w:rsidRPr="006E6EEE" w:rsidRDefault="006726F6"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6726F6" w:rsidRPr="006E6EEE" w:rsidRDefault="006726F6"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71BD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rsidR="006726F6" w:rsidRPr="006E6EEE" w:rsidRDefault="006726F6"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6726F6" w:rsidRPr="006E6EEE" w:rsidRDefault="006726F6"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6726F6" w:rsidRPr="009E002C" w:rsidRDefault="006726F6"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B6" w:rsidRDefault="00E73BB6">
      <w:r>
        <w:separator/>
      </w:r>
    </w:p>
  </w:footnote>
  <w:footnote w:type="continuationSeparator" w:id="0">
    <w:p w:rsidR="00E73BB6" w:rsidRDefault="00E73BB6">
      <w:r>
        <w:continuationSeparator/>
      </w:r>
    </w:p>
  </w:footnote>
  <w:footnote w:type="continuationNotice" w:id="1">
    <w:p w:rsidR="00E73BB6" w:rsidRDefault="00E73B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7D075DE"/>
    <w:multiLevelType w:val="multilevel"/>
    <w:tmpl w:val="26783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B156E"/>
    <w:multiLevelType w:val="hybridMultilevel"/>
    <w:tmpl w:val="C25CBBE8"/>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9"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0D0DE9"/>
    <w:multiLevelType w:val="hybridMultilevel"/>
    <w:tmpl w:val="B5A27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B2683"/>
    <w:multiLevelType w:val="multilevel"/>
    <w:tmpl w:val="4DA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7A44DFC"/>
    <w:multiLevelType w:val="hybridMultilevel"/>
    <w:tmpl w:val="8A4E4A42"/>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7"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3C5EC5"/>
    <w:multiLevelType w:val="hybridMultilevel"/>
    <w:tmpl w:val="C7CC514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CB16F3"/>
    <w:multiLevelType w:val="hybridMultilevel"/>
    <w:tmpl w:val="4756FE58"/>
    <w:lvl w:ilvl="0" w:tplc="04100001">
      <w:start w:val="1"/>
      <w:numFmt w:val="bullet"/>
      <w:lvlText w:val=""/>
      <w:lvlJc w:val="left"/>
      <w:pPr>
        <w:tabs>
          <w:tab w:val="num" w:pos="643"/>
        </w:tabs>
        <w:ind w:left="643" w:hanging="360"/>
      </w:pPr>
      <w:rPr>
        <w:rFonts w:ascii="Symbol" w:hAnsi="Symbol" w:hint="default"/>
      </w:rPr>
    </w:lvl>
    <w:lvl w:ilvl="1" w:tplc="04100019" w:tentative="1">
      <w:start w:val="1"/>
      <w:numFmt w:val="lowerLetter"/>
      <w:lvlText w:val="%2."/>
      <w:lvlJc w:val="left"/>
      <w:pPr>
        <w:tabs>
          <w:tab w:val="num" w:pos="823"/>
        </w:tabs>
        <w:ind w:left="823" w:hanging="360"/>
      </w:pPr>
    </w:lvl>
    <w:lvl w:ilvl="2" w:tplc="0410001B" w:tentative="1">
      <w:start w:val="1"/>
      <w:numFmt w:val="lowerRoman"/>
      <w:lvlText w:val="%3."/>
      <w:lvlJc w:val="right"/>
      <w:pPr>
        <w:tabs>
          <w:tab w:val="num" w:pos="1543"/>
        </w:tabs>
        <w:ind w:left="1543" w:hanging="180"/>
      </w:pPr>
    </w:lvl>
    <w:lvl w:ilvl="3" w:tplc="0410000F" w:tentative="1">
      <w:start w:val="1"/>
      <w:numFmt w:val="decimal"/>
      <w:lvlText w:val="%4."/>
      <w:lvlJc w:val="left"/>
      <w:pPr>
        <w:tabs>
          <w:tab w:val="num" w:pos="2263"/>
        </w:tabs>
        <w:ind w:left="2263" w:hanging="360"/>
      </w:pPr>
    </w:lvl>
    <w:lvl w:ilvl="4" w:tplc="04100019" w:tentative="1">
      <w:start w:val="1"/>
      <w:numFmt w:val="lowerLetter"/>
      <w:lvlText w:val="%5."/>
      <w:lvlJc w:val="left"/>
      <w:pPr>
        <w:tabs>
          <w:tab w:val="num" w:pos="2983"/>
        </w:tabs>
        <w:ind w:left="2983" w:hanging="360"/>
      </w:pPr>
    </w:lvl>
    <w:lvl w:ilvl="5" w:tplc="0410001B" w:tentative="1">
      <w:start w:val="1"/>
      <w:numFmt w:val="lowerRoman"/>
      <w:lvlText w:val="%6."/>
      <w:lvlJc w:val="right"/>
      <w:pPr>
        <w:tabs>
          <w:tab w:val="num" w:pos="3703"/>
        </w:tabs>
        <w:ind w:left="3703" w:hanging="180"/>
      </w:pPr>
    </w:lvl>
    <w:lvl w:ilvl="6" w:tplc="0410000F" w:tentative="1">
      <w:start w:val="1"/>
      <w:numFmt w:val="decimal"/>
      <w:lvlText w:val="%7."/>
      <w:lvlJc w:val="left"/>
      <w:pPr>
        <w:tabs>
          <w:tab w:val="num" w:pos="4423"/>
        </w:tabs>
        <w:ind w:left="4423" w:hanging="360"/>
      </w:pPr>
    </w:lvl>
    <w:lvl w:ilvl="7" w:tplc="04100019" w:tentative="1">
      <w:start w:val="1"/>
      <w:numFmt w:val="lowerLetter"/>
      <w:lvlText w:val="%8."/>
      <w:lvlJc w:val="left"/>
      <w:pPr>
        <w:tabs>
          <w:tab w:val="num" w:pos="5143"/>
        </w:tabs>
        <w:ind w:left="5143" w:hanging="360"/>
      </w:pPr>
    </w:lvl>
    <w:lvl w:ilvl="8" w:tplc="0410001B" w:tentative="1">
      <w:start w:val="1"/>
      <w:numFmt w:val="lowerRoman"/>
      <w:lvlText w:val="%9."/>
      <w:lvlJc w:val="right"/>
      <w:pPr>
        <w:tabs>
          <w:tab w:val="num" w:pos="5863"/>
        </w:tabs>
        <w:ind w:left="5863" w:hanging="180"/>
      </w:pPr>
    </w:lvl>
  </w:abstractNum>
  <w:num w:numId="1">
    <w:abstractNumId w:val="33"/>
  </w:num>
  <w:num w:numId="2">
    <w:abstractNumId w:val="2"/>
  </w:num>
  <w:num w:numId="3">
    <w:abstractNumId w:val="0"/>
  </w:num>
  <w:num w:numId="4">
    <w:abstractNumId w:val="3"/>
  </w:num>
  <w:num w:numId="5">
    <w:abstractNumId w:val="0"/>
  </w:num>
  <w:num w:numId="6">
    <w:abstractNumId w:val="0"/>
  </w:num>
  <w:num w:numId="7">
    <w:abstractNumId w:val="0"/>
  </w:num>
  <w:num w:numId="8">
    <w:abstractNumId w:val="10"/>
  </w:num>
  <w:num w:numId="9">
    <w:abstractNumId w:val="21"/>
  </w:num>
  <w:num w:numId="10">
    <w:abstractNumId w:val="36"/>
  </w:num>
  <w:num w:numId="11">
    <w:abstractNumId w:val="29"/>
  </w:num>
  <w:num w:numId="12">
    <w:abstractNumId w:val="27"/>
  </w:num>
  <w:num w:numId="13">
    <w:abstractNumId w:val="3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1"/>
  </w:num>
  <w:num w:numId="16">
    <w:abstractNumId w:val="28"/>
  </w:num>
  <w:num w:numId="17">
    <w:abstractNumId w:val="32"/>
  </w:num>
  <w:num w:numId="18">
    <w:abstractNumId w:val="17"/>
  </w:num>
  <w:num w:numId="19">
    <w:abstractNumId w:val="18"/>
  </w:num>
  <w:num w:numId="20">
    <w:abstractNumId w:val="41"/>
  </w:num>
  <w:num w:numId="21">
    <w:abstractNumId w:val="42"/>
  </w:num>
  <w:num w:numId="22">
    <w:abstractNumId w:val="15"/>
  </w:num>
  <w:num w:numId="23">
    <w:abstractNumId w:val="6"/>
  </w:num>
  <w:num w:numId="24">
    <w:abstractNumId w:val="43"/>
  </w:num>
  <w:num w:numId="25">
    <w:abstractNumId w:val="11"/>
  </w:num>
  <w:num w:numId="26">
    <w:abstractNumId w:val="23"/>
  </w:num>
  <w:num w:numId="27">
    <w:abstractNumId w:val="24"/>
  </w:num>
  <w:num w:numId="28">
    <w:abstractNumId w:val="9"/>
  </w:num>
  <w:num w:numId="29">
    <w:abstractNumId w:val="12"/>
  </w:num>
  <w:num w:numId="30">
    <w:abstractNumId w:val="30"/>
  </w:num>
  <w:num w:numId="31">
    <w:abstractNumId w:val="40"/>
  </w:num>
  <w:num w:numId="32">
    <w:abstractNumId w:val="38"/>
  </w:num>
  <w:num w:numId="33">
    <w:abstractNumId w:val="37"/>
  </w:num>
  <w:num w:numId="34">
    <w:abstractNumId w:val="13"/>
  </w:num>
  <w:num w:numId="35">
    <w:abstractNumId w:val="25"/>
  </w:num>
  <w:num w:numId="36">
    <w:abstractNumId w:val="26"/>
  </w:num>
  <w:num w:numId="37">
    <w:abstractNumId w:val="4"/>
  </w:num>
  <w:num w:numId="38">
    <w:abstractNumId w:val="22"/>
  </w:num>
  <w:num w:numId="39">
    <w:abstractNumId w:val="20"/>
  </w:num>
  <w:num w:numId="40">
    <w:abstractNumId w:val="39"/>
  </w:num>
  <w:num w:numId="41">
    <w:abstractNumId w:val="14"/>
  </w:num>
  <w:num w:numId="42">
    <w:abstractNumId w:val="26"/>
  </w:num>
  <w:num w:numId="43">
    <w:abstractNumId w:val="7"/>
  </w:num>
  <w:num w:numId="44">
    <w:abstractNumId w:val="19"/>
  </w:num>
  <w:num w:numId="45">
    <w:abstractNumId w:val="34"/>
  </w:num>
  <w:num w:numId="46">
    <w:abstractNumId w:val="16"/>
  </w:num>
  <w:num w:numId="47">
    <w:abstractNumId w:val="44"/>
  </w:num>
  <w:num w:numId="48">
    <w:abstractNumId w:val="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3222"/>
    <w:rsid w:val="00035CB1"/>
    <w:rsid w:val="00041062"/>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43B1A"/>
    <w:rsid w:val="0014590B"/>
    <w:rsid w:val="0014734F"/>
    <w:rsid w:val="00147A02"/>
    <w:rsid w:val="00147D0C"/>
    <w:rsid w:val="00147E56"/>
    <w:rsid w:val="00163F7A"/>
    <w:rsid w:val="00165527"/>
    <w:rsid w:val="00170074"/>
    <w:rsid w:val="00174E83"/>
    <w:rsid w:val="00177E9E"/>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5554"/>
    <w:rsid w:val="001F6443"/>
    <w:rsid w:val="00202371"/>
    <w:rsid w:val="002067E2"/>
    <w:rsid w:val="00216AC3"/>
    <w:rsid w:val="002242D2"/>
    <w:rsid w:val="00225B7D"/>
    <w:rsid w:val="00227E5B"/>
    <w:rsid w:val="002525BB"/>
    <w:rsid w:val="00252F98"/>
    <w:rsid w:val="002553F9"/>
    <w:rsid w:val="00265001"/>
    <w:rsid w:val="00266A23"/>
    <w:rsid w:val="0027009F"/>
    <w:rsid w:val="00272224"/>
    <w:rsid w:val="00280301"/>
    <w:rsid w:val="0028360E"/>
    <w:rsid w:val="00283661"/>
    <w:rsid w:val="002869E2"/>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275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56D3E"/>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75F9"/>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2AEC"/>
    <w:rsid w:val="004D44B2"/>
    <w:rsid w:val="004D55EA"/>
    <w:rsid w:val="004D6B1D"/>
    <w:rsid w:val="004E0E78"/>
    <w:rsid w:val="004F0C27"/>
    <w:rsid w:val="004F2026"/>
    <w:rsid w:val="004F2482"/>
    <w:rsid w:val="004F73E8"/>
    <w:rsid w:val="00501522"/>
    <w:rsid w:val="005026ED"/>
    <w:rsid w:val="0051129F"/>
    <w:rsid w:val="0051181E"/>
    <w:rsid w:val="00514EB8"/>
    <w:rsid w:val="00521C42"/>
    <w:rsid w:val="00526064"/>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4AF4"/>
    <w:rsid w:val="005E5464"/>
    <w:rsid w:val="005F0AF9"/>
    <w:rsid w:val="005F0EBA"/>
    <w:rsid w:val="005F3884"/>
    <w:rsid w:val="005F581B"/>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26F6"/>
    <w:rsid w:val="00675316"/>
    <w:rsid w:val="00690D9D"/>
    <w:rsid w:val="00692510"/>
    <w:rsid w:val="00695EB4"/>
    <w:rsid w:val="006C3089"/>
    <w:rsid w:val="006C6158"/>
    <w:rsid w:val="006C6406"/>
    <w:rsid w:val="006D18B1"/>
    <w:rsid w:val="006D1DAB"/>
    <w:rsid w:val="006D5F69"/>
    <w:rsid w:val="006E0A39"/>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2DA8"/>
    <w:rsid w:val="007A725C"/>
    <w:rsid w:val="007C0436"/>
    <w:rsid w:val="007C5E1F"/>
    <w:rsid w:val="007C7019"/>
    <w:rsid w:val="007D216F"/>
    <w:rsid w:val="007D612C"/>
    <w:rsid w:val="007D78EA"/>
    <w:rsid w:val="007D792D"/>
    <w:rsid w:val="007E1F81"/>
    <w:rsid w:val="007E255A"/>
    <w:rsid w:val="007E3DA0"/>
    <w:rsid w:val="007E453D"/>
    <w:rsid w:val="007F4A2C"/>
    <w:rsid w:val="007F6FD5"/>
    <w:rsid w:val="007F73DA"/>
    <w:rsid w:val="007F7483"/>
    <w:rsid w:val="008037FD"/>
    <w:rsid w:val="00804097"/>
    <w:rsid w:val="00805ED8"/>
    <w:rsid w:val="00806A6E"/>
    <w:rsid w:val="008119CA"/>
    <w:rsid w:val="00812B86"/>
    <w:rsid w:val="00812DA1"/>
    <w:rsid w:val="00817769"/>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1AFD"/>
    <w:rsid w:val="008A40B2"/>
    <w:rsid w:val="008B4D88"/>
    <w:rsid w:val="008C5EC3"/>
    <w:rsid w:val="008C6868"/>
    <w:rsid w:val="008C7C78"/>
    <w:rsid w:val="008D0FCC"/>
    <w:rsid w:val="008D3193"/>
    <w:rsid w:val="008D7CC5"/>
    <w:rsid w:val="008E1CC2"/>
    <w:rsid w:val="008E2F4F"/>
    <w:rsid w:val="008E398F"/>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61D"/>
    <w:rsid w:val="00934CBF"/>
    <w:rsid w:val="00943C7F"/>
    <w:rsid w:val="0094467A"/>
    <w:rsid w:val="00951110"/>
    <w:rsid w:val="00952F86"/>
    <w:rsid w:val="00953399"/>
    <w:rsid w:val="00955FB5"/>
    <w:rsid w:val="009615FF"/>
    <w:rsid w:val="00962189"/>
    <w:rsid w:val="009774C7"/>
    <w:rsid w:val="00985C47"/>
    <w:rsid w:val="00986F3A"/>
    <w:rsid w:val="00991CA4"/>
    <w:rsid w:val="009A3928"/>
    <w:rsid w:val="009B0ED5"/>
    <w:rsid w:val="009B4DEC"/>
    <w:rsid w:val="009C037A"/>
    <w:rsid w:val="009C1D3E"/>
    <w:rsid w:val="009C3270"/>
    <w:rsid w:val="009C537F"/>
    <w:rsid w:val="009C6171"/>
    <w:rsid w:val="009D4460"/>
    <w:rsid w:val="009D5874"/>
    <w:rsid w:val="009E002C"/>
    <w:rsid w:val="009E4512"/>
    <w:rsid w:val="009E6B94"/>
    <w:rsid w:val="009F50B9"/>
    <w:rsid w:val="009F5155"/>
    <w:rsid w:val="009F5A5B"/>
    <w:rsid w:val="00A10220"/>
    <w:rsid w:val="00A107C0"/>
    <w:rsid w:val="00A143BD"/>
    <w:rsid w:val="00A1686E"/>
    <w:rsid w:val="00A25B79"/>
    <w:rsid w:val="00A377DE"/>
    <w:rsid w:val="00A4017B"/>
    <w:rsid w:val="00A47703"/>
    <w:rsid w:val="00A52032"/>
    <w:rsid w:val="00A52782"/>
    <w:rsid w:val="00A562D5"/>
    <w:rsid w:val="00A57589"/>
    <w:rsid w:val="00A63698"/>
    <w:rsid w:val="00A70EB3"/>
    <w:rsid w:val="00A7274C"/>
    <w:rsid w:val="00A73E51"/>
    <w:rsid w:val="00A82D2A"/>
    <w:rsid w:val="00A85025"/>
    <w:rsid w:val="00A90958"/>
    <w:rsid w:val="00A93962"/>
    <w:rsid w:val="00A963C8"/>
    <w:rsid w:val="00A96A0E"/>
    <w:rsid w:val="00A96ABA"/>
    <w:rsid w:val="00AA0F10"/>
    <w:rsid w:val="00AB0CDA"/>
    <w:rsid w:val="00AB459D"/>
    <w:rsid w:val="00AC004C"/>
    <w:rsid w:val="00AC122A"/>
    <w:rsid w:val="00AC170B"/>
    <w:rsid w:val="00AD2273"/>
    <w:rsid w:val="00AD534A"/>
    <w:rsid w:val="00AD5391"/>
    <w:rsid w:val="00AD6D4D"/>
    <w:rsid w:val="00AE0C26"/>
    <w:rsid w:val="00AF7F35"/>
    <w:rsid w:val="00B02EBA"/>
    <w:rsid w:val="00B108B0"/>
    <w:rsid w:val="00B1421D"/>
    <w:rsid w:val="00B17169"/>
    <w:rsid w:val="00B17D94"/>
    <w:rsid w:val="00B22D03"/>
    <w:rsid w:val="00B308F4"/>
    <w:rsid w:val="00B3679D"/>
    <w:rsid w:val="00B42D67"/>
    <w:rsid w:val="00B4336E"/>
    <w:rsid w:val="00B54E96"/>
    <w:rsid w:val="00B60155"/>
    <w:rsid w:val="00B60D95"/>
    <w:rsid w:val="00B63A76"/>
    <w:rsid w:val="00B6451A"/>
    <w:rsid w:val="00B64E33"/>
    <w:rsid w:val="00B76D97"/>
    <w:rsid w:val="00BA2E23"/>
    <w:rsid w:val="00BA3E35"/>
    <w:rsid w:val="00BA71F1"/>
    <w:rsid w:val="00BB3CC6"/>
    <w:rsid w:val="00BB3D28"/>
    <w:rsid w:val="00BB4433"/>
    <w:rsid w:val="00BC1A12"/>
    <w:rsid w:val="00BC2589"/>
    <w:rsid w:val="00BC6312"/>
    <w:rsid w:val="00BD4952"/>
    <w:rsid w:val="00BE19B5"/>
    <w:rsid w:val="00BE2716"/>
    <w:rsid w:val="00BF13C1"/>
    <w:rsid w:val="00BF1E03"/>
    <w:rsid w:val="00BF387E"/>
    <w:rsid w:val="00C00FB8"/>
    <w:rsid w:val="00C044D3"/>
    <w:rsid w:val="00C142F5"/>
    <w:rsid w:val="00C16C8D"/>
    <w:rsid w:val="00C17B85"/>
    <w:rsid w:val="00C222B8"/>
    <w:rsid w:val="00C27194"/>
    <w:rsid w:val="00C31B4B"/>
    <w:rsid w:val="00C31D69"/>
    <w:rsid w:val="00C3353D"/>
    <w:rsid w:val="00C36918"/>
    <w:rsid w:val="00C4605A"/>
    <w:rsid w:val="00C50E4D"/>
    <w:rsid w:val="00C52DBD"/>
    <w:rsid w:val="00C539D2"/>
    <w:rsid w:val="00C567CE"/>
    <w:rsid w:val="00C56D44"/>
    <w:rsid w:val="00C6063C"/>
    <w:rsid w:val="00C6587D"/>
    <w:rsid w:val="00C734D3"/>
    <w:rsid w:val="00C75B30"/>
    <w:rsid w:val="00C842BF"/>
    <w:rsid w:val="00C87109"/>
    <w:rsid w:val="00C920CC"/>
    <w:rsid w:val="00C9397F"/>
    <w:rsid w:val="00C93E96"/>
    <w:rsid w:val="00C93FFD"/>
    <w:rsid w:val="00C944D1"/>
    <w:rsid w:val="00CA07FE"/>
    <w:rsid w:val="00CA4097"/>
    <w:rsid w:val="00CB6BE4"/>
    <w:rsid w:val="00CC01F1"/>
    <w:rsid w:val="00CC1C2B"/>
    <w:rsid w:val="00CC485A"/>
    <w:rsid w:val="00CC52B7"/>
    <w:rsid w:val="00CD5703"/>
    <w:rsid w:val="00CD72AC"/>
    <w:rsid w:val="00CE01CE"/>
    <w:rsid w:val="00CE1696"/>
    <w:rsid w:val="00CE2441"/>
    <w:rsid w:val="00CE5979"/>
    <w:rsid w:val="00CE5CCA"/>
    <w:rsid w:val="00CE72E2"/>
    <w:rsid w:val="00CF3D07"/>
    <w:rsid w:val="00CF7E4E"/>
    <w:rsid w:val="00D01811"/>
    <w:rsid w:val="00D023A5"/>
    <w:rsid w:val="00D10E07"/>
    <w:rsid w:val="00D10E49"/>
    <w:rsid w:val="00D16A59"/>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95CCD"/>
    <w:rsid w:val="00DA5EBF"/>
    <w:rsid w:val="00DB5B9B"/>
    <w:rsid w:val="00DB7204"/>
    <w:rsid w:val="00DC39DF"/>
    <w:rsid w:val="00DC3C37"/>
    <w:rsid w:val="00DC602A"/>
    <w:rsid w:val="00DC71A8"/>
    <w:rsid w:val="00DD0622"/>
    <w:rsid w:val="00DD2D16"/>
    <w:rsid w:val="00DE040F"/>
    <w:rsid w:val="00DE4F5D"/>
    <w:rsid w:val="00DF48E3"/>
    <w:rsid w:val="00E0225F"/>
    <w:rsid w:val="00E03E68"/>
    <w:rsid w:val="00E04231"/>
    <w:rsid w:val="00E06C79"/>
    <w:rsid w:val="00E11C63"/>
    <w:rsid w:val="00E14EE5"/>
    <w:rsid w:val="00E15AE7"/>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11AD"/>
    <w:rsid w:val="00E64917"/>
    <w:rsid w:val="00E70475"/>
    <w:rsid w:val="00E71223"/>
    <w:rsid w:val="00E71BB1"/>
    <w:rsid w:val="00E72EA5"/>
    <w:rsid w:val="00E73BB6"/>
    <w:rsid w:val="00E7544A"/>
    <w:rsid w:val="00E75C83"/>
    <w:rsid w:val="00E775A2"/>
    <w:rsid w:val="00E80C5A"/>
    <w:rsid w:val="00E84360"/>
    <w:rsid w:val="00E9255B"/>
    <w:rsid w:val="00E97335"/>
    <w:rsid w:val="00EA2765"/>
    <w:rsid w:val="00EA3416"/>
    <w:rsid w:val="00EB2BF1"/>
    <w:rsid w:val="00EB480F"/>
    <w:rsid w:val="00EB6976"/>
    <w:rsid w:val="00EB6DB1"/>
    <w:rsid w:val="00EC4F33"/>
    <w:rsid w:val="00ED2B67"/>
    <w:rsid w:val="00ED3868"/>
    <w:rsid w:val="00ED5DB5"/>
    <w:rsid w:val="00EE50F1"/>
    <w:rsid w:val="00EF0D43"/>
    <w:rsid w:val="00EF5243"/>
    <w:rsid w:val="00EF668E"/>
    <w:rsid w:val="00F027EC"/>
    <w:rsid w:val="00F03020"/>
    <w:rsid w:val="00F03A18"/>
    <w:rsid w:val="00F07C13"/>
    <w:rsid w:val="00F109E0"/>
    <w:rsid w:val="00F11F52"/>
    <w:rsid w:val="00F13D7A"/>
    <w:rsid w:val="00F1628A"/>
    <w:rsid w:val="00F17C6C"/>
    <w:rsid w:val="00F17ECC"/>
    <w:rsid w:val="00F23A0A"/>
    <w:rsid w:val="00F26D33"/>
    <w:rsid w:val="00F27596"/>
    <w:rsid w:val="00F372BA"/>
    <w:rsid w:val="00F404DF"/>
    <w:rsid w:val="00F41690"/>
    <w:rsid w:val="00F47F03"/>
    <w:rsid w:val="00F55A30"/>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7451681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61506983">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24FE-65F4-44BB-A255-C8461C08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11278</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2019-06-27T14:40:00Z</dcterms:created>
  <dcterms:modified xsi:type="dcterms:W3CDTF">2019-06-28T06:57:00Z</dcterms:modified>
</cp:coreProperties>
</file>