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035C" w14:textId="77777777" w:rsidR="000B4D07" w:rsidRPr="00C24DD4" w:rsidRDefault="000B4D07">
      <w:pPr>
        <w:jc w:val="both"/>
        <w:rPr>
          <w:rFonts w:asciiTheme="minorHAnsi" w:hAnsiTheme="minorHAnsi" w:cstheme="minorHAnsi"/>
        </w:rPr>
      </w:pPr>
      <w:bookmarkStart w:id="0" w:name="_GoBack"/>
      <w:bookmarkEnd w:id="0"/>
    </w:p>
    <w:p w14:paraId="3CEAA249" w14:textId="77777777" w:rsidR="000B4D07" w:rsidRPr="00C24DD4" w:rsidRDefault="000B4D07">
      <w:pPr>
        <w:jc w:val="both"/>
        <w:rPr>
          <w:rFonts w:asciiTheme="minorHAnsi" w:hAnsiTheme="minorHAnsi" w:cstheme="minorHAnsi"/>
        </w:rPr>
      </w:pPr>
    </w:p>
    <w:p w14:paraId="10609766" w14:textId="77777777" w:rsidR="000B4D07" w:rsidRPr="00C24DD4" w:rsidRDefault="000B4D07">
      <w:pPr>
        <w:jc w:val="both"/>
        <w:rPr>
          <w:rFonts w:asciiTheme="minorHAnsi" w:hAnsiTheme="minorHAnsi" w:cstheme="minorHAnsi"/>
        </w:rPr>
      </w:pPr>
    </w:p>
    <w:p w14:paraId="649CE577" w14:textId="77777777" w:rsidR="000B4D07" w:rsidRPr="00C24DD4" w:rsidRDefault="000B4D07">
      <w:pPr>
        <w:jc w:val="both"/>
        <w:rPr>
          <w:rFonts w:asciiTheme="minorHAnsi" w:hAnsiTheme="minorHAnsi" w:cstheme="minorHAnsi"/>
        </w:rPr>
      </w:pPr>
    </w:p>
    <w:p w14:paraId="721BF605" w14:textId="77777777" w:rsidR="000B4D07" w:rsidRPr="00C24DD4" w:rsidRDefault="000B4D07">
      <w:pPr>
        <w:jc w:val="both"/>
        <w:rPr>
          <w:rFonts w:asciiTheme="minorHAnsi" w:hAnsiTheme="minorHAnsi" w:cstheme="minorHAnsi"/>
        </w:rPr>
      </w:pPr>
    </w:p>
    <w:p w14:paraId="35BA1E52" w14:textId="77777777" w:rsidR="000B4D07" w:rsidRPr="00C24DD4" w:rsidRDefault="000B4D07">
      <w:pPr>
        <w:jc w:val="both"/>
        <w:rPr>
          <w:rFonts w:asciiTheme="minorHAnsi" w:hAnsiTheme="minorHAnsi" w:cstheme="minorHAnsi"/>
        </w:rPr>
      </w:pPr>
    </w:p>
    <w:p w14:paraId="4029F70C" w14:textId="77777777" w:rsidR="000B4D07" w:rsidRPr="00C24DD4" w:rsidRDefault="000B4D07">
      <w:pPr>
        <w:jc w:val="both"/>
        <w:rPr>
          <w:rFonts w:asciiTheme="minorHAnsi" w:hAnsiTheme="minorHAnsi" w:cstheme="minorHAnsi"/>
        </w:rPr>
      </w:pPr>
    </w:p>
    <w:p w14:paraId="24F7573C" w14:textId="77777777" w:rsidR="000B4D07" w:rsidRPr="00C24DD4" w:rsidRDefault="000B4D07">
      <w:pPr>
        <w:jc w:val="both"/>
        <w:rPr>
          <w:rFonts w:asciiTheme="minorHAnsi" w:hAnsiTheme="minorHAnsi" w:cstheme="minorHAnsi"/>
        </w:rPr>
      </w:pPr>
    </w:p>
    <w:p w14:paraId="3FDA6466" w14:textId="73B7D657" w:rsidR="000954CC" w:rsidRPr="00C24DD4" w:rsidRDefault="00966F71" w:rsidP="0026504F">
      <w:pPr>
        <w:rPr>
          <w:rFonts w:asciiTheme="minorHAnsi" w:hAnsiTheme="minorHAnsi" w:cstheme="minorHAnsi"/>
          <w:b/>
          <w:sz w:val="36"/>
          <w:szCs w:val="36"/>
        </w:rPr>
      </w:pPr>
      <w:r w:rsidRPr="00C24DD4">
        <w:rPr>
          <w:rFonts w:asciiTheme="minorHAnsi" w:hAnsiTheme="minorHAnsi" w:cstheme="minorHAnsi"/>
          <w:b/>
          <w:sz w:val="36"/>
          <w:szCs w:val="36"/>
        </w:rPr>
        <w:t>ACQUISIZIONE</w:t>
      </w:r>
      <w:r w:rsidR="00AA6A36" w:rsidRPr="00C24DD4">
        <w:rPr>
          <w:rFonts w:asciiTheme="minorHAnsi" w:hAnsiTheme="minorHAnsi" w:cstheme="minorHAnsi"/>
          <w:b/>
          <w:bCs/>
          <w:sz w:val="36"/>
          <w:szCs w:val="36"/>
        </w:rPr>
        <w:t xml:space="preserve"> </w:t>
      </w:r>
      <w:r w:rsidR="00AA6A36" w:rsidRPr="00C24DD4">
        <w:rPr>
          <w:rFonts w:asciiTheme="minorHAnsi" w:hAnsiTheme="minorHAnsi" w:cstheme="minorHAnsi"/>
          <w:b/>
          <w:sz w:val="36"/>
          <w:szCs w:val="36"/>
        </w:rPr>
        <w:t>D</w:t>
      </w:r>
      <w:r w:rsidR="00AA09E0" w:rsidRPr="00C24DD4">
        <w:rPr>
          <w:rFonts w:asciiTheme="minorHAnsi" w:hAnsiTheme="minorHAnsi" w:cstheme="minorHAnsi"/>
          <w:b/>
          <w:sz w:val="36"/>
          <w:szCs w:val="36"/>
        </w:rPr>
        <w:t xml:space="preserve">I </w:t>
      </w:r>
      <w:r w:rsidR="00A86CC4">
        <w:rPr>
          <w:rFonts w:asciiTheme="minorHAnsi" w:hAnsiTheme="minorHAnsi" w:cstheme="minorHAnsi"/>
          <w:b/>
          <w:sz w:val="36"/>
          <w:szCs w:val="36"/>
        </w:rPr>
        <w:t xml:space="preserve">SERVIZI CLOUD </w:t>
      </w:r>
      <w:r w:rsidR="004344B9">
        <w:rPr>
          <w:rFonts w:asciiTheme="minorHAnsi" w:hAnsiTheme="minorHAnsi" w:cstheme="minorHAnsi"/>
          <w:b/>
          <w:sz w:val="36"/>
          <w:szCs w:val="36"/>
        </w:rPr>
        <w:t>Google</w:t>
      </w:r>
      <w:r w:rsidR="00A86CC4">
        <w:rPr>
          <w:rFonts w:asciiTheme="minorHAnsi" w:hAnsiTheme="minorHAnsi" w:cstheme="minorHAnsi"/>
          <w:b/>
          <w:sz w:val="36"/>
          <w:szCs w:val="36"/>
        </w:rPr>
        <w:t xml:space="preserve"> </w:t>
      </w:r>
      <w:r w:rsidR="0006511F" w:rsidRPr="00C24DD4">
        <w:rPr>
          <w:rFonts w:asciiTheme="minorHAnsi" w:hAnsiTheme="minorHAnsi" w:cstheme="minorHAnsi"/>
          <w:b/>
          <w:sz w:val="36"/>
          <w:szCs w:val="36"/>
        </w:rPr>
        <w:t xml:space="preserve">PER SOGEI </w:t>
      </w:r>
    </w:p>
    <w:p w14:paraId="384A8176" w14:textId="77777777" w:rsidR="000954CC" w:rsidRPr="00C24DD4" w:rsidRDefault="000954CC" w:rsidP="0026504F">
      <w:pPr>
        <w:rPr>
          <w:rFonts w:asciiTheme="minorHAnsi" w:hAnsiTheme="minorHAnsi" w:cstheme="minorHAnsi"/>
          <w:b/>
          <w:bCs/>
        </w:rPr>
      </w:pPr>
    </w:p>
    <w:p w14:paraId="1D554EA1" w14:textId="77777777" w:rsidR="000954CC" w:rsidRPr="00C24DD4" w:rsidRDefault="000954CC" w:rsidP="0026504F">
      <w:pPr>
        <w:rPr>
          <w:rFonts w:asciiTheme="minorHAnsi" w:hAnsiTheme="minorHAnsi" w:cstheme="minorHAnsi"/>
          <w:b/>
          <w:bCs/>
        </w:rPr>
      </w:pPr>
    </w:p>
    <w:p w14:paraId="6CB64A41" w14:textId="77777777" w:rsidR="000954CC" w:rsidRPr="00C24DD4" w:rsidRDefault="000954CC" w:rsidP="0026504F">
      <w:pPr>
        <w:rPr>
          <w:rFonts w:asciiTheme="minorHAnsi" w:hAnsiTheme="minorHAnsi" w:cstheme="minorHAnsi"/>
          <w:b/>
          <w:bCs/>
        </w:rPr>
      </w:pPr>
    </w:p>
    <w:p w14:paraId="284BA2AA" w14:textId="77777777" w:rsidR="000954CC" w:rsidRPr="00C24DD4" w:rsidRDefault="000954CC" w:rsidP="0026504F">
      <w:pPr>
        <w:rPr>
          <w:rFonts w:asciiTheme="minorHAnsi" w:hAnsiTheme="minorHAnsi" w:cstheme="minorHAnsi"/>
          <w:b/>
          <w:bCs/>
        </w:rPr>
      </w:pPr>
    </w:p>
    <w:p w14:paraId="78AC21C1" w14:textId="77777777" w:rsidR="000B4D07" w:rsidRPr="00C24DD4" w:rsidRDefault="000B4D07">
      <w:pPr>
        <w:jc w:val="both"/>
        <w:rPr>
          <w:rFonts w:asciiTheme="minorHAnsi" w:hAnsiTheme="minorHAnsi" w:cstheme="minorHAnsi"/>
        </w:rPr>
      </w:pPr>
    </w:p>
    <w:p w14:paraId="7E97ECAF" w14:textId="77777777" w:rsidR="000B4D07" w:rsidRPr="00C24DD4" w:rsidRDefault="000B4D07">
      <w:pPr>
        <w:jc w:val="both"/>
        <w:rPr>
          <w:rFonts w:asciiTheme="minorHAnsi" w:hAnsiTheme="minorHAnsi" w:cstheme="minorHAnsi"/>
        </w:rPr>
      </w:pPr>
    </w:p>
    <w:p w14:paraId="255FF448" w14:textId="77777777" w:rsidR="000B4D07" w:rsidRPr="00C24DD4" w:rsidRDefault="000B4D07">
      <w:pPr>
        <w:jc w:val="both"/>
        <w:rPr>
          <w:rFonts w:asciiTheme="minorHAnsi" w:hAnsiTheme="minorHAnsi" w:cstheme="minorHAnsi"/>
        </w:rPr>
      </w:pPr>
    </w:p>
    <w:p w14:paraId="6D2B27A0" w14:textId="77777777" w:rsidR="000B4D07" w:rsidRPr="00C24DD4" w:rsidRDefault="000B4D07" w:rsidP="00143BE2">
      <w:pPr>
        <w:pStyle w:val="Titolo4"/>
        <w:jc w:val="left"/>
        <w:rPr>
          <w:rFonts w:asciiTheme="minorHAnsi" w:hAnsiTheme="minorHAnsi" w:cstheme="minorHAnsi"/>
        </w:rPr>
      </w:pPr>
    </w:p>
    <w:p w14:paraId="2B9C0B2E" w14:textId="77777777" w:rsidR="000B4D07" w:rsidRPr="00C24DD4" w:rsidRDefault="000954CC" w:rsidP="00143BE2">
      <w:pPr>
        <w:pStyle w:val="Titolo4"/>
        <w:jc w:val="left"/>
        <w:rPr>
          <w:rFonts w:asciiTheme="minorHAnsi" w:hAnsiTheme="minorHAnsi" w:cstheme="minorHAnsi"/>
          <w:sz w:val="28"/>
          <w:szCs w:val="28"/>
        </w:rPr>
      </w:pPr>
      <w:r w:rsidRPr="00C24DD4">
        <w:rPr>
          <w:rFonts w:asciiTheme="minorHAnsi" w:hAnsiTheme="minorHAnsi" w:cstheme="minorHAnsi"/>
          <w:sz w:val="28"/>
          <w:szCs w:val="28"/>
        </w:rPr>
        <w:t>DOCUMENTO DI CONSULTAZIONE DEL MERCATO</w:t>
      </w:r>
      <w:r w:rsidR="00143BE2" w:rsidRPr="00C24DD4">
        <w:rPr>
          <w:rFonts w:asciiTheme="minorHAnsi" w:hAnsiTheme="minorHAnsi" w:cstheme="minorHAnsi"/>
          <w:sz w:val="28"/>
          <w:szCs w:val="28"/>
        </w:rPr>
        <w:t xml:space="preserve"> </w:t>
      </w:r>
    </w:p>
    <w:p w14:paraId="1C65A679" w14:textId="77777777" w:rsidR="000B4D07" w:rsidRPr="00C24DD4" w:rsidRDefault="000B4D07">
      <w:pPr>
        <w:jc w:val="both"/>
        <w:rPr>
          <w:rFonts w:asciiTheme="minorHAnsi" w:hAnsiTheme="minorHAnsi" w:cstheme="minorHAnsi"/>
          <w:sz w:val="20"/>
          <w:szCs w:val="20"/>
        </w:rPr>
      </w:pPr>
    </w:p>
    <w:p w14:paraId="02B043BB" w14:textId="77777777" w:rsidR="000B4D07" w:rsidRPr="00C24DD4" w:rsidRDefault="000B4D07">
      <w:pPr>
        <w:spacing w:line="360" w:lineRule="auto"/>
        <w:rPr>
          <w:rFonts w:asciiTheme="minorHAnsi" w:hAnsiTheme="minorHAnsi" w:cstheme="minorHAnsi"/>
          <w:sz w:val="20"/>
          <w:szCs w:val="20"/>
        </w:rPr>
      </w:pPr>
    </w:p>
    <w:p w14:paraId="3F231342" w14:textId="77777777" w:rsidR="000B4D07" w:rsidRPr="00C24DD4" w:rsidRDefault="000B4D07">
      <w:pPr>
        <w:spacing w:line="360" w:lineRule="auto"/>
        <w:rPr>
          <w:rFonts w:asciiTheme="minorHAnsi" w:hAnsiTheme="minorHAnsi" w:cstheme="minorHAnsi"/>
          <w:sz w:val="20"/>
          <w:szCs w:val="20"/>
        </w:rPr>
      </w:pPr>
    </w:p>
    <w:p w14:paraId="3FA698E8" w14:textId="77777777" w:rsidR="000954CC" w:rsidRPr="00C24DD4" w:rsidRDefault="000954CC">
      <w:pPr>
        <w:spacing w:line="360" w:lineRule="auto"/>
        <w:rPr>
          <w:rFonts w:asciiTheme="minorHAnsi" w:hAnsiTheme="minorHAnsi" w:cstheme="minorHAnsi"/>
          <w:sz w:val="20"/>
          <w:szCs w:val="20"/>
        </w:rPr>
      </w:pPr>
    </w:p>
    <w:p w14:paraId="7544C329" w14:textId="77777777" w:rsidR="000954CC" w:rsidRPr="00C24DD4" w:rsidRDefault="000954CC">
      <w:pPr>
        <w:spacing w:line="360" w:lineRule="auto"/>
        <w:rPr>
          <w:rFonts w:asciiTheme="minorHAnsi" w:hAnsiTheme="minorHAnsi" w:cstheme="minorHAnsi"/>
          <w:sz w:val="20"/>
          <w:szCs w:val="20"/>
        </w:rPr>
      </w:pPr>
    </w:p>
    <w:p w14:paraId="69FFF5A7" w14:textId="77777777" w:rsidR="000B4D07" w:rsidRPr="00C24DD4" w:rsidRDefault="000B4D07">
      <w:pPr>
        <w:pStyle w:val="Titolo4"/>
        <w:jc w:val="left"/>
        <w:rPr>
          <w:rFonts w:asciiTheme="minorHAnsi" w:hAnsiTheme="minorHAnsi" w:cstheme="minorHAnsi"/>
          <w:sz w:val="20"/>
          <w:szCs w:val="20"/>
        </w:rPr>
      </w:pPr>
    </w:p>
    <w:p w14:paraId="1B7FE7F4" w14:textId="77777777" w:rsidR="000B4D07" w:rsidRPr="00C24DD4" w:rsidRDefault="000B4D07">
      <w:pPr>
        <w:pStyle w:val="Titolo4"/>
        <w:jc w:val="left"/>
        <w:rPr>
          <w:rFonts w:asciiTheme="minorHAnsi" w:hAnsiTheme="minorHAnsi" w:cstheme="minorHAnsi"/>
          <w:sz w:val="20"/>
          <w:szCs w:val="20"/>
        </w:rPr>
      </w:pPr>
    </w:p>
    <w:p w14:paraId="14F23EC8" w14:textId="77777777" w:rsidR="000954CC" w:rsidRPr="00C24DD4" w:rsidRDefault="000954CC" w:rsidP="00402B52">
      <w:pPr>
        <w:rPr>
          <w:rFonts w:asciiTheme="minorHAnsi" w:hAnsiTheme="minorHAnsi" w:cstheme="minorHAnsi"/>
        </w:rPr>
      </w:pPr>
    </w:p>
    <w:p w14:paraId="2C5F288B" w14:textId="77777777" w:rsidR="000954CC" w:rsidRPr="00C24DD4" w:rsidRDefault="000954CC" w:rsidP="00402B52">
      <w:pPr>
        <w:spacing w:line="276" w:lineRule="auto"/>
        <w:jc w:val="both"/>
        <w:rPr>
          <w:rFonts w:asciiTheme="minorHAnsi" w:hAnsiTheme="minorHAnsi" w:cstheme="minorHAnsi"/>
          <w:b/>
          <w:bCs/>
          <w:i/>
          <w:sz w:val="20"/>
          <w:szCs w:val="20"/>
        </w:rPr>
      </w:pPr>
      <w:r w:rsidRPr="00C24DD4">
        <w:rPr>
          <w:rFonts w:asciiTheme="minorHAnsi" w:hAnsiTheme="minorHAnsi" w:cstheme="minorHAnsi"/>
          <w:b/>
          <w:bCs/>
          <w:i/>
          <w:sz w:val="20"/>
          <w:szCs w:val="20"/>
        </w:rPr>
        <w:t>Da inviare a mezzo mail all’indirizzo:</w:t>
      </w:r>
    </w:p>
    <w:p w14:paraId="59A32493" w14:textId="77777777" w:rsidR="000954CC" w:rsidRPr="00C24DD4" w:rsidRDefault="000954CC" w:rsidP="00402B52">
      <w:pPr>
        <w:spacing w:line="276" w:lineRule="auto"/>
        <w:jc w:val="both"/>
        <w:rPr>
          <w:rFonts w:asciiTheme="minorHAnsi" w:hAnsiTheme="minorHAnsi" w:cstheme="minorHAnsi"/>
          <w:bCs/>
          <w:sz w:val="20"/>
          <w:szCs w:val="20"/>
        </w:rPr>
      </w:pPr>
    </w:p>
    <w:p w14:paraId="62BF1190" w14:textId="77777777" w:rsidR="00C9467E" w:rsidRPr="0062443E" w:rsidRDefault="009D269F" w:rsidP="00C9467E">
      <w:pPr>
        <w:spacing w:line="276" w:lineRule="auto"/>
        <w:jc w:val="both"/>
        <w:rPr>
          <w:rFonts w:asciiTheme="minorHAnsi" w:hAnsiTheme="minorHAnsi" w:cstheme="minorHAnsi"/>
          <w:sz w:val="20"/>
          <w:szCs w:val="20"/>
        </w:rPr>
      </w:pPr>
      <w:hyperlink r:id="rId7" w:history="1">
        <w:r w:rsidR="00C9467E" w:rsidRPr="0062443E">
          <w:rPr>
            <w:rStyle w:val="Collegamentoipertestuale"/>
            <w:rFonts w:asciiTheme="minorHAnsi" w:hAnsiTheme="minorHAnsi" w:cstheme="minorHAnsi"/>
            <w:sz w:val="20"/>
            <w:szCs w:val="20"/>
          </w:rPr>
          <w:t>ictconsip@postacert.consip.it</w:t>
        </w:r>
      </w:hyperlink>
    </w:p>
    <w:p w14:paraId="5711AC4F" w14:textId="77777777" w:rsidR="000954CC" w:rsidRPr="00C24DD4" w:rsidRDefault="000954CC" w:rsidP="00402B52">
      <w:pPr>
        <w:spacing w:line="276" w:lineRule="auto"/>
        <w:jc w:val="both"/>
        <w:rPr>
          <w:rFonts w:asciiTheme="minorHAnsi" w:hAnsiTheme="minorHAnsi" w:cstheme="minorHAnsi"/>
          <w:b/>
          <w:bCs/>
          <w:sz w:val="20"/>
          <w:szCs w:val="20"/>
        </w:rPr>
      </w:pPr>
    </w:p>
    <w:p w14:paraId="5C0C3B3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C48E275"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732479CB"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961520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059515B0" w14:textId="1E91A3AD" w:rsidR="00B362F5" w:rsidRPr="00C24DD4" w:rsidRDefault="00B362F5" w:rsidP="00402B52">
      <w:pPr>
        <w:spacing w:line="276" w:lineRule="auto"/>
        <w:jc w:val="both"/>
        <w:rPr>
          <w:rFonts w:asciiTheme="minorHAnsi" w:hAnsiTheme="minorHAnsi" w:cstheme="minorHAnsi"/>
          <w:bCs/>
          <w:color w:val="0070C0"/>
          <w:sz w:val="20"/>
          <w:szCs w:val="20"/>
        </w:rPr>
      </w:pPr>
      <w:r w:rsidRPr="00C24DD4">
        <w:rPr>
          <w:rFonts w:asciiTheme="minorHAnsi" w:hAnsiTheme="minorHAnsi" w:cstheme="minorHAnsi"/>
          <w:bCs/>
          <w:sz w:val="20"/>
          <w:szCs w:val="20"/>
        </w:rPr>
        <w:t>Roma,</w:t>
      </w:r>
      <w:r w:rsidR="00C21B48">
        <w:rPr>
          <w:rFonts w:asciiTheme="minorHAnsi" w:hAnsiTheme="minorHAnsi" w:cstheme="minorHAnsi"/>
          <w:bCs/>
          <w:sz w:val="20"/>
          <w:szCs w:val="20"/>
        </w:rPr>
        <w:t xml:space="preserve"> 14/10/2022</w:t>
      </w:r>
    </w:p>
    <w:p w14:paraId="436DC26D" w14:textId="77777777" w:rsidR="000B4D07" w:rsidRPr="00C24DD4" w:rsidRDefault="000B4D07">
      <w:pPr>
        <w:pStyle w:val="Corpotesto"/>
        <w:jc w:val="left"/>
        <w:rPr>
          <w:rFonts w:asciiTheme="minorHAnsi" w:hAnsiTheme="minorHAnsi" w:cstheme="minorHAnsi"/>
          <w:sz w:val="20"/>
        </w:rPr>
      </w:pPr>
      <w:r w:rsidRPr="00C24DD4">
        <w:rPr>
          <w:rFonts w:asciiTheme="minorHAnsi" w:hAnsiTheme="minorHAnsi" w:cstheme="minorHAnsi"/>
          <w:sz w:val="20"/>
        </w:rPr>
        <w:br w:type="page"/>
      </w:r>
    </w:p>
    <w:p w14:paraId="64C89FFE" w14:textId="77777777" w:rsidR="006B7CC3" w:rsidRPr="00C24DD4" w:rsidRDefault="000B4D07" w:rsidP="00B362F5">
      <w:pPr>
        <w:spacing w:line="360" w:lineRule="auto"/>
        <w:rPr>
          <w:rFonts w:asciiTheme="minorHAnsi" w:hAnsiTheme="minorHAnsi" w:cstheme="minorHAnsi"/>
          <w:b/>
          <w:sz w:val="22"/>
          <w:szCs w:val="22"/>
        </w:rPr>
      </w:pPr>
      <w:r w:rsidRPr="00C24DD4">
        <w:rPr>
          <w:rFonts w:asciiTheme="minorHAnsi" w:hAnsiTheme="minorHAnsi" w:cstheme="minorHAnsi"/>
          <w:b/>
          <w:sz w:val="22"/>
          <w:szCs w:val="22"/>
        </w:rPr>
        <w:lastRenderedPageBreak/>
        <w:t>PREMESSA</w:t>
      </w:r>
    </w:p>
    <w:p w14:paraId="7FAECFA7" w14:textId="184B9DB3" w:rsidR="00D31B15" w:rsidRPr="00C24DD4" w:rsidRDefault="00D31B15" w:rsidP="0077786E">
      <w:pPr>
        <w:spacing w:after="120" w:line="276" w:lineRule="auto"/>
        <w:jc w:val="both"/>
        <w:rPr>
          <w:rFonts w:asciiTheme="minorHAnsi" w:hAnsiTheme="minorHAnsi" w:cstheme="minorHAnsi"/>
          <w:color w:val="0070C0"/>
          <w:sz w:val="20"/>
          <w:szCs w:val="20"/>
        </w:rPr>
      </w:pPr>
      <w:r w:rsidRPr="00735084">
        <w:rPr>
          <w:rFonts w:asciiTheme="minorHAnsi" w:hAnsiTheme="minorHAnsi" w:cstheme="minorHAnsi"/>
          <w:sz w:val="20"/>
          <w:szCs w:val="20"/>
        </w:rPr>
        <w:t xml:space="preserve">La presente consultazione di mercato è relativa all’acquisizione </w:t>
      </w:r>
      <w:r w:rsidR="00143BE2" w:rsidRPr="00735084">
        <w:rPr>
          <w:rFonts w:asciiTheme="minorHAnsi" w:hAnsiTheme="minorHAnsi" w:cstheme="minorHAnsi"/>
          <w:sz w:val="20"/>
          <w:szCs w:val="20"/>
        </w:rPr>
        <w:t>di</w:t>
      </w:r>
      <w:r w:rsidR="00910FFC" w:rsidRPr="00735084">
        <w:rPr>
          <w:rFonts w:asciiTheme="minorHAnsi" w:hAnsiTheme="minorHAnsi" w:cstheme="minorHAnsi"/>
          <w:sz w:val="20"/>
          <w:szCs w:val="20"/>
        </w:rPr>
        <w:t xml:space="preserve"> servizi cloud </w:t>
      </w:r>
      <w:r w:rsidR="00D23BB0">
        <w:rPr>
          <w:rFonts w:asciiTheme="minorHAnsi" w:hAnsiTheme="minorHAnsi" w:cstheme="minorHAnsi"/>
          <w:sz w:val="20"/>
          <w:szCs w:val="20"/>
        </w:rPr>
        <w:t>Google</w:t>
      </w:r>
      <w:r w:rsidR="00910FFC" w:rsidRPr="00735084">
        <w:rPr>
          <w:rFonts w:asciiTheme="minorHAnsi" w:hAnsiTheme="minorHAnsi" w:cstheme="minorHAnsi"/>
          <w:sz w:val="20"/>
          <w:szCs w:val="20"/>
        </w:rPr>
        <w:t xml:space="preserve"> per Sogei.</w:t>
      </w:r>
    </w:p>
    <w:p w14:paraId="70612796" w14:textId="77777777" w:rsidR="00D31B15" w:rsidRPr="00C24DD4" w:rsidRDefault="00D31B15"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 requisiti e le caratteristiche tecniche e/o funzionali sono meglio specificati nel corpo del presente documento.</w:t>
      </w:r>
    </w:p>
    <w:p w14:paraId="5A389150" w14:textId="77777777" w:rsidR="00FB116C" w:rsidRPr="00C24DD4" w:rsidRDefault="001B1A08" w:rsidP="0077786E">
      <w:pPr>
        <w:pStyle w:val="Corpodeltesto21"/>
        <w:spacing w:after="120" w:line="276" w:lineRule="auto"/>
        <w:rPr>
          <w:rFonts w:asciiTheme="minorHAnsi" w:hAnsiTheme="minorHAnsi" w:cstheme="minorHAnsi"/>
          <w:sz w:val="20"/>
          <w:szCs w:val="20"/>
        </w:rPr>
      </w:pPr>
      <w:r w:rsidRPr="00C24DD4">
        <w:rPr>
          <w:rFonts w:asciiTheme="minorHAnsi" w:hAnsiTheme="minorHAnsi" w:cstheme="minorHAnsi"/>
          <w:sz w:val="20"/>
          <w:szCs w:val="20"/>
        </w:rPr>
        <w:t xml:space="preserve">Ai sensi della Determinazione dell’ANAC “Linee guida per il ricorso a procedure negoziate senza previa pubblicazione di un bando nel caso di forniture e servizi ritenuti infungibili”, Consip S.p.A. informa pertanto il mercato della fornitura circa gli elementi di seguito riportati, </w:t>
      </w:r>
      <w:r w:rsidR="00FB116C" w:rsidRPr="00C24DD4">
        <w:rPr>
          <w:rFonts w:asciiTheme="minorHAnsi" w:hAnsiTheme="minorHAnsi" w:cstheme="minorHAnsi"/>
          <w:sz w:val="20"/>
          <w:szCs w:val="20"/>
        </w:rPr>
        <w:t>con l’obiettivo di</w:t>
      </w:r>
      <w:r w:rsidR="008B4BF9" w:rsidRPr="00C24DD4">
        <w:rPr>
          <w:rFonts w:asciiTheme="minorHAnsi" w:hAnsiTheme="minorHAnsi" w:cstheme="minorHAnsi"/>
          <w:sz w:val="20"/>
          <w:szCs w:val="20"/>
        </w:rPr>
        <w:t>:</w:t>
      </w:r>
    </w:p>
    <w:p w14:paraId="472B9296"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w:t>
      </w:r>
      <w:r w:rsidR="0079053A" w:rsidRPr="00C24DD4">
        <w:rPr>
          <w:rFonts w:asciiTheme="minorHAnsi" w:hAnsiTheme="minorHAnsi" w:cstheme="minorHAnsi"/>
          <w:sz w:val="20"/>
          <w:szCs w:val="20"/>
        </w:rPr>
        <w:t>’</w:t>
      </w:r>
      <w:r w:rsidRPr="00C24DD4">
        <w:rPr>
          <w:rFonts w:asciiTheme="minorHAnsi" w:hAnsiTheme="minorHAnsi" w:cstheme="minorHAnsi"/>
          <w:sz w:val="20"/>
          <w:szCs w:val="20"/>
        </w:rPr>
        <w:t>iniziativ</w:t>
      </w:r>
      <w:r w:rsidR="001333DC" w:rsidRPr="00C24DD4">
        <w:rPr>
          <w:rFonts w:asciiTheme="minorHAnsi" w:hAnsiTheme="minorHAnsi" w:cstheme="minorHAnsi"/>
          <w:sz w:val="20"/>
          <w:szCs w:val="20"/>
        </w:rPr>
        <w:t>a</w:t>
      </w:r>
      <w:r w:rsidRPr="00C24DD4">
        <w:rPr>
          <w:rFonts w:asciiTheme="minorHAnsi" w:hAnsiTheme="minorHAnsi" w:cstheme="minorHAnsi"/>
          <w:sz w:val="20"/>
          <w:szCs w:val="20"/>
        </w:rPr>
        <w:t xml:space="preserve"> per assicurare la più ampia diffusione delle informazioni;</w:t>
      </w:r>
    </w:p>
    <w:p w14:paraId="6DA36D3D" w14:textId="77777777" w:rsidR="000B4D07" w:rsidRPr="00C24DD4" w:rsidRDefault="009D2FBF"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verificare l’effettiva esistenza di più operatori economici potenzialmente interessati;</w:t>
      </w:r>
    </w:p>
    <w:p w14:paraId="31A2BAD1"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14:paraId="4AE5AEEE" w14:textId="77777777" w:rsidR="001B1A08"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ricevere, da parte dei soggetti interessati, osservazioni e suggerimenti per una più compiuta conoscenza del mercato</w:t>
      </w:r>
      <w:r w:rsidR="008D2421" w:rsidRPr="00C24DD4">
        <w:rPr>
          <w:rFonts w:asciiTheme="minorHAnsi" w:hAnsiTheme="minorHAnsi" w:cstheme="minorHAnsi"/>
          <w:sz w:val="20"/>
          <w:szCs w:val="20"/>
        </w:rPr>
        <w:t xml:space="preserve"> avuto riguardo a eventuali soluzioni alternative</w:t>
      </w:r>
      <w:r w:rsidR="009D2FBF" w:rsidRPr="00C24DD4">
        <w:rPr>
          <w:rFonts w:asciiTheme="minorHAnsi" w:hAnsiTheme="minorHAnsi" w:cstheme="minorHAnsi"/>
          <w:sz w:val="20"/>
          <w:szCs w:val="20"/>
        </w:rPr>
        <w:t>,</w:t>
      </w:r>
      <w:r w:rsidR="008D2421" w:rsidRPr="00C24DD4">
        <w:rPr>
          <w:rFonts w:asciiTheme="minorHAnsi" w:hAnsiTheme="minorHAnsi" w:cstheme="minorHAnsi"/>
          <w:sz w:val="20"/>
          <w:szCs w:val="20"/>
        </w:rPr>
        <w:t xml:space="preserve"> purché rispondenti in toto alle esigenze </w:t>
      </w:r>
      <w:r w:rsidR="00392F63" w:rsidRPr="00C24DD4">
        <w:rPr>
          <w:rFonts w:asciiTheme="minorHAnsi" w:hAnsiTheme="minorHAnsi" w:cstheme="minorHAnsi"/>
          <w:sz w:val="20"/>
          <w:szCs w:val="20"/>
        </w:rPr>
        <w:t>dell’Amministrazione</w:t>
      </w:r>
      <w:r w:rsidR="008D2421" w:rsidRPr="00C24DD4">
        <w:rPr>
          <w:rFonts w:asciiTheme="minorHAnsi" w:hAnsiTheme="minorHAnsi" w:cstheme="minorHAnsi"/>
          <w:sz w:val="20"/>
          <w:szCs w:val="20"/>
        </w:rPr>
        <w:t xml:space="preserve"> di seguito riportat</w:t>
      </w:r>
      <w:r w:rsidR="00392F63" w:rsidRPr="00C24DD4">
        <w:rPr>
          <w:rFonts w:asciiTheme="minorHAnsi" w:hAnsiTheme="minorHAnsi" w:cstheme="minorHAnsi"/>
          <w:sz w:val="20"/>
          <w:szCs w:val="20"/>
        </w:rPr>
        <w:t>e</w:t>
      </w:r>
      <w:r w:rsidR="009D2FBF" w:rsidRPr="00C24DD4">
        <w:rPr>
          <w:rFonts w:asciiTheme="minorHAnsi" w:hAnsiTheme="minorHAnsi" w:cstheme="minorHAnsi"/>
          <w:sz w:val="20"/>
          <w:szCs w:val="20"/>
        </w:rPr>
        <w:t>, nonché alle condizioni di prezzo mediamente praticate</w:t>
      </w:r>
      <w:r w:rsidR="008D2421" w:rsidRPr="00C24DD4">
        <w:rPr>
          <w:rFonts w:asciiTheme="minorHAnsi" w:hAnsiTheme="minorHAnsi" w:cstheme="minorHAnsi"/>
          <w:sz w:val="20"/>
          <w:szCs w:val="20"/>
        </w:rPr>
        <w:t>.</w:t>
      </w:r>
    </w:p>
    <w:p w14:paraId="6874B37B" w14:textId="77777777" w:rsidR="009D2FBF" w:rsidRPr="00C24DD4" w:rsidRDefault="00461922"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Ciò anche al fine di confermare o meno l’esistenza dei presupposti che consentono ai sensi dell’art. 63</w:t>
      </w:r>
      <w:r w:rsidR="009D2FBF" w:rsidRPr="00C24DD4">
        <w:rPr>
          <w:rFonts w:asciiTheme="minorHAnsi" w:hAnsiTheme="minorHAnsi" w:cstheme="minorHAnsi"/>
          <w:sz w:val="20"/>
          <w:szCs w:val="20"/>
        </w:rPr>
        <w:t xml:space="preserve"> del</w:t>
      </w:r>
      <w:r w:rsidRPr="00C24DD4">
        <w:rPr>
          <w:rFonts w:asciiTheme="minorHAnsi" w:hAnsiTheme="minorHAnsi" w:cstheme="minorHAnsi"/>
          <w:sz w:val="20"/>
          <w:szCs w:val="20"/>
        </w:rPr>
        <w:t xml:space="preserve"> </w:t>
      </w:r>
      <w:r w:rsidR="009D2FBF" w:rsidRPr="00C24DD4">
        <w:rPr>
          <w:rFonts w:asciiTheme="minorHAnsi" w:hAnsiTheme="minorHAnsi" w:cstheme="minorHAnsi"/>
          <w:sz w:val="20"/>
          <w:szCs w:val="20"/>
        </w:rPr>
        <w:t>D</w:t>
      </w:r>
      <w:r w:rsidRPr="00C24DD4">
        <w:rPr>
          <w:rFonts w:asciiTheme="minorHAnsi" w:hAnsiTheme="minorHAnsi" w:cstheme="minorHAnsi"/>
          <w:sz w:val="20"/>
          <w:szCs w:val="20"/>
        </w:rPr>
        <w:t>.lgs. 50/2016 il ricorso alla procedura negoziata senza pubblicazione del bando.</w:t>
      </w:r>
      <w:r w:rsidR="00052B83" w:rsidRPr="00C24DD4">
        <w:rPr>
          <w:rFonts w:asciiTheme="minorHAnsi" w:hAnsiTheme="minorHAnsi" w:cstheme="minorHAnsi"/>
          <w:sz w:val="20"/>
          <w:szCs w:val="20"/>
        </w:rPr>
        <w:t xml:space="preserve"> </w:t>
      </w:r>
    </w:p>
    <w:p w14:paraId="60165969" w14:textId="406B0AFE" w:rsidR="000B4D07" w:rsidRPr="0062443E" w:rsidRDefault="000B4D07" w:rsidP="00C9467E">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Vi preghiamo di fornire il Vostro contributo - previa presa visione dell’informativa sul trattamento dei dati personali sotto riportata - compilando il presente questionario e invian</w:t>
      </w:r>
      <w:r w:rsidRPr="00464587">
        <w:rPr>
          <w:rFonts w:asciiTheme="minorHAnsi" w:hAnsiTheme="minorHAnsi" w:cstheme="minorHAnsi"/>
          <w:sz w:val="20"/>
          <w:szCs w:val="20"/>
        </w:rPr>
        <w:t xml:space="preserve">dolo </w:t>
      </w:r>
      <w:r w:rsidRPr="00464587">
        <w:rPr>
          <w:rFonts w:asciiTheme="minorHAnsi" w:hAnsiTheme="minorHAnsi" w:cstheme="minorHAnsi"/>
          <w:b/>
          <w:sz w:val="20"/>
          <w:szCs w:val="20"/>
          <w:u w:val="single"/>
        </w:rPr>
        <w:t>entro</w:t>
      </w:r>
      <w:r w:rsidR="00A71B54" w:rsidRPr="00464587">
        <w:rPr>
          <w:rFonts w:asciiTheme="minorHAnsi" w:hAnsiTheme="minorHAnsi" w:cstheme="minorHAnsi"/>
          <w:b/>
          <w:sz w:val="20"/>
          <w:szCs w:val="20"/>
          <w:u w:val="single"/>
        </w:rPr>
        <w:t xml:space="preserve"> </w:t>
      </w:r>
      <w:r w:rsidR="00341507" w:rsidRPr="00464587">
        <w:rPr>
          <w:rFonts w:asciiTheme="minorHAnsi" w:hAnsiTheme="minorHAnsi" w:cstheme="minorHAnsi"/>
          <w:b/>
          <w:sz w:val="20"/>
          <w:szCs w:val="20"/>
          <w:u w:val="single"/>
        </w:rPr>
        <w:t>il</w:t>
      </w:r>
      <w:r w:rsidR="00C21B48">
        <w:rPr>
          <w:rFonts w:asciiTheme="minorHAnsi" w:hAnsiTheme="minorHAnsi" w:cstheme="minorHAnsi"/>
          <w:b/>
          <w:sz w:val="20"/>
          <w:szCs w:val="20"/>
          <w:u w:val="single"/>
        </w:rPr>
        <w:t xml:space="preserve"> 31 Ottobre</w:t>
      </w:r>
      <w:r w:rsidR="00FF1FCD" w:rsidRPr="00464587">
        <w:rPr>
          <w:rFonts w:asciiTheme="minorHAnsi" w:hAnsiTheme="minorHAnsi" w:cstheme="minorHAnsi"/>
          <w:b/>
          <w:sz w:val="20"/>
          <w:szCs w:val="20"/>
          <w:u w:val="single"/>
        </w:rPr>
        <w:t xml:space="preserve"> 2022</w:t>
      </w:r>
      <w:r w:rsidR="0026504F" w:rsidRPr="00464587">
        <w:rPr>
          <w:rFonts w:asciiTheme="minorHAnsi" w:hAnsiTheme="minorHAnsi" w:cstheme="minorHAnsi"/>
          <w:bCs/>
          <w:color w:val="FF0000"/>
          <w:sz w:val="20"/>
          <w:szCs w:val="20"/>
        </w:rPr>
        <w:t xml:space="preserve"> </w:t>
      </w:r>
      <w:r w:rsidR="0026504F" w:rsidRPr="00464587">
        <w:rPr>
          <w:rFonts w:asciiTheme="minorHAnsi" w:hAnsiTheme="minorHAnsi" w:cstheme="minorHAnsi"/>
          <w:bCs/>
          <w:sz w:val="20"/>
          <w:szCs w:val="20"/>
        </w:rPr>
        <w:t xml:space="preserve">all’indirizzo PEC </w:t>
      </w:r>
      <w:r w:rsidR="00C9467E" w:rsidRPr="00464587">
        <w:rPr>
          <w:rFonts w:asciiTheme="minorHAnsi" w:hAnsiTheme="minorHAnsi" w:cstheme="minorHAnsi"/>
          <w:bCs/>
          <w:sz w:val="20"/>
          <w:szCs w:val="20"/>
        </w:rPr>
        <w:t>“</w:t>
      </w:r>
      <w:hyperlink r:id="rId8" w:history="1">
        <w:r w:rsidR="00C9467E" w:rsidRPr="00464587">
          <w:rPr>
            <w:rStyle w:val="Collegamentoipertestuale"/>
            <w:rFonts w:asciiTheme="minorHAnsi" w:hAnsiTheme="minorHAnsi" w:cstheme="minorHAnsi"/>
            <w:sz w:val="20"/>
            <w:szCs w:val="20"/>
          </w:rPr>
          <w:t>ictconsip@postacert.consip.it</w:t>
        </w:r>
      </w:hyperlink>
      <w:r w:rsidR="00C9467E" w:rsidRPr="00464587">
        <w:rPr>
          <w:rFonts w:asciiTheme="minorHAnsi" w:hAnsiTheme="minorHAnsi" w:cstheme="minorHAnsi"/>
          <w:sz w:val="20"/>
          <w:szCs w:val="20"/>
        </w:rPr>
        <w:t>”,</w:t>
      </w:r>
      <w:r w:rsidR="00460273" w:rsidRPr="00464587">
        <w:rPr>
          <w:rFonts w:asciiTheme="minorHAnsi" w:hAnsiTheme="minorHAnsi" w:cstheme="minorHAnsi"/>
          <w:sz w:val="20"/>
          <w:szCs w:val="20"/>
        </w:rPr>
        <w:t xml:space="preserve"> </w:t>
      </w:r>
      <w:r w:rsidR="00C9467E" w:rsidRPr="00464587">
        <w:rPr>
          <w:rFonts w:asciiTheme="minorHAnsi" w:hAnsiTheme="minorHAnsi" w:cstheme="minorHAnsi"/>
          <w:sz w:val="20"/>
          <w:szCs w:val="20"/>
        </w:rPr>
        <w:t>s</w:t>
      </w:r>
      <w:r w:rsidR="009D2FBF" w:rsidRPr="00464587">
        <w:rPr>
          <w:rFonts w:asciiTheme="minorHAnsi" w:hAnsiTheme="minorHAnsi" w:cstheme="minorHAnsi"/>
          <w:sz w:val="20"/>
          <w:szCs w:val="20"/>
        </w:rPr>
        <w:t>pecificando</w:t>
      </w:r>
      <w:r w:rsidR="00C9467E" w:rsidRPr="00464587">
        <w:rPr>
          <w:rFonts w:asciiTheme="minorHAnsi" w:hAnsiTheme="minorHAnsi" w:cstheme="minorHAnsi"/>
          <w:sz w:val="20"/>
          <w:szCs w:val="20"/>
        </w:rPr>
        <w:t>,</w:t>
      </w:r>
      <w:r w:rsidR="009D2FBF" w:rsidRPr="00464587">
        <w:rPr>
          <w:rFonts w:asciiTheme="minorHAnsi" w:hAnsiTheme="minorHAnsi" w:cstheme="minorHAnsi"/>
          <w:sz w:val="20"/>
          <w:szCs w:val="20"/>
        </w:rPr>
        <w:t xml:space="preserve"> nell’</w:t>
      </w:r>
      <w:r w:rsidR="002B08C5" w:rsidRPr="00464587">
        <w:rPr>
          <w:rFonts w:asciiTheme="minorHAnsi" w:hAnsiTheme="minorHAnsi" w:cstheme="minorHAnsi"/>
          <w:sz w:val="20"/>
          <w:szCs w:val="20"/>
        </w:rPr>
        <w:t>oggetto della e-mail: “</w:t>
      </w:r>
      <w:r w:rsidR="00143BE2" w:rsidRPr="00464587">
        <w:rPr>
          <w:rFonts w:asciiTheme="minorHAnsi" w:hAnsiTheme="minorHAnsi" w:cstheme="minorHAnsi"/>
          <w:b/>
          <w:sz w:val="20"/>
          <w:szCs w:val="20"/>
        </w:rPr>
        <w:t xml:space="preserve">Consultazione di mercato finalizzata all’acquisizione di </w:t>
      </w:r>
      <w:r w:rsidR="00A86CC4" w:rsidRPr="00464587">
        <w:rPr>
          <w:rFonts w:asciiTheme="minorHAnsi" w:hAnsiTheme="minorHAnsi" w:cstheme="minorHAnsi"/>
          <w:b/>
          <w:sz w:val="20"/>
          <w:szCs w:val="20"/>
        </w:rPr>
        <w:t xml:space="preserve">servizi cloud </w:t>
      </w:r>
      <w:r w:rsidR="00D23BB0">
        <w:rPr>
          <w:rFonts w:asciiTheme="minorHAnsi" w:hAnsiTheme="minorHAnsi" w:cstheme="minorHAnsi"/>
          <w:b/>
          <w:sz w:val="20"/>
          <w:szCs w:val="20"/>
        </w:rPr>
        <w:t>Google</w:t>
      </w:r>
      <w:r w:rsidR="00A86CC4" w:rsidRPr="00464587">
        <w:rPr>
          <w:rFonts w:asciiTheme="minorHAnsi" w:hAnsiTheme="minorHAnsi" w:cstheme="minorHAnsi"/>
          <w:b/>
          <w:sz w:val="20"/>
          <w:szCs w:val="20"/>
        </w:rPr>
        <w:t xml:space="preserve"> </w:t>
      </w:r>
      <w:r w:rsidR="00143BE2" w:rsidRPr="00464587">
        <w:rPr>
          <w:rFonts w:asciiTheme="minorHAnsi" w:hAnsiTheme="minorHAnsi" w:cstheme="minorHAnsi"/>
          <w:b/>
          <w:sz w:val="20"/>
          <w:szCs w:val="20"/>
        </w:rPr>
        <w:t>per Sogei</w:t>
      </w:r>
      <w:r w:rsidR="0011099A" w:rsidRPr="00464587">
        <w:rPr>
          <w:rFonts w:asciiTheme="minorHAnsi" w:hAnsiTheme="minorHAnsi" w:cstheme="minorHAnsi"/>
          <w:sz w:val="20"/>
          <w:szCs w:val="20"/>
        </w:rPr>
        <w:t>”</w:t>
      </w:r>
      <w:r w:rsidR="0062696B" w:rsidRPr="00464587">
        <w:rPr>
          <w:rFonts w:asciiTheme="minorHAnsi" w:hAnsiTheme="minorHAnsi" w:cstheme="minorHAnsi"/>
          <w:sz w:val="20"/>
          <w:szCs w:val="20"/>
        </w:rPr>
        <w:t>.</w:t>
      </w:r>
    </w:p>
    <w:p w14:paraId="54710848" w14:textId="77777777" w:rsidR="000B4D07" w:rsidRPr="00C24DD4" w:rsidRDefault="000B4D07"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Tutte le informazioni da Voi fornite con il present</w:t>
      </w:r>
      <w:r w:rsidR="001F72BB" w:rsidRPr="00C24DD4">
        <w:rPr>
          <w:rFonts w:asciiTheme="minorHAnsi" w:hAnsiTheme="minorHAnsi" w:cstheme="minorHAnsi"/>
          <w:sz w:val="20"/>
          <w:szCs w:val="20"/>
        </w:rPr>
        <w:t xml:space="preserve">e documento saranno utilizzate </w:t>
      </w:r>
      <w:r w:rsidRPr="00C24DD4">
        <w:rPr>
          <w:rFonts w:asciiTheme="minorHAnsi" w:hAnsiTheme="minorHAnsi" w:cstheme="minorHAnsi"/>
          <w:sz w:val="20"/>
          <w:szCs w:val="20"/>
        </w:rPr>
        <w:t>ai soli fini dello sviluppo dell’iniziativa in oggetto.</w:t>
      </w:r>
    </w:p>
    <w:p w14:paraId="0F5784A8" w14:textId="77777777" w:rsidR="000B4D07" w:rsidRPr="00C24DD4" w:rsidRDefault="000B4D07"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Consip S.p.A., salvo quanto di seguito previsto in materia di trattamento dei dati personali, si impegna a non divulgare a terzi le informazioni raccolte con il presente documento.</w:t>
      </w:r>
    </w:p>
    <w:p w14:paraId="2B88D3FC" w14:textId="77777777" w:rsidR="000B4D07" w:rsidRPr="00C24DD4" w:rsidRDefault="000B4D07" w:rsidP="0077786E">
      <w:pPr>
        <w:pStyle w:val="Titolo1"/>
        <w:numPr>
          <w:ilvl w:val="0"/>
          <w:numId w:val="0"/>
        </w:numPr>
        <w:spacing w:line="276" w:lineRule="auto"/>
        <w:rPr>
          <w:rFonts w:asciiTheme="minorHAnsi" w:hAnsiTheme="minorHAnsi" w:cstheme="minorHAnsi"/>
          <w:sz w:val="24"/>
        </w:rPr>
      </w:pPr>
      <w:r w:rsidRPr="00C24DD4">
        <w:rPr>
          <w:rFonts w:asciiTheme="minorHAnsi" w:hAnsiTheme="minorHAnsi" w:cstheme="minorHAnsi"/>
          <w:sz w:val="20"/>
          <w:szCs w:val="20"/>
        </w:rPr>
        <w:t>L’invio del documento al nostro recapito implica il consenso al trattamento dei dati forniti.</w:t>
      </w:r>
      <w:r w:rsidRPr="00C24DD4">
        <w:rPr>
          <w:rFonts w:asciiTheme="minorHAnsi" w:hAnsiTheme="minorHAnsi" w:cstheme="minorHAnsi"/>
          <w:sz w:val="20"/>
          <w:szCs w:val="20"/>
        </w:rPr>
        <w:br w:type="page"/>
      </w:r>
      <w:r w:rsidRPr="00C24DD4">
        <w:rPr>
          <w:rFonts w:asciiTheme="minorHAnsi" w:hAnsiTheme="minorHAnsi" w:cs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C24DD4" w14:paraId="3DEEC0B8" w14:textId="77777777">
        <w:tc>
          <w:tcPr>
            <w:tcW w:w="3321" w:type="dxa"/>
            <w:vAlign w:val="center"/>
          </w:tcPr>
          <w:p w14:paraId="3B3931C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Azienda</w:t>
            </w:r>
          </w:p>
        </w:tc>
        <w:tc>
          <w:tcPr>
            <w:tcW w:w="5174" w:type="dxa"/>
          </w:tcPr>
          <w:p w14:paraId="1C387B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3AD227DC" w14:textId="77777777">
        <w:tc>
          <w:tcPr>
            <w:tcW w:w="3321" w:type="dxa"/>
            <w:vAlign w:val="center"/>
          </w:tcPr>
          <w:p w14:paraId="0B643740"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Indirizzo </w:t>
            </w:r>
          </w:p>
        </w:tc>
        <w:tc>
          <w:tcPr>
            <w:tcW w:w="5174" w:type="dxa"/>
          </w:tcPr>
          <w:p w14:paraId="1EA85503"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282EB0D4" w14:textId="77777777">
        <w:tc>
          <w:tcPr>
            <w:tcW w:w="3321" w:type="dxa"/>
            <w:vAlign w:val="center"/>
          </w:tcPr>
          <w:p w14:paraId="2B4FFF9C"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Nome e Cognome del referente</w:t>
            </w:r>
          </w:p>
        </w:tc>
        <w:tc>
          <w:tcPr>
            <w:tcW w:w="5174" w:type="dxa"/>
          </w:tcPr>
          <w:p w14:paraId="370DD199"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2C017FA" w14:textId="77777777">
        <w:tc>
          <w:tcPr>
            <w:tcW w:w="3321" w:type="dxa"/>
            <w:vAlign w:val="center"/>
          </w:tcPr>
          <w:p w14:paraId="22426B1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Ruolo in azienda</w:t>
            </w:r>
          </w:p>
        </w:tc>
        <w:tc>
          <w:tcPr>
            <w:tcW w:w="5174" w:type="dxa"/>
          </w:tcPr>
          <w:p w14:paraId="691416E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3325F61" w14:textId="77777777">
        <w:tc>
          <w:tcPr>
            <w:tcW w:w="3321" w:type="dxa"/>
            <w:vAlign w:val="center"/>
          </w:tcPr>
          <w:p w14:paraId="5E64AD28"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Telefono </w:t>
            </w:r>
          </w:p>
        </w:tc>
        <w:tc>
          <w:tcPr>
            <w:tcW w:w="5174" w:type="dxa"/>
          </w:tcPr>
          <w:p w14:paraId="5753C17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6C7A36AA" w14:textId="77777777">
        <w:tc>
          <w:tcPr>
            <w:tcW w:w="3321" w:type="dxa"/>
            <w:vAlign w:val="center"/>
          </w:tcPr>
          <w:p w14:paraId="7E81E1F4"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Fax</w:t>
            </w:r>
          </w:p>
        </w:tc>
        <w:tc>
          <w:tcPr>
            <w:tcW w:w="5174" w:type="dxa"/>
          </w:tcPr>
          <w:p w14:paraId="57C6460D"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B86559C" w14:textId="77777777">
        <w:tc>
          <w:tcPr>
            <w:tcW w:w="3321" w:type="dxa"/>
            <w:vAlign w:val="center"/>
          </w:tcPr>
          <w:p w14:paraId="278FFE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Indirizzo e-mail</w:t>
            </w:r>
          </w:p>
        </w:tc>
        <w:tc>
          <w:tcPr>
            <w:tcW w:w="5174" w:type="dxa"/>
          </w:tcPr>
          <w:p w14:paraId="5A2B55C5"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D326704" w14:textId="77777777">
        <w:tc>
          <w:tcPr>
            <w:tcW w:w="3321" w:type="dxa"/>
            <w:vAlign w:val="center"/>
          </w:tcPr>
          <w:p w14:paraId="7B8F22DA"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Data compilazione</w:t>
            </w:r>
          </w:p>
        </w:tc>
        <w:tc>
          <w:tcPr>
            <w:tcW w:w="5174" w:type="dxa"/>
          </w:tcPr>
          <w:p w14:paraId="3D38F597"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14:paraId="21A6D108" w14:textId="77777777" w:rsidR="000B4D07" w:rsidRPr="00C24DD4" w:rsidRDefault="000B4D07">
      <w:pPr>
        <w:pStyle w:val="Titolo1"/>
        <w:numPr>
          <w:ilvl w:val="0"/>
          <w:numId w:val="0"/>
        </w:numPr>
        <w:jc w:val="both"/>
        <w:rPr>
          <w:rFonts w:asciiTheme="minorHAnsi" w:hAnsiTheme="minorHAnsi" w:cstheme="minorHAnsi"/>
          <w:i/>
          <w:sz w:val="20"/>
          <w:szCs w:val="20"/>
        </w:rPr>
      </w:pPr>
    </w:p>
    <w:p w14:paraId="17ADEBD0" w14:textId="77777777" w:rsidR="000B4D07" w:rsidRPr="00C24DD4" w:rsidRDefault="000B4D07" w:rsidP="00402B52">
      <w:pPr>
        <w:pStyle w:val="Titolo1"/>
        <w:numPr>
          <w:ilvl w:val="0"/>
          <w:numId w:val="0"/>
        </w:numPr>
        <w:spacing w:before="0" w:after="0" w:line="360" w:lineRule="auto"/>
        <w:jc w:val="both"/>
        <w:rPr>
          <w:rFonts w:asciiTheme="minorHAnsi" w:hAnsiTheme="minorHAnsi" w:cstheme="minorHAnsi"/>
          <w:i/>
          <w:sz w:val="20"/>
          <w:szCs w:val="20"/>
        </w:rPr>
      </w:pPr>
      <w:r w:rsidRPr="00C24DD4">
        <w:rPr>
          <w:rFonts w:asciiTheme="minorHAnsi" w:hAnsiTheme="minorHAnsi" w:cstheme="minorHAnsi"/>
          <w:i/>
          <w:sz w:val="20"/>
          <w:szCs w:val="20"/>
        </w:rPr>
        <w:t>Informativa sul trattamento dei dati personali</w:t>
      </w:r>
    </w:p>
    <w:p w14:paraId="063C3E1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027B72D" w14:textId="77777777" w:rsidR="009D7881" w:rsidRPr="00C24DD4" w:rsidRDefault="009D7881" w:rsidP="00444A91">
      <w:pPr>
        <w:spacing w:line="276" w:lineRule="auto"/>
        <w:jc w:val="both"/>
        <w:rPr>
          <w:rFonts w:asciiTheme="minorHAnsi" w:hAnsiTheme="minorHAnsi" w:cstheme="minorHAnsi"/>
          <w:sz w:val="20"/>
          <w:szCs w:val="20"/>
        </w:rPr>
      </w:pPr>
    </w:p>
    <w:p w14:paraId="1EAB0E9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35C9200"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3159D23B" w14:textId="77777777" w:rsidR="009D7881" w:rsidRPr="00C24DD4" w:rsidRDefault="009D7881" w:rsidP="00444A91">
      <w:pPr>
        <w:spacing w:line="276" w:lineRule="auto"/>
        <w:jc w:val="both"/>
        <w:rPr>
          <w:rFonts w:asciiTheme="minorHAnsi" w:hAnsiTheme="minorHAnsi" w:cstheme="minorHAnsi"/>
          <w:sz w:val="20"/>
          <w:szCs w:val="20"/>
        </w:rPr>
      </w:pPr>
    </w:p>
    <w:p w14:paraId="5DE2FF2B"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863F760" w14:textId="77777777" w:rsidR="009D7881" w:rsidRPr="00C24DD4" w:rsidRDefault="009D7881" w:rsidP="00444A91">
      <w:pPr>
        <w:spacing w:line="276" w:lineRule="auto"/>
        <w:jc w:val="both"/>
        <w:rPr>
          <w:rFonts w:asciiTheme="minorHAnsi" w:hAnsiTheme="minorHAnsi" w:cstheme="minorHAnsi"/>
          <w:sz w:val="20"/>
          <w:szCs w:val="20"/>
        </w:rPr>
      </w:pPr>
    </w:p>
    <w:p w14:paraId="5E160726"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E1D1E84"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285C0A"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L’invio a Consip S.p.A. del Documento di Consultazione del mercato implica il consenso al trattamento dei Dati personali forniti.</w:t>
      </w:r>
    </w:p>
    <w:p w14:paraId="3D5F93F2" w14:textId="77777777" w:rsidR="009D7881" w:rsidRPr="00C24DD4" w:rsidRDefault="009D7881" w:rsidP="00444A91">
      <w:pPr>
        <w:spacing w:line="276" w:lineRule="auto"/>
        <w:jc w:val="both"/>
        <w:rPr>
          <w:rFonts w:asciiTheme="minorHAnsi" w:hAnsiTheme="minorHAnsi" w:cstheme="minorHAnsi"/>
          <w:sz w:val="20"/>
          <w:szCs w:val="20"/>
        </w:rPr>
      </w:pPr>
    </w:p>
    <w:p w14:paraId="16BB7A1E" w14:textId="77777777" w:rsidR="009D2FBF"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Titolare del trattamento dei dati è Consip S.p.A., con sede in Roma, Via Isonzo 19 D/E. Le richieste per l’esercizio dei diritti riconosciuti di cui agli artt. da 15 a 23 del regolamento UE, potranno essere avanzate al Respons</w:t>
      </w:r>
      <w:r w:rsidR="001623A3" w:rsidRPr="00C24DD4">
        <w:rPr>
          <w:rFonts w:asciiTheme="minorHAnsi" w:hAnsiTheme="minorHAnsi" w:cstheme="minorHAnsi"/>
          <w:sz w:val="20"/>
          <w:szCs w:val="20"/>
        </w:rPr>
        <w:t>abile della protezione dei dati</w:t>
      </w:r>
      <w:r w:rsidRPr="00C24DD4">
        <w:rPr>
          <w:rFonts w:asciiTheme="minorHAnsi" w:hAnsiTheme="minorHAnsi" w:cstheme="minorHAnsi"/>
          <w:sz w:val="20"/>
          <w:szCs w:val="20"/>
        </w:rPr>
        <w:t xml:space="preserve"> al seguente indirizzo di posta elettronica </w:t>
      </w:r>
      <w:r w:rsidRPr="00C24DD4">
        <w:rPr>
          <w:rFonts w:asciiTheme="minorHAnsi" w:hAnsiTheme="minorHAnsi" w:cstheme="minorHAnsi"/>
          <w:b/>
          <w:i/>
          <w:sz w:val="20"/>
          <w:szCs w:val="20"/>
        </w:rPr>
        <w:t>esercizio.diritti.privacy@consip.it</w:t>
      </w:r>
      <w:r w:rsidRPr="00C24DD4">
        <w:rPr>
          <w:rFonts w:asciiTheme="minorHAnsi" w:hAnsiTheme="minorHAnsi" w:cstheme="minorHAnsi"/>
          <w:sz w:val="20"/>
          <w:szCs w:val="20"/>
        </w:rPr>
        <w:t xml:space="preserve">. </w:t>
      </w:r>
    </w:p>
    <w:p w14:paraId="31488427" w14:textId="77777777" w:rsidR="00B362F5" w:rsidRPr="00C24DD4" w:rsidRDefault="00B362F5">
      <w:pPr>
        <w:rPr>
          <w:rFonts w:asciiTheme="minorHAnsi" w:hAnsiTheme="minorHAnsi" w:cstheme="minorHAnsi"/>
          <w:b/>
        </w:rPr>
      </w:pPr>
      <w:r w:rsidRPr="00C24DD4">
        <w:rPr>
          <w:rFonts w:asciiTheme="minorHAnsi" w:hAnsiTheme="minorHAnsi" w:cstheme="minorHAnsi"/>
        </w:rPr>
        <w:br w:type="page"/>
      </w:r>
    </w:p>
    <w:p w14:paraId="460288EF" w14:textId="77777777" w:rsidR="00A86CC4" w:rsidRPr="00A86CC4" w:rsidRDefault="00A86CC4" w:rsidP="00A86CC4">
      <w:pPr>
        <w:rPr>
          <w:rFonts w:asciiTheme="minorHAnsi" w:hAnsiTheme="minorHAnsi" w:cstheme="minorHAnsi"/>
          <w:b/>
          <w:sz w:val="22"/>
          <w:szCs w:val="22"/>
        </w:rPr>
      </w:pPr>
      <w:r w:rsidRPr="00A86CC4">
        <w:rPr>
          <w:rFonts w:asciiTheme="minorHAnsi" w:hAnsiTheme="minorHAnsi" w:cstheme="minorHAnsi"/>
          <w:b/>
          <w:sz w:val="22"/>
          <w:szCs w:val="22"/>
        </w:rPr>
        <w:lastRenderedPageBreak/>
        <w:t>Contesto attuale</w:t>
      </w:r>
    </w:p>
    <w:p w14:paraId="31E87AF8" w14:textId="6C1EB007" w:rsidR="00A86CC4" w:rsidRPr="00BA472A" w:rsidRDefault="00A86CC4" w:rsidP="00BA472A">
      <w:pPr>
        <w:spacing w:before="120" w:line="360" w:lineRule="exact"/>
        <w:ind w:right="142"/>
        <w:jc w:val="both"/>
        <w:textAlignment w:val="baseline"/>
        <w:rPr>
          <w:rFonts w:asciiTheme="minorHAnsi" w:eastAsia="Verdana" w:hAnsiTheme="minorHAnsi" w:cstheme="minorHAnsi"/>
          <w:color w:val="000000"/>
          <w:sz w:val="20"/>
          <w:szCs w:val="20"/>
        </w:rPr>
      </w:pPr>
      <w:r w:rsidRPr="00BA472A">
        <w:rPr>
          <w:rFonts w:asciiTheme="minorHAnsi" w:eastAsia="Verdana" w:hAnsiTheme="minorHAnsi" w:cstheme="minorHAnsi"/>
          <w:color w:val="000000"/>
          <w:sz w:val="20"/>
          <w:szCs w:val="20"/>
        </w:rPr>
        <w:t xml:space="preserve">Sogei ha introdotto da </w:t>
      </w:r>
      <w:r w:rsidR="006B67CC">
        <w:rPr>
          <w:rFonts w:asciiTheme="minorHAnsi" w:eastAsia="Verdana" w:hAnsiTheme="minorHAnsi" w:cstheme="minorHAnsi"/>
          <w:color w:val="000000"/>
          <w:sz w:val="20"/>
          <w:szCs w:val="20"/>
        </w:rPr>
        <w:t>diversi</w:t>
      </w:r>
      <w:r w:rsidR="006B67CC"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 xml:space="preserve">anni tecnologie cloud infrastrutturali e di automazione del </w:t>
      </w:r>
      <w:r w:rsidR="00C14CCF" w:rsidRPr="00BA472A">
        <w:rPr>
          <w:rFonts w:asciiTheme="minorHAnsi" w:eastAsia="Verdana" w:hAnsiTheme="minorHAnsi" w:cstheme="minorHAnsi"/>
          <w:color w:val="000000"/>
          <w:sz w:val="20"/>
          <w:szCs w:val="20"/>
        </w:rPr>
        <w:t>proprio Data C</w:t>
      </w:r>
      <w:r w:rsidRPr="00BA472A">
        <w:rPr>
          <w:rFonts w:asciiTheme="minorHAnsi" w:eastAsia="Verdana" w:hAnsiTheme="minorHAnsi" w:cstheme="minorHAnsi"/>
          <w:color w:val="000000"/>
          <w:sz w:val="20"/>
          <w:szCs w:val="20"/>
        </w:rPr>
        <w:t>enter, ma solo più recentemente ha sviluppato architetture pienamente orientate ai principali modelli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applicativi ed infrastrutturali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del cloud</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quali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container</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e sviluppi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a micro</w:t>
      </w:r>
      <w:r w:rsidR="00C14CCF"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servizi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w:t>
      </w:r>
    </w:p>
    <w:p w14:paraId="3C17B528" w14:textId="6CC07412" w:rsidR="00A86CC4" w:rsidRPr="00A86CC4" w:rsidRDefault="00ED7533" w:rsidP="00BA472A">
      <w:pPr>
        <w:pStyle w:val="Corpotesto"/>
        <w:spacing w:before="120" w:line="360" w:lineRule="exact"/>
        <w:jc w:val="both"/>
        <w:rPr>
          <w:rFonts w:asciiTheme="minorHAnsi" w:hAnsiTheme="minorHAnsi" w:cstheme="minorHAnsi"/>
          <w:i w:val="0"/>
          <w:sz w:val="20"/>
        </w:rPr>
      </w:pPr>
      <w:r w:rsidRPr="00ED7533">
        <w:rPr>
          <w:rFonts w:asciiTheme="minorHAnsi" w:hAnsiTheme="minorHAnsi" w:cstheme="minorHAnsi"/>
          <w:i w:val="0"/>
          <w:sz w:val="20"/>
        </w:rPr>
        <w:t>L</w:t>
      </w:r>
      <w:r w:rsidR="00A86CC4" w:rsidRPr="00ED7533">
        <w:rPr>
          <w:rFonts w:asciiTheme="minorHAnsi" w:hAnsiTheme="minorHAnsi" w:cstheme="minorHAnsi"/>
          <w:i w:val="0"/>
          <w:sz w:val="20"/>
        </w:rPr>
        <w:t>’</w:t>
      </w:r>
      <w:r w:rsidR="00A86CC4" w:rsidRPr="00C14CCF">
        <w:rPr>
          <w:rFonts w:asciiTheme="minorHAnsi" w:hAnsiTheme="minorHAnsi" w:cstheme="minorHAnsi"/>
          <w:b/>
          <w:i w:val="0"/>
          <w:sz w:val="20"/>
        </w:rPr>
        <w:t>adozione del Public Cloud</w:t>
      </w:r>
      <w:r w:rsidR="00A86CC4" w:rsidRPr="0062443E">
        <w:rPr>
          <w:rFonts w:asciiTheme="minorHAnsi" w:hAnsiTheme="minorHAnsi" w:cstheme="minorHAnsi"/>
          <w:i w:val="0"/>
          <w:sz w:val="20"/>
        </w:rPr>
        <w:t>, in Sogei</w:t>
      </w:r>
      <w:r w:rsidR="00A86CC4" w:rsidRPr="006B67CC">
        <w:rPr>
          <w:rFonts w:asciiTheme="minorHAnsi" w:hAnsiTheme="minorHAnsi" w:cstheme="minorHAnsi"/>
          <w:i w:val="0"/>
          <w:sz w:val="20"/>
        </w:rPr>
        <w:t>,</w:t>
      </w:r>
      <w:r w:rsidR="00A86CC4" w:rsidRPr="00A86CC4">
        <w:rPr>
          <w:rFonts w:asciiTheme="minorHAnsi" w:hAnsiTheme="minorHAnsi" w:cstheme="minorHAnsi"/>
          <w:i w:val="0"/>
          <w:sz w:val="20"/>
        </w:rPr>
        <w:t xml:space="preserve"> </w:t>
      </w:r>
      <w:r w:rsidR="00D80B79">
        <w:rPr>
          <w:rFonts w:asciiTheme="minorHAnsi" w:hAnsiTheme="minorHAnsi" w:cstheme="minorHAnsi"/>
          <w:i w:val="0"/>
          <w:sz w:val="20"/>
        </w:rPr>
        <w:t>si sta quindi velocemente sviluppando</w:t>
      </w:r>
      <w:r w:rsidR="00A86CC4" w:rsidRPr="00A86CC4">
        <w:rPr>
          <w:rFonts w:asciiTheme="minorHAnsi" w:hAnsiTheme="minorHAnsi" w:cstheme="minorHAnsi"/>
          <w:i w:val="0"/>
          <w:sz w:val="20"/>
        </w:rPr>
        <w:t xml:space="preserve"> e</w:t>
      </w:r>
      <w:r w:rsidR="0044203A">
        <w:rPr>
          <w:rFonts w:asciiTheme="minorHAnsi" w:hAnsiTheme="minorHAnsi" w:cstheme="minorHAnsi"/>
          <w:i w:val="0"/>
          <w:sz w:val="20"/>
        </w:rPr>
        <w:t>s</w:t>
      </w:r>
      <w:r w:rsidR="00D80B79">
        <w:rPr>
          <w:rFonts w:asciiTheme="minorHAnsi" w:hAnsiTheme="minorHAnsi" w:cstheme="minorHAnsi"/>
          <w:i w:val="0"/>
          <w:sz w:val="20"/>
        </w:rPr>
        <w:t xml:space="preserve">sendo però </w:t>
      </w:r>
      <w:r w:rsidR="000003A0">
        <w:rPr>
          <w:rFonts w:asciiTheme="minorHAnsi" w:hAnsiTheme="minorHAnsi" w:cstheme="minorHAnsi"/>
          <w:i w:val="0"/>
          <w:sz w:val="20"/>
        </w:rPr>
        <w:t xml:space="preserve">ancora </w:t>
      </w:r>
      <w:r w:rsidR="00A86CC4" w:rsidRPr="00A86CC4">
        <w:rPr>
          <w:rFonts w:asciiTheme="minorHAnsi" w:hAnsiTheme="minorHAnsi" w:cstheme="minorHAnsi"/>
          <w:i w:val="0"/>
          <w:sz w:val="20"/>
        </w:rPr>
        <w:t>limitata ad alcuni</w:t>
      </w:r>
      <w:r w:rsidR="00C14CCF">
        <w:rPr>
          <w:rFonts w:asciiTheme="minorHAnsi" w:hAnsiTheme="minorHAnsi" w:cstheme="minorHAnsi"/>
          <w:i w:val="0"/>
          <w:sz w:val="20"/>
        </w:rPr>
        <w:t xml:space="preserve"> ambiti</w:t>
      </w:r>
      <w:r w:rsidR="00A86CC4" w:rsidRPr="00A86CC4">
        <w:rPr>
          <w:rFonts w:asciiTheme="minorHAnsi" w:hAnsiTheme="minorHAnsi" w:cstheme="minorHAnsi"/>
          <w:i w:val="0"/>
          <w:sz w:val="20"/>
        </w:rPr>
        <w:t>, anche se ha avuto una sicura accelerazione</w:t>
      </w:r>
      <w:r w:rsidR="00C14CCF">
        <w:rPr>
          <w:rFonts w:asciiTheme="minorHAnsi" w:hAnsiTheme="minorHAnsi" w:cstheme="minorHAnsi"/>
          <w:i w:val="0"/>
          <w:sz w:val="20"/>
        </w:rPr>
        <w:t>,</w:t>
      </w:r>
      <w:r w:rsidR="00A86CC4" w:rsidRPr="00A86CC4">
        <w:rPr>
          <w:rFonts w:asciiTheme="minorHAnsi" w:hAnsiTheme="minorHAnsi" w:cstheme="minorHAnsi"/>
          <w:i w:val="0"/>
          <w:sz w:val="20"/>
        </w:rPr>
        <w:t xml:space="preserve"> nell’ultimo triennio, grazie soprattutto all’uso di metodologie di collaborazione in cloud, allo sviluppo di soluzioni CRM basate sul SaaS o a</w:t>
      </w:r>
      <w:r w:rsidR="00C14CCF">
        <w:rPr>
          <w:rFonts w:asciiTheme="minorHAnsi" w:hAnsiTheme="minorHAnsi" w:cstheme="minorHAnsi"/>
          <w:i w:val="0"/>
          <w:sz w:val="20"/>
        </w:rPr>
        <w:t xml:space="preserve"> forme di </w:t>
      </w:r>
      <w:r w:rsidR="00A86CC4" w:rsidRPr="00A86CC4">
        <w:rPr>
          <w:rFonts w:asciiTheme="minorHAnsi" w:hAnsiTheme="minorHAnsi" w:cstheme="minorHAnsi"/>
          <w:i w:val="0"/>
          <w:sz w:val="20"/>
        </w:rPr>
        <w:t xml:space="preserve">gestione totalmente in cloud, come quella </w:t>
      </w:r>
      <w:r w:rsidR="006B67CC">
        <w:rPr>
          <w:rFonts w:asciiTheme="minorHAnsi" w:hAnsiTheme="minorHAnsi" w:cstheme="minorHAnsi"/>
          <w:i w:val="0"/>
          <w:sz w:val="20"/>
        </w:rPr>
        <w:t>in favore della</w:t>
      </w:r>
      <w:r w:rsidR="006B67CC"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Corte dei Conti.</w:t>
      </w:r>
    </w:p>
    <w:p w14:paraId="78A05367" w14:textId="2C3A320F"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La recente situazione pandemica ed il supporto che Sogei ha dovuto dare allo sviluppo di soluzioni per fronteggiare l’emergenza (i.e</w:t>
      </w:r>
      <w:r w:rsidR="006B67CC">
        <w:rPr>
          <w:rFonts w:asciiTheme="minorHAnsi" w:hAnsiTheme="minorHAnsi" w:cstheme="minorHAnsi"/>
          <w:i w:val="0"/>
          <w:sz w:val="20"/>
        </w:rPr>
        <w:t>.,</w:t>
      </w:r>
      <w:r w:rsidRPr="00A86CC4">
        <w:rPr>
          <w:rFonts w:asciiTheme="minorHAnsi" w:hAnsiTheme="minorHAnsi" w:cstheme="minorHAnsi"/>
          <w:i w:val="0"/>
          <w:sz w:val="20"/>
        </w:rPr>
        <w:t xml:space="preserve"> Piattaforma Gestione Emergenza Covid) hanno </w:t>
      </w:r>
      <w:r w:rsidR="00545C4C">
        <w:rPr>
          <w:rFonts w:asciiTheme="minorHAnsi" w:hAnsiTheme="minorHAnsi" w:cstheme="minorHAnsi"/>
          <w:i w:val="0"/>
          <w:sz w:val="20"/>
        </w:rPr>
        <w:t xml:space="preserve">dimostrato </w:t>
      </w:r>
      <w:r w:rsidR="00C14CCF">
        <w:rPr>
          <w:rFonts w:asciiTheme="minorHAnsi" w:hAnsiTheme="minorHAnsi" w:cstheme="minorHAnsi"/>
          <w:i w:val="0"/>
          <w:sz w:val="20"/>
        </w:rPr>
        <w:t xml:space="preserve">come </w:t>
      </w:r>
      <w:r w:rsidR="00545C4C">
        <w:rPr>
          <w:rFonts w:asciiTheme="minorHAnsi" w:hAnsiTheme="minorHAnsi" w:cstheme="minorHAnsi"/>
          <w:i w:val="0"/>
          <w:sz w:val="20"/>
        </w:rPr>
        <w:t xml:space="preserve">la strada intrapresa dell’uso di </w:t>
      </w:r>
      <w:r w:rsidR="00C14CCF">
        <w:rPr>
          <w:rFonts w:asciiTheme="minorHAnsi" w:hAnsiTheme="minorHAnsi" w:cstheme="minorHAnsi"/>
          <w:i w:val="0"/>
          <w:sz w:val="20"/>
        </w:rPr>
        <w:t>piattaforme integrate in c</w:t>
      </w:r>
      <w:r w:rsidRPr="00A86CC4">
        <w:rPr>
          <w:rFonts w:asciiTheme="minorHAnsi" w:hAnsiTheme="minorHAnsi" w:cstheme="minorHAnsi"/>
          <w:i w:val="0"/>
          <w:sz w:val="20"/>
        </w:rPr>
        <w:t>loud</w:t>
      </w:r>
      <w:r w:rsidR="00545C4C">
        <w:rPr>
          <w:rFonts w:asciiTheme="minorHAnsi" w:hAnsiTheme="minorHAnsi" w:cstheme="minorHAnsi"/>
          <w:i w:val="0"/>
          <w:sz w:val="20"/>
        </w:rPr>
        <w:t xml:space="preserve">, sia quella corretta anche </w:t>
      </w:r>
      <w:r w:rsidR="00B20D53">
        <w:rPr>
          <w:rFonts w:asciiTheme="minorHAnsi" w:hAnsiTheme="minorHAnsi" w:cstheme="minorHAnsi"/>
          <w:i w:val="0"/>
          <w:sz w:val="20"/>
        </w:rPr>
        <w:t xml:space="preserve">grazie al fatto di come queste </w:t>
      </w:r>
      <w:r w:rsidRPr="00A86CC4">
        <w:rPr>
          <w:rFonts w:asciiTheme="minorHAnsi" w:hAnsiTheme="minorHAnsi" w:cstheme="minorHAnsi"/>
          <w:i w:val="0"/>
          <w:sz w:val="20"/>
        </w:rPr>
        <w:t xml:space="preserve">rendano possibili tempi progettuali </w:t>
      </w:r>
      <w:r w:rsidR="00C14CCF">
        <w:rPr>
          <w:rFonts w:asciiTheme="minorHAnsi" w:hAnsiTheme="minorHAnsi" w:cstheme="minorHAnsi"/>
          <w:i w:val="0"/>
          <w:sz w:val="20"/>
        </w:rPr>
        <w:t xml:space="preserve">notevolmente </w:t>
      </w:r>
      <w:r w:rsidR="00B20D53">
        <w:rPr>
          <w:rFonts w:asciiTheme="minorHAnsi" w:hAnsiTheme="minorHAnsi" w:cstheme="minorHAnsi"/>
          <w:i w:val="0"/>
          <w:sz w:val="20"/>
        </w:rPr>
        <w:t>ridotti</w:t>
      </w:r>
      <w:r w:rsidR="00C14CCF">
        <w:rPr>
          <w:rFonts w:asciiTheme="minorHAnsi" w:hAnsiTheme="minorHAnsi" w:cstheme="minorHAnsi"/>
          <w:i w:val="0"/>
          <w:sz w:val="20"/>
        </w:rPr>
        <w:t>,</w:t>
      </w:r>
      <w:r w:rsidRPr="00A86CC4">
        <w:rPr>
          <w:rFonts w:asciiTheme="minorHAnsi" w:hAnsiTheme="minorHAnsi" w:cstheme="minorHAnsi"/>
          <w:i w:val="0"/>
          <w:sz w:val="20"/>
        </w:rPr>
        <w:t xml:space="preserve"> rispetto a</w:t>
      </w:r>
      <w:r w:rsidR="00C14CCF">
        <w:rPr>
          <w:rFonts w:asciiTheme="minorHAnsi" w:hAnsiTheme="minorHAnsi" w:cstheme="minorHAnsi"/>
          <w:i w:val="0"/>
          <w:sz w:val="20"/>
        </w:rPr>
        <w:t xml:space="preserve">gli approcci </w:t>
      </w:r>
      <w:r w:rsidRPr="00A86CC4">
        <w:rPr>
          <w:rFonts w:asciiTheme="minorHAnsi" w:hAnsiTheme="minorHAnsi" w:cstheme="minorHAnsi"/>
          <w:i w:val="0"/>
          <w:sz w:val="20"/>
        </w:rPr>
        <w:t>tradizional</w:t>
      </w:r>
      <w:r w:rsidR="00C14CCF">
        <w:rPr>
          <w:rFonts w:asciiTheme="minorHAnsi" w:hAnsiTheme="minorHAnsi" w:cstheme="minorHAnsi"/>
          <w:i w:val="0"/>
          <w:sz w:val="20"/>
        </w:rPr>
        <w:t>i</w:t>
      </w:r>
      <w:r w:rsidRPr="00A86CC4">
        <w:rPr>
          <w:rFonts w:asciiTheme="minorHAnsi" w:hAnsiTheme="minorHAnsi" w:cstheme="minorHAnsi"/>
          <w:i w:val="0"/>
          <w:sz w:val="20"/>
        </w:rPr>
        <w:t>. </w:t>
      </w:r>
    </w:p>
    <w:p w14:paraId="2C6EAB45" w14:textId="3186ADB9"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Lo scenario si completa tenendo conto che </w:t>
      </w:r>
      <w:r w:rsidRPr="00C14CCF">
        <w:rPr>
          <w:rFonts w:asciiTheme="minorHAnsi" w:hAnsiTheme="minorHAnsi" w:cstheme="minorHAnsi"/>
          <w:b/>
          <w:i w:val="0"/>
          <w:sz w:val="20"/>
        </w:rPr>
        <w:t>le soluzioni di Private Cloud</w:t>
      </w:r>
      <w:r w:rsidRPr="00A86CC4">
        <w:rPr>
          <w:rFonts w:asciiTheme="minorHAnsi" w:hAnsiTheme="minorHAnsi" w:cstheme="minorHAnsi"/>
          <w:i w:val="0"/>
          <w:sz w:val="20"/>
        </w:rPr>
        <w:t xml:space="preserve"> in dotazione al Data Center, </w:t>
      </w:r>
      <w:r w:rsidR="00BD399A">
        <w:rPr>
          <w:rFonts w:asciiTheme="minorHAnsi" w:hAnsiTheme="minorHAnsi" w:cstheme="minorHAnsi"/>
          <w:i w:val="0"/>
          <w:sz w:val="20"/>
        </w:rPr>
        <w:t>si stanno rapidamente evolvendo, grazie ad un approccio Green Field implementat</w:t>
      </w:r>
      <w:r w:rsidR="008320DD">
        <w:rPr>
          <w:rFonts w:asciiTheme="minorHAnsi" w:hAnsiTheme="minorHAnsi" w:cstheme="minorHAnsi"/>
          <w:i w:val="0"/>
          <w:sz w:val="20"/>
        </w:rPr>
        <w:t>o</w:t>
      </w:r>
      <w:r w:rsidR="00BD399A">
        <w:rPr>
          <w:rFonts w:asciiTheme="minorHAnsi" w:hAnsiTheme="minorHAnsi" w:cstheme="minorHAnsi"/>
          <w:i w:val="0"/>
          <w:sz w:val="20"/>
        </w:rPr>
        <w:t xml:space="preserve"> con</w:t>
      </w:r>
      <w:r w:rsidR="00C342BD">
        <w:rPr>
          <w:rFonts w:asciiTheme="minorHAnsi" w:hAnsiTheme="minorHAnsi" w:cstheme="minorHAnsi"/>
          <w:i w:val="0"/>
          <w:sz w:val="20"/>
        </w:rPr>
        <w:t xml:space="preserve"> </w:t>
      </w:r>
      <w:r w:rsidRPr="00A86CC4">
        <w:rPr>
          <w:rFonts w:asciiTheme="minorHAnsi" w:hAnsiTheme="minorHAnsi" w:cstheme="minorHAnsi"/>
          <w:i w:val="0"/>
          <w:sz w:val="20"/>
        </w:rPr>
        <w:t>riferimento alle moderne tecnologie Software Defined</w:t>
      </w:r>
      <w:r w:rsidR="00C342BD">
        <w:rPr>
          <w:rFonts w:asciiTheme="minorHAnsi" w:hAnsiTheme="minorHAnsi" w:cstheme="minorHAnsi"/>
          <w:i w:val="0"/>
          <w:sz w:val="20"/>
        </w:rPr>
        <w:t>.</w:t>
      </w:r>
    </w:p>
    <w:p w14:paraId="1D18C490" w14:textId="217BAF32" w:rsidR="006B67CC"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La situazione, ad oggi, è pertanto quella che usualmente viene definita </w:t>
      </w:r>
      <w:r w:rsidRPr="00C14CCF">
        <w:rPr>
          <w:rFonts w:asciiTheme="minorHAnsi" w:hAnsiTheme="minorHAnsi" w:cstheme="minorHAnsi"/>
          <w:b/>
          <w:i w:val="0"/>
          <w:sz w:val="20"/>
        </w:rPr>
        <w:t>Hybrid IT piuttosto che Hybrid Cloud</w:t>
      </w:r>
      <w:r w:rsidR="00C14CCF" w:rsidRPr="00C14CCF">
        <w:rPr>
          <w:rFonts w:asciiTheme="minorHAnsi" w:hAnsiTheme="minorHAnsi" w:cstheme="minorHAnsi"/>
          <w:i w:val="0"/>
          <w:sz w:val="20"/>
        </w:rPr>
        <w:t>; q</w:t>
      </w:r>
      <w:r w:rsidRPr="00C14CCF">
        <w:rPr>
          <w:rFonts w:asciiTheme="minorHAnsi" w:hAnsiTheme="minorHAnsi" w:cstheme="minorHAnsi"/>
          <w:i w:val="0"/>
          <w:sz w:val="20"/>
        </w:rPr>
        <w:t>uesto</w:t>
      </w:r>
      <w:r w:rsidRPr="00A86CC4">
        <w:rPr>
          <w:rFonts w:asciiTheme="minorHAnsi" w:hAnsiTheme="minorHAnsi" w:cstheme="minorHAnsi"/>
          <w:i w:val="0"/>
          <w:sz w:val="20"/>
        </w:rPr>
        <w:t xml:space="preserve"> scenario è molto frequente per quelle aziende, come Sogei, che non possono abbandonare</w:t>
      </w:r>
      <w:r w:rsidR="00C14CCF">
        <w:rPr>
          <w:rFonts w:asciiTheme="minorHAnsi" w:hAnsiTheme="minorHAnsi" w:cstheme="minorHAnsi"/>
          <w:i w:val="0"/>
          <w:sz w:val="20"/>
        </w:rPr>
        <w:t>, radicalmente</w:t>
      </w:r>
      <w:r w:rsidR="006B67CC">
        <w:rPr>
          <w:rFonts w:asciiTheme="minorHAnsi" w:hAnsiTheme="minorHAnsi" w:cstheme="minorHAnsi"/>
          <w:i w:val="0"/>
          <w:sz w:val="20"/>
        </w:rPr>
        <w:t xml:space="preserve"> e nel breve termine</w:t>
      </w:r>
      <w:r w:rsidR="00C14CCF">
        <w:rPr>
          <w:rFonts w:asciiTheme="minorHAnsi" w:hAnsiTheme="minorHAnsi" w:cstheme="minorHAnsi"/>
          <w:i w:val="0"/>
          <w:sz w:val="20"/>
        </w:rPr>
        <w:t xml:space="preserve">, </w:t>
      </w:r>
      <w:r w:rsidRPr="00A86CC4">
        <w:rPr>
          <w:rFonts w:asciiTheme="minorHAnsi" w:hAnsiTheme="minorHAnsi" w:cstheme="minorHAnsi"/>
          <w:i w:val="0"/>
          <w:sz w:val="20"/>
        </w:rPr>
        <w:t>le tecnologie e i sistemi esistenti</w:t>
      </w:r>
      <w:r w:rsidR="00C14CCF">
        <w:rPr>
          <w:rFonts w:asciiTheme="minorHAnsi" w:hAnsiTheme="minorHAnsi" w:cstheme="minorHAnsi"/>
          <w:i w:val="0"/>
          <w:sz w:val="20"/>
        </w:rPr>
        <w:t>,</w:t>
      </w:r>
      <w:r w:rsidRPr="00A86CC4">
        <w:rPr>
          <w:rFonts w:asciiTheme="minorHAnsi" w:hAnsiTheme="minorHAnsi" w:cstheme="minorHAnsi"/>
          <w:i w:val="0"/>
          <w:sz w:val="20"/>
        </w:rPr>
        <w:t xml:space="preserve"> a favore di una completa migrazione al Public Cloud</w:t>
      </w:r>
      <w:r w:rsidR="006B67CC">
        <w:rPr>
          <w:rFonts w:asciiTheme="minorHAnsi" w:hAnsiTheme="minorHAnsi" w:cstheme="minorHAnsi"/>
          <w:i w:val="0"/>
          <w:sz w:val="20"/>
        </w:rPr>
        <w:t>.</w:t>
      </w:r>
    </w:p>
    <w:p w14:paraId="0DA9026F" w14:textId="48079621" w:rsidR="00A86CC4" w:rsidRPr="00BA472A" w:rsidRDefault="006B67CC"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Infatti, </w:t>
      </w:r>
      <w:r w:rsidR="00A86CC4" w:rsidRPr="00A86CC4">
        <w:rPr>
          <w:rFonts w:asciiTheme="minorHAnsi" w:hAnsiTheme="minorHAnsi" w:cstheme="minorHAnsi"/>
          <w:i w:val="0"/>
          <w:sz w:val="20"/>
        </w:rPr>
        <w:t>i vincoli legati alle normative ed alla localizzazione dei dati</w:t>
      </w:r>
      <w:r w:rsidR="004C3DD8">
        <w:rPr>
          <w:rFonts w:asciiTheme="minorHAnsi" w:hAnsiTheme="minorHAnsi" w:cstheme="minorHAnsi"/>
          <w:i w:val="0"/>
          <w:sz w:val="20"/>
        </w:rPr>
        <w:t xml:space="preserve"> e</w:t>
      </w:r>
      <w:r w:rsidR="004C3DD8"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 xml:space="preserve">la necessaria integrazione con sistemi esistenti portano spesso alla </w:t>
      </w:r>
      <w:r w:rsidR="00C14CCF">
        <w:rPr>
          <w:rFonts w:asciiTheme="minorHAnsi" w:hAnsiTheme="minorHAnsi" w:cstheme="minorHAnsi"/>
          <w:i w:val="0"/>
          <w:sz w:val="20"/>
        </w:rPr>
        <w:t xml:space="preserve">equilibrata </w:t>
      </w:r>
      <w:r w:rsidR="00A86CC4" w:rsidRPr="00C14CCF">
        <w:rPr>
          <w:rFonts w:asciiTheme="minorHAnsi" w:hAnsiTheme="minorHAnsi" w:cstheme="minorHAnsi"/>
          <w:b/>
          <w:i w:val="0"/>
          <w:sz w:val="20"/>
        </w:rPr>
        <w:t xml:space="preserve">combinazione tra architetture orientate al private-cloud e altre ispirate al paradigma </w:t>
      </w:r>
      <w:r w:rsidR="00C14CCF">
        <w:rPr>
          <w:rFonts w:asciiTheme="minorHAnsi" w:hAnsiTheme="minorHAnsi" w:cstheme="minorHAnsi"/>
          <w:b/>
          <w:i w:val="0"/>
          <w:sz w:val="20"/>
        </w:rPr>
        <w:t xml:space="preserve">del </w:t>
      </w:r>
      <w:r w:rsidR="00A86CC4" w:rsidRPr="00C14CCF">
        <w:rPr>
          <w:rFonts w:asciiTheme="minorHAnsi" w:hAnsiTheme="minorHAnsi" w:cstheme="minorHAnsi"/>
          <w:b/>
          <w:i w:val="0"/>
          <w:sz w:val="20"/>
        </w:rPr>
        <w:t>cloud</w:t>
      </w:r>
      <w:r w:rsidR="00C14CCF">
        <w:rPr>
          <w:rFonts w:asciiTheme="minorHAnsi" w:hAnsiTheme="minorHAnsi" w:cstheme="minorHAnsi"/>
          <w:b/>
          <w:i w:val="0"/>
          <w:sz w:val="20"/>
        </w:rPr>
        <w:t xml:space="preserve"> pubblico</w:t>
      </w:r>
      <w:r w:rsidR="00A86CC4" w:rsidRPr="00A86CC4">
        <w:rPr>
          <w:rFonts w:asciiTheme="minorHAnsi" w:hAnsiTheme="minorHAnsi" w:cstheme="minorHAnsi"/>
          <w:i w:val="0"/>
          <w:sz w:val="20"/>
        </w:rPr>
        <w:t xml:space="preserve">. </w:t>
      </w:r>
    </w:p>
    <w:p w14:paraId="27CF1592" w14:textId="34CD1AEC" w:rsidR="00A86CC4" w:rsidRPr="00A86CC4" w:rsidRDefault="009D24B8"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 questo contesto, l’unico approccio praticabile è quello c.d. </w:t>
      </w:r>
      <w:r w:rsidR="00A86CC4" w:rsidRPr="009D24B8">
        <w:rPr>
          <w:rFonts w:asciiTheme="minorHAnsi" w:hAnsiTheme="minorHAnsi" w:cstheme="minorHAnsi"/>
          <w:b/>
          <w:i w:val="0"/>
          <w:sz w:val="20"/>
        </w:rPr>
        <w:t>Inside-Out</w:t>
      </w:r>
      <w:r w:rsidR="00A86CC4" w:rsidRPr="00A86CC4">
        <w:rPr>
          <w:rFonts w:asciiTheme="minorHAnsi" w:hAnsiTheme="minorHAnsi" w:cstheme="minorHAnsi"/>
          <w:i w:val="0"/>
          <w:sz w:val="20"/>
        </w:rPr>
        <w:t xml:space="preserve"> </w:t>
      </w:r>
      <w:r>
        <w:rPr>
          <w:rFonts w:asciiTheme="minorHAnsi" w:hAnsiTheme="minorHAnsi" w:cstheme="minorHAnsi"/>
          <w:i w:val="0"/>
          <w:sz w:val="20"/>
        </w:rPr>
        <w:t xml:space="preserve">che non consente di </w:t>
      </w:r>
      <w:r w:rsidR="00A86CC4" w:rsidRPr="00A86CC4">
        <w:rPr>
          <w:rFonts w:asciiTheme="minorHAnsi" w:hAnsiTheme="minorHAnsi" w:cstheme="minorHAnsi"/>
          <w:i w:val="0"/>
          <w:sz w:val="20"/>
        </w:rPr>
        <w:t>beneficiare dei vantaggi dei servizi IaaS PaaS</w:t>
      </w:r>
      <w:r>
        <w:rPr>
          <w:rFonts w:asciiTheme="minorHAnsi" w:hAnsiTheme="minorHAnsi" w:cstheme="minorHAnsi"/>
          <w:i w:val="0"/>
          <w:sz w:val="20"/>
        </w:rPr>
        <w:t>,</w:t>
      </w:r>
      <w:r w:rsidR="00A86CC4" w:rsidRPr="00A86CC4">
        <w:rPr>
          <w:rFonts w:asciiTheme="minorHAnsi" w:hAnsiTheme="minorHAnsi" w:cstheme="minorHAnsi"/>
          <w:i w:val="0"/>
          <w:sz w:val="20"/>
        </w:rPr>
        <w:t xml:space="preserve"> messi a disposizione dai Cloud Providers, eq</w:t>
      </w:r>
      <w:r w:rsidR="000F5870">
        <w:rPr>
          <w:rFonts w:asciiTheme="minorHAnsi" w:hAnsiTheme="minorHAnsi" w:cstheme="minorHAnsi"/>
          <w:i w:val="0"/>
          <w:sz w:val="20"/>
        </w:rPr>
        <w:t xml:space="preserve">uivalente all’approccio </w:t>
      </w:r>
      <w:r>
        <w:rPr>
          <w:rFonts w:asciiTheme="minorHAnsi" w:hAnsiTheme="minorHAnsi" w:cstheme="minorHAnsi"/>
          <w:i w:val="0"/>
          <w:sz w:val="20"/>
        </w:rPr>
        <w:t xml:space="preserve">c.d. </w:t>
      </w:r>
      <w:r w:rsidR="000F5870" w:rsidRPr="009D24B8">
        <w:rPr>
          <w:rFonts w:asciiTheme="minorHAnsi" w:hAnsiTheme="minorHAnsi" w:cstheme="minorHAnsi"/>
          <w:b/>
          <w:i w:val="0"/>
          <w:sz w:val="20"/>
        </w:rPr>
        <w:t>Outside</w:t>
      </w:r>
      <w:r w:rsidR="00943D33">
        <w:rPr>
          <w:rFonts w:asciiTheme="minorHAnsi" w:hAnsiTheme="minorHAnsi" w:cstheme="minorHAnsi"/>
          <w:b/>
          <w:i w:val="0"/>
          <w:sz w:val="20"/>
        </w:rPr>
        <w:t>-I</w:t>
      </w:r>
      <w:r w:rsidR="00A86CC4" w:rsidRPr="009D24B8">
        <w:rPr>
          <w:rFonts w:asciiTheme="minorHAnsi" w:hAnsiTheme="minorHAnsi" w:cstheme="minorHAnsi"/>
          <w:b/>
          <w:i w:val="0"/>
          <w:sz w:val="20"/>
        </w:rPr>
        <w:t>n</w:t>
      </w:r>
      <w:r w:rsidR="00A86CC4" w:rsidRPr="00A86CC4">
        <w:rPr>
          <w:rFonts w:asciiTheme="minorHAnsi" w:hAnsiTheme="minorHAnsi" w:cstheme="minorHAnsi"/>
          <w:i w:val="0"/>
          <w:sz w:val="20"/>
        </w:rPr>
        <w:t>.</w:t>
      </w:r>
    </w:p>
    <w:p w14:paraId="4E7B5330" w14:textId="77777777" w:rsidR="00A86CC4" w:rsidRPr="00EA5088" w:rsidRDefault="00A86CC4" w:rsidP="00A86CC4">
      <w:pPr>
        <w:pStyle w:val="Corpotesto"/>
        <w:rPr>
          <w:bCs/>
          <w:sz w:val="22"/>
          <w:szCs w:val="22"/>
          <w:lang w:eastAsia="en-GB"/>
        </w:rPr>
      </w:pPr>
    </w:p>
    <w:p w14:paraId="6C332769" w14:textId="77777777" w:rsidR="00A86CC4" w:rsidRPr="00EA5088" w:rsidRDefault="00A86CC4" w:rsidP="00A86CC4">
      <w:pPr>
        <w:pStyle w:val="Corpotesto"/>
        <w:rPr>
          <w:bCs/>
          <w:sz w:val="22"/>
          <w:szCs w:val="22"/>
          <w:lang w:eastAsia="en-GB"/>
        </w:rPr>
      </w:pPr>
      <w:r>
        <w:rPr>
          <w:bCs/>
          <w:noProof/>
          <w:sz w:val="22"/>
          <w:szCs w:val="22"/>
        </w:rPr>
        <w:lastRenderedPageBreak/>
        <w:drawing>
          <wp:inline distT="0" distB="0" distL="0" distR="0" wp14:anchorId="1FED3F3A" wp14:editId="6B9F55A1">
            <wp:extent cx="4572635" cy="23901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p>
    <w:p w14:paraId="017BD239" w14:textId="77777777" w:rsidR="00A86CC4" w:rsidRDefault="00A86CC4" w:rsidP="00A86CC4">
      <w:pPr>
        <w:pStyle w:val="Corpotesto"/>
        <w:rPr>
          <w:bCs/>
          <w:sz w:val="22"/>
          <w:szCs w:val="22"/>
          <w:lang w:eastAsia="en-GB"/>
        </w:rPr>
      </w:pPr>
    </w:p>
    <w:p w14:paraId="6E84BDA0" w14:textId="7988FD6B" w:rsidR="009D24B8"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A tale </w:t>
      </w:r>
      <w:r w:rsidR="009D24B8">
        <w:rPr>
          <w:rFonts w:asciiTheme="minorHAnsi" w:hAnsiTheme="minorHAnsi" w:cstheme="minorHAnsi"/>
          <w:i w:val="0"/>
          <w:sz w:val="20"/>
        </w:rPr>
        <w:t xml:space="preserve">riguardo, </w:t>
      </w:r>
      <w:r w:rsidRPr="00A86CC4">
        <w:rPr>
          <w:rFonts w:asciiTheme="minorHAnsi" w:hAnsiTheme="minorHAnsi" w:cstheme="minorHAnsi"/>
          <w:i w:val="0"/>
          <w:sz w:val="20"/>
        </w:rPr>
        <w:t xml:space="preserve">il precedente Piano Triennale </w:t>
      </w:r>
      <w:r w:rsidR="009D24B8">
        <w:rPr>
          <w:rFonts w:asciiTheme="minorHAnsi" w:hAnsiTheme="minorHAnsi" w:cstheme="minorHAnsi"/>
          <w:i w:val="0"/>
          <w:sz w:val="20"/>
        </w:rPr>
        <w:t xml:space="preserve">Sogei </w:t>
      </w:r>
      <w:r w:rsidRPr="00A86CC4">
        <w:rPr>
          <w:rFonts w:asciiTheme="minorHAnsi" w:hAnsiTheme="minorHAnsi" w:cstheme="minorHAnsi"/>
          <w:i w:val="0"/>
          <w:sz w:val="20"/>
        </w:rPr>
        <w:t xml:space="preserve">è stato incentrato su un profondo processo di analisi e </w:t>
      </w:r>
      <w:r>
        <w:rPr>
          <w:rFonts w:asciiTheme="minorHAnsi" w:hAnsiTheme="minorHAnsi" w:cstheme="minorHAnsi"/>
          <w:i w:val="0"/>
          <w:sz w:val="20"/>
        </w:rPr>
        <w:t>ri</w:t>
      </w:r>
      <w:r w:rsidRPr="00A86CC4">
        <w:rPr>
          <w:rFonts w:asciiTheme="minorHAnsi" w:hAnsiTheme="minorHAnsi" w:cstheme="minorHAnsi"/>
          <w:i w:val="0"/>
          <w:sz w:val="20"/>
        </w:rPr>
        <w:t>progettazione, finalizzato alla realizzazione di un nuovo modello di Data Center, di cui il nuovo piano industriale Sogei definisce le linee di sviluppo e di realizzazione operativa, per il prossimo triennio.</w:t>
      </w:r>
    </w:p>
    <w:p w14:paraId="176EE75D" w14:textId="77777777" w:rsidR="00AF77E7" w:rsidRPr="00BA472A" w:rsidRDefault="00AF77E7" w:rsidP="00AF77E7">
      <w:pPr>
        <w:pStyle w:val="Corpotesto"/>
        <w:spacing w:line="280" w:lineRule="exact"/>
        <w:jc w:val="both"/>
        <w:rPr>
          <w:rFonts w:asciiTheme="minorHAnsi" w:hAnsiTheme="minorHAnsi" w:cstheme="minorHAnsi"/>
          <w:i w:val="0"/>
          <w:sz w:val="20"/>
        </w:rPr>
      </w:pPr>
    </w:p>
    <w:p w14:paraId="58C32175" w14:textId="1C83273B" w:rsidR="00A86CC4" w:rsidRPr="000F5870" w:rsidRDefault="000F5870" w:rsidP="00AF77E7">
      <w:pPr>
        <w:pStyle w:val="Titolo1"/>
        <w:numPr>
          <w:ilvl w:val="0"/>
          <w:numId w:val="0"/>
        </w:numPr>
        <w:spacing w:after="0"/>
        <w:rPr>
          <w:rFonts w:asciiTheme="minorHAnsi" w:hAnsiTheme="minorHAnsi" w:cstheme="minorHAnsi"/>
          <w:szCs w:val="22"/>
        </w:rPr>
      </w:pPr>
      <w:r w:rsidRPr="000F5870">
        <w:rPr>
          <w:rFonts w:asciiTheme="minorHAnsi" w:hAnsiTheme="minorHAnsi" w:cstheme="minorHAnsi"/>
          <w:szCs w:val="22"/>
        </w:rPr>
        <w:t>S</w:t>
      </w:r>
      <w:r>
        <w:rPr>
          <w:rFonts w:asciiTheme="minorHAnsi" w:hAnsiTheme="minorHAnsi" w:cstheme="minorHAnsi"/>
          <w:szCs w:val="22"/>
        </w:rPr>
        <w:t>trategia di</w:t>
      </w:r>
      <w:r w:rsidRPr="000F5870">
        <w:rPr>
          <w:rFonts w:asciiTheme="minorHAnsi" w:hAnsiTheme="minorHAnsi" w:cstheme="minorHAnsi"/>
          <w:szCs w:val="22"/>
        </w:rPr>
        <w:t xml:space="preserve"> evoluzione</w:t>
      </w:r>
    </w:p>
    <w:p w14:paraId="422FDA7D" w14:textId="770D8797" w:rsidR="000F5870" w:rsidRPr="000F5870" w:rsidRDefault="000F5870" w:rsidP="00AF77E7">
      <w:pPr>
        <w:spacing w:line="360" w:lineRule="exact"/>
        <w:jc w:val="both"/>
        <w:rPr>
          <w:rFonts w:asciiTheme="minorHAnsi" w:hAnsiTheme="minorHAnsi" w:cstheme="minorHAnsi"/>
          <w:sz w:val="20"/>
          <w:szCs w:val="20"/>
        </w:rPr>
      </w:pPr>
      <w:r w:rsidRPr="000F5870">
        <w:rPr>
          <w:rFonts w:asciiTheme="minorHAnsi" w:hAnsiTheme="minorHAnsi" w:cstheme="minorHAnsi"/>
          <w:sz w:val="20"/>
          <w:szCs w:val="20"/>
        </w:rPr>
        <w:t>Il piano Triennale Sogei 21</w:t>
      </w:r>
      <w:r w:rsidR="00254FB9">
        <w:rPr>
          <w:rFonts w:asciiTheme="minorHAnsi" w:hAnsiTheme="minorHAnsi" w:cstheme="minorHAnsi"/>
          <w:sz w:val="20"/>
          <w:szCs w:val="20"/>
        </w:rPr>
        <w:t>-</w:t>
      </w:r>
      <w:r w:rsidRPr="000F5870">
        <w:rPr>
          <w:rFonts w:asciiTheme="minorHAnsi" w:hAnsiTheme="minorHAnsi" w:cstheme="minorHAnsi"/>
          <w:sz w:val="20"/>
          <w:szCs w:val="20"/>
        </w:rPr>
        <w:t xml:space="preserve">23, </w:t>
      </w:r>
      <w:r w:rsidR="00254FB9">
        <w:rPr>
          <w:rFonts w:asciiTheme="minorHAnsi" w:hAnsiTheme="minorHAnsi" w:cstheme="minorHAnsi"/>
          <w:sz w:val="20"/>
          <w:szCs w:val="20"/>
        </w:rPr>
        <w:t xml:space="preserve">si propone di </w:t>
      </w:r>
      <w:r w:rsidRPr="000F5870">
        <w:rPr>
          <w:rFonts w:asciiTheme="minorHAnsi" w:hAnsiTheme="minorHAnsi" w:cstheme="minorHAnsi"/>
          <w:sz w:val="20"/>
          <w:szCs w:val="20"/>
        </w:rPr>
        <w:t>introdurre una profonda trasformazione dell’offerta Sogei, tesa alla realizzazione di uno scenario strategico denominato “</w:t>
      </w:r>
      <w:r w:rsidRPr="00254FB9">
        <w:rPr>
          <w:rFonts w:asciiTheme="minorHAnsi" w:hAnsiTheme="minorHAnsi" w:cstheme="minorHAnsi"/>
          <w:b/>
          <w:sz w:val="20"/>
          <w:szCs w:val="20"/>
        </w:rPr>
        <w:t>Digital Assets Manager</w:t>
      </w:r>
      <w:r w:rsidRPr="000F5870">
        <w:rPr>
          <w:rFonts w:asciiTheme="minorHAnsi" w:hAnsiTheme="minorHAnsi" w:cstheme="minorHAnsi"/>
          <w:sz w:val="20"/>
          <w:szCs w:val="20"/>
        </w:rPr>
        <w:t>” e/o “</w:t>
      </w:r>
      <w:r w:rsidRPr="00254FB9">
        <w:rPr>
          <w:rFonts w:asciiTheme="minorHAnsi" w:hAnsiTheme="minorHAnsi" w:cstheme="minorHAnsi"/>
          <w:b/>
          <w:sz w:val="20"/>
          <w:szCs w:val="20"/>
        </w:rPr>
        <w:t>Platform Company</w:t>
      </w:r>
      <w:r w:rsidR="00254FB9">
        <w:rPr>
          <w:rFonts w:asciiTheme="minorHAnsi" w:hAnsiTheme="minorHAnsi" w:cstheme="minorHAnsi"/>
          <w:sz w:val="20"/>
          <w:szCs w:val="20"/>
        </w:rPr>
        <w:t>”</w:t>
      </w:r>
      <w:r w:rsidR="004C3DD8">
        <w:rPr>
          <w:rFonts w:asciiTheme="minorHAnsi" w:hAnsiTheme="minorHAnsi" w:cstheme="minorHAnsi"/>
          <w:sz w:val="20"/>
          <w:szCs w:val="20"/>
        </w:rPr>
        <w:t>.</w:t>
      </w:r>
      <w:r w:rsidR="00FC5866">
        <w:rPr>
          <w:rFonts w:asciiTheme="minorHAnsi" w:hAnsiTheme="minorHAnsi" w:cstheme="minorHAnsi"/>
          <w:sz w:val="20"/>
          <w:szCs w:val="20"/>
        </w:rPr>
        <w:t xml:space="preserve"> </w:t>
      </w:r>
      <w:r w:rsidR="00254FB9">
        <w:rPr>
          <w:rFonts w:asciiTheme="minorHAnsi" w:hAnsiTheme="minorHAnsi" w:cstheme="minorHAnsi"/>
          <w:sz w:val="20"/>
          <w:szCs w:val="20"/>
        </w:rPr>
        <w:t xml:space="preserve">Sogei, </w:t>
      </w:r>
      <w:r w:rsidR="00254FB9" w:rsidRPr="000F5870">
        <w:rPr>
          <w:rFonts w:asciiTheme="minorHAnsi" w:hAnsiTheme="minorHAnsi" w:cstheme="minorHAnsi"/>
          <w:sz w:val="20"/>
          <w:szCs w:val="20"/>
        </w:rPr>
        <w:t xml:space="preserve">oltre a continuare a fornire, </w:t>
      </w:r>
      <w:r w:rsidR="00254FB9" w:rsidRPr="00254FB9">
        <w:rPr>
          <w:rFonts w:asciiTheme="minorHAnsi" w:hAnsiTheme="minorHAnsi" w:cstheme="minorHAnsi"/>
          <w:b/>
          <w:sz w:val="20"/>
          <w:szCs w:val="20"/>
        </w:rPr>
        <w:t>a scopo tattico</w:t>
      </w:r>
      <w:r w:rsidR="00254FB9" w:rsidRPr="000F5870">
        <w:rPr>
          <w:rFonts w:asciiTheme="minorHAnsi" w:hAnsiTheme="minorHAnsi" w:cstheme="minorHAnsi"/>
          <w:sz w:val="20"/>
          <w:szCs w:val="20"/>
        </w:rPr>
        <w:t>, Applicazioni per l’utente finale (APP</w:t>
      </w:r>
      <w:r w:rsidR="00254FB9">
        <w:rPr>
          <w:rFonts w:asciiTheme="minorHAnsi" w:hAnsiTheme="minorHAnsi" w:cstheme="minorHAnsi"/>
          <w:sz w:val="20"/>
          <w:szCs w:val="20"/>
        </w:rPr>
        <w:t xml:space="preserve">), </w:t>
      </w:r>
      <w:r w:rsidR="004C3DD8">
        <w:rPr>
          <w:rFonts w:asciiTheme="minorHAnsi" w:hAnsiTheme="minorHAnsi" w:cstheme="minorHAnsi"/>
          <w:sz w:val="20"/>
          <w:szCs w:val="20"/>
        </w:rPr>
        <w:t xml:space="preserve">invece, </w:t>
      </w:r>
      <w:r w:rsidR="00254FB9" w:rsidRPr="00254FB9">
        <w:rPr>
          <w:rFonts w:asciiTheme="minorHAnsi" w:hAnsiTheme="minorHAnsi" w:cstheme="minorHAnsi"/>
          <w:b/>
          <w:sz w:val="20"/>
          <w:szCs w:val="20"/>
        </w:rPr>
        <w:t>come obiettivo strategico</w:t>
      </w:r>
      <w:r w:rsidR="00254FB9">
        <w:rPr>
          <w:rFonts w:asciiTheme="minorHAnsi" w:hAnsiTheme="minorHAnsi" w:cstheme="minorHAnsi"/>
          <w:sz w:val="20"/>
          <w:szCs w:val="20"/>
        </w:rPr>
        <w:t xml:space="preserve">, </w:t>
      </w:r>
      <w:r w:rsidRPr="000F5870">
        <w:rPr>
          <w:rFonts w:asciiTheme="minorHAnsi" w:hAnsiTheme="minorHAnsi" w:cstheme="minorHAnsi"/>
          <w:sz w:val="20"/>
          <w:szCs w:val="20"/>
        </w:rPr>
        <w:t>d</w:t>
      </w:r>
      <w:r w:rsidR="00254FB9">
        <w:rPr>
          <w:rFonts w:asciiTheme="minorHAnsi" w:hAnsiTheme="minorHAnsi" w:cstheme="minorHAnsi"/>
          <w:sz w:val="20"/>
          <w:szCs w:val="20"/>
        </w:rPr>
        <w:t xml:space="preserve">ovrà </w:t>
      </w:r>
      <w:r w:rsidRPr="000F5870">
        <w:rPr>
          <w:rFonts w:asciiTheme="minorHAnsi" w:hAnsiTheme="minorHAnsi" w:cstheme="minorHAnsi"/>
          <w:sz w:val="20"/>
          <w:szCs w:val="20"/>
        </w:rPr>
        <w:t>diventare Creatore e Gestore di Business-Specific Assets (BSA) e Business-Independent Capabiliti</w:t>
      </w:r>
      <w:r w:rsidR="00254FB9">
        <w:rPr>
          <w:rFonts w:asciiTheme="minorHAnsi" w:hAnsiTheme="minorHAnsi" w:cstheme="minorHAnsi"/>
          <w:sz w:val="20"/>
          <w:szCs w:val="20"/>
        </w:rPr>
        <w:t>es (BIC), per conto dei Clienti.</w:t>
      </w:r>
    </w:p>
    <w:p w14:paraId="18B8A256" w14:textId="19D745D3" w:rsidR="000F5870" w:rsidRPr="000F5870" w:rsidRDefault="00FC5866"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Basilare, a tal fine, </w:t>
      </w:r>
      <w:r w:rsidR="000F5870" w:rsidRPr="000F5870">
        <w:rPr>
          <w:rFonts w:asciiTheme="minorHAnsi" w:hAnsiTheme="minorHAnsi" w:cstheme="minorHAnsi"/>
          <w:sz w:val="20"/>
          <w:szCs w:val="20"/>
        </w:rPr>
        <w:t xml:space="preserve">è la decisa spinta alla </w:t>
      </w:r>
      <w:r w:rsidR="000F5870" w:rsidRPr="00FC5866">
        <w:rPr>
          <w:rFonts w:asciiTheme="minorHAnsi" w:hAnsiTheme="minorHAnsi" w:cstheme="minorHAnsi"/>
          <w:b/>
          <w:sz w:val="20"/>
          <w:szCs w:val="20"/>
        </w:rPr>
        <w:t>trasformazione del Data Center Sogei in un Hybrid MultiCloud Data Center</w:t>
      </w:r>
      <w:r w:rsidR="000F5870" w:rsidRPr="000F5870">
        <w:rPr>
          <w:rFonts w:asciiTheme="minorHAnsi" w:hAnsiTheme="minorHAnsi" w:cstheme="minorHAnsi"/>
          <w:sz w:val="20"/>
          <w:szCs w:val="20"/>
        </w:rPr>
        <w:t>.</w:t>
      </w:r>
    </w:p>
    <w:p w14:paraId="7E387F40" w14:textId="77777777"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Quattro sono i pillar su cui si deve fondare questa trasformazione:</w:t>
      </w:r>
    </w:p>
    <w:p w14:paraId="5876BB6D" w14:textId="3698CCF1"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creazione di un Private Cloud green field</w:t>
      </w:r>
      <w:r w:rsidR="00FC5866" w:rsidRPr="00AF77E7">
        <w:rPr>
          <w:rFonts w:asciiTheme="minorHAnsi" w:hAnsiTheme="minorHAnsi" w:cstheme="minorHAnsi"/>
          <w:sz w:val="20"/>
          <w:szCs w:val="20"/>
        </w:rPr>
        <w:t xml:space="preserve">, </w:t>
      </w:r>
      <w:r w:rsidRPr="00AF77E7">
        <w:rPr>
          <w:rFonts w:asciiTheme="minorHAnsi" w:hAnsiTheme="minorHAnsi" w:cstheme="minorHAnsi"/>
          <w:sz w:val="20"/>
          <w:szCs w:val="20"/>
        </w:rPr>
        <w:t>come base dell’evoluzione di tutti i servizi erogati nel</w:t>
      </w:r>
      <w:r w:rsidR="002C6920">
        <w:rPr>
          <w:rFonts w:asciiTheme="minorHAnsi" w:hAnsiTheme="minorHAnsi" w:cstheme="minorHAnsi"/>
          <w:sz w:val="20"/>
          <w:szCs w:val="20"/>
        </w:rPr>
        <w:t xml:space="preserve"> D</w:t>
      </w:r>
      <w:r w:rsidR="00FC5866"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00FC5866" w:rsidRPr="00AF77E7">
        <w:rPr>
          <w:rFonts w:asciiTheme="minorHAnsi" w:hAnsiTheme="minorHAnsi" w:cstheme="minorHAnsi"/>
          <w:sz w:val="20"/>
          <w:szCs w:val="20"/>
        </w:rPr>
        <w:t>enter Sogei ed abilitato da t</w:t>
      </w:r>
      <w:r w:rsidRPr="00AF77E7">
        <w:rPr>
          <w:rFonts w:asciiTheme="minorHAnsi" w:hAnsiTheme="minorHAnsi" w:cstheme="minorHAnsi"/>
          <w:sz w:val="20"/>
          <w:szCs w:val="20"/>
        </w:rPr>
        <w:t>ecnologie Software Defined, studiate e sperimentate nel precedente piano industriale;</w:t>
      </w:r>
    </w:p>
    <w:p w14:paraId="5E012421" w14:textId="48E9CABA"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a disposizione di soluzioni di </w:t>
      </w:r>
      <w:r w:rsidR="00FC5866" w:rsidRPr="003A266F">
        <w:rPr>
          <w:rFonts w:asciiTheme="minorHAnsi" w:hAnsiTheme="minorHAnsi" w:cstheme="minorHAnsi"/>
          <w:b/>
          <w:sz w:val="20"/>
          <w:szCs w:val="20"/>
        </w:rPr>
        <w:t>“D</w:t>
      </w:r>
      <w:r w:rsidRPr="003A266F">
        <w:rPr>
          <w:rFonts w:asciiTheme="minorHAnsi" w:hAnsiTheme="minorHAnsi" w:cstheme="minorHAnsi"/>
          <w:b/>
          <w:sz w:val="20"/>
          <w:szCs w:val="20"/>
        </w:rPr>
        <w:t>istributed public cloud</w:t>
      </w:r>
      <w:r w:rsidR="00FC5866" w:rsidRPr="003A266F">
        <w:rPr>
          <w:rFonts w:asciiTheme="minorHAnsi" w:hAnsiTheme="minorHAnsi" w:cstheme="minorHAnsi"/>
          <w:b/>
          <w:sz w:val="20"/>
          <w:szCs w:val="20"/>
        </w:rPr>
        <w:t>”</w:t>
      </w:r>
      <w:r w:rsidRPr="003A266F">
        <w:rPr>
          <w:rFonts w:asciiTheme="minorHAnsi" w:hAnsiTheme="minorHAnsi" w:cstheme="minorHAnsi"/>
          <w:b/>
          <w:sz w:val="20"/>
          <w:szCs w:val="20"/>
        </w:rPr>
        <w:t xml:space="preserve"> dei principali Cloud</w:t>
      </w:r>
      <w:r w:rsidR="0040097F" w:rsidRPr="003A266F">
        <w:rPr>
          <w:rFonts w:asciiTheme="minorHAnsi" w:hAnsiTheme="minorHAnsi" w:cstheme="minorHAnsi"/>
          <w:b/>
          <w:sz w:val="20"/>
          <w:szCs w:val="20"/>
        </w:rPr>
        <w:t xml:space="preserve"> Service Provider (CSP)</w:t>
      </w:r>
      <w:r w:rsidRPr="003A266F">
        <w:rPr>
          <w:rFonts w:asciiTheme="minorHAnsi" w:hAnsiTheme="minorHAnsi" w:cstheme="minorHAnsi"/>
          <w:sz w:val="20"/>
          <w:szCs w:val="20"/>
        </w:rPr>
        <w:t>,</w:t>
      </w:r>
      <w:r w:rsidRPr="00AF77E7">
        <w:rPr>
          <w:rFonts w:asciiTheme="minorHAnsi" w:hAnsiTheme="minorHAnsi" w:cstheme="minorHAnsi"/>
          <w:sz w:val="20"/>
          <w:szCs w:val="20"/>
        </w:rPr>
        <w:t xml:space="preserve"> come acceleratore dello sviluppo di servizi a valore aggiunto, anche in attesa di valutare i requisiti sulla strategicità di ciascun servizio e della necessità di dover mantenere o meno i dati presso </w:t>
      </w:r>
      <w:r w:rsidR="002C6920">
        <w:rPr>
          <w:rFonts w:asciiTheme="minorHAnsi" w:hAnsiTheme="minorHAnsi" w:cstheme="minorHAnsi"/>
          <w:sz w:val="20"/>
          <w:szCs w:val="20"/>
        </w:rPr>
        <w:t>un D</w:t>
      </w:r>
      <w:r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Pr="00AF77E7">
        <w:rPr>
          <w:rFonts w:asciiTheme="minorHAnsi" w:hAnsiTheme="minorHAnsi" w:cstheme="minorHAnsi"/>
          <w:sz w:val="20"/>
          <w:szCs w:val="20"/>
        </w:rPr>
        <w:t>enter della Pubblica Amministrazione;</w:t>
      </w:r>
    </w:p>
    <w:p w14:paraId="6CD3F687" w14:textId="60793A9B"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w:t>
      </w:r>
      <w:r w:rsidR="004C3DD8">
        <w:rPr>
          <w:rFonts w:asciiTheme="minorHAnsi" w:hAnsiTheme="minorHAnsi" w:cstheme="minorHAnsi"/>
          <w:b/>
          <w:sz w:val="20"/>
          <w:szCs w:val="20"/>
        </w:rPr>
        <w:t xml:space="preserve">a </w:t>
      </w:r>
      <w:r w:rsidRPr="003A266F">
        <w:rPr>
          <w:rFonts w:asciiTheme="minorHAnsi" w:hAnsiTheme="minorHAnsi" w:cstheme="minorHAnsi"/>
          <w:b/>
          <w:sz w:val="20"/>
          <w:szCs w:val="20"/>
        </w:rPr>
        <w:t xml:space="preserve">disposizione di </w:t>
      </w:r>
      <w:r w:rsidR="00FC5866" w:rsidRPr="003A266F">
        <w:rPr>
          <w:rFonts w:asciiTheme="minorHAnsi" w:hAnsiTheme="minorHAnsi" w:cstheme="minorHAnsi"/>
          <w:b/>
          <w:sz w:val="20"/>
          <w:szCs w:val="20"/>
        </w:rPr>
        <w:t>“C</w:t>
      </w:r>
      <w:r w:rsidRPr="003A266F">
        <w:rPr>
          <w:rFonts w:asciiTheme="minorHAnsi" w:hAnsiTheme="minorHAnsi" w:cstheme="minorHAnsi"/>
          <w:b/>
          <w:sz w:val="20"/>
          <w:szCs w:val="20"/>
        </w:rPr>
        <w:t>ontratti di Public Cloud</w:t>
      </w:r>
      <w:r w:rsidR="00FC5866" w:rsidRPr="003A266F">
        <w:rPr>
          <w:rFonts w:asciiTheme="minorHAnsi" w:hAnsiTheme="minorHAnsi" w:cstheme="minorHAnsi"/>
          <w:b/>
          <w:sz w:val="20"/>
          <w:szCs w:val="20"/>
        </w:rPr>
        <w:t>”</w:t>
      </w:r>
      <w:r w:rsidRPr="003A266F">
        <w:rPr>
          <w:rFonts w:asciiTheme="minorHAnsi" w:hAnsiTheme="minorHAnsi" w:cstheme="minorHAnsi"/>
          <w:sz w:val="20"/>
          <w:szCs w:val="20"/>
        </w:rPr>
        <w:t xml:space="preserve">, </w:t>
      </w:r>
      <w:r w:rsidRPr="003A266F">
        <w:rPr>
          <w:rFonts w:asciiTheme="minorHAnsi" w:hAnsiTheme="minorHAnsi" w:cstheme="minorHAnsi"/>
          <w:b/>
          <w:sz w:val="20"/>
          <w:szCs w:val="20"/>
        </w:rPr>
        <w:t>possibilmente, stipulati direttamente con i soggetti erogatori</w:t>
      </w:r>
      <w:r w:rsidRPr="00AF77E7">
        <w:rPr>
          <w:rFonts w:asciiTheme="minorHAnsi" w:hAnsiTheme="minorHAnsi" w:cstheme="minorHAnsi"/>
          <w:sz w:val="20"/>
          <w:szCs w:val="20"/>
        </w:rPr>
        <w:t xml:space="preserve">, stante la strategicità dei servizi richiesti da Sogei (ed erogati ai propri clienti) che, </w:t>
      </w:r>
      <w:r w:rsidRPr="00AF77E7">
        <w:rPr>
          <w:rFonts w:asciiTheme="minorHAnsi" w:hAnsiTheme="minorHAnsi" w:cstheme="minorHAnsi"/>
          <w:sz w:val="20"/>
          <w:szCs w:val="20"/>
        </w:rPr>
        <w:lastRenderedPageBreak/>
        <w:t xml:space="preserve">indubbiamente, </w:t>
      </w:r>
      <w:r w:rsidR="0040097F" w:rsidRPr="00943D33">
        <w:rPr>
          <w:rFonts w:asciiTheme="minorHAnsi" w:hAnsiTheme="minorHAnsi" w:cstheme="minorHAnsi"/>
          <w:sz w:val="20"/>
          <w:szCs w:val="20"/>
        </w:rPr>
        <w:t xml:space="preserve">richiedono </w:t>
      </w:r>
      <w:r w:rsidR="0040097F" w:rsidRPr="00437030">
        <w:rPr>
          <w:rFonts w:asciiTheme="minorHAnsi" w:hAnsiTheme="minorHAnsi" w:cstheme="minorHAnsi"/>
          <w:sz w:val="20"/>
          <w:szCs w:val="20"/>
        </w:rPr>
        <w:t xml:space="preserve">particolari </w:t>
      </w:r>
      <w:r w:rsidRPr="00437030">
        <w:rPr>
          <w:rFonts w:asciiTheme="minorHAnsi" w:hAnsiTheme="minorHAnsi" w:cstheme="minorHAnsi"/>
          <w:sz w:val="20"/>
          <w:szCs w:val="20"/>
        </w:rPr>
        <w:t>SLA, oltre alla necessità di avere rapporti diretti con i laboratori di sviluppo, anche al fine di poter condividere strategie evolutive sui servizi dei provider</w:t>
      </w:r>
      <w:r w:rsidR="00943D33" w:rsidRPr="00437030">
        <w:rPr>
          <w:rFonts w:asciiTheme="minorHAnsi" w:hAnsiTheme="minorHAnsi" w:cstheme="minorHAnsi"/>
          <w:sz w:val="20"/>
          <w:szCs w:val="20"/>
        </w:rPr>
        <w:t xml:space="preserve"> e per evitare tutte le limitazioni indotte dagli accordi tra alcuni cloud provider ed i propri partner.</w:t>
      </w:r>
      <w:r w:rsidRPr="00943D33">
        <w:rPr>
          <w:rFonts w:asciiTheme="minorHAnsi" w:hAnsiTheme="minorHAnsi" w:cstheme="minorHAnsi"/>
          <w:sz w:val="20"/>
          <w:szCs w:val="20"/>
        </w:rPr>
        <w:t xml:space="preserve"> </w:t>
      </w:r>
    </w:p>
    <w:p w14:paraId="5CF22345" w14:textId="1205BBCF"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estensione e completamento dell’automazione per le modalità di release management Dev/ops</w:t>
      </w:r>
      <w:r w:rsidRPr="00AF77E7">
        <w:rPr>
          <w:rFonts w:asciiTheme="minorHAnsi" w:hAnsiTheme="minorHAnsi" w:cstheme="minorHAnsi"/>
          <w:sz w:val="20"/>
          <w:szCs w:val="20"/>
        </w:rPr>
        <w:t xml:space="preserve"> basate su Container che si appoggiano appunto completamente su un’infrastruttura cloud ibrida.</w:t>
      </w:r>
    </w:p>
    <w:p w14:paraId="5040080D" w14:textId="3874208B"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Questi pillar rappresentano </w:t>
      </w:r>
      <w:r w:rsidR="0040097F">
        <w:rPr>
          <w:rFonts w:asciiTheme="minorHAnsi" w:hAnsiTheme="minorHAnsi" w:cstheme="minorHAnsi"/>
          <w:sz w:val="20"/>
          <w:szCs w:val="20"/>
        </w:rPr>
        <w:t xml:space="preserve">i </w:t>
      </w:r>
      <w:r w:rsidRPr="000F5870">
        <w:rPr>
          <w:rFonts w:asciiTheme="minorHAnsi" w:hAnsiTheme="minorHAnsi" w:cstheme="minorHAnsi"/>
          <w:sz w:val="20"/>
          <w:szCs w:val="20"/>
        </w:rPr>
        <w:t>fondament</w:t>
      </w:r>
      <w:r w:rsidR="0040097F">
        <w:rPr>
          <w:rFonts w:asciiTheme="minorHAnsi" w:hAnsiTheme="minorHAnsi" w:cstheme="minorHAnsi"/>
          <w:sz w:val="20"/>
          <w:szCs w:val="20"/>
        </w:rPr>
        <w:t>i</w:t>
      </w:r>
      <w:r w:rsidRPr="000F5870">
        <w:rPr>
          <w:rFonts w:asciiTheme="minorHAnsi" w:hAnsiTheme="minorHAnsi" w:cstheme="minorHAnsi"/>
          <w:sz w:val="20"/>
          <w:szCs w:val="20"/>
        </w:rPr>
        <w:t xml:space="preserve"> di un utilizzo efficace delle tecnologie Cloud allo scopo di: </w:t>
      </w:r>
    </w:p>
    <w:p w14:paraId="4381A979" w14:textId="55C75F4F"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Aumentare automazione ed efficienza operativa nell’attuale Data Center Sogei.</w:t>
      </w:r>
    </w:p>
    <w:p w14:paraId="604F5D1F" w14:textId="1D32618D"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Velocizzare il “time to market” nello sviluppo di nuove soluzioni per i clienti.</w:t>
      </w:r>
    </w:p>
    <w:p w14:paraId="2757E468" w14:textId="7D6840F2" w:rsidR="000F5870" w:rsidRPr="000315FB" w:rsidRDefault="000F5870" w:rsidP="000F5870">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Perseguire un obiettivo di economia di scala e di “riuso” degli investimenti tecnologici su scenari di applicazione differenti.</w:t>
      </w:r>
    </w:p>
    <w:p w14:paraId="0D03939A" w14:textId="77777777" w:rsidR="000F5870" w:rsidRPr="00AF77E7"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Il punto di arrivo dovrà quindi essere </w:t>
      </w:r>
      <w:r w:rsidRPr="00AF77E7">
        <w:rPr>
          <w:rFonts w:asciiTheme="minorHAnsi" w:hAnsiTheme="minorHAnsi" w:cstheme="minorHAnsi"/>
          <w:b/>
          <w:sz w:val="20"/>
          <w:szCs w:val="20"/>
        </w:rPr>
        <w:t>un ecosistema digitale</w:t>
      </w:r>
      <w:r w:rsidRPr="000F5870">
        <w:rPr>
          <w:rFonts w:asciiTheme="minorHAnsi" w:hAnsiTheme="minorHAnsi" w:cstheme="minorHAnsi"/>
          <w:sz w:val="20"/>
          <w:szCs w:val="20"/>
        </w:rPr>
        <w:t xml:space="preserve"> - vedi figura successiva - dove la domanda interna (Sogei) ed esterna (Clienti) di soluzioni tecnologiche possa essere soddisfatta velocemente con soluzioni comuni declinandole al meglio a seconda dello scenario di applicazione.</w:t>
      </w:r>
    </w:p>
    <w:p w14:paraId="5D423457" w14:textId="77777777" w:rsidR="00A86CC4" w:rsidRPr="000F5870" w:rsidRDefault="000F5870" w:rsidP="000F5870">
      <w:pPr>
        <w:pStyle w:val="Titolo1"/>
        <w:numPr>
          <w:ilvl w:val="0"/>
          <w:numId w:val="0"/>
        </w:numPr>
        <w:spacing w:line="360" w:lineRule="auto"/>
        <w:jc w:val="center"/>
        <w:rPr>
          <w:rFonts w:asciiTheme="minorHAnsi" w:hAnsiTheme="minorHAnsi" w:cstheme="minorHAnsi"/>
          <w:b w:val="0"/>
          <w:sz w:val="20"/>
          <w:szCs w:val="20"/>
        </w:rPr>
      </w:pPr>
      <w:r>
        <w:rPr>
          <w:rFonts w:asciiTheme="minorHAnsi" w:hAnsiTheme="minorHAnsi" w:cstheme="minorHAnsi"/>
          <w:b w:val="0"/>
          <w:noProof/>
          <w:sz w:val="20"/>
          <w:szCs w:val="20"/>
        </w:rPr>
        <w:drawing>
          <wp:inline distT="0" distB="0" distL="0" distR="0" wp14:anchorId="027887BF" wp14:editId="289B46C1">
            <wp:extent cx="3171723" cy="3854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100" cy="3867060"/>
                    </a:xfrm>
                    <a:prstGeom prst="rect">
                      <a:avLst/>
                    </a:prstGeom>
                    <a:noFill/>
                  </pic:spPr>
                </pic:pic>
              </a:graphicData>
            </a:graphic>
          </wp:inline>
        </w:drawing>
      </w:r>
    </w:p>
    <w:p w14:paraId="4FDECCB0" w14:textId="7B08380D" w:rsidR="000F5870" w:rsidRPr="00AF77E7" w:rsidRDefault="000F5870" w:rsidP="00AF77E7">
      <w:p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Il modello strategico ibrido cui tenderà Sogei potrà percorrere, a fronte della disponibilità di soluzioni tecnologiche on-prem o on-cloud, tutte le varie possibilità presenti nello spettro dell’offerta, da privato a pubblico:</w:t>
      </w:r>
    </w:p>
    <w:p w14:paraId="315F6909"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lastRenderedPageBreak/>
        <w:t>private IaaS;</w:t>
      </w:r>
    </w:p>
    <w:p w14:paraId="344D43BB"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private IaaS/PaaS (container);</w:t>
      </w:r>
    </w:p>
    <w:p w14:paraId="132C1F06" w14:textId="2B7FAF2A" w:rsidR="000F5870" w:rsidRPr="0062443E" w:rsidRDefault="004344B9" w:rsidP="00AF77E7">
      <w:pPr>
        <w:pStyle w:val="Paragrafoelenco"/>
        <w:numPr>
          <w:ilvl w:val="0"/>
          <w:numId w:val="14"/>
        </w:numPr>
        <w:spacing w:before="120" w:line="360" w:lineRule="exact"/>
        <w:jc w:val="both"/>
        <w:rPr>
          <w:rFonts w:asciiTheme="minorHAnsi" w:hAnsiTheme="minorHAnsi" w:cstheme="minorHAnsi"/>
          <w:sz w:val="20"/>
          <w:szCs w:val="20"/>
          <w:lang w:val="en-US"/>
        </w:rPr>
      </w:pPr>
      <w:r>
        <w:rPr>
          <w:rFonts w:asciiTheme="minorHAnsi" w:hAnsiTheme="minorHAnsi" w:cstheme="minorHAnsi"/>
          <w:sz w:val="20"/>
          <w:szCs w:val="20"/>
          <w:lang w:val="en-US"/>
        </w:rPr>
        <w:t>modello inside out</w:t>
      </w:r>
      <w:r w:rsidR="000F5870" w:rsidRPr="0062443E">
        <w:rPr>
          <w:rFonts w:asciiTheme="minorHAnsi" w:hAnsiTheme="minorHAnsi" w:cstheme="minorHAnsi"/>
          <w:sz w:val="20"/>
          <w:szCs w:val="20"/>
          <w:lang w:val="en-US"/>
        </w:rPr>
        <w:t>;</w:t>
      </w:r>
    </w:p>
    <w:p w14:paraId="1EAEE49A" w14:textId="79D80DA7" w:rsidR="000F5870" w:rsidRPr="0062443E"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2443E">
        <w:rPr>
          <w:rFonts w:asciiTheme="minorHAnsi" w:hAnsiTheme="minorHAnsi" w:cstheme="minorHAnsi"/>
          <w:sz w:val="20"/>
          <w:szCs w:val="20"/>
          <w:lang w:val="en-US"/>
        </w:rPr>
        <w:t>distributed cloud;</w:t>
      </w:r>
    </w:p>
    <w:p w14:paraId="36849CFF"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edge computing (es. per requisiti di specifici settori)</w:t>
      </w:r>
    </w:p>
    <w:p w14:paraId="1887AD31" w14:textId="77777777" w:rsidR="000F5870" w:rsidRPr="006B67CC"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B67CC">
        <w:rPr>
          <w:rFonts w:asciiTheme="minorHAnsi" w:hAnsiTheme="minorHAnsi" w:cstheme="minorHAnsi"/>
          <w:sz w:val="20"/>
          <w:szCs w:val="20"/>
          <w:lang w:val="en-US"/>
        </w:rPr>
        <w:t>public cloud encrypted  (o Secure Public Cloud);</w:t>
      </w:r>
    </w:p>
    <w:p w14:paraId="280C0060"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region gov) in funzione di eventuali accordi strategici;</w:t>
      </w:r>
    </w:p>
    <w:p w14:paraId="6F7738F7"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generico.</w:t>
      </w:r>
    </w:p>
    <w:p w14:paraId="4BD1509E" w14:textId="77777777" w:rsidR="00A86CC4" w:rsidRPr="00AF77E7" w:rsidRDefault="00A86CC4" w:rsidP="00AF77E7">
      <w:pPr>
        <w:spacing w:before="120" w:line="360" w:lineRule="exact"/>
        <w:jc w:val="both"/>
        <w:rPr>
          <w:rFonts w:asciiTheme="minorHAnsi" w:hAnsiTheme="minorHAnsi" w:cstheme="minorHAnsi"/>
          <w:sz w:val="20"/>
          <w:szCs w:val="20"/>
        </w:rPr>
      </w:pPr>
    </w:p>
    <w:p w14:paraId="44D21E65" w14:textId="77777777" w:rsidR="000F5870" w:rsidRPr="00EA538F" w:rsidRDefault="00EA538F" w:rsidP="00AF77E7">
      <w:pPr>
        <w:pStyle w:val="Titolo1"/>
        <w:numPr>
          <w:ilvl w:val="0"/>
          <w:numId w:val="0"/>
        </w:numPr>
        <w:spacing w:before="0" w:after="0"/>
        <w:rPr>
          <w:rFonts w:asciiTheme="minorHAnsi" w:hAnsiTheme="minorHAnsi" w:cstheme="minorHAnsi"/>
          <w:szCs w:val="22"/>
        </w:rPr>
      </w:pPr>
      <w:r w:rsidRPr="00EA538F">
        <w:rPr>
          <w:rFonts w:asciiTheme="minorHAnsi" w:hAnsiTheme="minorHAnsi" w:cstheme="minorHAnsi"/>
          <w:szCs w:val="22"/>
        </w:rPr>
        <w:t>Analisi del mercato</w:t>
      </w:r>
    </w:p>
    <w:p w14:paraId="25BC79A0" w14:textId="4BBCE5FD" w:rsidR="00E1153D" w:rsidRPr="003A266F" w:rsidRDefault="00E1153D" w:rsidP="00AF77E7">
      <w:pPr>
        <w:spacing w:before="120" w:line="360" w:lineRule="exact"/>
        <w:jc w:val="both"/>
        <w:rPr>
          <w:rFonts w:asciiTheme="minorHAnsi" w:hAnsiTheme="minorHAnsi" w:cstheme="minorHAnsi"/>
          <w:sz w:val="20"/>
          <w:szCs w:val="20"/>
        </w:rPr>
      </w:pPr>
      <w:r w:rsidRPr="0040097F">
        <w:rPr>
          <w:rFonts w:asciiTheme="minorHAnsi" w:hAnsiTheme="minorHAnsi" w:cstheme="minorHAnsi"/>
          <w:sz w:val="20"/>
          <w:szCs w:val="20"/>
        </w:rPr>
        <w:t>Alla luce del contesto esistente e nel perseguimento delle summenzionate strategie</w:t>
      </w:r>
      <w:r w:rsidR="0040097F">
        <w:rPr>
          <w:rFonts w:asciiTheme="minorHAnsi" w:hAnsiTheme="minorHAnsi" w:cstheme="minorHAnsi"/>
          <w:sz w:val="20"/>
          <w:szCs w:val="20"/>
        </w:rPr>
        <w:t xml:space="preserve"> di evoluzione, il nuovo Piano </w:t>
      </w:r>
      <w:r w:rsidRPr="0040097F">
        <w:rPr>
          <w:rFonts w:asciiTheme="minorHAnsi" w:hAnsiTheme="minorHAnsi" w:cstheme="minorHAnsi"/>
          <w:sz w:val="20"/>
          <w:szCs w:val="20"/>
        </w:rPr>
        <w:t xml:space="preserve">Industriale Sogei richiede di dover </w:t>
      </w:r>
      <w:r w:rsidRPr="0040097F">
        <w:rPr>
          <w:rFonts w:asciiTheme="minorHAnsi" w:hAnsiTheme="minorHAnsi" w:cstheme="minorHAnsi"/>
          <w:b/>
          <w:sz w:val="20"/>
          <w:szCs w:val="20"/>
        </w:rPr>
        <w:t>accoppiare</w:t>
      </w:r>
      <w:r w:rsidR="0040097F" w:rsidRPr="0040097F">
        <w:rPr>
          <w:rFonts w:asciiTheme="minorHAnsi" w:hAnsiTheme="minorHAnsi" w:cstheme="minorHAnsi"/>
          <w:b/>
          <w:sz w:val="20"/>
          <w:szCs w:val="20"/>
        </w:rPr>
        <w:t xml:space="preserve"> la futura </w:t>
      </w:r>
      <w:r w:rsidRPr="0040097F">
        <w:rPr>
          <w:rFonts w:asciiTheme="minorHAnsi" w:hAnsiTheme="minorHAnsi" w:cstheme="minorHAnsi"/>
          <w:b/>
          <w:sz w:val="20"/>
          <w:szCs w:val="20"/>
        </w:rPr>
        <w:t xml:space="preserve">offerta Data Center Sogei a quella dei principali </w:t>
      </w:r>
      <w:r w:rsidR="0040097F">
        <w:rPr>
          <w:rFonts w:asciiTheme="minorHAnsi" w:hAnsiTheme="minorHAnsi" w:cstheme="minorHAnsi"/>
          <w:b/>
          <w:sz w:val="20"/>
          <w:szCs w:val="20"/>
        </w:rPr>
        <w:t xml:space="preserve">CSP, </w:t>
      </w:r>
      <w:r w:rsidR="0040097F">
        <w:rPr>
          <w:rFonts w:asciiTheme="minorHAnsi" w:hAnsiTheme="minorHAnsi" w:cstheme="minorHAnsi"/>
          <w:sz w:val="20"/>
          <w:szCs w:val="20"/>
        </w:rPr>
        <w:t>per a</w:t>
      </w:r>
      <w:r w:rsidRPr="0040097F">
        <w:rPr>
          <w:rFonts w:asciiTheme="minorHAnsi" w:hAnsiTheme="minorHAnsi" w:cstheme="minorHAnsi"/>
          <w:sz w:val="20"/>
          <w:szCs w:val="20"/>
        </w:rPr>
        <w:t>umentare</w:t>
      </w:r>
      <w:r w:rsidR="0040097F">
        <w:rPr>
          <w:rFonts w:asciiTheme="minorHAnsi" w:hAnsiTheme="minorHAnsi" w:cstheme="minorHAnsi"/>
          <w:sz w:val="20"/>
          <w:szCs w:val="20"/>
        </w:rPr>
        <w:t xml:space="preserve">, quanto più possibile, </w:t>
      </w:r>
      <w:r w:rsidRPr="0040097F">
        <w:rPr>
          <w:rFonts w:asciiTheme="minorHAnsi" w:hAnsiTheme="minorHAnsi" w:cstheme="minorHAnsi"/>
          <w:sz w:val="20"/>
          <w:szCs w:val="20"/>
        </w:rPr>
        <w:t>la velocit</w:t>
      </w:r>
      <w:r w:rsidR="0040097F">
        <w:rPr>
          <w:rFonts w:asciiTheme="minorHAnsi" w:hAnsiTheme="minorHAnsi" w:cstheme="minorHAnsi"/>
          <w:sz w:val="20"/>
          <w:szCs w:val="20"/>
        </w:rPr>
        <w:t>à di adozione di capacità Cloud, per i servizi erogati</w:t>
      </w:r>
      <w:r w:rsidR="00B077CA">
        <w:rPr>
          <w:rFonts w:asciiTheme="minorHAnsi" w:hAnsiTheme="minorHAnsi" w:cstheme="minorHAnsi"/>
          <w:sz w:val="20"/>
          <w:szCs w:val="20"/>
        </w:rPr>
        <w:t xml:space="preserve">. </w:t>
      </w:r>
      <w:r w:rsidRPr="0040097F">
        <w:rPr>
          <w:rFonts w:asciiTheme="minorHAnsi" w:hAnsiTheme="minorHAnsi" w:cstheme="minorHAnsi"/>
          <w:sz w:val="20"/>
          <w:szCs w:val="20"/>
        </w:rPr>
        <w:t xml:space="preserve">Il ruolo strategico di Sogei, i servizi che offre, impongono </w:t>
      </w:r>
      <w:r w:rsidR="0040097F">
        <w:rPr>
          <w:rFonts w:asciiTheme="minorHAnsi" w:hAnsiTheme="minorHAnsi" w:cstheme="minorHAnsi"/>
          <w:sz w:val="20"/>
          <w:szCs w:val="20"/>
        </w:rPr>
        <w:t xml:space="preserve">tuttavia adeguate valutazioni, </w:t>
      </w:r>
      <w:r w:rsidRPr="0040097F">
        <w:rPr>
          <w:rFonts w:asciiTheme="minorHAnsi" w:hAnsiTheme="minorHAnsi" w:cstheme="minorHAnsi"/>
          <w:b/>
          <w:sz w:val="20"/>
          <w:szCs w:val="20"/>
        </w:rPr>
        <w:t>specialmente in merito alla sicur</w:t>
      </w:r>
      <w:r w:rsidR="0040097F" w:rsidRPr="0040097F">
        <w:rPr>
          <w:rFonts w:asciiTheme="minorHAnsi" w:hAnsiTheme="minorHAnsi" w:cstheme="minorHAnsi"/>
          <w:b/>
          <w:sz w:val="20"/>
          <w:szCs w:val="20"/>
        </w:rPr>
        <w:t>ezza ed alla sovranità dei dati</w:t>
      </w:r>
      <w:r w:rsidR="0040097F">
        <w:rPr>
          <w:rFonts w:asciiTheme="minorHAnsi" w:hAnsiTheme="minorHAnsi" w:cstheme="minorHAnsi"/>
          <w:sz w:val="20"/>
          <w:szCs w:val="20"/>
        </w:rPr>
        <w:t xml:space="preserve">, e l’adozione di criteri prudenziali, </w:t>
      </w:r>
      <w:r w:rsidRPr="0040097F">
        <w:rPr>
          <w:rFonts w:asciiTheme="minorHAnsi" w:hAnsiTheme="minorHAnsi" w:cstheme="minorHAnsi"/>
          <w:sz w:val="20"/>
          <w:szCs w:val="20"/>
        </w:rPr>
        <w:t>in linea con le direttive emanate da ACN, in merito alla “Strategia Cloud Italia”.</w:t>
      </w:r>
    </w:p>
    <w:p w14:paraId="5901C06A" w14:textId="408B0C69" w:rsidR="003D6CC1" w:rsidRPr="00182831" w:rsidRDefault="003D6CC1" w:rsidP="003A266F">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Per avvalorare le </w:t>
      </w:r>
      <w:r w:rsidR="00EC3A35">
        <w:rPr>
          <w:rFonts w:asciiTheme="minorHAnsi" w:hAnsiTheme="minorHAnsi" w:cstheme="minorHAnsi"/>
          <w:sz w:val="20"/>
          <w:szCs w:val="20"/>
        </w:rPr>
        <w:t xml:space="preserve">proprie </w:t>
      </w:r>
      <w:r>
        <w:rPr>
          <w:rFonts w:asciiTheme="minorHAnsi" w:hAnsiTheme="minorHAnsi" w:cstheme="minorHAnsi"/>
          <w:sz w:val="20"/>
          <w:szCs w:val="20"/>
        </w:rPr>
        <w:t xml:space="preserve">scelte, Sogei ha posto in essere </w:t>
      </w:r>
      <w:r w:rsidR="002A6483">
        <w:rPr>
          <w:rFonts w:asciiTheme="minorHAnsi" w:hAnsiTheme="minorHAnsi" w:cstheme="minorHAnsi"/>
          <w:sz w:val="20"/>
          <w:szCs w:val="20"/>
        </w:rPr>
        <w:t xml:space="preserve">un’accurata analisi </w:t>
      </w:r>
      <w:r>
        <w:rPr>
          <w:rFonts w:asciiTheme="minorHAnsi" w:hAnsiTheme="minorHAnsi" w:cstheme="minorHAnsi"/>
          <w:sz w:val="20"/>
          <w:szCs w:val="20"/>
        </w:rPr>
        <w:t xml:space="preserve">del mercato cloud (Servizi IaaS e PaaS) che </w:t>
      </w:r>
      <w:r>
        <w:rPr>
          <w:rFonts w:asciiTheme="minorHAnsi" w:hAnsiTheme="minorHAnsi" w:cstheme="minorHAnsi"/>
          <w:b/>
          <w:sz w:val="20"/>
          <w:szCs w:val="20"/>
        </w:rPr>
        <w:t xml:space="preserve">prende le mosse da precedenti analisi </w:t>
      </w:r>
      <w:r w:rsidRPr="00C93570">
        <w:rPr>
          <w:rFonts w:asciiTheme="minorHAnsi" w:hAnsiTheme="minorHAnsi" w:cstheme="minorHAnsi"/>
          <w:b/>
          <w:sz w:val="20"/>
          <w:szCs w:val="20"/>
        </w:rPr>
        <w:t>e da</w:t>
      </w:r>
      <w:r>
        <w:rPr>
          <w:rFonts w:asciiTheme="minorHAnsi" w:hAnsiTheme="minorHAnsi" w:cstheme="minorHAnsi"/>
          <w:b/>
          <w:sz w:val="20"/>
          <w:szCs w:val="20"/>
        </w:rPr>
        <w:t>i</w:t>
      </w:r>
      <w:r w:rsidRPr="00C93570">
        <w:rPr>
          <w:rFonts w:asciiTheme="minorHAnsi" w:hAnsiTheme="minorHAnsi" w:cstheme="minorHAnsi"/>
          <w:b/>
          <w:sz w:val="20"/>
          <w:szCs w:val="20"/>
        </w:rPr>
        <w:t xml:space="preserve"> conseguent</w:t>
      </w:r>
      <w:r>
        <w:rPr>
          <w:rFonts w:asciiTheme="minorHAnsi" w:hAnsiTheme="minorHAnsi" w:cstheme="minorHAnsi"/>
          <w:b/>
          <w:sz w:val="20"/>
          <w:szCs w:val="20"/>
        </w:rPr>
        <w:t>i</w:t>
      </w:r>
      <w:r w:rsidRPr="00C93570">
        <w:rPr>
          <w:rFonts w:asciiTheme="minorHAnsi" w:hAnsiTheme="minorHAnsi" w:cstheme="minorHAnsi"/>
          <w:b/>
          <w:sz w:val="20"/>
          <w:szCs w:val="20"/>
        </w:rPr>
        <w:t xml:space="preserve"> ‘rating’ predispost</w:t>
      </w:r>
      <w:r>
        <w:rPr>
          <w:rFonts w:asciiTheme="minorHAnsi" w:hAnsiTheme="minorHAnsi" w:cstheme="minorHAnsi"/>
          <w:b/>
          <w:sz w:val="20"/>
          <w:szCs w:val="20"/>
        </w:rPr>
        <w:t>i</w:t>
      </w:r>
      <w:r w:rsidRPr="00C93570">
        <w:rPr>
          <w:rFonts w:asciiTheme="minorHAnsi" w:hAnsiTheme="minorHAnsi" w:cstheme="minorHAnsi"/>
          <w:b/>
          <w:sz w:val="20"/>
          <w:szCs w:val="20"/>
        </w:rPr>
        <w:t xml:space="preserve"> da</w:t>
      </w:r>
      <w:r>
        <w:rPr>
          <w:rFonts w:asciiTheme="minorHAnsi" w:hAnsiTheme="minorHAnsi" w:cstheme="minorHAnsi"/>
          <w:b/>
          <w:sz w:val="20"/>
          <w:szCs w:val="20"/>
        </w:rPr>
        <w:t xml:space="preserve"> osservatori indipendenti</w:t>
      </w:r>
      <w:r w:rsidRPr="00C93570">
        <w:rPr>
          <w:rFonts w:asciiTheme="minorHAnsi" w:hAnsiTheme="minorHAnsi" w:cstheme="minorHAnsi"/>
          <w:b/>
          <w:sz w:val="20"/>
          <w:szCs w:val="20"/>
        </w:rPr>
        <w:t xml:space="preserve"> </w:t>
      </w:r>
      <w:r>
        <w:rPr>
          <w:rFonts w:asciiTheme="minorHAnsi" w:hAnsiTheme="minorHAnsi" w:cstheme="minorHAnsi"/>
          <w:b/>
          <w:sz w:val="20"/>
          <w:szCs w:val="20"/>
        </w:rPr>
        <w:t>(Gartner, Forrester) e</w:t>
      </w:r>
      <w:r w:rsidRPr="00C93570">
        <w:rPr>
          <w:rFonts w:asciiTheme="minorHAnsi" w:hAnsiTheme="minorHAnsi" w:cstheme="minorHAnsi"/>
          <w:b/>
          <w:sz w:val="20"/>
          <w:szCs w:val="20"/>
        </w:rPr>
        <w:t xml:space="preserve"> li integra con una ulteriore ‘ponderazione’, legata alle esigenze emergenti dallo </w:t>
      </w:r>
      <w:r w:rsidRPr="00AF2574">
        <w:rPr>
          <w:rFonts w:asciiTheme="minorHAnsi" w:hAnsiTheme="minorHAnsi" w:cstheme="minorHAnsi"/>
          <w:b/>
          <w:sz w:val="20"/>
          <w:szCs w:val="20"/>
          <w:u w:val="single"/>
        </w:rPr>
        <w:t>specifico contesto Sogei</w:t>
      </w:r>
      <w:r w:rsidRPr="00182831">
        <w:rPr>
          <w:rFonts w:asciiTheme="minorHAnsi" w:hAnsiTheme="minorHAnsi" w:cstheme="minorHAnsi"/>
          <w:sz w:val="20"/>
          <w:szCs w:val="20"/>
        </w:rPr>
        <w:t>.</w:t>
      </w:r>
    </w:p>
    <w:p w14:paraId="1A82D335" w14:textId="037504C7" w:rsidR="003D6CC1" w:rsidRDefault="00EC3A35"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Ne discende la</w:t>
      </w:r>
      <w:r w:rsidR="003946CA">
        <w:rPr>
          <w:rFonts w:asciiTheme="minorHAnsi" w:hAnsiTheme="minorHAnsi" w:cstheme="minorHAnsi"/>
          <w:sz w:val="20"/>
          <w:szCs w:val="20"/>
        </w:rPr>
        <w:t xml:space="preserve"> necessaria adozione di una soluzione </w:t>
      </w:r>
      <w:r w:rsidR="003946CA" w:rsidRPr="0062443E">
        <w:rPr>
          <w:rFonts w:asciiTheme="minorHAnsi" w:hAnsiTheme="minorHAnsi" w:cstheme="minorHAnsi"/>
          <w:b/>
          <w:sz w:val="20"/>
          <w:szCs w:val="20"/>
          <w:u w:val="single"/>
        </w:rPr>
        <w:t>multicloud</w:t>
      </w:r>
      <w:r w:rsidR="003946CA">
        <w:rPr>
          <w:rFonts w:asciiTheme="minorHAnsi" w:hAnsiTheme="minorHAnsi" w:cstheme="minorHAnsi"/>
          <w:sz w:val="20"/>
          <w:szCs w:val="20"/>
        </w:rPr>
        <w:t xml:space="preserve"> attraverso contratti con gli hyperscaler risultati</w:t>
      </w:r>
      <w:r w:rsidR="0040097F">
        <w:rPr>
          <w:rFonts w:asciiTheme="minorHAnsi" w:hAnsiTheme="minorHAnsi" w:cstheme="minorHAnsi"/>
          <w:sz w:val="20"/>
          <w:szCs w:val="20"/>
        </w:rPr>
        <w:t xml:space="preserve"> </w:t>
      </w:r>
      <w:r w:rsidR="003946CA" w:rsidRPr="00F110AF">
        <w:rPr>
          <w:rFonts w:asciiTheme="minorHAnsi" w:hAnsiTheme="minorHAnsi" w:cstheme="minorHAnsi"/>
          <w:b/>
          <w:sz w:val="20"/>
          <w:szCs w:val="20"/>
        </w:rPr>
        <w:t>più performanti, all’esito dell’analisi effettuata</w:t>
      </w:r>
      <w:r w:rsidR="003946CA">
        <w:rPr>
          <w:rFonts w:asciiTheme="minorHAnsi" w:hAnsiTheme="minorHAnsi" w:cstheme="minorHAnsi"/>
          <w:b/>
          <w:sz w:val="20"/>
          <w:szCs w:val="20"/>
        </w:rPr>
        <w:t>.</w:t>
      </w:r>
    </w:p>
    <w:p w14:paraId="1BC05CD9" w14:textId="6D4F1510" w:rsidR="008D0195" w:rsidRDefault="003946CA" w:rsidP="00AF77E7">
      <w:pPr>
        <w:spacing w:before="120" w:line="360" w:lineRule="exact"/>
        <w:jc w:val="both"/>
        <w:rPr>
          <w:rFonts w:asciiTheme="minorHAnsi" w:hAnsiTheme="minorHAnsi" w:cstheme="minorHAnsi"/>
          <w:sz w:val="20"/>
          <w:szCs w:val="20"/>
        </w:rPr>
      </w:pPr>
      <w:r w:rsidRPr="005144AC">
        <w:rPr>
          <w:rFonts w:asciiTheme="minorHAnsi" w:hAnsiTheme="minorHAnsi" w:cstheme="minorHAnsi"/>
          <w:sz w:val="20"/>
          <w:szCs w:val="20"/>
        </w:rPr>
        <w:t>I</w:t>
      </w:r>
      <w:r w:rsidR="009F1151" w:rsidRPr="005144AC">
        <w:rPr>
          <w:rFonts w:asciiTheme="minorHAnsi" w:hAnsiTheme="minorHAnsi" w:cstheme="minorHAnsi"/>
          <w:sz w:val="20"/>
          <w:szCs w:val="20"/>
        </w:rPr>
        <w:t xml:space="preserve">n particolare, </w:t>
      </w:r>
      <w:r w:rsidRPr="005144AC">
        <w:rPr>
          <w:rFonts w:asciiTheme="minorHAnsi" w:hAnsiTheme="minorHAnsi" w:cstheme="minorHAnsi"/>
          <w:sz w:val="20"/>
          <w:szCs w:val="20"/>
        </w:rPr>
        <w:t>si specifica che</w:t>
      </w:r>
      <w:r w:rsidR="009F1151" w:rsidRPr="005144AC">
        <w:rPr>
          <w:rFonts w:asciiTheme="minorHAnsi" w:hAnsiTheme="minorHAnsi" w:cstheme="minorHAnsi"/>
          <w:sz w:val="20"/>
          <w:szCs w:val="20"/>
        </w:rPr>
        <w:t>,</w:t>
      </w:r>
      <w:r w:rsidRPr="005144AC">
        <w:rPr>
          <w:rFonts w:asciiTheme="minorHAnsi" w:hAnsiTheme="minorHAnsi" w:cstheme="minorHAnsi"/>
          <w:sz w:val="20"/>
          <w:szCs w:val="20"/>
        </w:rPr>
        <w:t xml:space="preserve"> </w:t>
      </w:r>
      <w:r w:rsidR="009F1151" w:rsidRPr="005144AC">
        <w:rPr>
          <w:rFonts w:asciiTheme="minorHAnsi" w:hAnsiTheme="minorHAnsi" w:cstheme="minorHAnsi"/>
          <w:sz w:val="20"/>
          <w:szCs w:val="20"/>
        </w:rPr>
        <w:t>nell’ambito dell’analisi, sulla base delle necessità di Sogei</w:t>
      </w:r>
      <w:r w:rsidR="002B5729" w:rsidRPr="005144AC">
        <w:rPr>
          <w:rFonts w:asciiTheme="minorHAnsi" w:hAnsiTheme="minorHAnsi" w:cstheme="minorHAnsi"/>
          <w:sz w:val="20"/>
          <w:szCs w:val="20"/>
        </w:rPr>
        <w:t xml:space="preserve"> è stato necessario individuare </w:t>
      </w:r>
      <w:r w:rsidR="009F1151" w:rsidRPr="005144AC">
        <w:rPr>
          <w:rFonts w:asciiTheme="minorHAnsi" w:hAnsiTheme="minorHAnsi" w:cstheme="minorHAnsi"/>
          <w:b/>
          <w:sz w:val="20"/>
          <w:szCs w:val="20"/>
        </w:rPr>
        <w:t>CSP che contemplassero, nella propria offerta</w:t>
      </w:r>
      <w:r w:rsidR="004C5508" w:rsidRPr="005144AC">
        <w:rPr>
          <w:rFonts w:asciiTheme="minorHAnsi" w:hAnsiTheme="minorHAnsi" w:cstheme="minorHAnsi"/>
          <w:b/>
          <w:sz w:val="20"/>
          <w:szCs w:val="20"/>
        </w:rPr>
        <w:t>, soluzioni di “distribute public cloud” o “cloud@customer”, da poter istallare sul proprio Data Center</w:t>
      </w:r>
      <w:r w:rsidR="004C5508" w:rsidRPr="005144AC">
        <w:rPr>
          <w:rFonts w:asciiTheme="minorHAnsi" w:hAnsiTheme="minorHAnsi" w:cstheme="minorHAnsi"/>
          <w:sz w:val="20"/>
          <w:szCs w:val="20"/>
        </w:rPr>
        <w:t xml:space="preserve">; </w:t>
      </w:r>
      <w:r w:rsidR="008D0195" w:rsidRPr="005144AC">
        <w:rPr>
          <w:rFonts w:asciiTheme="minorHAnsi" w:hAnsiTheme="minorHAnsi" w:cstheme="minorHAnsi"/>
          <w:sz w:val="20"/>
          <w:szCs w:val="20"/>
        </w:rPr>
        <w:t>ulterior</w:t>
      </w:r>
      <w:r w:rsidR="004C5508" w:rsidRPr="005144AC">
        <w:rPr>
          <w:rFonts w:asciiTheme="minorHAnsi" w:hAnsiTheme="minorHAnsi" w:cstheme="minorHAnsi"/>
          <w:sz w:val="20"/>
          <w:szCs w:val="20"/>
        </w:rPr>
        <w:t xml:space="preserve">i esigenze hanno portato ad </w:t>
      </w:r>
      <w:r w:rsidR="008D0195" w:rsidRPr="005144AC">
        <w:rPr>
          <w:rFonts w:asciiTheme="minorHAnsi" w:hAnsiTheme="minorHAnsi" w:cstheme="minorHAnsi"/>
          <w:b/>
          <w:sz w:val="20"/>
          <w:szCs w:val="20"/>
        </w:rPr>
        <w:t>escludere i provider che non sono sufficientemente rappresentati nel mercato Italiano e che non offrono adeguate garanzie di indipendenza, sicurezza e sovranità dei dati</w:t>
      </w:r>
      <w:r w:rsidR="008D0195" w:rsidRPr="005144AC">
        <w:rPr>
          <w:rFonts w:asciiTheme="minorHAnsi" w:hAnsiTheme="minorHAnsi" w:cstheme="minorHAnsi"/>
          <w:sz w:val="20"/>
          <w:szCs w:val="20"/>
        </w:rPr>
        <w:t>.</w:t>
      </w:r>
    </w:p>
    <w:p w14:paraId="1801F13B" w14:textId="1D42618A" w:rsidR="00BB45CA" w:rsidRDefault="00BB45CA"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L’analisi ha dunque evidenziato che </w:t>
      </w:r>
      <w:r w:rsidR="008D0195" w:rsidRPr="00BB45CA">
        <w:rPr>
          <w:rFonts w:asciiTheme="minorHAnsi" w:hAnsiTheme="minorHAnsi" w:cstheme="minorHAnsi"/>
          <w:sz w:val="20"/>
          <w:szCs w:val="20"/>
        </w:rPr>
        <w:t>le</w:t>
      </w:r>
      <w:r w:rsidR="003946CA">
        <w:rPr>
          <w:rFonts w:asciiTheme="minorHAnsi" w:hAnsiTheme="minorHAnsi" w:cstheme="minorHAnsi"/>
          <w:sz w:val="20"/>
          <w:szCs w:val="20"/>
        </w:rPr>
        <w:t xml:space="preserve"> uniche</w:t>
      </w:r>
      <w:r w:rsidR="008D0195" w:rsidRPr="00BB45CA">
        <w:rPr>
          <w:rFonts w:asciiTheme="minorHAnsi" w:hAnsiTheme="minorHAnsi" w:cstheme="minorHAnsi"/>
          <w:sz w:val="20"/>
          <w:szCs w:val="20"/>
        </w:rPr>
        <w:t xml:space="preserve"> soluzioni rispondenti ai requ</w:t>
      </w:r>
      <w:r>
        <w:rPr>
          <w:rFonts w:asciiTheme="minorHAnsi" w:hAnsiTheme="minorHAnsi" w:cstheme="minorHAnsi"/>
          <w:sz w:val="20"/>
          <w:szCs w:val="20"/>
        </w:rPr>
        <w:t>isiti</w:t>
      </w:r>
      <w:r w:rsidR="003946CA">
        <w:rPr>
          <w:rFonts w:asciiTheme="minorHAnsi" w:hAnsiTheme="minorHAnsi" w:cstheme="minorHAnsi"/>
          <w:sz w:val="20"/>
          <w:szCs w:val="20"/>
        </w:rPr>
        <w:t xml:space="preserve"> necessari a Sogei </w:t>
      </w:r>
      <w:r w:rsidR="008D0195" w:rsidRPr="00BB45CA">
        <w:rPr>
          <w:rFonts w:asciiTheme="minorHAnsi" w:hAnsiTheme="minorHAnsi" w:cstheme="minorHAnsi"/>
          <w:sz w:val="20"/>
          <w:szCs w:val="20"/>
        </w:rPr>
        <w:t xml:space="preserve">sono </w:t>
      </w:r>
      <w:r w:rsidR="003946CA">
        <w:rPr>
          <w:rFonts w:asciiTheme="minorHAnsi" w:hAnsiTheme="minorHAnsi" w:cstheme="minorHAnsi"/>
          <w:sz w:val="20"/>
          <w:szCs w:val="20"/>
        </w:rPr>
        <w:t>di seguito riportate:</w:t>
      </w:r>
    </w:p>
    <w:p w14:paraId="09214409" w14:textId="57FAD050"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Amazon Web Services</w:t>
      </w:r>
      <w:r w:rsidR="00BB45CA" w:rsidRPr="00BB45CA">
        <w:rPr>
          <w:rFonts w:asciiTheme="minorHAnsi" w:hAnsiTheme="minorHAnsi" w:cstheme="minorHAnsi"/>
          <w:b/>
          <w:sz w:val="20"/>
          <w:szCs w:val="20"/>
        </w:rPr>
        <w:t xml:space="preserve"> (AWS);</w:t>
      </w:r>
    </w:p>
    <w:p w14:paraId="6A169F2D" w14:textId="77777777" w:rsidR="00BB45CA" w:rsidRDefault="00BB45CA" w:rsidP="00AF77E7">
      <w:pPr>
        <w:pStyle w:val="Paragrafoelenco"/>
        <w:numPr>
          <w:ilvl w:val="0"/>
          <w:numId w:val="5"/>
        </w:numPr>
        <w:spacing w:before="120" w:line="360" w:lineRule="exact"/>
        <w:jc w:val="both"/>
        <w:rPr>
          <w:rFonts w:asciiTheme="minorHAnsi" w:hAnsiTheme="minorHAnsi" w:cstheme="minorHAnsi"/>
          <w:b/>
          <w:sz w:val="20"/>
          <w:szCs w:val="20"/>
        </w:rPr>
      </w:pPr>
      <w:r>
        <w:rPr>
          <w:rFonts w:asciiTheme="minorHAnsi" w:hAnsiTheme="minorHAnsi" w:cstheme="minorHAnsi"/>
          <w:b/>
          <w:sz w:val="20"/>
          <w:szCs w:val="20"/>
        </w:rPr>
        <w:t>Google;</w:t>
      </w:r>
    </w:p>
    <w:p w14:paraId="3811355E" w14:textId="56DD751A"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Microsoft</w:t>
      </w:r>
      <w:r w:rsidR="00BB45CA">
        <w:rPr>
          <w:rFonts w:asciiTheme="minorHAnsi" w:hAnsiTheme="minorHAnsi" w:cstheme="minorHAnsi"/>
          <w:b/>
          <w:sz w:val="20"/>
          <w:szCs w:val="20"/>
        </w:rPr>
        <w:t>.</w:t>
      </w:r>
    </w:p>
    <w:p w14:paraId="770113F7" w14:textId="4DEBFE18" w:rsidR="008D0195" w:rsidRPr="00BB45CA" w:rsidRDefault="008D0195" w:rsidP="00AF77E7">
      <w:pPr>
        <w:spacing w:before="120" w:line="360" w:lineRule="exact"/>
        <w:jc w:val="both"/>
        <w:rPr>
          <w:rFonts w:asciiTheme="minorHAnsi" w:hAnsiTheme="minorHAnsi" w:cstheme="minorHAnsi"/>
          <w:sz w:val="20"/>
          <w:szCs w:val="20"/>
        </w:rPr>
      </w:pPr>
      <w:r w:rsidRPr="00BB45CA">
        <w:rPr>
          <w:rFonts w:asciiTheme="minorHAnsi" w:hAnsiTheme="minorHAnsi" w:cstheme="minorHAnsi"/>
          <w:sz w:val="20"/>
          <w:szCs w:val="20"/>
        </w:rPr>
        <w:lastRenderedPageBreak/>
        <w:t xml:space="preserve">Dall’analisi è tuttavia anche emerso che </w:t>
      </w:r>
      <w:r w:rsidRPr="00BB45CA">
        <w:rPr>
          <w:rFonts w:asciiTheme="minorHAnsi" w:hAnsiTheme="minorHAnsi" w:cstheme="minorHAnsi"/>
          <w:b/>
          <w:sz w:val="20"/>
          <w:szCs w:val="20"/>
        </w:rPr>
        <w:t>nessuna d</w:t>
      </w:r>
      <w:r w:rsidR="00BB45CA" w:rsidRPr="00BB45CA">
        <w:rPr>
          <w:rFonts w:asciiTheme="minorHAnsi" w:hAnsiTheme="minorHAnsi" w:cstheme="minorHAnsi"/>
          <w:b/>
          <w:sz w:val="20"/>
          <w:szCs w:val="20"/>
        </w:rPr>
        <w:t xml:space="preserve">i queste </w:t>
      </w:r>
      <w:r w:rsidR="003946CA">
        <w:rPr>
          <w:rFonts w:asciiTheme="minorHAnsi" w:hAnsiTheme="minorHAnsi" w:cstheme="minorHAnsi"/>
          <w:b/>
          <w:sz w:val="20"/>
          <w:szCs w:val="20"/>
        </w:rPr>
        <w:t>soluzioni</w:t>
      </w:r>
      <w:r w:rsidR="00BB45CA" w:rsidRPr="00BB45CA">
        <w:rPr>
          <w:rFonts w:asciiTheme="minorHAnsi" w:hAnsiTheme="minorHAnsi" w:cstheme="minorHAnsi"/>
          <w:b/>
          <w:sz w:val="20"/>
          <w:szCs w:val="20"/>
        </w:rPr>
        <w:t xml:space="preserve"> possiede, individualmente, il </w:t>
      </w:r>
      <w:r w:rsidRPr="00BB45CA">
        <w:rPr>
          <w:rFonts w:asciiTheme="minorHAnsi" w:hAnsiTheme="minorHAnsi" w:cstheme="minorHAnsi"/>
          <w:b/>
          <w:sz w:val="20"/>
          <w:szCs w:val="20"/>
        </w:rPr>
        <w:t>100% dei criteri complessivi valutati</w:t>
      </w:r>
      <w:r w:rsidRPr="00BB45CA">
        <w:rPr>
          <w:rFonts w:asciiTheme="minorHAnsi" w:hAnsiTheme="minorHAnsi" w:cstheme="minorHAnsi"/>
          <w:sz w:val="20"/>
          <w:szCs w:val="20"/>
        </w:rPr>
        <w:t xml:space="preserve"> (e considerati</w:t>
      </w:r>
      <w:r w:rsidR="00BB45CA">
        <w:rPr>
          <w:rFonts w:asciiTheme="minorHAnsi" w:hAnsiTheme="minorHAnsi" w:cstheme="minorHAnsi"/>
          <w:sz w:val="20"/>
          <w:szCs w:val="20"/>
        </w:rPr>
        <w:t xml:space="preserve"> </w:t>
      </w:r>
      <w:r w:rsidRPr="00BB45CA">
        <w:rPr>
          <w:rFonts w:asciiTheme="minorHAnsi" w:hAnsiTheme="minorHAnsi" w:cstheme="minorHAnsi"/>
          <w:sz w:val="20"/>
          <w:szCs w:val="20"/>
        </w:rPr>
        <w:t xml:space="preserve">requisito minimo </w:t>
      </w:r>
      <w:r w:rsidR="003946CA">
        <w:rPr>
          <w:rFonts w:asciiTheme="minorHAnsi" w:hAnsiTheme="minorHAnsi" w:cstheme="minorHAnsi"/>
          <w:sz w:val="20"/>
          <w:szCs w:val="20"/>
        </w:rPr>
        <w:t>per</w:t>
      </w:r>
      <w:r w:rsidRPr="00BB45CA">
        <w:rPr>
          <w:rFonts w:asciiTheme="minorHAnsi" w:hAnsiTheme="minorHAnsi" w:cstheme="minorHAnsi"/>
          <w:sz w:val="20"/>
          <w:szCs w:val="20"/>
        </w:rPr>
        <w:t xml:space="preserve"> Sogei), mentre, </w:t>
      </w:r>
      <w:r w:rsidRPr="00BB45CA">
        <w:rPr>
          <w:rFonts w:asciiTheme="minorHAnsi" w:hAnsiTheme="minorHAnsi" w:cstheme="minorHAnsi"/>
          <w:b/>
          <w:sz w:val="20"/>
          <w:szCs w:val="20"/>
        </w:rPr>
        <w:t>laddove fossero considerate unitamente ed intercambiabilmente</w:t>
      </w:r>
      <w:r w:rsidRPr="00BB45CA">
        <w:rPr>
          <w:rFonts w:asciiTheme="minorHAnsi" w:hAnsiTheme="minorHAnsi" w:cstheme="minorHAnsi"/>
          <w:sz w:val="20"/>
          <w:szCs w:val="20"/>
        </w:rPr>
        <w:t>, consentirebbero all’azienda di:</w:t>
      </w:r>
    </w:p>
    <w:p w14:paraId="7F67E6E2" w14:textId="7DC9E132"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conservare un approccio strategico all’utilizzo del cloud, in tutte le sue forme più avanzate;</w:t>
      </w:r>
    </w:p>
    <w:p w14:paraId="50116B8E" w14:textId="6B800CBC"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conseguire una specializzazione ‘in progress’ dei servizi, a seconda dei progetti che meglio ne potranno beneficiare;</w:t>
      </w:r>
    </w:p>
    <w:p w14:paraId="17B03419" w14:textId="027E39A8" w:rsidR="00BB45CA" w:rsidRPr="00AF77E7"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soddisfare, nella maniera più economica, le sue esigenze, scegliendo, tra quelli che si “sovra</w:t>
      </w:r>
      <w:r w:rsidR="00BB45CA" w:rsidRPr="00BB45CA">
        <w:rPr>
          <w:rFonts w:asciiTheme="minorHAnsi" w:hAnsiTheme="minorHAnsi" w:cstheme="minorHAnsi"/>
          <w:sz w:val="20"/>
          <w:szCs w:val="20"/>
        </w:rPr>
        <w:t>ppongono”, quelli a minor costo;</w:t>
      </w:r>
    </w:p>
    <w:p w14:paraId="3CB690FD" w14:textId="6481D816" w:rsidR="008D0195" w:rsidRDefault="008D0195" w:rsidP="00AF77E7">
      <w:pPr>
        <w:pStyle w:val="Paragrafoelenco"/>
        <w:numPr>
          <w:ilvl w:val="0"/>
          <w:numId w:val="7"/>
        </w:numPr>
        <w:spacing w:before="120" w:line="360" w:lineRule="exact"/>
        <w:ind w:left="284" w:hanging="284"/>
        <w:jc w:val="both"/>
      </w:pPr>
      <w:r w:rsidRPr="00BB45CA">
        <w:rPr>
          <w:rFonts w:asciiTheme="minorHAnsi" w:hAnsiTheme="minorHAnsi" w:cstheme="minorHAnsi"/>
          <w:sz w:val="20"/>
          <w:szCs w:val="20"/>
        </w:rPr>
        <w:t>non avere al proprio interno posizioni domina</w:t>
      </w:r>
      <w:r w:rsidR="005F0544">
        <w:rPr>
          <w:rFonts w:asciiTheme="minorHAnsi" w:hAnsiTheme="minorHAnsi" w:cstheme="minorHAnsi"/>
          <w:sz w:val="20"/>
          <w:szCs w:val="20"/>
        </w:rPr>
        <w:t>n</w:t>
      </w:r>
      <w:r w:rsidRPr="00BB45CA">
        <w:rPr>
          <w:rFonts w:asciiTheme="minorHAnsi" w:hAnsiTheme="minorHAnsi" w:cstheme="minorHAnsi"/>
          <w:sz w:val="20"/>
          <w:szCs w:val="20"/>
        </w:rPr>
        <w:t>ti</w:t>
      </w:r>
      <w:r w:rsidR="005F0544">
        <w:rPr>
          <w:rFonts w:asciiTheme="minorHAnsi" w:hAnsiTheme="minorHAnsi" w:cstheme="minorHAnsi"/>
          <w:sz w:val="20"/>
          <w:szCs w:val="20"/>
        </w:rPr>
        <w:t xml:space="preserve"> con</w:t>
      </w:r>
      <w:r w:rsidR="0062443E">
        <w:rPr>
          <w:rFonts w:asciiTheme="minorHAnsi" w:hAnsiTheme="minorHAnsi" w:cstheme="minorHAnsi"/>
          <w:sz w:val="20"/>
          <w:szCs w:val="20"/>
        </w:rPr>
        <w:t xml:space="preserve"> </w:t>
      </w:r>
      <w:r w:rsidRPr="00BB45CA">
        <w:rPr>
          <w:rFonts w:asciiTheme="minorHAnsi" w:hAnsiTheme="minorHAnsi" w:cstheme="minorHAnsi"/>
          <w:sz w:val="20"/>
          <w:szCs w:val="20"/>
        </w:rPr>
        <w:t>lock-in specifici difficilmente superabili.</w:t>
      </w:r>
    </w:p>
    <w:p w14:paraId="42E502E4" w14:textId="02D491F7" w:rsidR="000F5870" w:rsidRPr="00E75246" w:rsidRDefault="008D0195" w:rsidP="00AF77E7">
      <w:pPr>
        <w:spacing w:before="120" w:line="360" w:lineRule="exact"/>
        <w:jc w:val="both"/>
        <w:rPr>
          <w:rFonts w:asciiTheme="minorHAnsi" w:hAnsiTheme="minorHAnsi" w:cstheme="minorHAnsi"/>
          <w:sz w:val="20"/>
          <w:szCs w:val="20"/>
        </w:rPr>
      </w:pPr>
      <w:r w:rsidRPr="00250328">
        <w:rPr>
          <w:rFonts w:asciiTheme="minorHAnsi" w:hAnsiTheme="minorHAnsi" w:cstheme="minorHAnsi"/>
          <w:sz w:val="20"/>
          <w:szCs w:val="20"/>
        </w:rPr>
        <w:t xml:space="preserve">Ne risulta, in definitiva, </w:t>
      </w:r>
      <w:r w:rsidR="00C05D37" w:rsidRPr="00250328">
        <w:rPr>
          <w:rFonts w:asciiTheme="minorHAnsi" w:hAnsiTheme="minorHAnsi" w:cstheme="minorHAnsi"/>
          <w:sz w:val="20"/>
          <w:szCs w:val="20"/>
        </w:rPr>
        <w:t xml:space="preserve">salvo l’emersione anche in questa sede di soluzioni alternative equivalenti, </w:t>
      </w:r>
      <w:r w:rsidRPr="00250328">
        <w:rPr>
          <w:rFonts w:asciiTheme="minorHAnsi" w:hAnsiTheme="minorHAnsi" w:cstheme="minorHAnsi"/>
          <w:sz w:val="20"/>
          <w:szCs w:val="20"/>
        </w:rPr>
        <w:t xml:space="preserve">una valutazione di infungibilità, basata, </w:t>
      </w:r>
      <w:r w:rsidR="00A101BC" w:rsidRPr="00250328">
        <w:rPr>
          <w:rFonts w:asciiTheme="minorHAnsi" w:hAnsiTheme="minorHAnsi" w:cstheme="minorHAnsi"/>
          <w:sz w:val="20"/>
          <w:szCs w:val="20"/>
        </w:rPr>
        <w:t xml:space="preserve">non solo </w:t>
      </w:r>
      <w:r w:rsidRPr="00250328">
        <w:rPr>
          <w:rFonts w:asciiTheme="minorHAnsi" w:hAnsiTheme="minorHAnsi" w:cstheme="minorHAnsi"/>
          <w:sz w:val="20"/>
          <w:szCs w:val="20"/>
        </w:rPr>
        <w:t>sulle peculiarità dei singoli hyperscaler, ben</w:t>
      </w:r>
      <w:r w:rsidR="003946CA" w:rsidRPr="00250328">
        <w:rPr>
          <w:rFonts w:asciiTheme="minorHAnsi" w:hAnsiTheme="minorHAnsi" w:cstheme="minorHAnsi"/>
          <w:sz w:val="20"/>
          <w:szCs w:val="20"/>
        </w:rPr>
        <w:t>sì sulle capability complessive,</w:t>
      </w:r>
      <w:r w:rsidRPr="00250328">
        <w:rPr>
          <w:rFonts w:asciiTheme="minorHAnsi" w:hAnsiTheme="minorHAnsi" w:cstheme="minorHAnsi"/>
          <w:sz w:val="20"/>
          <w:szCs w:val="20"/>
        </w:rPr>
        <w:t xml:space="preserve"> cioè su un insieme di capacità che definisce un ‘unicum’ infungibile e non comparabile con altre eventuali proposte di mercato che facciano capo ad un unico brand</w:t>
      </w:r>
      <w:r w:rsidR="003946CA" w:rsidRPr="00250328">
        <w:rPr>
          <w:rFonts w:asciiTheme="minorHAnsi" w:hAnsiTheme="minorHAnsi" w:cstheme="minorHAnsi"/>
          <w:sz w:val="20"/>
          <w:szCs w:val="20"/>
        </w:rPr>
        <w:t>.</w:t>
      </w:r>
    </w:p>
    <w:p w14:paraId="66ACBB85" w14:textId="77777777" w:rsidR="008D0195" w:rsidRDefault="008D0195" w:rsidP="008D0195">
      <w:pPr>
        <w:jc w:val="both"/>
      </w:pPr>
    </w:p>
    <w:p w14:paraId="0BA2BD3A" w14:textId="4978850F" w:rsidR="00B96D6F" w:rsidRPr="00B96D6F" w:rsidRDefault="00615108" w:rsidP="00AF77E7">
      <w:pPr>
        <w:pStyle w:val="Titolo1"/>
        <w:numPr>
          <w:ilvl w:val="0"/>
          <w:numId w:val="0"/>
        </w:numPr>
        <w:spacing w:after="0"/>
        <w:rPr>
          <w:rFonts w:asciiTheme="minorHAnsi" w:hAnsiTheme="minorHAnsi" w:cstheme="minorHAnsi"/>
          <w:szCs w:val="22"/>
        </w:rPr>
      </w:pPr>
      <w:bookmarkStart w:id="1" w:name="_Toc107303051"/>
      <w:r>
        <w:rPr>
          <w:rFonts w:asciiTheme="minorHAnsi" w:hAnsiTheme="minorHAnsi" w:cstheme="minorHAnsi"/>
          <w:szCs w:val="22"/>
        </w:rPr>
        <w:t xml:space="preserve">Macrocategorie di </w:t>
      </w:r>
      <w:r w:rsidR="00B96D6F" w:rsidRPr="00B96D6F">
        <w:rPr>
          <w:rFonts w:asciiTheme="minorHAnsi" w:hAnsiTheme="minorHAnsi" w:cstheme="minorHAnsi"/>
          <w:szCs w:val="22"/>
        </w:rPr>
        <w:t xml:space="preserve">servizi Iaas e Paas </w:t>
      </w:r>
      <w:r>
        <w:rPr>
          <w:rFonts w:asciiTheme="minorHAnsi" w:hAnsiTheme="minorHAnsi" w:cstheme="minorHAnsi"/>
          <w:szCs w:val="22"/>
        </w:rPr>
        <w:t>richiesti</w:t>
      </w:r>
      <w:bookmarkEnd w:id="1"/>
    </w:p>
    <w:p w14:paraId="7D4220B9" w14:textId="40E2896E" w:rsidR="00B96D6F" w:rsidRPr="00615108" w:rsidRDefault="00615108"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I contratti avranno per oggetto una serie di </w:t>
      </w:r>
      <w:r>
        <w:rPr>
          <w:rFonts w:asciiTheme="minorHAnsi" w:hAnsiTheme="minorHAnsi" w:cstheme="minorHAnsi"/>
          <w:b/>
          <w:sz w:val="20"/>
          <w:szCs w:val="20"/>
        </w:rPr>
        <w:t>s</w:t>
      </w:r>
      <w:r w:rsidRPr="00615108">
        <w:rPr>
          <w:rFonts w:asciiTheme="minorHAnsi" w:hAnsiTheme="minorHAnsi" w:cstheme="minorHAnsi"/>
          <w:b/>
          <w:sz w:val="20"/>
          <w:szCs w:val="20"/>
        </w:rPr>
        <w:t>ervizi IaaS e PaaS</w:t>
      </w:r>
      <w:r>
        <w:rPr>
          <w:rFonts w:asciiTheme="minorHAnsi" w:hAnsiTheme="minorHAnsi" w:cstheme="minorHAnsi"/>
          <w:b/>
          <w:sz w:val="20"/>
          <w:szCs w:val="20"/>
        </w:rPr>
        <w:t xml:space="preserve">, infungibili, in quanto rientranti nelle Macrocategorie di servizi, ritenuti indispensabili, in ottica di transizione </w:t>
      </w:r>
      <w:r w:rsidRPr="00615108">
        <w:rPr>
          <w:rFonts w:asciiTheme="minorHAnsi" w:hAnsiTheme="minorHAnsi" w:cstheme="minorHAnsi"/>
          <w:b/>
          <w:sz w:val="20"/>
          <w:szCs w:val="20"/>
        </w:rPr>
        <w:t>verso un Multicloud Hybrid Datacenter</w:t>
      </w:r>
      <w:r>
        <w:rPr>
          <w:rFonts w:asciiTheme="minorHAnsi" w:hAnsiTheme="minorHAnsi" w:cstheme="minorHAnsi"/>
          <w:sz w:val="20"/>
          <w:szCs w:val="20"/>
        </w:rPr>
        <w:t>.</w:t>
      </w:r>
    </w:p>
    <w:p w14:paraId="6CEE646C" w14:textId="77777777" w:rsidR="00B96D6F" w:rsidRDefault="00B96D6F" w:rsidP="00B96D6F"/>
    <w:tbl>
      <w:tblPr>
        <w:tblW w:w="9205" w:type="dxa"/>
        <w:tblInd w:w="-1" w:type="dxa"/>
        <w:tblCellMar>
          <w:left w:w="0" w:type="dxa"/>
          <w:right w:w="0" w:type="dxa"/>
        </w:tblCellMar>
        <w:tblLook w:val="04A0" w:firstRow="1" w:lastRow="0" w:firstColumn="1" w:lastColumn="0" w:noHBand="0" w:noVBand="1"/>
      </w:tblPr>
      <w:tblGrid>
        <w:gridCol w:w="2826"/>
        <w:gridCol w:w="6379"/>
      </w:tblGrid>
      <w:tr w:rsidR="00B96D6F" w14:paraId="0B9BC41D" w14:textId="77777777" w:rsidTr="00AF77E7">
        <w:trPr>
          <w:trHeight w:val="288"/>
          <w:tblHeader/>
        </w:trPr>
        <w:tc>
          <w:tcPr>
            <w:tcW w:w="2826" w:type="dxa"/>
            <w:tcBorders>
              <w:top w:val="single" w:sz="8" w:space="0" w:color="auto"/>
              <w:left w:val="single" w:sz="8" w:space="0" w:color="auto"/>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108F6FF5"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Macrocategorie</w:t>
            </w:r>
          </w:p>
        </w:tc>
        <w:tc>
          <w:tcPr>
            <w:tcW w:w="6379" w:type="dxa"/>
            <w:tcBorders>
              <w:top w:val="single" w:sz="8" w:space="0" w:color="auto"/>
              <w:left w:val="nil"/>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69C6D30F"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Descrizione</w:t>
            </w:r>
          </w:p>
        </w:tc>
      </w:tr>
      <w:tr w:rsidR="00B96D6F" w14:paraId="5BA3C763" w14:textId="77777777" w:rsidTr="00AF77E7">
        <w:trPr>
          <w:trHeight w:val="1440"/>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F41F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Compute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524166" w14:textId="67BB0022"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Istanze di macchine virtuali, servizi gestiti per l'orchestrazione di container e container registry.</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di "Function As A Service" di cloud ibrido e servizi gestiti per il deployment di applicazioni con orchestrazione dell'infrastruttura sottostante. HW/SW per la realizzazione di infrastrutture ibride per l’erogazione di servizi con vincoli di sovranità, residenza dei dati a riposo, bassa latenza del trasferimento dei dati e prossimità con device mobili connessi con reti 4G/5G.</w:t>
            </w:r>
          </w:p>
        </w:tc>
      </w:tr>
      <w:tr w:rsidR="00B96D6F" w14:paraId="3DD9375A" w14:textId="77777777" w:rsidTr="00AF77E7">
        <w:trPr>
          <w:trHeight w:val="1152"/>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24F8E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Storage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EA5BD" w14:textId="08035E0F"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object storage, block storage e file storage con supporto di protocolli SMB e NFS.</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per la creazione e automazione di Disaster Recovery per workload on-premises e in cloud.</w:t>
            </w:r>
          </w:p>
        </w:tc>
      </w:tr>
      <w:tr w:rsidR="00B96D6F" w14:paraId="6CCEE50D" w14:textId="77777777" w:rsidTr="00DF2C22">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2D3C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Database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78EAA7"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database relazionali con engine commerciali ed Open Source. Servizi gestiti di Database NoSQL almeno di tipo Key Value e Document. Servizi di Data Warehouse gestito.</w:t>
            </w:r>
          </w:p>
        </w:tc>
      </w:tr>
      <w:tr w:rsidR="00B96D6F" w14:paraId="5075DF08"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36228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Security, Identity and Compliance</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D66F3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Identity e Access Management, single sign-on, auditing, threat detection, Network e Web Application firewall, encryption dei dati con custodia offline delle chiavi private, PKI/HSM, Gestione dei certificati SSL</w:t>
            </w:r>
          </w:p>
        </w:tc>
      </w:tr>
      <w:tr w:rsidR="00B96D6F" w14:paraId="025C4C32"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FA236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lastRenderedPageBreak/>
              <w:t>AI &amp; Machine Learning</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2C022E"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il riconoscimento di immagini, text to speech, speech to text, traduzione, chatbot, gestione del ciclo di vita dei modelli di ML. </w:t>
            </w:r>
            <w:r w:rsidRPr="00AF77E7">
              <w:rPr>
                <w:rFonts w:asciiTheme="minorHAnsi" w:hAnsiTheme="minorHAnsi" w:cstheme="minorHAnsi"/>
                <w:color w:val="FF0000"/>
                <w:sz w:val="20"/>
                <w:szCs w:val="20"/>
              </w:rPr>
              <w:t xml:space="preserve"> </w:t>
            </w:r>
          </w:p>
        </w:tc>
      </w:tr>
      <w:tr w:rsidR="00B96D6F" w14:paraId="77E75D5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3D77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Management &amp; Governance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CD6D5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deployment di landing zone, infrastructure as code, monitoring e gestione dei log, servizi centralizzati di system management.</w:t>
            </w:r>
          </w:p>
        </w:tc>
      </w:tr>
      <w:tr w:rsidR="00B96D6F" w14:paraId="5A9BF091"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F3E2A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Developer Tools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4B5F8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per la gestione del ciclo del software in modalità DevOps e toolkit SDK per l'integrazione del proprio software con i servizi cloud, monitoring a livello applicativo. </w:t>
            </w:r>
          </w:p>
        </w:tc>
      </w:tr>
      <w:tr w:rsidR="00B96D6F" w14:paraId="252A497C"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68E2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Migration &amp; Transfer</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C81DC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discovery di workload applicativi e servizi e tool di migrazione per virtual machine, file storage e database</w:t>
            </w:r>
          </w:p>
        </w:tc>
      </w:tr>
      <w:tr w:rsidR="00B96D6F" w14:paraId="0C955B59"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1E1E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Networking &amp; Content Delivery</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43C2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 creazione e la gestione di API. Servizi gestiti di network e application load balancer, DNS, VPN e connettività dedicata.</w:t>
            </w:r>
          </w:p>
        </w:tc>
      </w:tr>
      <w:tr w:rsidR="00B96D6F" w14:paraId="0807228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E2672"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Media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75B75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il trasporto, la conversione, il packaging e il delivery di contenuti video.</w:t>
            </w:r>
          </w:p>
        </w:tc>
      </w:tr>
      <w:tr w:rsidR="00B96D6F" w14:paraId="2196819E"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C3748D"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Internet of Things (IoT)</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AF5D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la gestione centralizzata e la protezione di dispositivi IoT ed il collezionamento dei dati.</w:t>
            </w:r>
          </w:p>
        </w:tc>
      </w:tr>
      <w:tr w:rsidR="00B96D6F" w14:paraId="39A965D0"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F74093"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Front-End Web &amp; Mobile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75076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lo sviluppo e il deployment di Applicazioni Web e Mobile che si avvalgono di servizi cloud. Servizi gestiti per l'invio e la ricezione di notifiche destinate a device mobili. Servizi per la sincronizzazione dei dati tra sorgenti multiple di App per dispositivi mobili</w:t>
            </w:r>
          </w:p>
        </w:tc>
      </w:tr>
      <w:tr w:rsidR="00B96D6F" w14:paraId="31522603"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3B84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Analytics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B13BD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l'Analisi dei dati e la creazione e gestione di data lake, ETL, DWH e business intelligence.</w:t>
            </w:r>
          </w:p>
        </w:tc>
      </w:tr>
      <w:tr w:rsidR="00B96D6F" w14:paraId="7AADFF05"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8918A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Application Integration</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4B204" w14:textId="48687AE4"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l'integrazione e il disaccoppiamento di workload applicativi quali la gestione di code di </w:t>
            </w:r>
            <w:r w:rsidR="00010004" w:rsidRPr="00AF77E7">
              <w:rPr>
                <w:rFonts w:asciiTheme="minorHAnsi" w:hAnsiTheme="minorHAnsi" w:cstheme="minorHAnsi"/>
                <w:color w:val="000000"/>
                <w:sz w:val="20"/>
                <w:szCs w:val="20"/>
              </w:rPr>
              <w:t>messaggi, notifiche, workflow, </w:t>
            </w:r>
            <w:r w:rsidRPr="00AF77E7">
              <w:rPr>
                <w:rFonts w:asciiTheme="minorHAnsi" w:hAnsiTheme="minorHAnsi" w:cstheme="minorHAnsi"/>
                <w:color w:val="000000"/>
                <w:sz w:val="20"/>
                <w:szCs w:val="20"/>
              </w:rPr>
              <w:t>bus di eventi. (dovrebbe essere la categoria Integration di Microsoft ad esempio).</w:t>
            </w:r>
          </w:p>
        </w:tc>
      </w:tr>
      <w:tr w:rsidR="00B96D6F" w14:paraId="36DE93E4" w14:textId="77777777" w:rsidTr="00AF77E7">
        <w:trPr>
          <w:trHeight w:val="37"/>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1D4C2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Customer Enablement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FD01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Sono i servizi, presenti a listino, di supporto, professionali e di training e certificazione sui servizi cloud.</w:t>
            </w:r>
          </w:p>
        </w:tc>
      </w:tr>
    </w:tbl>
    <w:p w14:paraId="13DC6706" w14:textId="77777777" w:rsidR="00B96D6F" w:rsidRDefault="00B96D6F" w:rsidP="00B96D6F"/>
    <w:p w14:paraId="78064AD5" w14:textId="49AD4F7E" w:rsidR="00B96D6F" w:rsidRPr="00B96D6F" w:rsidRDefault="00B96D6F" w:rsidP="00B96D6F">
      <w:pPr>
        <w:pStyle w:val="Titolo1"/>
        <w:numPr>
          <w:ilvl w:val="0"/>
          <w:numId w:val="0"/>
        </w:numPr>
        <w:spacing w:before="0" w:after="0"/>
        <w:ind w:left="360" w:hanging="360"/>
        <w:jc w:val="both"/>
        <w:rPr>
          <w:rFonts w:asciiTheme="minorHAnsi" w:hAnsiTheme="minorHAnsi" w:cstheme="minorHAnsi"/>
          <w:szCs w:val="22"/>
        </w:rPr>
      </w:pPr>
      <w:bookmarkStart w:id="2" w:name="_Toc107303053"/>
      <w:r w:rsidRPr="00B96D6F">
        <w:rPr>
          <w:rFonts w:asciiTheme="minorHAnsi" w:hAnsiTheme="minorHAnsi" w:cstheme="minorHAnsi"/>
          <w:szCs w:val="22"/>
        </w:rPr>
        <w:t>Definizione del fabbisogno</w:t>
      </w:r>
      <w:bookmarkEnd w:id="2"/>
      <w:r>
        <w:rPr>
          <w:rFonts w:asciiTheme="minorHAnsi" w:hAnsiTheme="minorHAnsi" w:cstheme="minorHAnsi"/>
          <w:szCs w:val="22"/>
        </w:rPr>
        <w:t xml:space="preserve"> di servizi </w:t>
      </w:r>
      <w:r w:rsidR="00B62508">
        <w:rPr>
          <w:rFonts w:asciiTheme="minorHAnsi" w:hAnsiTheme="minorHAnsi" w:cstheme="minorHAnsi"/>
          <w:szCs w:val="22"/>
        </w:rPr>
        <w:t>Google</w:t>
      </w:r>
    </w:p>
    <w:p w14:paraId="4F6D15C0" w14:textId="2375D698" w:rsidR="00665092" w:rsidRPr="00337831" w:rsidRDefault="001931D7" w:rsidP="00E86EB6">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I</w:t>
      </w:r>
      <w:r w:rsidR="00665092" w:rsidRPr="00337831">
        <w:rPr>
          <w:rFonts w:asciiTheme="minorHAnsi" w:hAnsiTheme="minorHAnsi" w:cstheme="minorHAnsi"/>
          <w:sz w:val="20"/>
          <w:szCs w:val="20"/>
        </w:rPr>
        <w:t xml:space="preserve">l cloud </w:t>
      </w:r>
      <w:r w:rsidR="00B62508">
        <w:rPr>
          <w:rFonts w:asciiTheme="minorHAnsi" w:hAnsiTheme="minorHAnsi" w:cstheme="minorHAnsi"/>
          <w:sz w:val="20"/>
          <w:szCs w:val="20"/>
        </w:rPr>
        <w:t>Google</w:t>
      </w:r>
      <w:r w:rsidR="00665092" w:rsidRPr="00337831">
        <w:rPr>
          <w:rFonts w:asciiTheme="minorHAnsi" w:hAnsiTheme="minorHAnsi" w:cstheme="minorHAnsi"/>
          <w:sz w:val="20"/>
          <w:szCs w:val="20"/>
        </w:rPr>
        <w:t xml:space="preserve"> costituisce</w:t>
      </w:r>
      <w:r>
        <w:rPr>
          <w:rFonts w:asciiTheme="minorHAnsi" w:hAnsiTheme="minorHAnsi" w:cstheme="minorHAnsi"/>
          <w:sz w:val="20"/>
          <w:szCs w:val="20"/>
        </w:rPr>
        <w:t xml:space="preserve"> un </w:t>
      </w:r>
      <w:r w:rsidR="00665092" w:rsidRPr="00337831">
        <w:rPr>
          <w:rFonts w:asciiTheme="minorHAnsi" w:hAnsiTheme="minorHAnsi" w:cstheme="minorHAnsi"/>
          <w:sz w:val="20"/>
          <w:szCs w:val="20"/>
        </w:rPr>
        <w:t xml:space="preserve">ambiente di riferimento per l’esecuzione di importanti interventi di trasformazione di alcune Amministrazioni e la cui continuità dei servizi costituisce un requisito fondamentale per lo sviluppo e per il raggiungimento degli obiettivi della transizione, compatibilmente alla pianificazione stabilita. Risulta quindi indispensabile garantire la continuità di tali servizi oppure pianificarne l’eventuale sostituzione, nell’ambito dello scenario multicloud ipotizzato. </w:t>
      </w:r>
    </w:p>
    <w:p w14:paraId="0A4CE784" w14:textId="6FB9B6BE" w:rsidR="00665092" w:rsidRPr="00337831" w:rsidRDefault="00665092" w:rsidP="00E86EB6">
      <w:pPr>
        <w:spacing w:before="120" w:line="360" w:lineRule="exact"/>
        <w:jc w:val="both"/>
        <w:rPr>
          <w:rFonts w:asciiTheme="minorHAnsi" w:hAnsiTheme="minorHAnsi" w:cstheme="minorHAnsi"/>
          <w:sz w:val="20"/>
          <w:szCs w:val="20"/>
        </w:rPr>
      </w:pPr>
      <w:r w:rsidRPr="00337831">
        <w:rPr>
          <w:rFonts w:asciiTheme="minorHAnsi" w:hAnsiTheme="minorHAnsi" w:cstheme="minorHAnsi"/>
          <w:sz w:val="20"/>
          <w:szCs w:val="20"/>
        </w:rPr>
        <w:t xml:space="preserve">Gli articoli oggetto dell’iniziativa di acquisto saranno pertanto definiti e selezionati in base agli specifici criteri del contesto tecnologico di riferimento (Transizione al Digitale della Presidenza del Consiglio dei Ministri, DataLake di Corte dei conti, eventuale migrazione di altri Workload nel Cloud </w:t>
      </w:r>
      <w:r w:rsidR="00B62508">
        <w:rPr>
          <w:rFonts w:asciiTheme="minorHAnsi" w:hAnsiTheme="minorHAnsi" w:cstheme="minorHAnsi"/>
          <w:sz w:val="20"/>
          <w:szCs w:val="20"/>
        </w:rPr>
        <w:t>Google</w:t>
      </w:r>
      <w:r w:rsidRPr="00337831">
        <w:rPr>
          <w:rFonts w:asciiTheme="minorHAnsi" w:hAnsiTheme="minorHAnsi" w:cstheme="minorHAnsi"/>
          <w:sz w:val="20"/>
          <w:szCs w:val="20"/>
        </w:rPr>
        <w:t xml:space="preserve"> compatibilmente alle strategie che Sogei vorrà adottare).  </w:t>
      </w:r>
    </w:p>
    <w:p w14:paraId="7DEA334F" w14:textId="637592B1" w:rsidR="00665092" w:rsidRPr="000517A9" w:rsidRDefault="00665092" w:rsidP="00E86EB6">
      <w:pPr>
        <w:spacing w:before="120" w:line="360" w:lineRule="exact"/>
        <w:jc w:val="both"/>
        <w:rPr>
          <w:rFonts w:asciiTheme="minorHAnsi" w:hAnsiTheme="minorHAnsi" w:cstheme="minorHAnsi"/>
          <w:sz w:val="20"/>
          <w:szCs w:val="20"/>
        </w:rPr>
      </w:pPr>
      <w:r w:rsidRPr="000517A9">
        <w:rPr>
          <w:rFonts w:asciiTheme="minorHAnsi" w:hAnsiTheme="minorHAnsi" w:cstheme="minorHAnsi"/>
          <w:sz w:val="20"/>
          <w:szCs w:val="20"/>
        </w:rPr>
        <w:lastRenderedPageBreak/>
        <w:t>Nella seguente tabella</w:t>
      </w:r>
      <w:r w:rsidR="000517A9">
        <w:rPr>
          <w:rFonts w:asciiTheme="minorHAnsi" w:hAnsiTheme="minorHAnsi" w:cstheme="minorHAnsi"/>
          <w:sz w:val="20"/>
          <w:szCs w:val="20"/>
        </w:rPr>
        <w:t>,</w:t>
      </w:r>
      <w:r w:rsidRPr="000517A9">
        <w:rPr>
          <w:rFonts w:asciiTheme="minorHAnsi" w:hAnsiTheme="minorHAnsi" w:cstheme="minorHAnsi"/>
          <w:sz w:val="20"/>
          <w:szCs w:val="20"/>
        </w:rPr>
        <w:t xml:space="preserve"> </w:t>
      </w:r>
      <w:r w:rsidR="000517A9">
        <w:rPr>
          <w:rFonts w:asciiTheme="minorHAnsi" w:hAnsiTheme="minorHAnsi" w:cstheme="minorHAnsi"/>
          <w:sz w:val="20"/>
          <w:szCs w:val="20"/>
        </w:rPr>
        <w:t xml:space="preserve">partendo dalle </w:t>
      </w:r>
      <w:r w:rsidR="000517A9" w:rsidRPr="000517A9">
        <w:rPr>
          <w:rFonts w:asciiTheme="minorHAnsi" w:hAnsiTheme="minorHAnsi" w:cstheme="minorHAnsi"/>
          <w:sz w:val="20"/>
          <w:szCs w:val="20"/>
        </w:rPr>
        <w:t>Macroca</w:t>
      </w:r>
      <w:r w:rsidR="000517A9">
        <w:rPr>
          <w:rFonts w:asciiTheme="minorHAnsi" w:hAnsiTheme="minorHAnsi" w:cstheme="minorHAnsi"/>
          <w:sz w:val="20"/>
          <w:szCs w:val="20"/>
        </w:rPr>
        <w:t xml:space="preserve">tegorie precedentemente descritte, è stato inserito il </w:t>
      </w:r>
      <w:r w:rsidRPr="000517A9">
        <w:rPr>
          <w:rFonts w:asciiTheme="minorHAnsi" w:hAnsiTheme="minorHAnsi" w:cstheme="minorHAnsi"/>
          <w:b/>
          <w:sz w:val="20"/>
          <w:szCs w:val="20"/>
        </w:rPr>
        <w:t>Catalogo dei Servizi</w:t>
      </w:r>
      <w:r w:rsidR="000517A9" w:rsidRPr="000517A9">
        <w:rPr>
          <w:rFonts w:asciiTheme="minorHAnsi" w:hAnsiTheme="minorHAnsi" w:cstheme="minorHAnsi"/>
          <w:sz w:val="20"/>
          <w:szCs w:val="20"/>
        </w:rPr>
        <w:t xml:space="preserve"> </w:t>
      </w:r>
      <w:r w:rsidR="000517A9" w:rsidRPr="000517A9">
        <w:rPr>
          <w:rFonts w:asciiTheme="minorHAnsi" w:hAnsiTheme="minorHAnsi" w:cstheme="minorHAnsi"/>
          <w:b/>
          <w:sz w:val="20"/>
          <w:szCs w:val="20"/>
        </w:rPr>
        <w:t>di interesse</w:t>
      </w:r>
      <w:r w:rsidR="000517A9">
        <w:rPr>
          <w:rFonts w:asciiTheme="minorHAnsi" w:hAnsiTheme="minorHAnsi" w:cstheme="minorHAnsi"/>
          <w:b/>
          <w:sz w:val="20"/>
          <w:szCs w:val="20"/>
        </w:rPr>
        <w:t xml:space="preserve">, </w:t>
      </w:r>
      <w:r w:rsidRPr="000517A9">
        <w:rPr>
          <w:rFonts w:asciiTheme="minorHAnsi" w:hAnsiTheme="minorHAnsi" w:cstheme="minorHAnsi"/>
          <w:b/>
          <w:sz w:val="20"/>
          <w:szCs w:val="20"/>
        </w:rPr>
        <w:t>specificamente</w:t>
      </w:r>
      <w:r w:rsidR="000517A9">
        <w:rPr>
          <w:rFonts w:asciiTheme="minorHAnsi" w:hAnsiTheme="minorHAnsi" w:cstheme="minorHAnsi"/>
          <w:b/>
          <w:sz w:val="20"/>
          <w:szCs w:val="20"/>
        </w:rPr>
        <w:t>,</w:t>
      </w:r>
      <w:r w:rsidRPr="000517A9">
        <w:rPr>
          <w:rFonts w:asciiTheme="minorHAnsi" w:hAnsiTheme="minorHAnsi" w:cstheme="minorHAnsi"/>
          <w:b/>
          <w:sz w:val="20"/>
          <w:szCs w:val="20"/>
        </w:rPr>
        <w:t xml:space="preserve"> riferito a</w:t>
      </w:r>
      <w:r w:rsidR="00B62508">
        <w:rPr>
          <w:rFonts w:asciiTheme="minorHAnsi" w:hAnsiTheme="minorHAnsi" w:cstheme="minorHAnsi"/>
          <w:b/>
          <w:sz w:val="20"/>
          <w:szCs w:val="20"/>
        </w:rPr>
        <w:t xml:space="preserve"> Google</w:t>
      </w:r>
      <w:r w:rsidR="000517A9">
        <w:rPr>
          <w:rFonts w:asciiTheme="minorHAnsi" w:hAnsiTheme="minorHAnsi" w:cstheme="minorHAnsi"/>
          <w:sz w:val="20"/>
          <w:szCs w:val="20"/>
        </w:rPr>
        <w:t>.</w:t>
      </w:r>
    </w:p>
    <w:p w14:paraId="0824A113" w14:textId="31E2C362" w:rsidR="00665092" w:rsidRDefault="00665092" w:rsidP="00B62508">
      <w:pPr>
        <w:spacing w:before="120" w:line="360" w:lineRule="exact"/>
        <w:jc w:val="both"/>
      </w:pPr>
      <w:r w:rsidRPr="000517A9">
        <w:rPr>
          <w:rFonts w:asciiTheme="minorHAnsi" w:hAnsiTheme="minorHAnsi" w:cstheme="minorHAnsi"/>
          <w:sz w:val="20"/>
          <w:szCs w:val="20"/>
        </w:rPr>
        <w:t xml:space="preserve">Come precisato, l’elenco è conseguenza dell’analisi svolta da Sogei, </w:t>
      </w:r>
      <w:r w:rsidR="006450E0">
        <w:rPr>
          <w:rFonts w:asciiTheme="minorHAnsi" w:hAnsiTheme="minorHAnsi" w:cstheme="minorHAnsi"/>
          <w:sz w:val="20"/>
          <w:szCs w:val="20"/>
        </w:rPr>
        <w:t xml:space="preserve">con riferimento ai pattern di sviluppo del proprio </w:t>
      </w:r>
      <w:r w:rsidR="006450E0" w:rsidRPr="00FF3EC8">
        <w:rPr>
          <w:rFonts w:asciiTheme="minorHAnsi" w:hAnsiTheme="minorHAnsi" w:cstheme="minorHAnsi"/>
          <w:sz w:val="20"/>
          <w:szCs w:val="20"/>
        </w:rPr>
        <w:t xml:space="preserve">Data Center, </w:t>
      </w:r>
      <w:r w:rsidRPr="00FF3EC8">
        <w:rPr>
          <w:rFonts w:asciiTheme="minorHAnsi" w:hAnsiTheme="minorHAnsi" w:cstheme="minorHAnsi"/>
          <w:sz w:val="20"/>
          <w:szCs w:val="20"/>
        </w:rPr>
        <w:t xml:space="preserve">ed è riferito all’attuale offerta </w:t>
      </w:r>
      <w:r w:rsidR="00B62508">
        <w:rPr>
          <w:rFonts w:asciiTheme="minorHAnsi" w:hAnsiTheme="minorHAnsi" w:cstheme="minorHAnsi"/>
          <w:sz w:val="20"/>
          <w:szCs w:val="20"/>
        </w:rPr>
        <w:t>Google</w:t>
      </w:r>
      <w:r w:rsidR="006450E0" w:rsidRPr="00FF3EC8">
        <w:rPr>
          <w:rFonts w:asciiTheme="minorHAnsi" w:hAnsiTheme="minorHAnsi" w:cstheme="minorHAnsi"/>
          <w:sz w:val="20"/>
          <w:szCs w:val="20"/>
        </w:rPr>
        <w:t xml:space="preserve">; </w:t>
      </w:r>
      <w:r w:rsidRPr="00FF3EC8">
        <w:rPr>
          <w:rFonts w:asciiTheme="minorHAnsi" w:hAnsiTheme="minorHAnsi" w:cstheme="minorHAnsi"/>
          <w:sz w:val="20"/>
          <w:szCs w:val="20"/>
        </w:rPr>
        <w:t>sarà dunque modificabile (sotto forma di aggiornamento tecnologico), in corso di contratto, qualora tal</w:t>
      </w:r>
      <w:r w:rsidR="006450E0" w:rsidRPr="00FF3EC8">
        <w:rPr>
          <w:rFonts w:asciiTheme="minorHAnsi" w:hAnsiTheme="minorHAnsi" w:cstheme="minorHAnsi"/>
          <w:sz w:val="20"/>
          <w:szCs w:val="20"/>
        </w:rPr>
        <w:t>i pattern vengano rivisti e/</w:t>
      </w:r>
      <w:r w:rsidRPr="00FF3EC8">
        <w:rPr>
          <w:rFonts w:asciiTheme="minorHAnsi" w:hAnsiTheme="minorHAnsi" w:cstheme="minorHAnsi"/>
          <w:sz w:val="20"/>
          <w:szCs w:val="20"/>
        </w:rPr>
        <w:t xml:space="preserve">e </w:t>
      </w:r>
      <w:r w:rsidR="006450E0" w:rsidRPr="00FF3EC8">
        <w:rPr>
          <w:rFonts w:asciiTheme="minorHAnsi" w:hAnsiTheme="minorHAnsi" w:cstheme="minorHAnsi"/>
          <w:sz w:val="20"/>
          <w:szCs w:val="20"/>
        </w:rPr>
        <w:t>l’</w:t>
      </w:r>
      <w:r w:rsidRPr="00FF3EC8">
        <w:rPr>
          <w:rFonts w:asciiTheme="minorHAnsi" w:hAnsiTheme="minorHAnsi" w:cstheme="minorHAnsi"/>
          <w:sz w:val="20"/>
          <w:szCs w:val="20"/>
        </w:rPr>
        <w:t>offerta venga aggiornata, con l’aggiunta/sostituzione di servizi, sempre restando nell’ambito d</w:t>
      </w:r>
      <w:r w:rsidR="006450E0" w:rsidRPr="00FF3EC8">
        <w:rPr>
          <w:rFonts w:asciiTheme="minorHAnsi" w:hAnsiTheme="minorHAnsi" w:cstheme="minorHAnsi"/>
          <w:sz w:val="20"/>
          <w:szCs w:val="20"/>
        </w:rPr>
        <w:t>i queste Macrocategorie,</w:t>
      </w:r>
      <w:r w:rsidR="000517A9" w:rsidRPr="00FF3EC8">
        <w:rPr>
          <w:rFonts w:asciiTheme="minorHAnsi" w:hAnsiTheme="minorHAnsi" w:cstheme="minorHAnsi"/>
          <w:sz w:val="20"/>
          <w:szCs w:val="20"/>
        </w:rPr>
        <w:t xml:space="preserve"> ritenute infungibili.</w:t>
      </w:r>
    </w:p>
    <w:tbl>
      <w:tblPr>
        <w:tblStyle w:val="Grigliatabella"/>
        <w:tblpPr w:leftFromText="180" w:rightFromText="180" w:vertAnchor="text" w:horzAnchor="margin" w:tblpXSpec="center" w:tblpY="-1160"/>
        <w:tblW w:w="4320" w:type="pct"/>
        <w:tblLook w:val="04A0" w:firstRow="1" w:lastRow="0" w:firstColumn="1" w:lastColumn="0" w:noHBand="0" w:noVBand="1"/>
      </w:tblPr>
      <w:tblGrid>
        <w:gridCol w:w="2062"/>
        <w:gridCol w:w="2447"/>
        <w:gridCol w:w="2830"/>
      </w:tblGrid>
      <w:tr w:rsidR="00B62508" w:rsidRPr="003F2584" w14:paraId="4A3BFF08" w14:textId="77777777" w:rsidTr="002A2024">
        <w:tc>
          <w:tcPr>
            <w:tcW w:w="1405" w:type="pct"/>
            <w:shd w:val="clear" w:color="auto" w:fill="B8CCE4" w:themeFill="accent1" w:themeFillTint="66"/>
            <w:vAlign w:val="center"/>
          </w:tcPr>
          <w:p w14:paraId="7F62B3B0" w14:textId="77777777" w:rsidR="00B62508" w:rsidRPr="00A40564" w:rsidRDefault="00B62508" w:rsidP="00B62508">
            <w:pPr>
              <w:jc w:val="center"/>
              <w:rPr>
                <w:rFonts w:ascii="Roboto" w:hAnsi="Roboto" w:cs="Calibri"/>
                <w:color w:val="FF0000"/>
                <w:sz w:val="20"/>
                <w:szCs w:val="20"/>
              </w:rPr>
            </w:pPr>
            <w:r w:rsidRPr="00A40564">
              <w:rPr>
                <w:rFonts w:ascii="Roboto" w:hAnsi="Roboto" w:cs="Calibri"/>
                <w:b/>
                <w:bCs/>
                <w:color w:val="202124"/>
                <w:sz w:val="20"/>
                <w:szCs w:val="20"/>
              </w:rPr>
              <w:lastRenderedPageBreak/>
              <w:t>Macrocategoria</w:t>
            </w:r>
          </w:p>
        </w:tc>
        <w:tc>
          <w:tcPr>
            <w:tcW w:w="1667" w:type="pct"/>
            <w:shd w:val="clear" w:color="auto" w:fill="B8CCE4" w:themeFill="accent1" w:themeFillTint="66"/>
            <w:vAlign w:val="center"/>
          </w:tcPr>
          <w:p w14:paraId="08946C04"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Descrizione</w:t>
            </w:r>
          </w:p>
        </w:tc>
        <w:tc>
          <w:tcPr>
            <w:tcW w:w="1928" w:type="pct"/>
            <w:shd w:val="clear" w:color="auto" w:fill="B8CCE4" w:themeFill="accent1" w:themeFillTint="66"/>
            <w:vAlign w:val="center"/>
          </w:tcPr>
          <w:p w14:paraId="41007958"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Servizio</w:t>
            </w:r>
          </w:p>
        </w:tc>
      </w:tr>
      <w:tr w:rsidR="00B62508" w:rsidRPr="003F2584" w14:paraId="18BC656F" w14:textId="77777777" w:rsidTr="002A2024">
        <w:tc>
          <w:tcPr>
            <w:tcW w:w="1405" w:type="pct"/>
            <w:vMerge w:val="restart"/>
            <w:shd w:val="clear" w:color="auto" w:fill="B8CCE4" w:themeFill="accent1" w:themeFillTint="66"/>
            <w:hideMark/>
          </w:tcPr>
          <w:p w14:paraId="7AB3BC7B" w14:textId="77777777" w:rsidR="00B62508" w:rsidRDefault="00B62508" w:rsidP="00B62508">
            <w:pPr>
              <w:jc w:val="center"/>
              <w:rPr>
                <w:rFonts w:ascii="Roboto" w:hAnsi="Roboto" w:cs="Calibri"/>
                <w:b/>
                <w:bCs/>
                <w:color w:val="202124"/>
                <w:sz w:val="20"/>
                <w:szCs w:val="20"/>
              </w:rPr>
            </w:pPr>
          </w:p>
          <w:p w14:paraId="5C52AE12" w14:textId="77777777" w:rsidR="00B62508" w:rsidRDefault="00B62508" w:rsidP="00B62508">
            <w:pPr>
              <w:jc w:val="center"/>
              <w:rPr>
                <w:rFonts w:ascii="Roboto" w:hAnsi="Roboto" w:cs="Calibri"/>
                <w:b/>
                <w:bCs/>
                <w:color w:val="202124"/>
                <w:sz w:val="20"/>
                <w:szCs w:val="20"/>
              </w:rPr>
            </w:pPr>
          </w:p>
          <w:p w14:paraId="6AECDE40" w14:textId="77777777" w:rsidR="00B62508" w:rsidRDefault="00B62508" w:rsidP="00B62508">
            <w:pPr>
              <w:jc w:val="center"/>
              <w:rPr>
                <w:rFonts w:ascii="Roboto" w:hAnsi="Roboto" w:cs="Calibri"/>
                <w:b/>
                <w:bCs/>
                <w:color w:val="202124"/>
                <w:sz w:val="20"/>
                <w:szCs w:val="20"/>
              </w:rPr>
            </w:pPr>
          </w:p>
          <w:p w14:paraId="1C1724CE" w14:textId="77777777" w:rsidR="00B62508" w:rsidRDefault="00B62508" w:rsidP="00B62508">
            <w:pPr>
              <w:jc w:val="center"/>
              <w:rPr>
                <w:rFonts w:ascii="Roboto" w:hAnsi="Roboto" w:cs="Calibri"/>
                <w:b/>
                <w:bCs/>
                <w:color w:val="202124"/>
                <w:sz w:val="20"/>
                <w:szCs w:val="20"/>
              </w:rPr>
            </w:pPr>
          </w:p>
          <w:p w14:paraId="3EEBA783" w14:textId="77777777" w:rsidR="00B62508" w:rsidRDefault="00B62508" w:rsidP="00B62508">
            <w:pPr>
              <w:jc w:val="center"/>
              <w:rPr>
                <w:rFonts w:ascii="Roboto" w:hAnsi="Roboto" w:cs="Calibri"/>
                <w:b/>
                <w:bCs/>
                <w:color w:val="202124"/>
                <w:sz w:val="20"/>
                <w:szCs w:val="20"/>
              </w:rPr>
            </w:pPr>
          </w:p>
          <w:p w14:paraId="71861AAA" w14:textId="77777777" w:rsidR="00B62508" w:rsidRDefault="00B62508" w:rsidP="00B62508">
            <w:pPr>
              <w:jc w:val="center"/>
              <w:rPr>
                <w:rFonts w:ascii="Roboto" w:hAnsi="Roboto" w:cs="Calibri"/>
                <w:b/>
                <w:bCs/>
                <w:color w:val="202124"/>
                <w:sz w:val="20"/>
                <w:szCs w:val="20"/>
              </w:rPr>
            </w:pPr>
          </w:p>
          <w:p w14:paraId="40B9CFF0" w14:textId="77777777" w:rsidR="00B62508" w:rsidRDefault="00B62508" w:rsidP="00B62508">
            <w:pPr>
              <w:jc w:val="center"/>
              <w:rPr>
                <w:rFonts w:ascii="Roboto" w:hAnsi="Roboto" w:cs="Calibri"/>
                <w:b/>
                <w:bCs/>
                <w:color w:val="202124"/>
                <w:sz w:val="20"/>
                <w:szCs w:val="20"/>
              </w:rPr>
            </w:pPr>
          </w:p>
          <w:p w14:paraId="336AFE7C" w14:textId="77777777" w:rsidR="00B62508" w:rsidRDefault="00B62508" w:rsidP="00B62508">
            <w:pPr>
              <w:jc w:val="center"/>
              <w:rPr>
                <w:rFonts w:ascii="Roboto" w:hAnsi="Roboto" w:cs="Calibri"/>
                <w:b/>
                <w:bCs/>
                <w:color w:val="202124"/>
                <w:sz w:val="20"/>
                <w:szCs w:val="20"/>
              </w:rPr>
            </w:pPr>
          </w:p>
          <w:p w14:paraId="2AB19BC9" w14:textId="77777777" w:rsidR="00B62508" w:rsidRDefault="00B62508" w:rsidP="00B62508">
            <w:pPr>
              <w:jc w:val="center"/>
              <w:rPr>
                <w:rFonts w:ascii="Roboto" w:hAnsi="Roboto" w:cs="Calibri"/>
                <w:b/>
                <w:bCs/>
                <w:color w:val="202124"/>
                <w:sz w:val="20"/>
                <w:szCs w:val="20"/>
              </w:rPr>
            </w:pPr>
          </w:p>
          <w:p w14:paraId="7AB24575"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 xml:space="preserve">Analytics </w:t>
            </w:r>
          </w:p>
          <w:p w14:paraId="241F98B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B332841" w14:textId="77777777" w:rsidR="00B62508" w:rsidRPr="003F2584" w:rsidRDefault="00B62508" w:rsidP="00B62508">
            <w:pPr>
              <w:spacing w:line="300" w:lineRule="atLeast"/>
              <w:rPr>
                <w:sz w:val="21"/>
                <w:szCs w:val="21"/>
              </w:rPr>
            </w:pPr>
            <w:r w:rsidRPr="003F2584">
              <w:rPr>
                <w:sz w:val="21"/>
                <w:szCs w:val="21"/>
              </w:rPr>
              <w:t>Business intelligence</w:t>
            </w:r>
          </w:p>
        </w:tc>
        <w:tc>
          <w:tcPr>
            <w:tcW w:w="1928" w:type="pct"/>
            <w:hideMark/>
          </w:tcPr>
          <w:p w14:paraId="249C3C27" w14:textId="77777777" w:rsidR="00B62508" w:rsidRPr="003F2584" w:rsidRDefault="00B62508" w:rsidP="00B62508">
            <w:pPr>
              <w:spacing w:line="300" w:lineRule="atLeast"/>
              <w:rPr>
                <w:sz w:val="21"/>
                <w:szCs w:val="21"/>
              </w:rPr>
            </w:pPr>
            <w:r w:rsidRPr="003F2584">
              <w:rPr>
                <w:sz w:val="21"/>
                <w:szCs w:val="21"/>
              </w:rPr>
              <w:t>Looker</w:t>
            </w:r>
          </w:p>
        </w:tc>
      </w:tr>
      <w:tr w:rsidR="00B62508" w:rsidRPr="003F2584" w14:paraId="1C160B4D" w14:textId="77777777" w:rsidTr="002A2024">
        <w:tc>
          <w:tcPr>
            <w:tcW w:w="1405" w:type="pct"/>
            <w:vMerge/>
            <w:shd w:val="clear" w:color="auto" w:fill="B8CCE4" w:themeFill="accent1" w:themeFillTint="66"/>
            <w:hideMark/>
          </w:tcPr>
          <w:p w14:paraId="0E8C0ED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E214A4F" w14:textId="77777777" w:rsidR="00B62508" w:rsidRPr="003F2584" w:rsidRDefault="00B62508" w:rsidP="00B62508">
            <w:pPr>
              <w:spacing w:line="300" w:lineRule="atLeast"/>
              <w:rPr>
                <w:sz w:val="21"/>
                <w:szCs w:val="21"/>
              </w:rPr>
            </w:pPr>
            <w:r w:rsidRPr="003F2584">
              <w:rPr>
                <w:sz w:val="21"/>
                <w:szCs w:val="21"/>
              </w:rPr>
              <w:t>Rilevamento dei dati e gestione dei metadati</w:t>
            </w:r>
          </w:p>
        </w:tc>
        <w:tc>
          <w:tcPr>
            <w:tcW w:w="1928" w:type="pct"/>
            <w:hideMark/>
          </w:tcPr>
          <w:p w14:paraId="4E2C7F22" w14:textId="77777777" w:rsidR="00B62508" w:rsidRPr="003F2584" w:rsidRDefault="00B62508" w:rsidP="00B62508">
            <w:pPr>
              <w:spacing w:line="300" w:lineRule="atLeast"/>
              <w:rPr>
                <w:sz w:val="21"/>
                <w:szCs w:val="21"/>
              </w:rPr>
            </w:pPr>
            <w:r w:rsidRPr="003F2584">
              <w:rPr>
                <w:sz w:val="21"/>
                <w:szCs w:val="21"/>
              </w:rPr>
              <w:t>Data Catalog</w:t>
            </w:r>
          </w:p>
        </w:tc>
      </w:tr>
      <w:tr w:rsidR="00B62508" w:rsidRPr="003F2584" w14:paraId="5C9345FE" w14:textId="77777777" w:rsidTr="002A2024">
        <w:tc>
          <w:tcPr>
            <w:tcW w:w="1405" w:type="pct"/>
            <w:vMerge/>
            <w:shd w:val="clear" w:color="auto" w:fill="B8CCE4" w:themeFill="accent1" w:themeFillTint="66"/>
            <w:hideMark/>
          </w:tcPr>
          <w:p w14:paraId="14BC5B8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910C3C8" w14:textId="77777777" w:rsidR="00B62508" w:rsidRPr="003F2584" w:rsidRDefault="00B62508" w:rsidP="00B62508">
            <w:pPr>
              <w:spacing w:line="300" w:lineRule="atLeast"/>
              <w:rPr>
                <w:sz w:val="21"/>
                <w:szCs w:val="21"/>
              </w:rPr>
            </w:pPr>
            <w:r w:rsidRPr="003F2584">
              <w:rPr>
                <w:sz w:val="21"/>
                <w:szCs w:val="21"/>
              </w:rPr>
              <w:t>Integrazione dei dati / ETL</w:t>
            </w:r>
          </w:p>
        </w:tc>
        <w:tc>
          <w:tcPr>
            <w:tcW w:w="1928" w:type="pct"/>
            <w:hideMark/>
          </w:tcPr>
          <w:p w14:paraId="333392CB" w14:textId="77777777" w:rsidR="00B62508" w:rsidRPr="003F2584" w:rsidRDefault="00B62508" w:rsidP="00B62508">
            <w:pPr>
              <w:spacing w:line="300" w:lineRule="atLeast"/>
              <w:rPr>
                <w:sz w:val="21"/>
                <w:szCs w:val="21"/>
              </w:rPr>
            </w:pPr>
            <w:r w:rsidRPr="003F2584">
              <w:rPr>
                <w:sz w:val="21"/>
                <w:szCs w:val="21"/>
              </w:rPr>
              <w:t>Cloud Data Fusion</w:t>
            </w:r>
          </w:p>
        </w:tc>
      </w:tr>
      <w:tr w:rsidR="00B62508" w:rsidRPr="003F2584" w14:paraId="76F1F2ED" w14:textId="77777777" w:rsidTr="002A2024">
        <w:tc>
          <w:tcPr>
            <w:tcW w:w="1405" w:type="pct"/>
            <w:vMerge/>
            <w:shd w:val="clear" w:color="auto" w:fill="B8CCE4" w:themeFill="accent1" w:themeFillTint="66"/>
            <w:hideMark/>
          </w:tcPr>
          <w:p w14:paraId="18F10FB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2F4D5A4" w14:textId="77777777" w:rsidR="00B62508" w:rsidRPr="003F2584" w:rsidRDefault="00B62508" w:rsidP="00B62508">
            <w:pPr>
              <w:spacing w:line="300" w:lineRule="atLeast"/>
              <w:rPr>
                <w:sz w:val="21"/>
                <w:szCs w:val="21"/>
              </w:rPr>
            </w:pPr>
            <w:r w:rsidRPr="003F2584">
              <w:rPr>
                <w:sz w:val="21"/>
                <w:szCs w:val="21"/>
              </w:rPr>
              <w:t>Elaborazione dei dati</w:t>
            </w:r>
          </w:p>
        </w:tc>
        <w:tc>
          <w:tcPr>
            <w:tcW w:w="1928" w:type="pct"/>
            <w:hideMark/>
          </w:tcPr>
          <w:p w14:paraId="35B4DF94" w14:textId="77777777" w:rsidR="00B62508" w:rsidRPr="003F2584" w:rsidRDefault="00B62508" w:rsidP="00B62508">
            <w:pPr>
              <w:spacing w:line="300" w:lineRule="atLeast"/>
              <w:rPr>
                <w:sz w:val="21"/>
                <w:szCs w:val="21"/>
              </w:rPr>
            </w:pPr>
            <w:r w:rsidRPr="003F2584">
              <w:rPr>
                <w:sz w:val="21"/>
                <w:szCs w:val="21"/>
              </w:rPr>
              <w:t>Dataproc</w:t>
            </w:r>
          </w:p>
        </w:tc>
      </w:tr>
      <w:tr w:rsidR="00B62508" w:rsidRPr="003F2584" w14:paraId="75164F6B" w14:textId="77777777" w:rsidTr="002A2024">
        <w:tc>
          <w:tcPr>
            <w:tcW w:w="1405" w:type="pct"/>
            <w:vMerge/>
            <w:shd w:val="clear" w:color="auto" w:fill="B8CCE4" w:themeFill="accent1" w:themeFillTint="66"/>
            <w:hideMark/>
          </w:tcPr>
          <w:p w14:paraId="3B0156D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D6D9A46" w14:textId="77777777" w:rsidR="00B62508" w:rsidRPr="003F2584" w:rsidRDefault="00B62508" w:rsidP="00B62508">
            <w:pPr>
              <w:spacing w:line="300" w:lineRule="atLeast"/>
              <w:rPr>
                <w:sz w:val="21"/>
                <w:szCs w:val="21"/>
              </w:rPr>
            </w:pPr>
            <w:r w:rsidRPr="003F2584">
              <w:rPr>
                <w:sz w:val="21"/>
                <w:szCs w:val="21"/>
              </w:rPr>
              <w:t>Data warehouse</w:t>
            </w:r>
          </w:p>
        </w:tc>
        <w:tc>
          <w:tcPr>
            <w:tcW w:w="1928" w:type="pct"/>
            <w:hideMark/>
          </w:tcPr>
          <w:p w14:paraId="30C4484C" w14:textId="77777777" w:rsidR="00B62508" w:rsidRPr="003F2584" w:rsidRDefault="00B62508" w:rsidP="00B62508">
            <w:pPr>
              <w:spacing w:line="300" w:lineRule="atLeast"/>
              <w:rPr>
                <w:sz w:val="21"/>
                <w:szCs w:val="21"/>
              </w:rPr>
            </w:pPr>
            <w:r w:rsidRPr="003F2584">
              <w:rPr>
                <w:sz w:val="21"/>
                <w:szCs w:val="21"/>
              </w:rPr>
              <w:t>BigQuery</w:t>
            </w:r>
          </w:p>
        </w:tc>
      </w:tr>
      <w:tr w:rsidR="00B62508" w:rsidRPr="003F2584" w14:paraId="4D99EFF8" w14:textId="77777777" w:rsidTr="002A2024">
        <w:tc>
          <w:tcPr>
            <w:tcW w:w="1405" w:type="pct"/>
            <w:vMerge/>
            <w:shd w:val="clear" w:color="auto" w:fill="B8CCE4" w:themeFill="accent1" w:themeFillTint="66"/>
            <w:hideMark/>
          </w:tcPr>
          <w:p w14:paraId="73F1A47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83F7F51" w14:textId="77777777" w:rsidR="00B62508" w:rsidRPr="003F2584" w:rsidRDefault="00B62508" w:rsidP="00B62508">
            <w:pPr>
              <w:spacing w:line="300" w:lineRule="atLeast"/>
              <w:rPr>
                <w:sz w:val="21"/>
                <w:szCs w:val="21"/>
              </w:rPr>
            </w:pPr>
            <w:r w:rsidRPr="003F2584">
              <w:rPr>
                <w:sz w:val="21"/>
                <w:szCs w:val="21"/>
              </w:rPr>
              <w:t>Wrangling dei dati</w:t>
            </w:r>
          </w:p>
        </w:tc>
        <w:tc>
          <w:tcPr>
            <w:tcW w:w="1928" w:type="pct"/>
            <w:hideMark/>
          </w:tcPr>
          <w:p w14:paraId="5703F34F" w14:textId="77777777" w:rsidR="00B62508" w:rsidRPr="003F2584" w:rsidRDefault="00B62508" w:rsidP="00B62508">
            <w:pPr>
              <w:spacing w:line="300" w:lineRule="atLeast"/>
              <w:rPr>
                <w:sz w:val="21"/>
                <w:szCs w:val="21"/>
              </w:rPr>
            </w:pPr>
            <w:r w:rsidRPr="003F2584">
              <w:rPr>
                <w:sz w:val="21"/>
                <w:szCs w:val="21"/>
              </w:rPr>
              <w:t>Dataprep di Trifecta</w:t>
            </w:r>
          </w:p>
        </w:tc>
      </w:tr>
      <w:tr w:rsidR="00B62508" w:rsidRPr="003F2584" w14:paraId="766AF417" w14:textId="77777777" w:rsidTr="002A2024">
        <w:tc>
          <w:tcPr>
            <w:tcW w:w="1405" w:type="pct"/>
            <w:vMerge/>
            <w:shd w:val="clear" w:color="auto" w:fill="B8CCE4" w:themeFill="accent1" w:themeFillTint="66"/>
            <w:hideMark/>
          </w:tcPr>
          <w:p w14:paraId="2597E7D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FA70345" w14:textId="77777777" w:rsidR="00B62508" w:rsidRPr="003F2584" w:rsidRDefault="00B62508" w:rsidP="00B62508">
            <w:pPr>
              <w:spacing w:line="300" w:lineRule="atLeast"/>
              <w:rPr>
                <w:sz w:val="21"/>
                <w:szCs w:val="21"/>
              </w:rPr>
            </w:pPr>
            <w:r w:rsidRPr="003F2584">
              <w:rPr>
                <w:sz w:val="21"/>
                <w:szCs w:val="21"/>
              </w:rPr>
              <w:t>Messaggistica</w:t>
            </w:r>
          </w:p>
        </w:tc>
        <w:tc>
          <w:tcPr>
            <w:tcW w:w="1928" w:type="pct"/>
            <w:hideMark/>
          </w:tcPr>
          <w:p w14:paraId="55353CD1" w14:textId="77777777" w:rsidR="00B62508" w:rsidRPr="003F2584" w:rsidRDefault="00B62508" w:rsidP="00B62508">
            <w:pPr>
              <w:spacing w:line="300" w:lineRule="atLeast"/>
              <w:rPr>
                <w:sz w:val="21"/>
                <w:szCs w:val="21"/>
              </w:rPr>
            </w:pPr>
            <w:r w:rsidRPr="003F2584">
              <w:rPr>
                <w:sz w:val="21"/>
                <w:szCs w:val="21"/>
              </w:rPr>
              <w:t>Pub/Sub</w:t>
            </w:r>
          </w:p>
        </w:tc>
      </w:tr>
      <w:tr w:rsidR="00B62508" w:rsidRPr="003F2584" w14:paraId="3B55B0E9" w14:textId="77777777" w:rsidTr="002A2024">
        <w:tc>
          <w:tcPr>
            <w:tcW w:w="1405" w:type="pct"/>
            <w:vMerge/>
            <w:shd w:val="clear" w:color="auto" w:fill="B8CCE4" w:themeFill="accent1" w:themeFillTint="66"/>
            <w:hideMark/>
          </w:tcPr>
          <w:p w14:paraId="0023123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C7E8532" w14:textId="77777777" w:rsidR="00B62508" w:rsidRPr="003F2584" w:rsidRDefault="00B62508" w:rsidP="00B62508">
            <w:pPr>
              <w:spacing w:line="300" w:lineRule="atLeast"/>
              <w:rPr>
                <w:sz w:val="21"/>
                <w:szCs w:val="21"/>
              </w:rPr>
            </w:pPr>
            <w:r w:rsidRPr="003F2584">
              <w:rPr>
                <w:sz w:val="21"/>
                <w:szCs w:val="21"/>
              </w:rPr>
              <w:t>Messaggistica</w:t>
            </w:r>
          </w:p>
        </w:tc>
        <w:tc>
          <w:tcPr>
            <w:tcW w:w="1928" w:type="pct"/>
            <w:hideMark/>
          </w:tcPr>
          <w:p w14:paraId="7CC8B85D" w14:textId="77777777" w:rsidR="00B62508" w:rsidRPr="003F2584" w:rsidRDefault="00B62508" w:rsidP="00B62508">
            <w:pPr>
              <w:spacing w:line="300" w:lineRule="atLeast"/>
              <w:rPr>
                <w:sz w:val="21"/>
                <w:szCs w:val="21"/>
              </w:rPr>
            </w:pPr>
            <w:r w:rsidRPr="003F2584">
              <w:rPr>
                <w:sz w:val="21"/>
                <w:szCs w:val="21"/>
              </w:rPr>
              <w:t>Pub/Sub Lite</w:t>
            </w:r>
          </w:p>
        </w:tc>
      </w:tr>
      <w:tr w:rsidR="00B62508" w:rsidRPr="003F2584" w14:paraId="54BC91CD" w14:textId="77777777" w:rsidTr="002A2024">
        <w:tc>
          <w:tcPr>
            <w:tcW w:w="1405" w:type="pct"/>
            <w:vMerge/>
            <w:shd w:val="clear" w:color="auto" w:fill="B8CCE4" w:themeFill="accent1" w:themeFillTint="66"/>
            <w:hideMark/>
          </w:tcPr>
          <w:p w14:paraId="6170AE7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AE2D511" w14:textId="77777777" w:rsidR="00B62508" w:rsidRPr="003F2584" w:rsidRDefault="00B62508" w:rsidP="00B62508">
            <w:pPr>
              <w:spacing w:line="300" w:lineRule="atLeast"/>
              <w:rPr>
                <w:sz w:val="21"/>
                <w:szCs w:val="21"/>
              </w:rPr>
            </w:pPr>
            <w:r w:rsidRPr="003F2584">
              <w:rPr>
                <w:sz w:val="21"/>
                <w:szCs w:val="21"/>
              </w:rPr>
              <w:t>Servizio di query</w:t>
            </w:r>
          </w:p>
        </w:tc>
        <w:tc>
          <w:tcPr>
            <w:tcW w:w="1928" w:type="pct"/>
            <w:hideMark/>
          </w:tcPr>
          <w:p w14:paraId="2B14B6FB" w14:textId="77777777" w:rsidR="00B62508" w:rsidRPr="003F2584" w:rsidRDefault="00B62508" w:rsidP="00B62508">
            <w:pPr>
              <w:spacing w:line="300" w:lineRule="atLeast"/>
              <w:rPr>
                <w:sz w:val="21"/>
                <w:szCs w:val="21"/>
              </w:rPr>
            </w:pPr>
            <w:r w:rsidRPr="003F2584">
              <w:rPr>
                <w:sz w:val="21"/>
                <w:szCs w:val="21"/>
              </w:rPr>
              <w:t>BigQuery</w:t>
            </w:r>
          </w:p>
        </w:tc>
      </w:tr>
      <w:tr w:rsidR="00B62508" w:rsidRPr="003F2584" w14:paraId="44FB35BB" w14:textId="77777777" w:rsidTr="002A2024">
        <w:tc>
          <w:tcPr>
            <w:tcW w:w="1405" w:type="pct"/>
            <w:vMerge/>
            <w:shd w:val="clear" w:color="auto" w:fill="B8CCE4" w:themeFill="accent1" w:themeFillTint="66"/>
            <w:hideMark/>
          </w:tcPr>
          <w:p w14:paraId="61323E6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F913349" w14:textId="77777777" w:rsidR="00B62508" w:rsidRPr="003F2584" w:rsidRDefault="00B62508" w:rsidP="00B62508">
            <w:pPr>
              <w:spacing w:line="300" w:lineRule="atLeast"/>
              <w:rPr>
                <w:sz w:val="21"/>
                <w:szCs w:val="21"/>
              </w:rPr>
            </w:pPr>
            <w:r w:rsidRPr="003F2584">
              <w:rPr>
                <w:sz w:val="21"/>
                <w:szCs w:val="21"/>
              </w:rPr>
              <w:t>Importazione flussi di dati</w:t>
            </w:r>
          </w:p>
        </w:tc>
        <w:tc>
          <w:tcPr>
            <w:tcW w:w="1928" w:type="pct"/>
            <w:hideMark/>
          </w:tcPr>
          <w:p w14:paraId="60695BFF" w14:textId="77777777" w:rsidR="00B62508" w:rsidRPr="003F2584" w:rsidRDefault="00B62508" w:rsidP="00B62508">
            <w:pPr>
              <w:spacing w:line="300" w:lineRule="atLeast"/>
              <w:rPr>
                <w:sz w:val="21"/>
                <w:szCs w:val="21"/>
              </w:rPr>
            </w:pPr>
            <w:r w:rsidRPr="003F2584">
              <w:rPr>
                <w:sz w:val="21"/>
                <w:szCs w:val="21"/>
              </w:rPr>
              <w:t>Pub/Sub</w:t>
            </w:r>
          </w:p>
        </w:tc>
      </w:tr>
      <w:tr w:rsidR="00B62508" w:rsidRPr="003F2584" w14:paraId="47E2B3A2" w14:textId="77777777" w:rsidTr="002A2024">
        <w:tc>
          <w:tcPr>
            <w:tcW w:w="1405" w:type="pct"/>
            <w:vMerge/>
            <w:shd w:val="clear" w:color="auto" w:fill="B8CCE4" w:themeFill="accent1" w:themeFillTint="66"/>
            <w:hideMark/>
          </w:tcPr>
          <w:p w14:paraId="7449169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2F42F31" w14:textId="77777777" w:rsidR="00B62508" w:rsidRPr="003F2584" w:rsidRDefault="00B62508" w:rsidP="00B62508">
            <w:pPr>
              <w:spacing w:line="300" w:lineRule="atLeast"/>
              <w:rPr>
                <w:sz w:val="21"/>
                <w:szCs w:val="21"/>
              </w:rPr>
            </w:pPr>
            <w:r w:rsidRPr="003F2584">
              <w:rPr>
                <w:sz w:val="21"/>
                <w:szCs w:val="21"/>
              </w:rPr>
              <w:t>Elaborazione dei flussi di dati</w:t>
            </w:r>
          </w:p>
        </w:tc>
        <w:tc>
          <w:tcPr>
            <w:tcW w:w="1928" w:type="pct"/>
            <w:hideMark/>
          </w:tcPr>
          <w:p w14:paraId="5CC3355A" w14:textId="77777777" w:rsidR="00B62508" w:rsidRPr="003F2584" w:rsidRDefault="00B62508" w:rsidP="00B62508">
            <w:pPr>
              <w:spacing w:line="300" w:lineRule="atLeast"/>
              <w:rPr>
                <w:sz w:val="21"/>
                <w:szCs w:val="21"/>
              </w:rPr>
            </w:pPr>
            <w:r w:rsidRPr="003F2584">
              <w:rPr>
                <w:sz w:val="21"/>
                <w:szCs w:val="21"/>
              </w:rPr>
              <w:t>Dataflow</w:t>
            </w:r>
          </w:p>
        </w:tc>
      </w:tr>
      <w:tr w:rsidR="00B62508" w:rsidRPr="003F2584" w14:paraId="3E859FEB" w14:textId="77777777" w:rsidTr="002A2024">
        <w:tc>
          <w:tcPr>
            <w:tcW w:w="1405" w:type="pct"/>
            <w:vMerge/>
            <w:shd w:val="clear" w:color="auto" w:fill="B8CCE4" w:themeFill="accent1" w:themeFillTint="66"/>
            <w:hideMark/>
          </w:tcPr>
          <w:p w14:paraId="5F1223F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5F9C970" w14:textId="77777777" w:rsidR="00B62508" w:rsidRPr="003F2584" w:rsidRDefault="00B62508" w:rsidP="00B62508">
            <w:pPr>
              <w:spacing w:line="300" w:lineRule="atLeast"/>
              <w:rPr>
                <w:sz w:val="21"/>
                <w:szCs w:val="21"/>
              </w:rPr>
            </w:pPr>
            <w:r w:rsidRPr="003F2584">
              <w:rPr>
                <w:sz w:val="21"/>
                <w:szCs w:val="21"/>
              </w:rPr>
              <w:t>Orchestrazione del flusso di lavoro</w:t>
            </w:r>
          </w:p>
        </w:tc>
        <w:tc>
          <w:tcPr>
            <w:tcW w:w="1928" w:type="pct"/>
            <w:hideMark/>
          </w:tcPr>
          <w:p w14:paraId="6AB1B550" w14:textId="77777777" w:rsidR="00B62508" w:rsidRPr="003F2584" w:rsidRDefault="00B62508" w:rsidP="00B62508">
            <w:pPr>
              <w:spacing w:line="300" w:lineRule="atLeast"/>
              <w:rPr>
                <w:sz w:val="21"/>
                <w:szCs w:val="21"/>
              </w:rPr>
            </w:pPr>
            <w:r w:rsidRPr="003F2584">
              <w:rPr>
                <w:sz w:val="21"/>
                <w:szCs w:val="21"/>
              </w:rPr>
              <w:t>Cloud Composer</w:t>
            </w:r>
          </w:p>
        </w:tc>
      </w:tr>
      <w:tr w:rsidR="00B62508" w:rsidRPr="003F2584" w14:paraId="75FE186F" w14:textId="77777777" w:rsidTr="002A2024">
        <w:tc>
          <w:tcPr>
            <w:tcW w:w="1405" w:type="pct"/>
            <w:vMerge w:val="restart"/>
            <w:shd w:val="clear" w:color="auto" w:fill="B8CCE4" w:themeFill="accent1" w:themeFillTint="66"/>
            <w:hideMark/>
          </w:tcPr>
          <w:p w14:paraId="2754DCC1" w14:textId="77777777" w:rsidR="00B62508" w:rsidRDefault="00B62508" w:rsidP="00B62508">
            <w:pPr>
              <w:jc w:val="center"/>
              <w:rPr>
                <w:rFonts w:ascii="Roboto" w:hAnsi="Roboto" w:cs="Calibri"/>
                <w:b/>
                <w:bCs/>
                <w:color w:val="202124"/>
                <w:sz w:val="20"/>
                <w:szCs w:val="20"/>
              </w:rPr>
            </w:pPr>
          </w:p>
          <w:p w14:paraId="7DA59E8B" w14:textId="77777777" w:rsidR="00B62508" w:rsidRDefault="00B62508" w:rsidP="00B62508">
            <w:pPr>
              <w:jc w:val="center"/>
              <w:rPr>
                <w:rFonts w:ascii="Roboto" w:hAnsi="Roboto" w:cs="Calibri"/>
                <w:b/>
                <w:bCs/>
                <w:color w:val="202124"/>
                <w:sz w:val="20"/>
                <w:szCs w:val="20"/>
              </w:rPr>
            </w:pPr>
          </w:p>
          <w:p w14:paraId="55C030CF" w14:textId="77777777" w:rsidR="00B62508" w:rsidRDefault="00B62508" w:rsidP="00B62508">
            <w:pPr>
              <w:jc w:val="center"/>
              <w:rPr>
                <w:rFonts w:ascii="Roboto" w:hAnsi="Roboto" w:cs="Calibri"/>
                <w:b/>
                <w:bCs/>
                <w:color w:val="202124"/>
                <w:sz w:val="20"/>
                <w:szCs w:val="20"/>
              </w:rPr>
            </w:pPr>
          </w:p>
          <w:p w14:paraId="491D47D8"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Storage</w:t>
            </w:r>
          </w:p>
          <w:p w14:paraId="035A10B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1404839" w14:textId="77777777" w:rsidR="00B62508" w:rsidRPr="003F2584" w:rsidRDefault="00B62508" w:rsidP="00B62508">
            <w:pPr>
              <w:spacing w:line="300" w:lineRule="atLeast"/>
              <w:rPr>
                <w:sz w:val="21"/>
                <w:szCs w:val="21"/>
              </w:rPr>
            </w:pPr>
            <w:r w:rsidRPr="003F2584">
              <w:rPr>
                <w:sz w:val="21"/>
                <w:szCs w:val="21"/>
              </w:rPr>
              <w:t>Archiviazione a blocchi</w:t>
            </w:r>
          </w:p>
        </w:tc>
        <w:tc>
          <w:tcPr>
            <w:tcW w:w="1928" w:type="pct"/>
            <w:hideMark/>
          </w:tcPr>
          <w:p w14:paraId="0A1F8355" w14:textId="77777777" w:rsidR="00B62508" w:rsidRPr="003F2584" w:rsidRDefault="00B62508" w:rsidP="00B62508">
            <w:pPr>
              <w:spacing w:line="300" w:lineRule="atLeast"/>
              <w:rPr>
                <w:sz w:val="21"/>
                <w:szCs w:val="21"/>
              </w:rPr>
            </w:pPr>
            <w:r w:rsidRPr="003F2584">
              <w:rPr>
                <w:sz w:val="21"/>
                <w:szCs w:val="21"/>
              </w:rPr>
              <w:t>Disco permanente</w:t>
            </w:r>
          </w:p>
        </w:tc>
      </w:tr>
      <w:tr w:rsidR="00B62508" w:rsidRPr="003F2584" w14:paraId="0E5A90E8" w14:textId="77777777" w:rsidTr="002A2024">
        <w:tc>
          <w:tcPr>
            <w:tcW w:w="1405" w:type="pct"/>
            <w:vMerge/>
            <w:shd w:val="clear" w:color="auto" w:fill="B8CCE4" w:themeFill="accent1" w:themeFillTint="66"/>
            <w:hideMark/>
          </w:tcPr>
          <w:p w14:paraId="2FFC623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051D18C" w14:textId="77777777" w:rsidR="00B62508" w:rsidRPr="003F2584" w:rsidRDefault="00B62508" w:rsidP="00B62508">
            <w:pPr>
              <w:spacing w:line="300" w:lineRule="atLeast"/>
              <w:rPr>
                <w:sz w:val="21"/>
                <w:szCs w:val="21"/>
              </w:rPr>
            </w:pPr>
            <w:r w:rsidRPr="003F2584">
              <w:rPr>
                <w:sz w:val="21"/>
                <w:szCs w:val="21"/>
              </w:rPr>
              <w:t>Archiviazione di file</w:t>
            </w:r>
          </w:p>
        </w:tc>
        <w:tc>
          <w:tcPr>
            <w:tcW w:w="1928" w:type="pct"/>
            <w:hideMark/>
          </w:tcPr>
          <w:p w14:paraId="5DE0A659" w14:textId="77777777" w:rsidR="00B62508" w:rsidRPr="003F2584" w:rsidRDefault="00B62508" w:rsidP="00B62508">
            <w:pPr>
              <w:spacing w:line="300" w:lineRule="atLeast"/>
              <w:rPr>
                <w:sz w:val="21"/>
                <w:szCs w:val="21"/>
              </w:rPr>
            </w:pPr>
            <w:r w:rsidRPr="003F2584">
              <w:rPr>
                <w:sz w:val="21"/>
                <w:szCs w:val="21"/>
              </w:rPr>
              <w:t>Filestore</w:t>
            </w:r>
          </w:p>
        </w:tc>
      </w:tr>
      <w:tr w:rsidR="00B62508" w:rsidRPr="003F2584" w14:paraId="2EC77DCD" w14:textId="77777777" w:rsidTr="002A2024">
        <w:tc>
          <w:tcPr>
            <w:tcW w:w="1405" w:type="pct"/>
            <w:vMerge/>
            <w:shd w:val="clear" w:color="auto" w:fill="B8CCE4" w:themeFill="accent1" w:themeFillTint="66"/>
            <w:hideMark/>
          </w:tcPr>
          <w:p w14:paraId="4375DDB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BC76942" w14:textId="77777777" w:rsidR="00B62508" w:rsidRPr="003F2584" w:rsidRDefault="00B62508" w:rsidP="00B62508">
            <w:pPr>
              <w:spacing w:line="300" w:lineRule="atLeast"/>
              <w:rPr>
                <w:sz w:val="21"/>
                <w:szCs w:val="21"/>
              </w:rPr>
            </w:pPr>
            <w:r w:rsidRPr="003F2584">
              <w:rPr>
                <w:sz w:val="21"/>
                <w:szCs w:val="21"/>
              </w:rPr>
              <w:t>Archiviazione di oggetti a cui si accede raramente</w:t>
            </w:r>
          </w:p>
        </w:tc>
        <w:tc>
          <w:tcPr>
            <w:tcW w:w="1928" w:type="pct"/>
            <w:hideMark/>
          </w:tcPr>
          <w:p w14:paraId="4C1DD028" w14:textId="77777777" w:rsidR="00B62508" w:rsidRPr="003F2584" w:rsidRDefault="00B62508" w:rsidP="00B62508">
            <w:pPr>
              <w:spacing w:line="300" w:lineRule="atLeast"/>
              <w:rPr>
                <w:sz w:val="21"/>
                <w:szCs w:val="21"/>
              </w:rPr>
            </w:pPr>
            <w:r w:rsidRPr="003F2584">
              <w:rPr>
                <w:sz w:val="21"/>
                <w:szCs w:val="21"/>
              </w:rPr>
              <w:t>Archivio Cloud Storage</w:t>
            </w:r>
          </w:p>
        </w:tc>
      </w:tr>
      <w:tr w:rsidR="00B62508" w:rsidRPr="003F2584" w14:paraId="172F58CB" w14:textId="77777777" w:rsidTr="002A2024">
        <w:tc>
          <w:tcPr>
            <w:tcW w:w="1405" w:type="pct"/>
            <w:vMerge/>
            <w:shd w:val="clear" w:color="auto" w:fill="B8CCE4" w:themeFill="accent1" w:themeFillTint="66"/>
            <w:hideMark/>
          </w:tcPr>
          <w:p w14:paraId="3631F13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4FEEF32" w14:textId="77777777" w:rsidR="00B62508" w:rsidRPr="003F2584" w:rsidRDefault="00B62508" w:rsidP="00B62508">
            <w:pPr>
              <w:spacing w:line="300" w:lineRule="atLeast"/>
              <w:rPr>
                <w:sz w:val="21"/>
                <w:szCs w:val="21"/>
              </w:rPr>
            </w:pPr>
            <w:r w:rsidRPr="003F2584">
              <w:rPr>
                <w:sz w:val="21"/>
                <w:szCs w:val="21"/>
              </w:rPr>
              <w:t>Archiviazione di oggetti</w:t>
            </w:r>
          </w:p>
        </w:tc>
        <w:tc>
          <w:tcPr>
            <w:tcW w:w="1928" w:type="pct"/>
            <w:hideMark/>
          </w:tcPr>
          <w:p w14:paraId="332B1773" w14:textId="77777777" w:rsidR="00B62508" w:rsidRPr="003F2584" w:rsidRDefault="00B62508" w:rsidP="00B62508">
            <w:pPr>
              <w:spacing w:line="300" w:lineRule="atLeast"/>
              <w:rPr>
                <w:sz w:val="21"/>
                <w:szCs w:val="21"/>
              </w:rPr>
            </w:pPr>
            <w:r w:rsidRPr="003F2584">
              <w:rPr>
                <w:sz w:val="21"/>
                <w:szCs w:val="21"/>
              </w:rPr>
              <w:t>Cloud Storage</w:t>
            </w:r>
          </w:p>
        </w:tc>
      </w:tr>
      <w:tr w:rsidR="00B62508" w:rsidRPr="003F2584" w14:paraId="071B46B0" w14:textId="77777777" w:rsidTr="002A2024">
        <w:tc>
          <w:tcPr>
            <w:tcW w:w="1405" w:type="pct"/>
            <w:vMerge w:val="restart"/>
            <w:shd w:val="clear" w:color="auto" w:fill="B8CCE4" w:themeFill="accent1" w:themeFillTint="66"/>
            <w:hideMark/>
          </w:tcPr>
          <w:p w14:paraId="0E6E1833" w14:textId="77777777" w:rsidR="00B62508" w:rsidRDefault="00B62508" w:rsidP="00B62508">
            <w:pPr>
              <w:jc w:val="center"/>
              <w:rPr>
                <w:rFonts w:ascii="Roboto" w:hAnsi="Roboto" w:cs="Calibri"/>
                <w:b/>
                <w:bCs/>
                <w:color w:val="202124"/>
                <w:sz w:val="20"/>
                <w:szCs w:val="20"/>
              </w:rPr>
            </w:pPr>
          </w:p>
          <w:p w14:paraId="30A315B3" w14:textId="77777777" w:rsidR="00B62508" w:rsidRDefault="00B62508" w:rsidP="00B62508">
            <w:pPr>
              <w:jc w:val="center"/>
              <w:rPr>
                <w:rFonts w:ascii="Roboto" w:hAnsi="Roboto" w:cs="Calibri"/>
                <w:b/>
                <w:bCs/>
                <w:color w:val="202124"/>
                <w:sz w:val="20"/>
                <w:szCs w:val="20"/>
              </w:rPr>
            </w:pPr>
          </w:p>
          <w:p w14:paraId="7B843E34" w14:textId="77777777" w:rsidR="00B62508" w:rsidRDefault="00B62508" w:rsidP="00B62508">
            <w:pPr>
              <w:jc w:val="center"/>
              <w:rPr>
                <w:rFonts w:ascii="Roboto" w:hAnsi="Roboto" w:cs="Calibri"/>
                <w:b/>
                <w:bCs/>
                <w:color w:val="202124"/>
                <w:sz w:val="20"/>
                <w:szCs w:val="20"/>
              </w:rPr>
            </w:pPr>
          </w:p>
          <w:p w14:paraId="1B534A5A" w14:textId="77777777" w:rsidR="00B62508" w:rsidRDefault="00B62508" w:rsidP="00B62508">
            <w:pPr>
              <w:jc w:val="center"/>
              <w:rPr>
                <w:rFonts w:ascii="Roboto" w:hAnsi="Roboto" w:cs="Calibri"/>
                <w:b/>
                <w:bCs/>
                <w:color w:val="202124"/>
                <w:sz w:val="20"/>
                <w:szCs w:val="20"/>
              </w:rPr>
            </w:pPr>
          </w:p>
          <w:p w14:paraId="6558231A" w14:textId="77777777" w:rsidR="00B62508" w:rsidRDefault="00B62508" w:rsidP="00B62508">
            <w:pPr>
              <w:jc w:val="center"/>
              <w:rPr>
                <w:rFonts w:ascii="Roboto" w:hAnsi="Roboto" w:cs="Calibri"/>
                <w:b/>
                <w:bCs/>
                <w:color w:val="202124"/>
                <w:sz w:val="20"/>
                <w:szCs w:val="20"/>
              </w:rPr>
            </w:pPr>
          </w:p>
          <w:p w14:paraId="0147966F" w14:textId="77777777" w:rsidR="00B62508" w:rsidRDefault="00B62508" w:rsidP="00B62508">
            <w:pPr>
              <w:jc w:val="center"/>
              <w:rPr>
                <w:rFonts w:ascii="Roboto" w:hAnsi="Roboto" w:cs="Calibri"/>
                <w:b/>
                <w:bCs/>
                <w:color w:val="202124"/>
                <w:sz w:val="20"/>
                <w:szCs w:val="20"/>
              </w:rPr>
            </w:pPr>
          </w:p>
          <w:p w14:paraId="3262C8B6" w14:textId="77777777" w:rsidR="00B62508" w:rsidRDefault="00B62508" w:rsidP="00B62508">
            <w:pPr>
              <w:jc w:val="center"/>
              <w:rPr>
                <w:rFonts w:ascii="Roboto" w:hAnsi="Roboto" w:cs="Calibri"/>
                <w:b/>
                <w:bCs/>
                <w:color w:val="202124"/>
                <w:sz w:val="20"/>
                <w:szCs w:val="20"/>
              </w:rPr>
            </w:pPr>
          </w:p>
          <w:p w14:paraId="12BAC44A" w14:textId="77777777" w:rsidR="00B62508" w:rsidRDefault="00B62508" w:rsidP="00B62508">
            <w:pPr>
              <w:jc w:val="center"/>
              <w:rPr>
                <w:rFonts w:ascii="Roboto" w:hAnsi="Roboto" w:cs="Calibri"/>
                <w:b/>
                <w:bCs/>
                <w:color w:val="202124"/>
                <w:sz w:val="20"/>
                <w:szCs w:val="20"/>
              </w:rPr>
            </w:pPr>
          </w:p>
          <w:p w14:paraId="22090584" w14:textId="77777777" w:rsidR="00B62508" w:rsidRPr="00586C13" w:rsidRDefault="00B62508" w:rsidP="00B62508">
            <w:pPr>
              <w:jc w:val="center"/>
              <w:rPr>
                <w:rFonts w:ascii="Roboto" w:hAnsi="Roboto" w:cs="Calibri"/>
                <w:b/>
                <w:bCs/>
                <w:color w:val="202124"/>
                <w:sz w:val="20"/>
                <w:szCs w:val="20"/>
              </w:rPr>
            </w:pPr>
            <w:r w:rsidRPr="00586C13">
              <w:rPr>
                <w:rFonts w:ascii="Roboto" w:hAnsi="Roboto" w:cs="Calibri"/>
                <w:b/>
                <w:bCs/>
                <w:color w:val="202124"/>
                <w:sz w:val="20"/>
                <w:szCs w:val="20"/>
              </w:rPr>
              <w:t>Computing</w:t>
            </w:r>
          </w:p>
          <w:p w14:paraId="4F2564BE" w14:textId="77777777" w:rsidR="00B62508" w:rsidRDefault="00B62508" w:rsidP="00B62508">
            <w:pPr>
              <w:jc w:val="center"/>
              <w:rPr>
                <w:rFonts w:ascii="Roboto" w:hAnsi="Roboto" w:cs="Calibri"/>
                <w:b/>
                <w:bCs/>
                <w:color w:val="202124"/>
                <w:sz w:val="20"/>
                <w:szCs w:val="20"/>
                <w:lang w:val="en-US"/>
              </w:rPr>
            </w:pPr>
          </w:p>
          <w:p w14:paraId="6896AFAA" w14:textId="77777777" w:rsidR="00B62508" w:rsidRDefault="00B62508" w:rsidP="00B62508">
            <w:pPr>
              <w:jc w:val="center"/>
              <w:rPr>
                <w:rFonts w:ascii="Roboto" w:hAnsi="Roboto" w:cs="Calibri"/>
                <w:b/>
                <w:bCs/>
                <w:color w:val="202124"/>
                <w:sz w:val="20"/>
                <w:szCs w:val="20"/>
                <w:lang w:val="en-US"/>
              </w:rPr>
            </w:pPr>
          </w:p>
          <w:p w14:paraId="77DDFECC" w14:textId="77777777" w:rsidR="00B62508" w:rsidRDefault="00B62508" w:rsidP="00B62508">
            <w:pPr>
              <w:jc w:val="center"/>
              <w:rPr>
                <w:rFonts w:ascii="Roboto" w:hAnsi="Roboto" w:cs="Calibri"/>
                <w:b/>
                <w:bCs/>
                <w:color w:val="202124"/>
                <w:sz w:val="20"/>
                <w:szCs w:val="20"/>
                <w:lang w:val="en-US"/>
              </w:rPr>
            </w:pPr>
          </w:p>
          <w:p w14:paraId="1A84C37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24C2AC2"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6F1155F3" w14:textId="77777777" w:rsidR="00B62508" w:rsidRPr="003F2584" w:rsidRDefault="00B62508" w:rsidP="00B62508">
            <w:pPr>
              <w:spacing w:line="300" w:lineRule="atLeast"/>
              <w:rPr>
                <w:sz w:val="21"/>
                <w:szCs w:val="21"/>
              </w:rPr>
            </w:pPr>
            <w:r w:rsidRPr="003F2584">
              <w:rPr>
                <w:sz w:val="21"/>
                <w:szCs w:val="21"/>
              </w:rPr>
              <w:t>GPU Cloud</w:t>
            </w:r>
          </w:p>
        </w:tc>
      </w:tr>
      <w:tr w:rsidR="00B62508" w:rsidRPr="003F2584" w14:paraId="78F1E3B3" w14:textId="77777777" w:rsidTr="002A2024">
        <w:tc>
          <w:tcPr>
            <w:tcW w:w="1405" w:type="pct"/>
            <w:vMerge/>
            <w:shd w:val="clear" w:color="auto" w:fill="B8CCE4" w:themeFill="accent1" w:themeFillTint="66"/>
            <w:hideMark/>
          </w:tcPr>
          <w:p w14:paraId="3C7387B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72A0651"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624129EA" w14:textId="77777777" w:rsidR="00B62508" w:rsidRPr="003F2584" w:rsidRDefault="00B62508" w:rsidP="00B62508">
            <w:pPr>
              <w:spacing w:line="300" w:lineRule="atLeast"/>
              <w:rPr>
                <w:sz w:val="21"/>
                <w:szCs w:val="21"/>
              </w:rPr>
            </w:pPr>
            <w:r w:rsidRPr="003F2584">
              <w:rPr>
                <w:sz w:val="21"/>
                <w:szCs w:val="21"/>
              </w:rPr>
              <w:t>Cloud TPU</w:t>
            </w:r>
          </w:p>
        </w:tc>
      </w:tr>
      <w:tr w:rsidR="00B62508" w:rsidRPr="003F2584" w14:paraId="32C78867" w14:textId="77777777" w:rsidTr="002A2024">
        <w:tc>
          <w:tcPr>
            <w:tcW w:w="1405" w:type="pct"/>
            <w:vMerge/>
            <w:shd w:val="clear" w:color="auto" w:fill="B8CCE4" w:themeFill="accent1" w:themeFillTint="66"/>
            <w:hideMark/>
          </w:tcPr>
          <w:p w14:paraId="72B9473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8EE905A"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0324B885" w14:textId="77777777" w:rsidR="00B62508" w:rsidRPr="003F2584" w:rsidRDefault="00B62508" w:rsidP="00B62508">
            <w:pPr>
              <w:spacing w:line="300" w:lineRule="atLeast"/>
              <w:rPr>
                <w:sz w:val="21"/>
                <w:szCs w:val="21"/>
              </w:rPr>
            </w:pPr>
            <w:r w:rsidRPr="003F2584">
              <w:rPr>
                <w:sz w:val="21"/>
                <w:szCs w:val="21"/>
              </w:rPr>
              <w:t>Compute Engine</w:t>
            </w:r>
          </w:p>
        </w:tc>
      </w:tr>
      <w:tr w:rsidR="00B62508" w:rsidRPr="003F2584" w14:paraId="490473D1" w14:textId="77777777" w:rsidTr="002A2024">
        <w:tc>
          <w:tcPr>
            <w:tcW w:w="1405" w:type="pct"/>
            <w:vMerge/>
            <w:shd w:val="clear" w:color="auto" w:fill="B8CCE4" w:themeFill="accent1" w:themeFillTint="66"/>
            <w:hideMark/>
          </w:tcPr>
          <w:p w14:paraId="2BC8B93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E75CBF1"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181DC467" w14:textId="77777777" w:rsidR="00B62508" w:rsidRPr="003F2584" w:rsidRDefault="00B62508" w:rsidP="00B62508">
            <w:pPr>
              <w:spacing w:line="300" w:lineRule="atLeast"/>
              <w:rPr>
                <w:sz w:val="21"/>
                <w:szCs w:val="21"/>
              </w:rPr>
            </w:pPr>
            <w:r w:rsidRPr="003F2584">
              <w:rPr>
                <w:sz w:val="21"/>
                <w:szCs w:val="21"/>
              </w:rPr>
              <w:t>Gestore della scalabilità automatica di Compute Engine</w:t>
            </w:r>
          </w:p>
        </w:tc>
      </w:tr>
      <w:tr w:rsidR="00B62508" w:rsidRPr="003F2584" w14:paraId="417A1F3D" w14:textId="77777777" w:rsidTr="002A2024">
        <w:tc>
          <w:tcPr>
            <w:tcW w:w="1405" w:type="pct"/>
            <w:vMerge/>
            <w:shd w:val="clear" w:color="auto" w:fill="B8CCE4" w:themeFill="accent1" w:themeFillTint="66"/>
            <w:hideMark/>
          </w:tcPr>
          <w:p w14:paraId="4ADBEEF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26A8178"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7AF5C456" w14:textId="77777777" w:rsidR="00B62508" w:rsidRPr="003F2584" w:rsidRDefault="00B62508" w:rsidP="00B62508">
            <w:pPr>
              <w:spacing w:line="300" w:lineRule="atLeast"/>
              <w:rPr>
                <w:sz w:val="21"/>
                <w:szCs w:val="21"/>
              </w:rPr>
            </w:pPr>
            <w:r w:rsidRPr="003F2584">
              <w:rPr>
                <w:sz w:val="21"/>
                <w:szCs w:val="21"/>
              </w:rPr>
              <w:t>OS Login</w:t>
            </w:r>
          </w:p>
        </w:tc>
      </w:tr>
      <w:tr w:rsidR="00B62508" w:rsidRPr="003F2584" w14:paraId="40541F59" w14:textId="77777777" w:rsidTr="002A2024">
        <w:tc>
          <w:tcPr>
            <w:tcW w:w="1405" w:type="pct"/>
            <w:vMerge/>
            <w:shd w:val="clear" w:color="auto" w:fill="B8CCE4" w:themeFill="accent1" w:themeFillTint="66"/>
            <w:hideMark/>
          </w:tcPr>
          <w:p w14:paraId="050D34B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6AC03E1"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701DBFCD" w14:textId="77777777" w:rsidR="00B62508" w:rsidRPr="003F2584" w:rsidRDefault="00B62508" w:rsidP="00B62508">
            <w:pPr>
              <w:spacing w:line="300" w:lineRule="atLeast"/>
              <w:rPr>
                <w:sz w:val="21"/>
                <w:szCs w:val="21"/>
              </w:rPr>
            </w:pPr>
            <w:r w:rsidRPr="003F2584">
              <w:rPr>
                <w:sz w:val="21"/>
                <w:szCs w:val="21"/>
              </w:rPr>
              <w:t>Disco permanente</w:t>
            </w:r>
          </w:p>
        </w:tc>
      </w:tr>
      <w:tr w:rsidR="00B62508" w:rsidRPr="003F2584" w14:paraId="45107AC2" w14:textId="77777777" w:rsidTr="002A2024">
        <w:tc>
          <w:tcPr>
            <w:tcW w:w="1405" w:type="pct"/>
            <w:vMerge/>
            <w:shd w:val="clear" w:color="auto" w:fill="B8CCE4" w:themeFill="accent1" w:themeFillTint="66"/>
            <w:hideMark/>
          </w:tcPr>
          <w:p w14:paraId="7643672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2DA455A" w14:textId="77777777" w:rsidR="00B62508" w:rsidRPr="003F2584" w:rsidRDefault="00B62508" w:rsidP="00B62508">
            <w:pPr>
              <w:spacing w:line="300" w:lineRule="atLeast"/>
              <w:rPr>
                <w:sz w:val="21"/>
                <w:szCs w:val="21"/>
              </w:rPr>
            </w:pPr>
            <w:r w:rsidRPr="003F2584">
              <w:rPr>
                <w:sz w:val="21"/>
                <w:szCs w:val="21"/>
              </w:rPr>
              <w:t>Computing di base</w:t>
            </w:r>
          </w:p>
        </w:tc>
        <w:tc>
          <w:tcPr>
            <w:tcW w:w="1928" w:type="pct"/>
            <w:hideMark/>
          </w:tcPr>
          <w:p w14:paraId="5AA34810" w14:textId="77777777" w:rsidR="00B62508" w:rsidRPr="003F2584" w:rsidRDefault="00B62508" w:rsidP="00B62508">
            <w:pPr>
              <w:spacing w:line="300" w:lineRule="atLeast"/>
              <w:rPr>
                <w:sz w:val="21"/>
                <w:szCs w:val="21"/>
              </w:rPr>
            </w:pPr>
            <w:r w:rsidRPr="003F2584">
              <w:rPr>
                <w:sz w:val="21"/>
                <w:szCs w:val="21"/>
              </w:rPr>
              <w:t>SSH dal browser</w:t>
            </w:r>
          </w:p>
        </w:tc>
      </w:tr>
      <w:tr w:rsidR="00B62508" w:rsidRPr="003F2584" w14:paraId="2703A622" w14:textId="77777777" w:rsidTr="002A2024">
        <w:tc>
          <w:tcPr>
            <w:tcW w:w="1405" w:type="pct"/>
            <w:vMerge/>
            <w:shd w:val="clear" w:color="auto" w:fill="B8CCE4" w:themeFill="accent1" w:themeFillTint="66"/>
            <w:hideMark/>
          </w:tcPr>
          <w:p w14:paraId="2442425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CF8B41E" w14:textId="77777777" w:rsidR="00B62508" w:rsidRPr="003F2584" w:rsidRDefault="00B62508" w:rsidP="00B62508">
            <w:pPr>
              <w:spacing w:line="300" w:lineRule="atLeast"/>
              <w:rPr>
                <w:sz w:val="21"/>
                <w:szCs w:val="21"/>
              </w:rPr>
            </w:pPr>
            <w:r w:rsidRPr="003F2584">
              <w:rPr>
                <w:sz w:val="21"/>
                <w:szCs w:val="21"/>
              </w:rPr>
              <w:t>VM dedicate</w:t>
            </w:r>
          </w:p>
        </w:tc>
        <w:tc>
          <w:tcPr>
            <w:tcW w:w="1928" w:type="pct"/>
            <w:hideMark/>
          </w:tcPr>
          <w:p w14:paraId="0C229D92" w14:textId="77777777" w:rsidR="00B62508" w:rsidRPr="003F2584" w:rsidRDefault="00B62508" w:rsidP="00B62508">
            <w:pPr>
              <w:spacing w:line="300" w:lineRule="atLeast"/>
              <w:rPr>
                <w:sz w:val="21"/>
                <w:szCs w:val="21"/>
              </w:rPr>
            </w:pPr>
            <w:r w:rsidRPr="003F2584">
              <w:rPr>
                <w:sz w:val="21"/>
                <w:szCs w:val="21"/>
              </w:rPr>
              <w:t>Nodi single-tenant</w:t>
            </w:r>
          </w:p>
        </w:tc>
      </w:tr>
      <w:tr w:rsidR="00B62508" w:rsidRPr="003F2584" w14:paraId="3B68C2E6" w14:textId="77777777" w:rsidTr="002A2024">
        <w:tc>
          <w:tcPr>
            <w:tcW w:w="1405" w:type="pct"/>
            <w:vMerge/>
            <w:shd w:val="clear" w:color="auto" w:fill="B8CCE4" w:themeFill="accent1" w:themeFillTint="66"/>
            <w:hideMark/>
          </w:tcPr>
          <w:p w14:paraId="520933C0"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6133EF1" w14:textId="77777777" w:rsidR="00B62508" w:rsidRPr="003F2584" w:rsidRDefault="00B62508" w:rsidP="00B62508">
            <w:pPr>
              <w:spacing w:line="300" w:lineRule="atLeast"/>
              <w:rPr>
                <w:sz w:val="21"/>
                <w:szCs w:val="21"/>
              </w:rPr>
            </w:pPr>
            <w:r w:rsidRPr="003F2584">
              <w:rPr>
                <w:sz w:val="21"/>
                <w:szCs w:val="21"/>
              </w:rPr>
              <w:t>FaaS</w:t>
            </w:r>
          </w:p>
        </w:tc>
        <w:tc>
          <w:tcPr>
            <w:tcW w:w="1928" w:type="pct"/>
            <w:hideMark/>
          </w:tcPr>
          <w:p w14:paraId="6B62767E" w14:textId="77777777" w:rsidR="00B62508" w:rsidRPr="003F2584" w:rsidRDefault="00B62508" w:rsidP="00B62508">
            <w:pPr>
              <w:spacing w:line="300" w:lineRule="atLeast"/>
              <w:rPr>
                <w:sz w:val="21"/>
                <w:szCs w:val="21"/>
              </w:rPr>
            </w:pPr>
            <w:r w:rsidRPr="003F2584">
              <w:rPr>
                <w:sz w:val="21"/>
                <w:szCs w:val="21"/>
              </w:rPr>
              <w:t>Cloud Functions</w:t>
            </w:r>
          </w:p>
        </w:tc>
      </w:tr>
      <w:tr w:rsidR="00B62508" w:rsidRPr="003F2584" w14:paraId="7D16CC9C" w14:textId="77777777" w:rsidTr="002A2024">
        <w:tc>
          <w:tcPr>
            <w:tcW w:w="1405" w:type="pct"/>
            <w:vMerge/>
            <w:shd w:val="clear" w:color="auto" w:fill="B8CCE4" w:themeFill="accent1" w:themeFillTint="66"/>
            <w:hideMark/>
          </w:tcPr>
          <w:p w14:paraId="5513278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AE0B37F" w14:textId="77777777" w:rsidR="00B62508" w:rsidRPr="003F2584" w:rsidRDefault="00B62508" w:rsidP="00B62508">
            <w:pPr>
              <w:spacing w:line="300" w:lineRule="atLeast"/>
              <w:rPr>
                <w:sz w:val="21"/>
                <w:szCs w:val="21"/>
              </w:rPr>
            </w:pPr>
            <w:r w:rsidRPr="003F2584">
              <w:rPr>
                <w:sz w:val="21"/>
                <w:szCs w:val="21"/>
              </w:rPr>
              <w:t>PaaS</w:t>
            </w:r>
          </w:p>
        </w:tc>
        <w:tc>
          <w:tcPr>
            <w:tcW w:w="1928" w:type="pct"/>
            <w:hideMark/>
          </w:tcPr>
          <w:p w14:paraId="7952EB38" w14:textId="77777777" w:rsidR="00B62508" w:rsidRPr="003F2584" w:rsidRDefault="00B62508" w:rsidP="00B62508">
            <w:pPr>
              <w:spacing w:line="300" w:lineRule="atLeast"/>
              <w:rPr>
                <w:sz w:val="21"/>
                <w:szCs w:val="21"/>
              </w:rPr>
            </w:pPr>
            <w:r w:rsidRPr="003F2584">
              <w:rPr>
                <w:sz w:val="21"/>
                <w:szCs w:val="21"/>
              </w:rPr>
              <w:t>App Engine</w:t>
            </w:r>
          </w:p>
        </w:tc>
      </w:tr>
      <w:tr w:rsidR="00B62508" w:rsidRPr="003F2584" w14:paraId="50665D67" w14:textId="77777777" w:rsidTr="002A2024">
        <w:tc>
          <w:tcPr>
            <w:tcW w:w="1405" w:type="pct"/>
            <w:vMerge/>
            <w:shd w:val="clear" w:color="auto" w:fill="B8CCE4" w:themeFill="accent1" w:themeFillTint="66"/>
            <w:hideMark/>
          </w:tcPr>
          <w:p w14:paraId="6EB473E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BCE7EA5" w14:textId="77777777" w:rsidR="00B62508" w:rsidRPr="003F2584" w:rsidRDefault="00B62508" w:rsidP="00B62508">
            <w:pPr>
              <w:spacing w:line="300" w:lineRule="atLeast"/>
              <w:rPr>
                <w:sz w:val="21"/>
                <w:szCs w:val="21"/>
              </w:rPr>
            </w:pPr>
            <w:r w:rsidRPr="003F2584">
              <w:rPr>
                <w:sz w:val="21"/>
                <w:szCs w:val="21"/>
              </w:rPr>
              <w:t>Connettività VMware</w:t>
            </w:r>
          </w:p>
        </w:tc>
        <w:tc>
          <w:tcPr>
            <w:tcW w:w="1928" w:type="pct"/>
            <w:hideMark/>
          </w:tcPr>
          <w:p w14:paraId="5BDD35D0" w14:textId="77777777" w:rsidR="00B62508" w:rsidRPr="003F2584" w:rsidRDefault="00B62508" w:rsidP="00B62508">
            <w:pPr>
              <w:spacing w:line="300" w:lineRule="atLeast"/>
              <w:rPr>
                <w:sz w:val="21"/>
                <w:szCs w:val="21"/>
              </w:rPr>
            </w:pPr>
            <w:r w:rsidRPr="003F2584">
              <w:rPr>
                <w:sz w:val="21"/>
                <w:szCs w:val="21"/>
              </w:rPr>
              <w:t>VMware Engine</w:t>
            </w:r>
          </w:p>
        </w:tc>
      </w:tr>
      <w:tr w:rsidR="00B62508" w:rsidRPr="003F2584" w14:paraId="05699714" w14:textId="77777777" w:rsidTr="002A2024">
        <w:tc>
          <w:tcPr>
            <w:tcW w:w="1405" w:type="pct"/>
            <w:vMerge/>
            <w:shd w:val="clear" w:color="auto" w:fill="B8CCE4" w:themeFill="accent1" w:themeFillTint="66"/>
            <w:hideMark/>
          </w:tcPr>
          <w:p w14:paraId="021A2764" w14:textId="77777777" w:rsidR="00B62508" w:rsidRPr="00715E25" w:rsidRDefault="00B62508" w:rsidP="00B62508">
            <w:pPr>
              <w:jc w:val="center"/>
              <w:rPr>
                <w:rFonts w:ascii="Roboto" w:hAnsi="Roboto" w:cs="Calibri"/>
                <w:b/>
                <w:bCs/>
                <w:color w:val="202124"/>
                <w:sz w:val="20"/>
                <w:szCs w:val="20"/>
                <w:lang w:val="en-US"/>
              </w:rPr>
            </w:pPr>
          </w:p>
        </w:tc>
        <w:tc>
          <w:tcPr>
            <w:tcW w:w="1667" w:type="pct"/>
            <w:hideMark/>
          </w:tcPr>
          <w:p w14:paraId="4065DB2E" w14:textId="77777777" w:rsidR="00B62508" w:rsidRPr="003F2584" w:rsidRDefault="00B62508" w:rsidP="00B62508">
            <w:pPr>
              <w:spacing w:line="300" w:lineRule="atLeast"/>
              <w:rPr>
                <w:sz w:val="21"/>
                <w:szCs w:val="21"/>
              </w:rPr>
            </w:pPr>
            <w:r w:rsidRPr="003F2584">
              <w:rPr>
                <w:sz w:val="21"/>
                <w:szCs w:val="21"/>
              </w:rPr>
              <w:t>CaaS</w:t>
            </w:r>
          </w:p>
        </w:tc>
        <w:tc>
          <w:tcPr>
            <w:tcW w:w="1928" w:type="pct"/>
            <w:hideMark/>
          </w:tcPr>
          <w:p w14:paraId="1E9641DE" w14:textId="77777777" w:rsidR="00B62508" w:rsidRPr="003F2584" w:rsidRDefault="00B62508" w:rsidP="00B62508">
            <w:pPr>
              <w:spacing w:line="300" w:lineRule="atLeast"/>
              <w:rPr>
                <w:sz w:val="21"/>
                <w:szCs w:val="21"/>
              </w:rPr>
            </w:pPr>
            <w:r w:rsidRPr="003F2584">
              <w:rPr>
                <w:sz w:val="21"/>
                <w:szCs w:val="21"/>
              </w:rPr>
              <w:t>Google Kubernetes Engine</w:t>
            </w:r>
          </w:p>
        </w:tc>
      </w:tr>
      <w:tr w:rsidR="00B62508" w:rsidRPr="003F2584" w14:paraId="66DCCD6A" w14:textId="77777777" w:rsidTr="002A2024">
        <w:tc>
          <w:tcPr>
            <w:tcW w:w="1405" w:type="pct"/>
            <w:vMerge/>
            <w:shd w:val="clear" w:color="auto" w:fill="B8CCE4" w:themeFill="accent1" w:themeFillTint="66"/>
            <w:hideMark/>
          </w:tcPr>
          <w:p w14:paraId="3ED57AE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EDA0429" w14:textId="77777777" w:rsidR="00B62508" w:rsidRPr="003F2584" w:rsidRDefault="00B62508" w:rsidP="00B62508">
            <w:pPr>
              <w:spacing w:line="300" w:lineRule="atLeast"/>
              <w:rPr>
                <w:sz w:val="21"/>
                <w:szCs w:val="21"/>
              </w:rPr>
            </w:pPr>
            <w:r w:rsidRPr="003F2584">
              <w:rPr>
                <w:sz w:val="21"/>
                <w:szCs w:val="21"/>
              </w:rPr>
              <w:t>Container Registry</w:t>
            </w:r>
          </w:p>
        </w:tc>
        <w:tc>
          <w:tcPr>
            <w:tcW w:w="1928" w:type="pct"/>
            <w:hideMark/>
          </w:tcPr>
          <w:p w14:paraId="2CDE4A80" w14:textId="77777777" w:rsidR="00B62508" w:rsidRPr="003F2584" w:rsidRDefault="00B62508" w:rsidP="00B62508">
            <w:pPr>
              <w:spacing w:line="300" w:lineRule="atLeast"/>
              <w:rPr>
                <w:sz w:val="21"/>
                <w:szCs w:val="21"/>
              </w:rPr>
            </w:pPr>
            <w:r w:rsidRPr="003F2584">
              <w:rPr>
                <w:sz w:val="21"/>
                <w:szCs w:val="21"/>
              </w:rPr>
              <w:t>Artifact Registry</w:t>
            </w:r>
          </w:p>
        </w:tc>
      </w:tr>
      <w:tr w:rsidR="00B62508" w:rsidRPr="003F2584" w14:paraId="1CD3E472" w14:textId="77777777" w:rsidTr="002A2024">
        <w:tc>
          <w:tcPr>
            <w:tcW w:w="1405" w:type="pct"/>
            <w:vMerge/>
            <w:shd w:val="clear" w:color="auto" w:fill="B8CCE4" w:themeFill="accent1" w:themeFillTint="66"/>
            <w:hideMark/>
          </w:tcPr>
          <w:p w14:paraId="3FC14F3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6081C62" w14:textId="77777777" w:rsidR="00B62508" w:rsidRPr="003F2584" w:rsidRDefault="00B62508" w:rsidP="00B62508">
            <w:pPr>
              <w:spacing w:line="300" w:lineRule="atLeast"/>
              <w:rPr>
                <w:sz w:val="21"/>
                <w:szCs w:val="21"/>
              </w:rPr>
            </w:pPr>
            <w:r w:rsidRPr="003F2584">
              <w:rPr>
                <w:sz w:val="21"/>
                <w:szCs w:val="21"/>
              </w:rPr>
              <w:t>Sicurezza dei container</w:t>
            </w:r>
          </w:p>
        </w:tc>
        <w:tc>
          <w:tcPr>
            <w:tcW w:w="1928" w:type="pct"/>
            <w:hideMark/>
          </w:tcPr>
          <w:p w14:paraId="3035D908" w14:textId="77777777" w:rsidR="00B62508" w:rsidRPr="003F2584" w:rsidRDefault="00B62508" w:rsidP="00B62508">
            <w:pPr>
              <w:spacing w:line="300" w:lineRule="atLeast"/>
              <w:rPr>
                <w:sz w:val="21"/>
                <w:szCs w:val="21"/>
              </w:rPr>
            </w:pPr>
            <w:r w:rsidRPr="003F2584">
              <w:rPr>
                <w:sz w:val="21"/>
                <w:szCs w:val="21"/>
              </w:rPr>
              <w:t>Autorizzazione binaria</w:t>
            </w:r>
          </w:p>
        </w:tc>
      </w:tr>
      <w:tr w:rsidR="00B62508" w:rsidRPr="003F2584" w14:paraId="5721BDEA" w14:textId="77777777" w:rsidTr="002A2024">
        <w:tc>
          <w:tcPr>
            <w:tcW w:w="1405" w:type="pct"/>
            <w:vMerge/>
            <w:shd w:val="clear" w:color="auto" w:fill="B8CCE4" w:themeFill="accent1" w:themeFillTint="66"/>
            <w:hideMark/>
          </w:tcPr>
          <w:p w14:paraId="07EFA96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042B2E8" w14:textId="77777777" w:rsidR="00B62508" w:rsidRPr="003F2584" w:rsidRDefault="00B62508" w:rsidP="00B62508">
            <w:pPr>
              <w:spacing w:line="300" w:lineRule="atLeast"/>
              <w:rPr>
                <w:sz w:val="21"/>
                <w:szCs w:val="21"/>
              </w:rPr>
            </w:pPr>
            <w:r w:rsidRPr="003F2584">
              <w:rPr>
                <w:sz w:val="21"/>
                <w:szCs w:val="21"/>
              </w:rPr>
              <w:t>Container senza infrastruttura</w:t>
            </w:r>
          </w:p>
        </w:tc>
        <w:tc>
          <w:tcPr>
            <w:tcW w:w="1928" w:type="pct"/>
            <w:hideMark/>
          </w:tcPr>
          <w:p w14:paraId="69D623A1" w14:textId="77777777" w:rsidR="00B62508" w:rsidRPr="003F2584" w:rsidRDefault="00B62508" w:rsidP="00B62508">
            <w:pPr>
              <w:spacing w:line="300" w:lineRule="atLeast"/>
              <w:rPr>
                <w:sz w:val="21"/>
                <w:szCs w:val="21"/>
              </w:rPr>
            </w:pPr>
            <w:r w:rsidRPr="003F2584">
              <w:rPr>
                <w:sz w:val="21"/>
                <w:szCs w:val="21"/>
              </w:rPr>
              <w:t>Cloud Run</w:t>
            </w:r>
          </w:p>
        </w:tc>
      </w:tr>
      <w:tr w:rsidR="00B62508" w:rsidRPr="003F2584" w14:paraId="5F3C3644" w14:textId="77777777" w:rsidTr="002A2024">
        <w:tc>
          <w:tcPr>
            <w:tcW w:w="1405" w:type="pct"/>
            <w:vMerge/>
            <w:shd w:val="clear" w:color="auto" w:fill="B8CCE4" w:themeFill="accent1" w:themeFillTint="66"/>
            <w:hideMark/>
          </w:tcPr>
          <w:p w14:paraId="447F9F7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F154975" w14:textId="77777777" w:rsidR="00B62508" w:rsidRPr="003F2584" w:rsidRDefault="00B62508" w:rsidP="00B62508">
            <w:pPr>
              <w:spacing w:line="300" w:lineRule="atLeast"/>
              <w:rPr>
                <w:sz w:val="21"/>
                <w:szCs w:val="21"/>
              </w:rPr>
            </w:pPr>
            <w:r w:rsidRPr="003F2584">
              <w:rPr>
                <w:sz w:val="21"/>
                <w:szCs w:val="21"/>
              </w:rPr>
              <w:t>Videogiochi</w:t>
            </w:r>
          </w:p>
        </w:tc>
        <w:tc>
          <w:tcPr>
            <w:tcW w:w="1928" w:type="pct"/>
            <w:hideMark/>
          </w:tcPr>
          <w:p w14:paraId="1EAFF44F" w14:textId="77777777" w:rsidR="00B62508" w:rsidRPr="003F2584" w:rsidRDefault="00B62508" w:rsidP="00B62508">
            <w:pPr>
              <w:spacing w:line="300" w:lineRule="atLeast"/>
              <w:rPr>
                <w:sz w:val="21"/>
                <w:szCs w:val="21"/>
              </w:rPr>
            </w:pPr>
            <w:r w:rsidRPr="003F2584">
              <w:rPr>
                <w:sz w:val="21"/>
                <w:szCs w:val="21"/>
              </w:rPr>
              <w:t>Server di gioco</w:t>
            </w:r>
          </w:p>
        </w:tc>
      </w:tr>
      <w:tr w:rsidR="00B62508" w:rsidRPr="003F2584" w14:paraId="33ED7C66" w14:textId="77777777" w:rsidTr="002A2024">
        <w:tc>
          <w:tcPr>
            <w:tcW w:w="1405" w:type="pct"/>
            <w:vMerge w:val="restart"/>
            <w:shd w:val="clear" w:color="auto" w:fill="B8CCE4" w:themeFill="accent1" w:themeFillTint="66"/>
            <w:hideMark/>
          </w:tcPr>
          <w:p w14:paraId="23FAB80E" w14:textId="77777777" w:rsidR="00B62508" w:rsidRDefault="00B62508" w:rsidP="00B62508">
            <w:pPr>
              <w:jc w:val="center"/>
              <w:rPr>
                <w:rFonts w:ascii="Roboto" w:hAnsi="Roboto" w:cs="Calibri"/>
                <w:b/>
                <w:bCs/>
                <w:color w:val="202124"/>
                <w:sz w:val="20"/>
                <w:szCs w:val="20"/>
              </w:rPr>
            </w:pPr>
          </w:p>
          <w:p w14:paraId="6473B365" w14:textId="77777777" w:rsidR="00B62508" w:rsidRDefault="00B62508" w:rsidP="00B62508">
            <w:pPr>
              <w:jc w:val="center"/>
              <w:rPr>
                <w:rFonts w:ascii="Roboto" w:hAnsi="Roboto" w:cs="Calibri"/>
                <w:b/>
                <w:bCs/>
                <w:color w:val="202124"/>
                <w:sz w:val="20"/>
                <w:szCs w:val="20"/>
              </w:rPr>
            </w:pPr>
          </w:p>
          <w:p w14:paraId="45B62061" w14:textId="77777777" w:rsidR="00B62508" w:rsidRDefault="00B62508" w:rsidP="00B62508">
            <w:pPr>
              <w:jc w:val="center"/>
              <w:rPr>
                <w:rFonts w:ascii="Roboto" w:hAnsi="Roboto" w:cs="Calibri"/>
                <w:b/>
                <w:bCs/>
                <w:color w:val="202124"/>
                <w:sz w:val="20"/>
                <w:szCs w:val="20"/>
              </w:rPr>
            </w:pPr>
          </w:p>
          <w:p w14:paraId="7704F849" w14:textId="77777777" w:rsidR="00B62508" w:rsidRDefault="00B62508" w:rsidP="00B62508">
            <w:pPr>
              <w:jc w:val="center"/>
              <w:rPr>
                <w:rFonts w:ascii="Roboto" w:hAnsi="Roboto" w:cs="Calibri"/>
                <w:b/>
                <w:bCs/>
                <w:color w:val="202124"/>
                <w:sz w:val="20"/>
                <w:szCs w:val="20"/>
              </w:rPr>
            </w:pPr>
          </w:p>
          <w:p w14:paraId="14B5FA90" w14:textId="77777777" w:rsidR="00B62508" w:rsidRPr="00586C13" w:rsidRDefault="00B62508" w:rsidP="00B62508">
            <w:pPr>
              <w:jc w:val="center"/>
              <w:rPr>
                <w:rFonts w:ascii="Roboto" w:hAnsi="Roboto" w:cs="Calibri"/>
                <w:b/>
                <w:bCs/>
                <w:color w:val="202124"/>
                <w:sz w:val="20"/>
                <w:szCs w:val="20"/>
              </w:rPr>
            </w:pPr>
            <w:r w:rsidRPr="00586C13">
              <w:rPr>
                <w:rFonts w:ascii="Roboto" w:hAnsi="Roboto" w:cs="Calibri"/>
                <w:b/>
                <w:bCs/>
                <w:color w:val="202124"/>
                <w:sz w:val="20"/>
                <w:szCs w:val="20"/>
              </w:rPr>
              <w:t>Database</w:t>
            </w:r>
          </w:p>
          <w:p w14:paraId="245A2B7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2428D89" w14:textId="77777777" w:rsidR="00B62508" w:rsidRPr="003F2584" w:rsidRDefault="00B62508" w:rsidP="00B62508">
            <w:pPr>
              <w:spacing w:line="300" w:lineRule="atLeast"/>
              <w:rPr>
                <w:sz w:val="21"/>
                <w:szCs w:val="21"/>
              </w:rPr>
            </w:pPr>
            <w:r w:rsidRPr="003F2584">
              <w:rPr>
                <w:sz w:val="21"/>
                <w:szCs w:val="21"/>
              </w:rPr>
              <w:lastRenderedPageBreak/>
              <w:t>Archiviazione dati di documenti</w:t>
            </w:r>
          </w:p>
        </w:tc>
        <w:tc>
          <w:tcPr>
            <w:tcW w:w="1928" w:type="pct"/>
            <w:hideMark/>
          </w:tcPr>
          <w:p w14:paraId="3E3C8CAC" w14:textId="77777777" w:rsidR="00B62508" w:rsidRPr="003F2584" w:rsidRDefault="00B62508" w:rsidP="00B62508">
            <w:pPr>
              <w:spacing w:line="300" w:lineRule="atLeast"/>
              <w:rPr>
                <w:sz w:val="21"/>
                <w:szCs w:val="21"/>
              </w:rPr>
            </w:pPr>
            <w:r w:rsidRPr="003F2584">
              <w:rPr>
                <w:sz w:val="21"/>
                <w:szCs w:val="21"/>
              </w:rPr>
              <w:t>Firestore</w:t>
            </w:r>
          </w:p>
        </w:tc>
      </w:tr>
      <w:tr w:rsidR="00B62508" w:rsidRPr="003F2584" w14:paraId="14BD0AD5" w14:textId="77777777" w:rsidTr="002A2024">
        <w:tc>
          <w:tcPr>
            <w:tcW w:w="1405" w:type="pct"/>
            <w:vMerge/>
            <w:shd w:val="clear" w:color="auto" w:fill="B8CCE4" w:themeFill="accent1" w:themeFillTint="66"/>
            <w:hideMark/>
          </w:tcPr>
          <w:p w14:paraId="38CA2DB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F47DAEF" w14:textId="77777777" w:rsidR="00B62508" w:rsidRPr="003F2584" w:rsidRDefault="00B62508" w:rsidP="00B62508">
            <w:pPr>
              <w:spacing w:line="300" w:lineRule="atLeast"/>
              <w:rPr>
                <w:sz w:val="21"/>
                <w:szCs w:val="21"/>
              </w:rPr>
            </w:pPr>
            <w:r w:rsidRPr="003F2584">
              <w:rPr>
                <w:sz w:val="21"/>
                <w:szCs w:val="21"/>
              </w:rPr>
              <w:t>Archiviazione dei dati in memoria</w:t>
            </w:r>
          </w:p>
        </w:tc>
        <w:tc>
          <w:tcPr>
            <w:tcW w:w="1928" w:type="pct"/>
            <w:hideMark/>
          </w:tcPr>
          <w:p w14:paraId="42A6D16D" w14:textId="77777777" w:rsidR="00B62508" w:rsidRPr="003F2584" w:rsidRDefault="00B62508" w:rsidP="00B62508">
            <w:pPr>
              <w:spacing w:line="300" w:lineRule="atLeast"/>
              <w:rPr>
                <w:sz w:val="21"/>
                <w:szCs w:val="21"/>
              </w:rPr>
            </w:pPr>
            <w:r w:rsidRPr="003F2584">
              <w:rPr>
                <w:sz w:val="21"/>
                <w:szCs w:val="21"/>
              </w:rPr>
              <w:t>Memorystore</w:t>
            </w:r>
          </w:p>
        </w:tc>
      </w:tr>
      <w:tr w:rsidR="00B62508" w:rsidRPr="003F2584" w14:paraId="5583E26C" w14:textId="77777777" w:rsidTr="002A2024">
        <w:tc>
          <w:tcPr>
            <w:tcW w:w="1405" w:type="pct"/>
            <w:vMerge/>
            <w:shd w:val="clear" w:color="auto" w:fill="B8CCE4" w:themeFill="accent1" w:themeFillTint="66"/>
            <w:hideMark/>
          </w:tcPr>
          <w:p w14:paraId="335544C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93B5C81" w14:textId="77777777" w:rsidR="00B62508" w:rsidRPr="003F2584" w:rsidRDefault="00B62508" w:rsidP="00B62508">
            <w:pPr>
              <w:spacing w:line="300" w:lineRule="atLeast"/>
              <w:rPr>
                <w:sz w:val="21"/>
                <w:szCs w:val="21"/>
              </w:rPr>
            </w:pPr>
            <w:r w:rsidRPr="003F2584">
              <w:rPr>
                <w:sz w:val="21"/>
                <w:szCs w:val="21"/>
              </w:rPr>
              <w:t>NoSQL: Indicizzato</w:t>
            </w:r>
          </w:p>
        </w:tc>
        <w:tc>
          <w:tcPr>
            <w:tcW w:w="1928" w:type="pct"/>
            <w:hideMark/>
          </w:tcPr>
          <w:p w14:paraId="2558AA24" w14:textId="77777777" w:rsidR="00B62508" w:rsidRPr="003F2584" w:rsidRDefault="00B62508" w:rsidP="00B62508">
            <w:pPr>
              <w:spacing w:line="300" w:lineRule="atLeast"/>
              <w:rPr>
                <w:sz w:val="21"/>
                <w:szCs w:val="21"/>
              </w:rPr>
            </w:pPr>
            <w:r w:rsidRPr="003F2584">
              <w:rPr>
                <w:sz w:val="21"/>
                <w:szCs w:val="21"/>
              </w:rPr>
              <w:t>Datastore</w:t>
            </w:r>
          </w:p>
        </w:tc>
      </w:tr>
      <w:tr w:rsidR="00B62508" w:rsidRPr="003F2584" w14:paraId="1EA13460" w14:textId="77777777" w:rsidTr="002A2024">
        <w:tc>
          <w:tcPr>
            <w:tcW w:w="1405" w:type="pct"/>
            <w:vMerge/>
            <w:shd w:val="clear" w:color="auto" w:fill="B8CCE4" w:themeFill="accent1" w:themeFillTint="66"/>
            <w:hideMark/>
          </w:tcPr>
          <w:p w14:paraId="3F921DA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3896AE2" w14:textId="77777777" w:rsidR="00B62508" w:rsidRPr="003F2584" w:rsidRDefault="00B62508" w:rsidP="00B62508">
            <w:pPr>
              <w:spacing w:line="300" w:lineRule="atLeast"/>
              <w:rPr>
                <w:sz w:val="21"/>
                <w:szCs w:val="21"/>
              </w:rPr>
            </w:pPr>
            <w:r w:rsidRPr="003F2584">
              <w:rPr>
                <w:sz w:val="21"/>
                <w:szCs w:val="21"/>
              </w:rPr>
              <w:t>NoSQL: chiave-valore</w:t>
            </w:r>
          </w:p>
        </w:tc>
        <w:tc>
          <w:tcPr>
            <w:tcW w:w="1928" w:type="pct"/>
            <w:hideMark/>
          </w:tcPr>
          <w:p w14:paraId="29D655AA" w14:textId="77777777" w:rsidR="00B62508" w:rsidRPr="003F2584" w:rsidRDefault="00B62508" w:rsidP="00B62508">
            <w:pPr>
              <w:spacing w:line="300" w:lineRule="atLeast"/>
              <w:rPr>
                <w:sz w:val="21"/>
                <w:szCs w:val="21"/>
              </w:rPr>
            </w:pPr>
            <w:r w:rsidRPr="003F2584">
              <w:rPr>
                <w:sz w:val="21"/>
                <w:szCs w:val="21"/>
              </w:rPr>
              <w:t>Cloud Bigtable</w:t>
            </w:r>
          </w:p>
        </w:tc>
      </w:tr>
      <w:tr w:rsidR="00B62508" w:rsidRPr="003F2584" w14:paraId="21D74881" w14:textId="77777777" w:rsidTr="002A2024">
        <w:tc>
          <w:tcPr>
            <w:tcW w:w="1405" w:type="pct"/>
            <w:vMerge/>
            <w:shd w:val="clear" w:color="auto" w:fill="B8CCE4" w:themeFill="accent1" w:themeFillTint="66"/>
            <w:hideMark/>
          </w:tcPr>
          <w:p w14:paraId="296303A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68F9054" w14:textId="77777777" w:rsidR="00B62508" w:rsidRPr="003F2584" w:rsidRDefault="00B62508" w:rsidP="00B62508">
            <w:pPr>
              <w:spacing w:line="300" w:lineRule="atLeast"/>
              <w:rPr>
                <w:sz w:val="21"/>
                <w:szCs w:val="21"/>
              </w:rPr>
            </w:pPr>
            <w:r w:rsidRPr="003F2584">
              <w:rPr>
                <w:sz w:val="21"/>
                <w:szCs w:val="21"/>
              </w:rPr>
              <w:t>RDBMS</w:t>
            </w:r>
          </w:p>
        </w:tc>
        <w:tc>
          <w:tcPr>
            <w:tcW w:w="1928" w:type="pct"/>
            <w:hideMark/>
          </w:tcPr>
          <w:p w14:paraId="5CA0D9FB" w14:textId="77777777" w:rsidR="00B62508" w:rsidRPr="003F2584" w:rsidRDefault="00B62508" w:rsidP="00B62508">
            <w:pPr>
              <w:spacing w:line="300" w:lineRule="atLeast"/>
              <w:rPr>
                <w:sz w:val="21"/>
                <w:szCs w:val="21"/>
              </w:rPr>
            </w:pPr>
            <w:r w:rsidRPr="003F2584">
              <w:rPr>
                <w:sz w:val="21"/>
                <w:szCs w:val="21"/>
              </w:rPr>
              <w:t>Cloud Spanner</w:t>
            </w:r>
          </w:p>
        </w:tc>
      </w:tr>
      <w:tr w:rsidR="00B62508" w:rsidRPr="003F2584" w14:paraId="3CE83F54" w14:textId="77777777" w:rsidTr="002A2024">
        <w:tc>
          <w:tcPr>
            <w:tcW w:w="1405" w:type="pct"/>
            <w:vMerge/>
            <w:shd w:val="clear" w:color="auto" w:fill="B8CCE4" w:themeFill="accent1" w:themeFillTint="66"/>
            <w:hideMark/>
          </w:tcPr>
          <w:p w14:paraId="5B0539E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28C3AB9" w14:textId="77777777" w:rsidR="00B62508" w:rsidRPr="003F2584" w:rsidRDefault="00B62508" w:rsidP="00B62508">
            <w:pPr>
              <w:spacing w:line="300" w:lineRule="atLeast"/>
              <w:rPr>
                <w:sz w:val="21"/>
                <w:szCs w:val="21"/>
              </w:rPr>
            </w:pPr>
            <w:r w:rsidRPr="003F2584">
              <w:rPr>
                <w:sz w:val="21"/>
                <w:szCs w:val="21"/>
              </w:rPr>
              <w:t>RDBMS</w:t>
            </w:r>
          </w:p>
        </w:tc>
        <w:tc>
          <w:tcPr>
            <w:tcW w:w="1928" w:type="pct"/>
            <w:hideMark/>
          </w:tcPr>
          <w:p w14:paraId="08B5AE31" w14:textId="77777777" w:rsidR="00B62508" w:rsidRPr="003F2584" w:rsidRDefault="00B62508" w:rsidP="00B62508">
            <w:pPr>
              <w:spacing w:line="300" w:lineRule="atLeast"/>
              <w:rPr>
                <w:sz w:val="21"/>
                <w:szCs w:val="21"/>
              </w:rPr>
            </w:pPr>
            <w:r w:rsidRPr="003F2584">
              <w:rPr>
                <w:sz w:val="21"/>
                <w:szCs w:val="21"/>
              </w:rPr>
              <w:t>Cloud SQL</w:t>
            </w:r>
          </w:p>
        </w:tc>
      </w:tr>
      <w:tr w:rsidR="00B62508" w:rsidRPr="003F2584" w14:paraId="143F4B12" w14:textId="77777777" w:rsidTr="002A2024">
        <w:tc>
          <w:tcPr>
            <w:tcW w:w="1405" w:type="pct"/>
            <w:vMerge/>
            <w:shd w:val="clear" w:color="auto" w:fill="B8CCE4" w:themeFill="accent1" w:themeFillTint="66"/>
            <w:hideMark/>
          </w:tcPr>
          <w:p w14:paraId="34D255D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4337777" w14:textId="77777777" w:rsidR="00B62508" w:rsidRPr="003F2584" w:rsidRDefault="00B62508" w:rsidP="00B62508">
            <w:pPr>
              <w:spacing w:line="300" w:lineRule="atLeast"/>
              <w:rPr>
                <w:sz w:val="21"/>
                <w:szCs w:val="21"/>
              </w:rPr>
            </w:pPr>
            <w:r w:rsidRPr="003F2584">
              <w:rPr>
                <w:sz w:val="21"/>
                <w:szCs w:val="21"/>
              </w:rPr>
              <w:t>Relazionale</w:t>
            </w:r>
          </w:p>
        </w:tc>
        <w:tc>
          <w:tcPr>
            <w:tcW w:w="1928" w:type="pct"/>
            <w:hideMark/>
          </w:tcPr>
          <w:p w14:paraId="457AD4B7" w14:textId="77777777" w:rsidR="00B62508" w:rsidRPr="003F2584" w:rsidRDefault="00B62508" w:rsidP="00B62508">
            <w:pPr>
              <w:spacing w:line="300" w:lineRule="atLeast"/>
              <w:rPr>
                <w:sz w:val="21"/>
                <w:szCs w:val="21"/>
              </w:rPr>
            </w:pPr>
            <w:r w:rsidRPr="003F2584">
              <w:rPr>
                <w:sz w:val="21"/>
                <w:szCs w:val="21"/>
              </w:rPr>
              <w:t>Soluzione Bare Metal</w:t>
            </w:r>
          </w:p>
        </w:tc>
      </w:tr>
      <w:tr w:rsidR="00B62508" w:rsidRPr="003F2584" w14:paraId="0405055D" w14:textId="77777777" w:rsidTr="002A2024">
        <w:tc>
          <w:tcPr>
            <w:tcW w:w="1405" w:type="pct"/>
            <w:vMerge w:val="restart"/>
            <w:shd w:val="clear" w:color="auto" w:fill="B8CCE4" w:themeFill="accent1" w:themeFillTint="66"/>
            <w:hideMark/>
          </w:tcPr>
          <w:p w14:paraId="5B2FBC2B" w14:textId="77777777" w:rsidR="00B62508" w:rsidRDefault="00B62508" w:rsidP="00B62508">
            <w:pPr>
              <w:jc w:val="center"/>
              <w:rPr>
                <w:rFonts w:ascii="Roboto" w:hAnsi="Roboto" w:cs="Calibri"/>
                <w:b/>
                <w:bCs/>
                <w:color w:val="202124"/>
                <w:sz w:val="20"/>
                <w:szCs w:val="20"/>
              </w:rPr>
            </w:pPr>
          </w:p>
          <w:p w14:paraId="5152942A" w14:textId="77777777" w:rsidR="00B62508" w:rsidRDefault="00B62508" w:rsidP="00B62508">
            <w:pPr>
              <w:jc w:val="center"/>
              <w:rPr>
                <w:rFonts w:ascii="Roboto" w:hAnsi="Roboto" w:cs="Calibri"/>
                <w:b/>
                <w:bCs/>
                <w:color w:val="202124"/>
                <w:sz w:val="20"/>
                <w:szCs w:val="20"/>
              </w:rPr>
            </w:pPr>
          </w:p>
          <w:p w14:paraId="680AE13A" w14:textId="77777777" w:rsidR="00B62508" w:rsidRDefault="00B62508" w:rsidP="00B62508">
            <w:pPr>
              <w:jc w:val="center"/>
              <w:rPr>
                <w:rFonts w:ascii="Roboto" w:hAnsi="Roboto" w:cs="Calibri"/>
                <w:b/>
                <w:bCs/>
                <w:color w:val="202124"/>
                <w:sz w:val="20"/>
                <w:szCs w:val="20"/>
              </w:rPr>
            </w:pPr>
          </w:p>
          <w:p w14:paraId="046F6356" w14:textId="77777777" w:rsidR="00B62508" w:rsidRDefault="00B62508" w:rsidP="00B62508">
            <w:pPr>
              <w:jc w:val="center"/>
              <w:rPr>
                <w:rFonts w:ascii="Roboto" w:hAnsi="Roboto" w:cs="Calibri"/>
                <w:b/>
                <w:bCs/>
                <w:color w:val="202124"/>
                <w:sz w:val="20"/>
                <w:szCs w:val="20"/>
              </w:rPr>
            </w:pPr>
          </w:p>
          <w:p w14:paraId="404297FC" w14:textId="77777777" w:rsidR="00B62508" w:rsidRDefault="00B62508" w:rsidP="00B62508">
            <w:pPr>
              <w:jc w:val="center"/>
              <w:rPr>
                <w:rFonts w:ascii="Roboto" w:hAnsi="Roboto" w:cs="Calibri"/>
                <w:b/>
                <w:bCs/>
                <w:color w:val="202124"/>
                <w:sz w:val="20"/>
                <w:szCs w:val="20"/>
              </w:rPr>
            </w:pPr>
          </w:p>
          <w:p w14:paraId="55CD6BCC" w14:textId="77777777" w:rsidR="00B62508" w:rsidRDefault="00B62508" w:rsidP="00B62508">
            <w:pPr>
              <w:jc w:val="center"/>
              <w:rPr>
                <w:rFonts w:ascii="Roboto" w:hAnsi="Roboto" w:cs="Calibri"/>
                <w:b/>
                <w:bCs/>
                <w:color w:val="202124"/>
                <w:sz w:val="20"/>
                <w:szCs w:val="20"/>
              </w:rPr>
            </w:pPr>
          </w:p>
          <w:p w14:paraId="44AD555D" w14:textId="77777777" w:rsidR="00B62508" w:rsidRDefault="00B62508" w:rsidP="00B62508">
            <w:pPr>
              <w:jc w:val="center"/>
              <w:rPr>
                <w:rFonts w:ascii="Roboto" w:hAnsi="Roboto" w:cs="Calibri"/>
                <w:b/>
                <w:bCs/>
                <w:color w:val="202124"/>
                <w:sz w:val="20"/>
                <w:szCs w:val="20"/>
              </w:rPr>
            </w:pPr>
          </w:p>
          <w:p w14:paraId="48B0ABF9" w14:textId="77777777" w:rsidR="00B62508" w:rsidRDefault="00B62508" w:rsidP="00B62508">
            <w:pPr>
              <w:jc w:val="center"/>
              <w:rPr>
                <w:rFonts w:ascii="Roboto" w:hAnsi="Roboto" w:cs="Calibri"/>
                <w:b/>
                <w:bCs/>
                <w:color w:val="202124"/>
                <w:sz w:val="20"/>
                <w:szCs w:val="20"/>
              </w:rPr>
            </w:pPr>
          </w:p>
          <w:p w14:paraId="3CC24B78" w14:textId="77777777" w:rsidR="00B62508" w:rsidRDefault="00B62508" w:rsidP="00B62508">
            <w:pPr>
              <w:jc w:val="center"/>
              <w:rPr>
                <w:rFonts w:ascii="Roboto" w:hAnsi="Roboto" w:cs="Calibri"/>
                <w:b/>
                <w:bCs/>
                <w:color w:val="202124"/>
                <w:sz w:val="20"/>
                <w:szCs w:val="20"/>
              </w:rPr>
            </w:pPr>
          </w:p>
          <w:p w14:paraId="04D61689" w14:textId="77777777" w:rsidR="00B62508" w:rsidRDefault="00B62508" w:rsidP="00B62508">
            <w:pPr>
              <w:jc w:val="center"/>
              <w:rPr>
                <w:rFonts w:ascii="Roboto" w:hAnsi="Roboto" w:cs="Calibri"/>
                <w:b/>
                <w:bCs/>
                <w:color w:val="202124"/>
                <w:sz w:val="20"/>
                <w:szCs w:val="20"/>
              </w:rPr>
            </w:pPr>
          </w:p>
          <w:p w14:paraId="242B3461" w14:textId="77777777" w:rsidR="00B62508" w:rsidRDefault="00B62508" w:rsidP="00B62508">
            <w:pPr>
              <w:jc w:val="center"/>
              <w:rPr>
                <w:rFonts w:ascii="Roboto" w:hAnsi="Roboto" w:cs="Calibri"/>
                <w:b/>
                <w:bCs/>
                <w:color w:val="202124"/>
                <w:sz w:val="20"/>
                <w:szCs w:val="20"/>
              </w:rPr>
            </w:pPr>
          </w:p>
          <w:p w14:paraId="28851FF7" w14:textId="77777777" w:rsidR="00B62508" w:rsidRDefault="00B62508" w:rsidP="00B62508">
            <w:pPr>
              <w:rPr>
                <w:rFonts w:ascii="Roboto" w:hAnsi="Roboto" w:cs="Calibri"/>
                <w:b/>
                <w:bCs/>
                <w:color w:val="202124"/>
                <w:sz w:val="20"/>
                <w:szCs w:val="20"/>
              </w:rPr>
            </w:pPr>
          </w:p>
          <w:p w14:paraId="16281F73" w14:textId="77777777" w:rsidR="00B62508" w:rsidRPr="00586C13" w:rsidRDefault="00B62508" w:rsidP="00B62508">
            <w:pPr>
              <w:rPr>
                <w:rFonts w:ascii="Roboto" w:hAnsi="Roboto" w:cs="Calibri"/>
                <w:b/>
                <w:bCs/>
                <w:color w:val="202124"/>
                <w:sz w:val="20"/>
                <w:szCs w:val="20"/>
              </w:rPr>
            </w:pPr>
            <w:r>
              <w:rPr>
                <w:rFonts w:ascii="Roboto" w:hAnsi="Roboto" w:cs="Calibri"/>
                <w:b/>
                <w:bCs/>
                <w:color w:val="202124"/>
                <w:sz w:val="20"/>
                <w:szCs w:val="20"/>
              </w:rPr>
              <w:t>AI &amp; Machine Learning</w:t>
            </w:r>
          </w:p>
          <w:p w14:paraId="1C4B34A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C2FB526" w14:textId="77777777" w:rsidR="00B62508" w:rsidRPr="003F2584" w:rsidRDefault="00B62508" w:rsidP="00B62508">
            <w:pPr>
              <w:spacing w:line="300" w:lineRule="atLeast"/>
              <w:rPr>
                <w:sz w:val="21"/>
                <w:szCs w:val="21"/>
              </w:rPr>
            </w:pPr>
            <w:r w:rsidRPr="003F2584">
              <w:rPr>
                <w:sz w:val="21"/>
                <w:szCs w:val="21"/>
              </w:rPr>
              <w:t>Ottimizzazione dei costi del cloud</w:t>
            </w:r>
          </w:p>
        </w:tc>
        <w:tc>
          <w:tcPr>
            <w:tcW w:w="1928" w:type="pct"/>
            <w:hideMark/>
          </w:tcPr>
          <w:p w14:paraId="1D453B6A" w14:textId="77777777" w:rsidR="00B62508" w:rsidRPr="003F2584" w:rsidRDefault="00B62508" w:rsidP="00B62508">
            <w:pPr>
              <w:spacing w:line="300" w:lineRule="atLeast"/>
              <w:rPr>
                <w:sz w:val="21"/>
                <w:szCs w:val="21"/>
              </w:rPr>
            </w:pPr>
            <w:r w:rsidRPr="003F2584">
              <w:rPr>
                <w:sz w:val="21"/>
                <w:szCs w:val="21"/>
              </w:rPr>
              <w:t>Motore per suggerimenti</w:t>
            </w:r>
          </w:p>
        </w:tc>
      </w:tr>
      <w:tr w:rsidR="00B62508" w:rsidRPr="003F2584" w14:paraId="4C12F95A" w14:textId="77777777" w:rsidTr="002A2024">
        <w:tc>
          <w:tcPr>
            <w:tcW w:w="1405" w:type="pct"/>
            <w:vMerge/>
            <w:shd w:val="clear" w:color="auto" w:fill="B8CCE4" w:themeFill="accent1" w:themeFillTint="66"/>
            <w:hideMark/>
          </w:tcPr>
          <w:p w14:paraId="4FAB689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DD7942F" w14:textId="77777777" w:rsidR="00B62508" w:rsidRPr="003F2584" w:rsidRDefault="00B62508" w:rsidP="00B62508">
            <w:pPr>
              <w:spacing w:line="300" w:lineRule="atLeast"/>
              <w:rPr>
                <w:sz w:val="21"/>
                <w:szCs w:val="21"/>
              </w:rPr>
            </w:pPr>
            <w:r w:rsidRPr="003F2584">
              <w:rPr>
                <w:sz w:val="21"/>
                <w:szCs w:val="21"/>
              </w:rPr>
              <w:t>Interfaccia di conversazione</w:t>
            </w:r>
          </w:p>
        </w:tc>
        <w:tc>
          <w:tcPr>
            <w:tcW w:w="1928" w:type="pct"/>
            <w:hideMark/>
          </w:tcPr>
          <w:p w14:paraId="525CC589" w14:textId="77777777" w:rsidR="00B62508" w:rsidRPr="003F2584" w:rsidRDefault="00B62508" w:rsidP="00B62508">
            <w:pPr>
              <w:spacing w:line="300" w:lineRule="atLeast"/>
              <w:rPr>
                <w:sz w:val="21"/>
                <w:szCs w:val="21"/>
              </w:rPr>
            </w:pPr>
            <w:r w:rsidRPr="003F2584">
              <w:rPr>
                <w:sz w:val="21"/>
                <w:szCs w:val="21"/>
              </w:rPr>
              <w:t>Dialogflow</w:t>
            </w:r>
          </w:p>
        </w:tc>
      </w:tr>
      <w:tr w:rsidR="00B62508" w:rsidRPr="003F2584" w14:paraId="7174DB44" w14:textId="77777777" w:rsidTr="002A2024">
        <w:tc>
          <w:tcPr>
            <w:tcW w:w="1405" w:type="pct"/>
            <w:vMerge/>
            <w:shd w:val="clear" w:color="auto" w:fill="B8CCE4" w:themeFill="accent1" w:themeFillTint="66"/>
            <w:hideMark/>
          </w:tcPr>
          <w:p w14:paraId="0EF4D0B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0F76F84" w14:textId="77777777" w:rsidR="00B62508" w:rsidRPr="003F2584" w:rsidRDefault="00B62508" w:rsidP="00B62508">
            <w:pPr>
              <w:spacing w:line="300" w:lineRule="atLeast"/>
              <w:rPr>
                <w:sz w:val="21"/>
                <w:szCs w:val="21"/>
              </w:rPr>
            </w:pPr>
            <w:r w:rsidRPr="003F2584">
              <w:rPr>
                <w:sz w:val="21"/>
                <w:szCs w:val="21"/>
              </w:rPr>
              <w:t>Document understanding</w:t>
            </w:r>
          </w:p>
        </w:tc>
        <w:tc>
          <w:tcPr>
            <w:tcW w:w="1928" w:type="pct"/>
            <w:hideMark/>
          </w:tcPr>
          <w:p w14:paraId="0F7E0AE6" w14:textId="77777777" w:rsidR="00B62508" w:rsidRPr="003F2584" w:rsidRDefault="00B62508" w:rsidP="00B62508">
            <w:pPr>
              <w:spacing w:line="300" w:lineRule="atLeast"/>
              <w:rPr>
                <w:sz w:val="21"/>
                <w:szCs w:val="21"/>
              </w:rPr>
            </w:pPr>
            <w:r w:rsidRPr="003F2584">
              <w:rPr>
                <w:sz w:val="21"/>
                <w:szCs w:val="21"/>
              </w:rPr>
              <w:t>Document AI</w:t>
            </w:r>
          </w:p>
        </w:tc>
      </w:tr>
      <w:tr w:rsidR="00B62508" w:rsidRPr="003F2584" w14:paraId="0F8DC257" w14:textId="77777777" w:rsidTr="002A2024">
        <w:tc>
          <w:tcPr>
            <w:tcW w:w="1405" w:type="pct"/>
            <w:vMerge/>
            <w:shd w:val="clear" w:color="auto" w:fill="B8CCE4" w:themeFill="accent1" w:themeFillTint="66"/>
            <w:hideMark/>
          </w:tcPr>
          <w:p w14:paraId="2B0CA50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F230762" w14:textId="77777777" w:rsidR="00B62508" w:rsidRPr="003F2584" w:rsidRDefault="00B62508" w:rsidP="00B62508">
            <w:pPr>
              <w:spacing w:line="300" w:lineRule="atLeast"/>
              <w:rPr>
                <w:sz w:val="21"/>
                <w:szCs w:val="21"/>
              </w:rPr>
            </w:pPr>
            <w:r w:rsidRPr="003F2584">
              <w:rPr>
                <w:sz w:val="21"/>
                <w:szCs w:val="21"/>
              </w:rPr>
              <w:t>ML per dati strutturati</w:t>
            </w:r>
          </w:p>
        </w:tc>
        <w:tc>
          <w:tcPr>
            <w:tcW w:w="1928" w:type="pct"/>
            <w:hideMark/>
          </w:tcPr>
          <w:p w14:paraId="1DDF0349" w14:textId="77777777" w:rsidR="00B62508" w:rsidRPr="003F2584" w:rsidRDefault="00B62508" w:rsidP="00B62508">
            <w:pPr>
              <w:spacing w:line="300" w:lineRule="atLeast"/>
              <w:rPr>
                <w:sz w:val="21"/>
                <w:szCs w:val="21"/>
              </w:rPr>
            </w:pPr>
            <w:r w:rsidRPr="003F2584">
              <w:rPr>
                <w:sz w:val="21"/>
                <w:szCs w:val="21"/>
              </w:rPr>
              <w:t>Modelli tabulari Vertex AI</w:t>
            </w:r>
          </w:p>
        </w:tc>
      </w:tr>
      <w:tr w:rsidR="00B62508" w:rsidRPr="003F2584" w14:paraId="2A39040B" w14:textId="77777777" w:rsidTr="002A2024">
        <w:tc>
          <w:tcPr>
            <w:tcW w:w="1405" w:type="pct"/>
            <w:vMerge/>
            <w:shd w:val="clear" w:color="auto" w:fill="B8CCE4" w:themeFill="accent1" w:themeFillTint="66"/>
            <w:hideMark/>
          </w:tcPr>
          <w:p w14:paraId="4C654DA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5602B5F"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356CCE74" w14:textId="77777777" w:rsidR="00B62508" w:rsidRPr="003F2584" w:rsidRDefault="00B62508" w:rsidP="00B62508">
            <w:pPr>
              <w:spacing w:line="300" w:lineRule="atLeast"/>
              <w:rPr>
                <w:sz w:val="21"/>
                <w:szCs w:val="21"/>
              </w:rPr>
            </w:pPr>
            <w:r w:rsidRPr="003F2584">
              <w:rPr>
                <w:sz w:val="21"/>
                <w:szCs w:val="21"/>
              </w:rPr>
              <w:t>Deep Learning VM Image</w:t>
            </w:r>
          </w:p>
        </w:tc>
      </w:tr>
      <w:tr w:rsidR="00B62508" w:rsidRPr="003F2584" w14:paraId="032B7EFD" w14:textId="77777777" w:rsidTr="002A2024">
        <w:tc>
          <w:tcPr>
            <w:tcW w:w="1405" w:type="pct"/>
            <w:vMerge/>
            <w:shd w:val="clear" w:color="auto" w:fill="B8CCE4" w:themeFill="accent1" w:themeFillTint="66"/>
            <w:hideMark/>
          </w:tcPr>
          <w:p w14:paraId="685CF3E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1060A49"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6FC567C9" w14:textId="77777777" w:rsidR="00B62508" w:rsidRPr="003F2584" w:rsidRDefault="00B62508" w:rsidP="00B62508">
            <w:pPr>
              <w:spacing w:line="300" w:lineRule="atLeast"/>
              <w:rPr>
                <w:sz w:val="21"/>
                <w:szCs w:val="21"/>
              </w:rPr>
            </w:pPr>
            <w:r w:rsidRPr="003F2584">
              <w:rPr>
                <w:sz w:val="21"/>
                <w:szCs w:val="21"/>
              </w:rPr>
              <w:t>TensorFlow Enterprise</w:t>
            </w:r>
          </w:p>
        </w:tc>
      </w:tr>
      <w:tr w:rsidR="00B62508" w:rsidRPr="003F2584" w14:paraId="1B9DAD63" w14:textId="77777777" w:rsidTr="002A2024">
        <w:tc>
          <w:tcPr>
            <w:tcW w:w="1405" w:type="pct"/>
            <w:vMerge/>
            <w:shd w:val="clear" w:color="auto" w:fill="B8CCE4" w:themeFill="accent1" w:themeFillTint="66"/>
            <w:hideMark/>
          </w:tcPr>
          <w:p w14:paraId="36B351D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857FCE7"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028DF932" w14:textId="77777777" w:rsidR="00B62508" w:rsidRPr="003F2584" w:rsidRDefault="00B62508" w:rsidP="00B62508">
            <w:pPr>
              <w:spacing w:line="300" w:lineRule="atLeast"/>
              <w:rPr>
                <w:sz w:val="21"/>
                <w:szCs w:val="21"/>
              </w:rPr>
            </w:pPr>
            <w:r w:rsidRPr="003F2584">
              <w:rPr>
                <w:sz w:val="21"/>
                <w:szCs w:val="21"/>
              </w:rPr>
              <w:t>Vertex AI</w:t>
            </w:r>
          </w:p>
        </w:tc>
      </w:tr>
      <w:tr w:rsidR="00B62508" w:rsidRPr="003F2584" w14:paraId="33920A3C" w14:textId="77777777" w:rsidTr="002A2024">
        <w:tc>
          <w:tcPr>
            <w:tcW w:w="1405" w:type="pct"/>
            <w:vMerge/>
            <w:shd w:val="clear" w:color="auto" w:fill="B8CCE4" w:themeFill="accent1" w:themeFillTint="66"/>
            <w:hideMark/>
          </w:tcPr>
          <w:p w14:paraId="0B11679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5C0C8CE"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3FE44759" w14:textId="77777777" w:rsidR="00B62508" w:rsidRPr="003F2584" w:rsidRDefault="00B62508" w:rsidP="00B62508">
            <w:pPr>
              <w:spacing w:line="300" w:lineRule="atLeast"/>
              <w:rPr>
                <w:sz w:val="21"/>
                <w:szCs w:val="21"/>
              </w:rPr>
            </w:pPr>
            <w:r w:rsidRPr="003F2584">
              <w:rPr>
                <w:sz w:val="21"/>
                <w:szCs w:val="21"/>
              </w:rPr>
              <w:t>Modelli Vertex AI AutoML</w:t>
            </w:r>
          </w:p>
        </w:tc>
      </w:tr>
      <w:tr w:rsidR="00B62508" w:rsidRPr="003F2584" w14:paraId="465A2ADD" w14:textId="77777777" w:rsidTr="002A2024">
        <w:tc>
          <w:tcPr>
            <w:tcW w:w="1405" w:type="pct"/>
            <w:vMerge/>
            <w:shd w:val="clear" w:color="auto" w:fill="B8CCE4" w:themeFill="accent1" w:themeFillTint="66"/>
            <w:hideMark/>
          </w:tcPr>
          <w:p w14:paraId="049F5EA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0FF6271"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10707C38" w14:textId="77777777" w:rsidR="00B62508" w:rsidRPr="003F2584" w:rsidRDefault="00B62508" w:rsidP="00B62508">
            <w:pPr>
              <w:spacing w:line="300" w:lineRule="atLeast"/>
              <w:rPr>
                <w:sz w:val="21"/>
                <w:szCs w:val="21"/>
              </w:rPr>
            </w:pPr>
            <w:r w:rsidRPr="003F2584">
              <w:rPr>
                <w:sz w:val="21"/>
                <w:szCs w:val="21"/>
              </w:rPr>
              <w:t>Addestramento personalizzato su Vertex AI</w:t>
            </w:r>
          </w:p>
        </w:tc>
      </w:tr>
      <w:tr w:rsidR="00B62508" w:rsidRPr="003F2584" w14:paraId="56A41FFA" w14:textId="77777777" w:rsidTr="002A2024">
        <w:tc>
          <w:tcPr>
            <w:tcW w:w="1405" w:type="pct"/>
            <w:vMerge/>
            <w:shd w:val="clear" w:color="auto" w:fill="B8CCE4" w:themeFill="accent1" w:themeFillTint="66"/>
            <w:hideMark/>
          </w:tcPr>
          <w:p w14:paraId="0C2B34C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095987A"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360771C3" w14:textId="77777777" w:rsidR="00B62508" w:rsidRPr="003F2584" w:rsidRDefault="00B62508" w:rsidP="00B62508">
            <w:pPr>
              <w:spacing w:line="300" w:lineRule="atLeast"/>
              <w:rPr>
                <w:sz w:val="21"/>
                <w:szCs w:val="21"/>
              </w:rPr>
            </w:pPr>
            <w:r w:rsidRPr="003F2584">
              <w:rPr>
                <w:sz w:val="21"/>
                <w:szCs w:val="21"/>
              </w:rPr>
              <w:t>Modelli addestrati personalizzati di Vertex AI</w:t>
            </w:r>
          </w:p>
        </w:tc>
      </w:tr>
      <w:tr w:rsidR="00B62508" w:rsidRPr="003F2584" w14:paraId="1C576B1A" w14:textId="77777777" w:rsidTr="002A2024">
        <w:tc>
          <w:tcPr>
            <w:tcW w:w="1405" w:type="pct"/>
            <w:vMerge/>
            <w:shd w:val="clear" w:color="auto" w:fill="B8CCE4" w:themeFill="accent1" w:themeFillTint="66"/>
            <w:hideMark/>
          </w:tcPr>
          <w:p w14:paraId="716BA75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A008A0E" w14:textId="77777777" w:rsidR="00B62508" w:rsidRPr="003F2584" w:rsidRDefault="00B62508" w:rsidP="00B62508">
            <w:pPr>
              <w:spacing w:line="300" w:lineRule="atLeast"/>
              <w:rPr>
                <w:sz w:val="21"/>
                <w:szCs w:val="21"/>
              </w:rPr>
            </w:pPr>
            <w:r w:rsidRPr="003F2584">
              <w:rPr>
                <w:sz w:val="21"/>
                <w:szCs w:val="21"/>
              </w:rPr>
              <w:t>Piattaforma ML</w:t>
            </w:r>
          </w:p>
        </w:tc>
        <w:tc>
          <w:tcPr>
            <w:tcW w:w="1928" w:type="pct"/>
            <w:hideMark/>
          </w:tcPr>
          <w:p w14:paraId="11BD0AE3" w14:textId="77777777" w:rsidR="00B62508" w:rsidRPr="003F2584" w:rsidRDefault="00B62508" w:rsidP="00B62508">
            <w:pPr>
              <w:spacing w:line="300" w:lineRule="atLeast"/>
              <w:rPr>
                <w:sz w:val="21"/>
                <w:szCs w:val="21"/>
              </w:rPr>
            </w:pPr>
            <w:r w:rsidRPr="003F2584">
              <w:rPr>
                <w:sz w:val="21"/>
                <w:szCs w:val="21"/>
              </w:rPr>
              <w:t>Vertex AI Workbench</w:t>
            </w:r>
          </w:p>
        </w:tc>
      </w:tr>
      <w:tr w:rsidR="00B62508" w:rsidRPr="003F2584" w14:paraId="25555AF4" w14:textId="77777777" w:rsidTr="002A2024">
        <w:tc>
          <w:tcPr>
            <w:tcW w:w="1405" w:type="pct"/>
            <w:vMerge/>
            <w:shd w:val="clear" w:color="auto" w:fill="B8CCE4" w:themeFill="accent1" w:themeFillTint="66"/>
            <w:hideMark/>
          </w:tcPr>
          <w:p w14:paraId="60B4869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89CD110" w14:textId="77777777" w:rsidR="00B62508" w:rsidRPr="003F2584" w:rsidRDefault="00B62508" w:rsidP="00B62508">
            <w:pPr>
              <w:spacing w:line="300" w:lineRule="atLeast"/>
              <w:rPr>
                <w:sz w:val="21"/>
                <w:szCs w:val="21"/>
              </w:rPr>
            </w:pPr>
            <w:r w:rsidRPr="003F2584">
              <w:rPr>
                <w:sz w:val="21"/>
                <w:szCs w:val="21"/>
              </w:rPr>
              <w:t>Elaborazione del linguaggio naturale</w:t>
            </w:r>
          </w:p>
        </w:tc>
        <w:tc>
          <w:tcPr>
            <w:tcW w:w="1928" w:type="pct"/>
            <w:hideMark/>
          </w:tcPr>
          <w:p w14:paraId="030D03BF" w14:textId="77777777" w:rsidR="00B62508" w:rsidRPr="003F2584" w:rsidRDefault="00B62508" w:rsidP="00B62508">
            <w:pPr>
              <w:spacing w:line="300" w:lineRule="atLeast"/>
              <w:rPr>
                <w:sz w:val="21"/>
                <w:szCs w:val="21"/>
              </w:rPr>
            </w:pPr>
            <w:r w:rsidRPr="003F2584">
              <w:rPr>
                <w:sz w:val="21"/>
                <w:szCs w:val="21"/>
              </w:rPr>
              <w:t>AI di Natural Language</w:t>
            </w:r>
          </w:p>
        </w:tc>
      </w:tr>
      <w:tr w:rsidR="00B62508" w:rsidRPr="003F2584" w14:paraId="72313920" w14:textId="77777777" w:rsidTr="002A2024">
        <w:tc>
          <w:tcPr>
            <w:tcW w:w="1405" w:type="pct"/>
            <w:vMerge/>
            <w:shd w:val="clear" w:color="auto" w:fill="B8CCE4" w:themeFill="accent1" w:themeFillTint="66"/>
            <w:hideMark/>
          </w:tcPr>
          <w:p w14:paraId="568F0EB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9339B27" w14:textId="77777777" w:rsidR="00B62508" w:rsidRPr="003F2584" w:rsidRDefault="00B62508" w:rsidP="00B62508">
            <w:pPr>
              <w:spacing w:line="300" w:lineRule="atLeast"/>
              <w:rPr>
                <w:sz w:val="21"/>
                <w:szCs w:val="21"/>
              </w:rPr>
            </w:pPr>
            <w:r w:rsidRPr="003F2584">
              <w:rPr>
                <w:sz w:val="21"/>
                <w:szCs w:val="21"/>
              </w:rPr>
              <w:t>Personalizzazione</w:t>
            </w:r>
          </w:p>
        </w:tc>
        <w:tc>
          <w:tcPr>
            <w:tcW w:w="1928" w:type="pct"/>
            <w:hideMark/>
          </w:tcPr>
          <w:p w14:paraId="5BD414DD" w14:textId="77777777" w:rsidR="00B62508" w:rsidRPr="003F2584" w:rsidRDefault="00B62508" w:rsidP="00B62508">
            <w:pPr>
              <w:spacing w:line="300" w:lineRule="atLeast"/>
              <w:rPr>
                <w:sz w:val="21"/>
                <w:szCs w:val="21"/>
              </w:rPr>
            </w:pPr>
            <w:r w:rsidRPr="003F2584">
              <w:rPr>
                <w:sz w:val="21"/>
                <w:szCs w:val="21"/>
              </w:rPr>
              <w:t>Recommendations AI</w:t>
            </w:r>
          </w:p>
        </w:tc>
      </w:tr>
      <w:tr w:rsidR="00B62508" w:rsidRPr="003F2584" w14:paraId="112271D9" w14:textId="77777777" w:rsidTr="002A2024">
        <w:tc>
          <w:tcPr>
            <w:tcW w:w="1405" w:type="pct"/>
            <w:vMerge/>
            <w:shd w:val="clear" w:color="auto" w:fill="B8CCE4" w:themeFill="accent1" w:themeFillTint="66"/>
            <w:hideMark/>
          </w:tcPr>
          <w:p w14:paraId="65696E7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8BFD686" w14:textId="77777777" w:rsidR="00B62508" w:rsidRPr="003F2584" w:rsidRDefault="00B62508" w:rsidP="00B62508">
            <w:pPr>
              <w:spacing w:line="300" w:lineRule="atLeast"/>
              <w:rPr>
                <w:sz w:val="21"/>
                <w:szCs w:val="21"/>
              </w:rPr>
            </w:pPr>
            <w:r w:rsidRPr="003F2584">
              <w:rPr>
                <w:sz w:val="21"/>
                <w:szCs w:val="21"/>
              </w:rPr>
              <w:t>Traduzione</w:t>
            </w:r>
          </w:p>
        </w:tc>
        <w:tc>
          <w:tcPr>
            <w:tcW w:w="1928" w:type="pct"/>
            <w:hideMark/>
          </w:tcPr>
          <w:p w14:paraId="12959FDC" w14:textId="77777777" w:rsidR="00B62508" w:rsidRPr="003F2584" w:rsidRDefault="00B62508" w:rsidP="00B62508">
            <w:pPr>
              <w:spacing w:line="300" w:lineRule="atLeast"/>
              <w:rPr>
                <w:sz w:val="21"/>
                <w:szCs w:val="21"/>
              </w:rPr>
            </w:pPr>
            <w:r w:rsidRPr="003F2584">
              <w:rPr>
                <w:sz w:val="21"/>
                <w:szCs w:val="21"/>
              </w:rPr>
              <w:t>AI di traduzione</w:t>
            </w:r>
          </w:p>
        </w:tc>
      </w:tr>
      <w:tr w:rsidR="00B62508" w:rsidRPr="003F2584" w14:paraId="38850CD1" w14:textId="77777777" w:rsidTr="002A2024">
        <w:tc>
          <w:tcPr>
            <w:tcW w:w="1405" w:type="pct"/>
            <w:vMerge/>
            <w:shd w:val="clear" w:color="auto" w:fill="B8CCE4" w:themeFill="accent1" w:themeFillTint="66"/>
            <w:hideMark/>
          </w:tcPr>
          <w:p w14:paraId="71764AC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21F8FEE" w14:textId="77777777" w:rsidR="00B62508" w:rsidRPr="003F2584" w:rsidRDefault="00B62508" w:rsidP="00B62508">
            <w:pPr>
              <w:spacing w:line="300" w:lineRule="atLeast"/>
              <w:rPr>
                <w:sz w:val="21"/>
                <w:szCs w:val="21"/>
              </w:rPr>
            </w:pPr>
            <w:r w:rsidRPr="003F2584">
              <w:rPr>
                <w:sz w:val="21"/>
                <w:szCs w:val="21"/>
              </w:rPr>
              <w:t>Video Intelligence</w:t>
            </w:r>
          </w:p>
        </w:tc>
        <w:tc>
          <w:tcPr>
            <w:tcW w:w="1928" w:type="pct"/>
            <w:hideMark/>
          </w:tcPr>
          <w:p w14:paraId="6FE17CFE" w14:textId="77777777" w:rsidR="00B62508" w:rsidRPr="003F2584" w:rsidRDefault="00B62508" w:rsidP="00B62508">
            <w:pPr>
              <w:spacing w:line="300" w:lineRule="atLeast"/>
              <w:rPr>
                <w:sz w:val="21"/>
                <w:szCs w:val="21"/>
              </w:rPr>
            </w:pPr>
            <w:r w:rsidRPr="003F2584">
              <w:rPr>
                <w:sz w:val="21"/>
                <w:szCs w:val="21"/>
              </w:rPr>
              <w:t>API Video Intelligence</w:t>
            </w:r>
          </w:p>
        </w:tc>
      </w:tr>
      <w:tr w:rsidR="00B62508" w:rsidRPr="003F2584" w14:paraId="2CFE7096" w14:textId="77777777" w:rsidTr="002A2024">
        <w:tc>
          <w:tcPr>
            <w:tcW w:w="1405" w:type="pct"/>
            <w:vMerge/>
            <w:shd w:val="clear" w:color="auto" w:fill="B8CCE4" w:themeFill="accent1" w:themeFillTint="66"/>
            <w:hideMark/>
          </w:tcPr>
          <w:p w14:paraId="6349812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5ED4742" w14:textId="77777777" w:rsidR="00B62508" w:rsidRPr="003F2584" w:rsidRDefault="00B62508" w:rsidP="00B62508">
            <w:pPr>
              <w:spacing w:line="300" w:lineRule="atLeast"/>
              <w:rPr>
                <w:sz w:val="21"/>
                <w:szCs w:val="21"/>
              </w:rPr>
            </w:pPr>
            <w:r w:rsidRPr="003F2584">
              <w:rPr>
                <w:sz w:val="21"/>
                <w:szCs w:val="21"/>
              </w:rPr>
              <w:t>Riconoscimento di immagini</w:t>
            </w:r>
          </w:p>
        </w:tc>
        <w:tc>
          <w:tcPr>
            <w:tcW w:w="1928" w:type="pct"/>
            <w:hideMark/>
          </w:tcPr>
          <w:p w14:paraId="4AD37363" w14:textId="77777777" w:rsidR="00B62508" w:rsidRPr="003F2584" w:rsidRDefault="00B62508" w:rsidP="00B62508">
            <w:pPr>
              <w:spacing w:line="300" w:lineRule="atLeast"/>
              <w:rPr>
                <w:sz w:val="21"/>
                <w:szCs w:val="21"/>
              </w:rPr>
            </w:pPr>
            <w:r w:rsidRPr="003F2584">
              <w:rPr>
                <w:sz w:val="21"/>
                <w:szCs w:val="21"/>
              </w:rPr>
              <w:t>Vision AI</w:t>
            </w:r>
          </w:p>
        </w:tc>
      </w:tr>
      <w:tr w:rsidR="00B62508" w:rsidRPr="003F2584" w14:paraId="287A5B54" w14:textId="77777777" w:rsidTr="002A2024">
        <w:tc>
          <w:tcPr>
            <w:tcW w:w="1405" w:type="pct"/>
            <w:vMerge/>
            <w:shd w:val="clear" w:color="auto" w:fill="B8CCE4" w:themeFill="accent1" w:themeFillTint="66"/>
            <w:hideMark/>
          </w:tcPr>
          <w:p w14:paraId="3831F93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03395B0" w14:textId="77777777" w:rsidR="00B62508" w:rsidRPr="003F2584" w:rsidRDefault="00B62508" w:rsidP="00B62508">
            <w:pPr>
              <w:spacing w:line="300" w:lineRule="atLeast"/>
              <w:rPr>
                <w:sz w:val="21"/>
                <w:szCs w:val="21"/>
              </w:rPr>
            </w:pPr>
            <w:r w:rsidRPr="003F2584">
              <w:rPr>
                <w:sz w:val="21"/>
                <w:szCs w:val="21"/>
              </w:rPr>
              <w:t>Riconoscimento vocale</w:t>
            </w:r>
          </w:p>
        </w:tc>
        <w:tc>
          <w:tcPr>
            <w:tcW w:w="1928" w:type="pct"/>
            <w:hideMark/>
          </w:tcPr>
          <w:p w14:paraId="06027CCC" w14:textId="77777777" w:rsidR="00B62508" w:rsidRPr="003F2584" w:rsidRDefault="00B62508" w:rsidP="00B62508">
            <w:pPr>
              <w:spacing w:line="300" w:lineRule="atLeast"/>
              <w:rPr>
                <w:sz w:val="21"/>
                <w:szCs w:val="21"/>
              </w:rPr>
            </w:pPr>
            <w:r w:rsidRPr="003F2584">
              <w:rPr>
                <w:sz w:val="21"/>
                <w:szCs w:val="21"/>
              </w:rPr>
              <w:t>Speech-to-Text</w:t>
            </w:r>
          </w:p>
        </w:tc>
      </w:tr>
      <w:tr w:rsidR="00B62508" w:rsidRPr="003F2584" w14:paraId="4E748200" w14:textId="77777777" w:rsidTr="002A2024">
        <w:tc>
          <w:tcPr>
            <w:tcW w:w="1405" w:type="pct"/>
            <w:vMerge/>
            <w:shd w:val="clear" w:color="auto" w:fill="B8CCE4" w:themeFill="accent1" w:themeFillTint="66"/>
            <w:hideMark/>
          </w:tcPr>
          <w:p w14:paraId="790E685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8C61F6F" w14:textId="77777777" w:rsidR="00B62508" w:rsidRPr="003F2584" w:rsidRDefault="00B62508" w:rsidP="00B62508">
            <w:pPr>
              <w:spacing w:line="300" w:lineRule="atLeast"/>
              <w:rPr>
                <w:sz w:val="21"/>
                <w:szCs w:val="21"/>
              </w:rPr>
            </w:pPr>
            <w:r w:rsidRPr="003F2584">
              <w:rPr>
                <w:sz w:val="21"/>
                <w:szCs w:val="21"/>
              </w:rPr>
              <w:t>Sintesi vocale</w:t>
            </w:r>
          </w:p>
        </w:tc>
        <w:tc>
          <w:tcPr>
            <w:tcW w:w="1928" w:type="pct"/>
            <w:hideMark/>
          </w:tcPr>
          <w:p w14:paraId="23B0BDF7" w14:textId="77777777" w:rsidR="00B62508" w:rsidRPr="003F2584" w:rsidRDefault="00B62508" w:rsidP="00B62508">
            <w:pPr>
              <w:spacing w:line="300" w:lineRule="atLeast"/>
              <w:rPr>
                <w:sz w:val="21"/>
                <w:szCs w:val="21"/>
              </w:rPr>
            </w:pPr>
            <w:r w:rsidRPr="003F2584">
              <w:rPr>
                <w:sz w:val="21"/>
                <w:szCs w:val="21"/>
              </w:rPr>
              <w:t>Text-to-Speech</w:t>
            </w:r>
          </w:p>
        </w:tc>
      </w:tr>
      <w:tr w:rsidR="00B62508" w:rsidRPr="003F2584" w14:paraId="46879876" w14:textId="77777777" w:rsidTr="002A2024">
        <w:tc>
          <w:tcPr>
            <w:tcW w:w="1405" w:type="pct"/>
            <w:shd w:val="clear" w:color="auto" w:fill="B8CCE4" w:themeFill="accent1" w:themeFillTint="66"/>
            <w:hideMark/>
          </w:tcPr>
          <w:p w14:paraId="66AC0899" w14:textId="77777777" w:rsidR="00B62508" w:rsidRPr="00586C13" w:rsidRDefault="00B62508" w:rsidP="00B62508">
            <w:pPr>
              <w:jc w:val="center"/>
              <w:rPr>
                <w:rFonts w:ascii="Roboto" w:hAnsi="Roboto" w:cs="Calibri"/>
                <w:b/>
                <w:bCs/>
                <w:color w:val="202124"/>
                <w:sz w:val="20"/>
                <w:szCs w:val="20"/>
              </w:rPr>
            </w:pPr>
            <w:r w:rsidRPr="00586C13">
              <w:rPr>
                <w:rFonts w:ascii="Roboto" w:hAnsi="Roboto" w:cs="Calibri"/>
                <w:b/>
                <w:bCs/>
                <w:color w:val="202124"/>
                <w:sz w:val="20"/>
                <w:szCs w:val="20"/>
              </w:rPr>
              <w:t>Internet of Things (IoT)</w:t>
            </w:r>
          </w:p>
        </w:tc>
        <w:tc>
          <w:tcPr>
            <w:tcW w:w="1667" w:type="pct"/>
            <w:hideMark/>
          </w:tcPr>
          <w:p w14:paraId="70D2C42C" w14:textId="77777777" w:rsidR="00B62508" w:rsidRPr="003F2584" w:rsidRDefault="00B62508" w:rsidP="00B62508">
            <w:pPr>
              <w:spacing w:line="300" w:lineRule="atLeast"/>
              <w:rPr>
                <w:sz w:val="21"/>
                <w:szCs w:val="21"/>
              </w:rPr>
            </w:pPr>
            <w:r w:rsidRPr="003F2584">
              <w:rPr>
                <w:sz w:val="21"/>
                <w:szCs w:val="21"/>
              </w:rPr>
              <w:t>Piattaforma IoT</w:t>
            </w:r>
          </w:p>
        </w:tc>
        <w:tc>
          <w:tcPr>
            <w:tcW w:w="1928" w:type="pct"/>
            <w:hideMark/>
          </w:tcPr>
          <w:p w14:paraId="60BCD015" w14:textId="77777777" w:rsidR="00B62508" w:rsidRPr="003F2584" w:rsidRDefault="00B62508" w:rsidP="00B62508">
            <w:pPr>
              <w:spacing w:line="300" w:lineRule="atLeast"/>
              <w:rPr>
                <w:sz w:val="21"/>
                <w:szCs w:val="21"/>
              </w:rPr>
            </w:pPr>
            <w:r w:rsidRPr="003F2584">
              <w:rPr>
                <w:sz w:val="21"/>
                <w:szCs w:val="21"/>
              </w:rPr>
              <w:t>Cloud IoT</w:t>
            </w:r>
          </w:p>
        </w:tc>
      </w:tr>
      <w:tr w:rsidR="00B62508" w:rsidRPr="003F2584" w14:paraId="1BAE0906" w14:textId="77777777" w:rsidTr="002A2024">
        <w:tc>
          <w:tcPr>
            <w:tcW w:w="1405" w:type="pct"/>
            <w:vMerge w:val="restart"/>
            <w:shd w:val="clear" w:color="auto" w:fill="B8CCE4" w:themeFill="accent1" w:themeFillTint="66"/>
            <w:hideMark/>
          </w:tcPr>
          <w:p w14:paraId="5AF0B0BF" w14:textId="77777777" w:rsidR="00B62508" w:rsidRDefault="00B62508" w:rsidP="00B62508">
            <w:pPr>
              <w:jc w:val="center"/>
              <w:rPr>
                <w:rFonts w:ascii="Roboto" w:hAnsi="Roboto" w:cs="Calibri"/>
                <w:b/>
                <w:bCs/>
                <w:color w:val="202124"/>
                <w:sz w:val="20"/>
                <w:szCs w:val="20"/>
              </w:rPr>
            </w:pPr>
          </w:p>
          <w:p w14:paraId="5EB96CF8" w14:textId="77777777" w:rsidR="00B62508" w:rsidRDefault="00B62508" w:rsidP="00B62508">
            <w:pPr>
              <w:jc w:val="center"/>
              <w:rPr>
                <w:rFonts w:ascii="Roboto" w:hAnsi="Roboto" w:cs="Calibri"/>
                <w:b/>
                <w:bCs/>
                <w:color w:val="202124"/>
                <w:sz w:val="20"/>
                <w:szCs w:val="20"/>
              </w:rPr>
            </w:pPr>
          </w:p>
          <w:p w14:paraId="0A966148" w14:textId="77777777" w:rsidR="00B62508" w:rsidRPr="00586C13" w:rsidRDefault="00B62508" w:rsidP="00B62508">
            <w:pPr>
              <w:jc w:val="center"/>
              <w:rPr>
                <w:rFonts w:ascii="Roboto" w:hAnsi="Roboto" w:cs="Calibri"/>
                <w:b/>
                <w:bCs/>
                <w:color w:val="202124"/>
                <w:sz w:val="20"/>
                <w:szCs w:val="20"/>
              </w:rPr>
            </w:pPr>
            <w:r w:rsidRPr="00586C13">
              <w:rPr>
                <w:rFonts w:ascii="Roboto" w:hAnsi="Roboto" w:cs="Calibri"/>
                <w:b/>
                <w:bCs/>
                <w:color w:val="202124"/>
                <w:sz w:val="20"/>
                <w:szCs w:val="20"/>
              </w:rPr>
              <w:t>Media</w:t>
            </w:r>
          </w:p>
          <w:p w14:paraId="461EABF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1B743E0" w14:textId="77777777" w:rsidR="00B62508" w:rsidRPr="003F2584" w:rsidRDefault="00B62508" w:rsidP="00B62508">
            <w:pPr>
              <w:spacing w:line="300" w:lineRule="atLeast"/>
              <w:rPr>
                <w:sz w:val="21"/>
                <w:szCs w:val="21"/>
              </w:rPr>
            </w:pPr>
            <w:r w:rsidRPr="003F2584">
              <w:rPr>
                <w:sz w:val="21"/>
                <w:szCs w:val="21"/>
              </w:rPr>
              <w:t>Codifica e streaming</w:t>
            </w:r>
          </w:p>
        </w:tc>
        <w:tc>
          <w:tcPr>
            <w:tcW w:w="1928" w:type="pct"/>
            <w:hideMark/>
          </w:tcPr>
          <w:p w14:paraId="0EB39D81" w14:textId="77777777" w:rsidR="00B62508" w:rsidRPr="003F2584" w:rsidRDefault="00B62508" w:rsidP="00B62508">
            <w:pPr>
              <w:spacing w:line="300" w:lineRule="atLeast"/>
              <w:rPr>
                <w:sz w:val="21"/>
                <w:szCs w:val="21"/>
              </w:rPr>
            </w:pPr>
            <w:r w:rsidRPr="003F2584">
              <w:rPr>
                <w:sz w:val="21"/>
                <w:szCs w:val="21"/>
              </w:rPr>
              <w:t>API Transcoder</w:t>
            </w:r>
          </w:p>
        </w:tc>
      </w:tr>
      <w:tr w:rsidR="00B62508" w:rsidRPr="003F2584" w14:paraId="6112D582" w14:textId="77777777" w:rsidTr="002A2024">
        <w:tc>
          <w:tcPr>
            <w:tcW w:w="1405" w:type="pct"/>
            <w:vMerge/>
            <w:shd w:val="clear" w:color="auto" w:fill="B8CCE4" w:themeFill="accent1" w:themeFillTint="66"/>
            <w:hideMark/>
          </w:tcPr>
          <w:p w14:paraId="7E9CF6A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6AE7B51" w14:textId="77777777" w:rsidR="00B62508" w:rsidRPr="003F2584" w:rsidRDefault="00B62508" w:rsidP="00B62508">
            <w:pPr>
              <w:spacing w:line="300" w:lineRule="atLeast"/>
              <w:rPr>
                <w:sz w:val="21"/>
                <w:szCs w:val="21"/>
              </w:rPr>
            </w:pPr>
            <w:r w:rsidRPr="003F2584">
              <w:rPr>
                <w:sz w:val="21"/>
                <w:szCs w:val="21"/>
              </w:rPr>
              <w:t>Codifica e streaming</w:t>
            </w:r>
          </w:p>
        </w:tc>
        <w:tc>
          <w:tcPr>
            <w:tcW w:w="1928" w:type="pct"/>
            <w:hideMark/>
          </w:tcPr>
          <w:p w14:paraId="4EBDC3F1" w14:textId="77777777" w:rsidR="00B62508" w:rsidRPr="003F2584" w:rsidRDefault="00B62508" w:rsidP="00B62508">
            <w:pPr>
              <w:spacing w:line="300" w:lineRule="atLeast"/>
              <w:rPr>
                <w:sz w:val="21"/>
                <w:szCs w:val="21"/>
              </w:rPr>
            </w:pPr>
            <w:r w:rsidRPr="003F2584">
              <w:rPr>
                <w:sz w:val="21"/>
                <w:szCs w:val="21"/>
              </w:rPr>
              <w:t>API Live Stream</w:t>
            </w:r>
          </w:p>
        </w:tc>
      </w:tr>
      <w:tr w:rsidR="00B62508" w:rsidRPr="003F2584" w14:paraId="45E8F665" w14:textId="77777777" w:rsidTr="002A2024">
        <w:tc>
          <w:tcPr>
            <w:tcW w:w="1405" w:type="pct"/>
            <w:vMerge/>
            <w:shd w:val="clear" w:color="auto" w:fill="B8CCE4" w:themeFill="accent1" w:themeFillTint="66"/>
            <w:hideMark/>
          </w:tcPr>
          <w:p w14:paraId="2A95B7B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CB5B901" w14:textId="77777777" w:rsidR="00B62508" w:rsidRPr="003F2584" w:rsidRDefault="00B62508" w:rsidP="00B62508">
            <w:pPr>
              <w:spacing w:line="300" w:lineRule="atLeast"/>
              <w:rPr>
                <w:sz w:val="21"/>
                <w:szCs w:val="21"/>
              </w:rPr>
            </w:pPr>
            <w:r w:rsidRPr="003F2584">
              <w:rPr>
                <w:sz w:val="21"/>
                <w:szCs w:val="21"/>
              </w:rPr>
              <w:t>Monetizzazione</w:t>
            </w:r>
          </w:p>
        </w:tc>
        <w:tc>
          <w:tcPr>
            <w:tcW w:w="1928" w:type="pct"/>
            <w:hideMark/>
          </w:tcPr>
          <w:p w14:paraId="728726D0" w14:textId="77777777" w:rsidR="00B62508" w:rsidRPr="003F2584" w:rsidRDefault="00B62508" w:rsidP="00B62508">
            <w:pPr>
              <w:spacing w:line="300" w:lineRule="atLeast"/>
              <w:rPr>
                <w:sz w:val="21"/>
                <w:szCs w:val="21"/>
              </w:rPr>
            </w:pPr>
            <w:r w:rsidRPr="003F2584">
              <w:rPr>
                <w:sz w:val="21"/>
                <w:szCs w:val="21"/>
              </w:rPr>
              <w:t>API Video Stitcher</w:t>
            </w:r>
          </w:p>
        </w:tc>
      </w:tr>
      <w:tr w:rsidR="00B62508" w:rsidRPr="003F2584" w14:paraId="46D8D884" w14:textId="77777777" w:rsidTr="002A2024">
        <w:tc>
          <w:tcPr>
            <w:tcW w:w="1405" w:type="pct"/>
            <w:vMerge/>
            <w:shd w:val="clear" w:color="auto" w:fill="B8CCE4" w:themeFill="accent1" w:themeFillTint="66"/>
            <w:hideMark/>
          </w:tcPr>
          <w:p w14:paraId="15414BD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5077E6E" w14:textId="77777777" w:rsidR="00B62508" w:rsidRPr="003F2584" w:rsidRDefault="00B62508" w:rsidP="00B62508">
            <w:pPr>
              <w:spacing w:line="300" w:lineRule="atLeast"/>
              <w:rPr>
                <w:sz w:val="21"/>
                <w:szCs w:val="21"/>
              </w:rPr>
            </w:pPr>
            <w:r w:rsidRPr="003F2584">
              <w:rPr>
                <w:sz w:val="21"/>
                <w:szCs w:val="21"/>
              </w:rPr>
              <w:t>AI</w:t>
            </w:r>
          </w:p>
        </w:tc>
        <w:tc>
          <w:tcPr>
            <w:tcW w:w="1928" w:type="pct"/>
            <w:hideMark/>
          </w:tcPr>
          <w:p w14:paraId="0B89F717" w14:textId="77777777" w:rsidR="00B62508" w:rsidRPr="003F2584" w:rsidRDefault="00B62508" w:rsidP="00B62508">
            <w:pPr>
              <w:spacing w:line="300" w:lineRule="atLeast"/>
              <w:rPr>
                <w:sz w:val="21"/>
                <w:szCs w:val="21"/>
              </w:rPr>
            </w:pPr>
            <w:r w:rsidRPr="003F2584">
              <w:rPr>
                <w:sz w:val="21"/>
                <w:szCs w:val="21"/>
              </w:rPr>
              <w:t>Video AI</w:t>
            </w:r>
          </w:p>
        </w:tc>
      </w:tr>
      <w:tr w:rsidR="00B62508" w:rsidRPr="003F2584" w14:paraId="351ECBC8" w14:textId="77777777" w:rsidTr="002A2024">
        <w:tc>
          <w:tcPr>
            <w:tcW w:w="1405" w:type="pct"/>
            <w:vMerge w:val="restart"/>
            <w:shd w:val="clear" w:color="auto" w:fill="B8CCE4" w:themeFill="accent1" w:themeFillTint="66"/>
            <w:hideMark/>
          </w:tcPr>
          <w:p w14:paraId="07F70B69" w14:textId="77777777" w:rsidR="00B62508" w:rsidRDefault="00B62508" w:rsidP="00B62508">
            <w:pPr>
              <w:jc w:val="center"/>
              <w:rPr>
                <w:rFonts w:ascii="Roboto" w:hAnsi="Roboto" w:cs="Calibri"/>
                <w:b/>
                <w:bCs/>
                <w:color w:val="202124"/>
                <w:sz w:val="20"/>
                <w:szCs w:val="20"/>
              </w:rPr>
            </w:pPr>
          </w:p>
          <w:p w14:paraId="2B7D6B40" w14:textId="77777777" w:rsidR="00B62508" w:rsidRDefault="00B62508" w:rsidP="00B62508">
            <w:pPr>
              <w:jc w:val="center"/>
              <w:rPr>
                <w:rFonts w:ascii="Roboto" w:hAnsi="Roboto" w:cs="Calibri"/>
                <w:b/>
                <w:bCs/>
                <w:color w:val="202124"/>
                <w:sz w:val="20"/>
                <w:szCs w:val="20"/>
              </w:rPr>
            </w:pPr>
          </w:p>
          <w:p w14:paraId="05884142" w14:textId="77777777" w:rsidR="00B62508" w:rsidRDefault="00B62508" w:rsidP="00B62508">
            <w:pPr>
              <w:jc w:val="center"/>
              <w:rPr>
                <w:rFonts w:ascii="Roboto" w:hAnsi="Roboto" w:cs="Calibri"/>
                <w:b/>
                <w:bCs/>
                <w:color w:val="202124"/>
                <w:sz w:val="20"/>
                <w:szCs w:val="20"/>
              </w:rPr>
            </w:pPr>
          </w:p>
          <w:p w14:paraId="573C2DA2" w14:textId="77777777" w:rsidR="00B62508" w:rsidRDefault="00B62508" w:rsidP="00B62508">
            <w:pPr>
              <w:jc w:val="center"/>
              <w:rPr>
                <w:rFonts w:ascii="Roboto" w:hAnsi="Roboto" w:cs="Calibri"/>
                <w:b/>
                <w:bCs/>
                <w:color w:val="202124"/>
                <w:sz w:val="20"/>
                <w:szCs w:val="20"/>
              </w:rPr>
            </w:pPr>
          </w:p>
          <w:p w14:paraId="3AAF8395"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Migration &amp; Transfer</w:t>
            </w:r>
          </w:p>
          <w:p w14:paraId="7A57BBE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2D05F6B" w14:textId="77777777" w:rsidR="00B62508" w:rsidRPr="003F2584" w:rsidRDefault="00B62508" w:rsidP="00B62508">
            <w:pPr>
              <w:spacing w:line="300" w:lineRule="atLeast"/>
              <w:rPr>
                <w:sz w:val="21"/>
                <w:szCs w:val="21"/>
              </w:rPr>
            </w:pPr>
            <w:r w:rsidRPr="003F2584">
              <w:rPr>
                <w:sz w:val="21"/>
                <w:szCs w:val="21"/>
              </w:rPr>
              <w:t>Migrazione dei container</w:t>
            </w:r>
          </w:p>
        </w:tc>
        <w:tc>
          <w:tcPr>
            <w:tcW w:w="1928" w:type="pct"/>
            <w:hideMark/>
          </w:tcPr>
          <w:p w14:paraId="5EE93EE5" w14:textId="77777777" w:rsidR="00B62508" w:rsidRPr="003F2584" w:rsidRDefault="00B62508" w:rsidP="00B62508">
            <w:pPr>
              <w:spacing w:line="300" w:lineRule="atLeast"/>
              <w:rPr>
                <w:sz w:val="21"/>
                <w:szCs w:val="21"/>
              </w:rPr>
            </w:pPr>
            <w:r w:rsidRPr="003F2584">
              <w:rPr>
                <w:sz w:val="21"/>
                <w:szCs w:val="21"/>
              </w:rPr>
              <w:t>Migrate per Anthos</w:t>
            </w:r>
          </w:p>
        </w:tc>
      </w:tr>
      <w:tr w:rsidR="00B62508" w:rsidRPr="003F2584" w14:paraId="7AEF24B3" w14:textId="77777777" w:rsidTr="002A2024">
        <w:tc>
          <w:tcPr>
            <w:tcW w:w="1405" w:type="pct"/>
            <w:vMerge/>
            <w:shd w:val="clear" w:color="auto" w:fill="B8CCE4" w:themeFill="accent1" w:themeFillTint="66"/>
            <w:hideMark/>
          </w:tcPr>
          <w:p w14:paraId="797C836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8CA1F1F" w14:textId="77777777" w:rsidR="00B62508" w:rsidRPr="003F2584" w:rsidRDefault="00B62508" w:rsidP="00B62508">
            <w:pPr>
              <w:spacing w:line="300" w:lineRule="atLeast"/>
              <w:rPr>
                <w:sz w:val="21"/>
                <w:szCs w:val="21"/>
              </w:rPr>
            </w:pPr>
            <w:r w:rsidRPr="003F2584">
              <w:rPr>
                <w:sz w:val="21"/>
                <w:szCs w:val="21"/>
              </w:rPr>
              <w:t>Migrazione dei server</w:t>
            </w:r>
          </w:p>
        </w:tc>
        <w:tc>
          <w:tcPr>
            <w:tcW w:w="1928" w:type="pct"/>
            <w:hideMark/>
          </w:tcPr>
          <w:p w14:paraId="3D18C94B" w14:textId="77777777" w:rsidR="00B62508" w:rsidRPr="003F2584" w:rsidRDefault="00B62508" w:rsidP="00B62508">
            <w:pPr>
              <w:spacing w:line="300" w:lineRule="atLeast"/>
              <w:rPr>
                <w:sz w:val="21"/>
                <w:szCs w:val="21"/>
              </w:rPr>
            </w:pPr>
            <w:r w:rsidRPr="003F2584">
              <w:rPr>
                <w:sz w:val="21"/>
                <w:szCs w:val="21"/>
              </w:rPr>
              <w:t>Migrate for Compute Engine</w:t>
            </w:r>
          </w:p>
        </w:tc>
      </w:tr>
      <w:tr w:rsidR="00B62508" w:rsidRPr="003F2584" w14:paraId="381E3FFC" w14:textId="77777777" w:rsidTr="002A2024">
        <w:tc>
          <w:tcPr>
            <w:tcW w:w="1405" w:type="pct"/>
            <w:vMerge/>
            <w:shd w:val="clear" w:color="auto" w:fill="B8CCE4" w:themeFill="accent1" w:themeFillTint="66"/>
            <w:hideMark/>
          </w:tcPr>
          <w:p w14:paraId="435FDAC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F5969A6" w14:textId="77777777" w:rsidR="00B62508" w:rsidRPr="003F2584" w:rsidRDefault="00B62508" w:rsidP="00B62508">
            <w:pPr>
              <w:spacing w:line="300" w:lineRule="atLeast"/>
              <w:rPr>
                <w:sz w:val="21"/>
                <w:szCs w:val="21"/>
              </w:rPr>
            </w:pPr>
            <w:r w:rsidRPr="003F2584">
              <w:rPr>
                <w:sz w:val="21"/>
                <w:szCs w:val="21"/>
              </w:rPr>
              <w:t>Migrazione dei database SQL</w:t>
            </w:r>
          </w:p>
        </w:tc>
        <w:tc>
          <w:tcPr>
            <w:tcW w:w="1928" w:type="pct"/>
            <w:hideMark/>
          </w:tcPr>
          <w:p w14:paraId="3436DF38" w14:textId="77777777" w:rsidR="00B62508" w:rsidRPr="003F2584" w:rsidRDefault="00B62508" w:rsidP="00B62508">
            <w:pPr>
              <w:spacing w:line="300" w:lineRule="atLeast"/>
              <w:rPr>
                <w:sz w:val="21"/>
                <w:szCs w:val="21"/>
              </w:rPr>
            </w:pPr>
            <w:r w:rsidRPr="003F2584">
              <w:rPr>
                <w:sz w:val="21"/>
                <w:szCs w:val="21"/>
              </w:rPr>
              <w:t>Servizio di migrazione del database</w:t>
            </w:r>
          </w:p>
        </w:tc>
      </w:tr>
      <w:tr w:rsidR="00B62508" w:rsidRPr="003F2584" w14:paraId="5896D909" w14:textId="77777777" w:rsidTr="002A2024">
        <w:tc>
          <w:tcPr>
            <w:tcW w:w="1405" w:type="pct"/>
            <w:vMerge/>
            <w:shd w:val="clear" w:color="auto" w:fill="B8CCE4" w:themeFill="accent1" w:themeFillTint="66"/>
            <w:hideMark/>
          </w:tcPr>
          <w:p w14:paraId="7B897BD0"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45FCF86" w14:textId="77777777" w:rsidR="00B62508" w:rsidRPr="003F2584" w:rsidRDefault="00B62508" w:rsidP="00B62508">
            <w:pPr>
              <w:spacing w:line="300" w:lineRule="atLeast"/>
              <w:rPr>
                <w:sz w:val="21"/>
                <w:szCs w:val="21"/>
              </w:rPr>
            </w:pPr>
            <w:r w:rsidRPr="003F2584">
              <w:rPr>
                <w:sz w:val="21"/>
                <w:szCs w:val="21"/>
              </w:rPr>
              <w:t>Migrazione dello spazio di archiviazione</w:t>
            </w:r>
          </w:p>
        </w:tc>
        <w:tc>
          <w:tcPr>
            <w:tcW w:w="1928" w:type="pct"/>
            <w:hideMark/>
          </w:tcPr>
          <w:p w14:paraId="4AA93659" w14:textId="77777777" w:rsidR="00B62508" w:rsidRPr="003F2584" w:rsidRDefault="00B62508" w:rsidP="00B62508">
            <w:pPr>
              <w:spacing w:line="300" w:lineRule="atLeast"/>
              <w:rPr>
                <w:sz w:val="21"/>
                <w:szCs w:val="21"/>
              </w:rPr>
            </w:pPr>
            <w:r w:rsidRPr="003F2584">
              <w:rPr>
                <w:sz w:val="21"/>
                <w:szCs w:val="21"/>
              </w:rPr>
              <w:t>Storage Transfer Service</w:t>
            </w:r>
          </w:p>
        </w:tc>
      </w:tr>
      <w:tr w:rsidR="00B62508" w:rsidRPr="003F2584" w14:paraId="5D00511F" w14:textId="77777777" w:rsidTr="002A2024">
        <w:tc>
          <w:tcPr>
            <w:tcW w:w="1405" w:type="pct"/>
            <w:vMerge/>
            <w:shd w:val="clear" w:color="auto" w:fill="B8CCE4" w:themeFill="accent1" w:themeFillTint="66"/>
            <w:hideMark/>
          </w:tcPr>
          <w:p w14:paraId="2E110CE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F28E391" w14:textId="77777777" w:rsidR="00B62508" w:rsidRPr="003F2584" w:rsidRDefault="00B62508" w:rsidP="00B62508">
            <w:pPr>
              <w:spacing w:line="300" w:lineRule="atLeast"/>
              <w:rPr>
                <w:sz w:val="21"/>
                <w:szCs w:val="21"/>
              </w:rPr>
            </w:pPr>
            <w:r w:rsidRPr="003F2584">
              <w:rPr>
                <w:sz w:val="21"/>
                <w:szCs w:val="21"/>
              </w:rPr>
              <w:t>Migrazione dello spazio di archiviazione</w:t>
            </w:r>
          </w:p>
        </w:tc>
        <w:tc>
          <w:tcPr>
            <w:tcW w:w="1928" w:type="pct"/>
            <w:hideMark/>
          </w:tcPr>
          <w:p w14:paraId="3EAF0FDC" w14:textId="77777777" w:rsidR="00B62508" w:rsidRPr="003F2584" w:rsidRDefault="00B62508" w:rsidP="00B62508">
            <w:pPr>
              <w:spacing w:line="300" w:lineRule="atLeast"/>
              <w:rPr>
                <w:sz w:val="21"/>
                <w:szCs w:val="21"/>
              </w:rPr>
            </w:pPr>
            <w:r w:rsidRPr="003F2584">
              <w:rPr>
                <w:sz w:val="21"/>
                <w:szCs w:val="21"/>
              </w:rPr>
              <w:t>Transfer Appliance</w:t>
            </w:r>
          </w:p>
        </w:tc>
      </w:tr>
      <w:tr w:rsidR="00B62508" w:rsidRPr="003F2584" w14:paraId="2194A0CC" w14:textId="77777777" w:rsidTr="002A2024">
        <w:tc>
          <w:tcPr>
            <w:tcW w:w="1405" w:type="pct"/>
            <w:vMerge w:val="restart"/>
            <w:shd w:val="clear" w:color="auto" w:fill="B8CCE4" w:themeFill="accent1" w:themeFillTint="66"/>
            <w:hideMark/>
          </w:tcPr>
          <w:p w14:paraId="7035092C" w14:textId="77777777" w:rsidR="00B62508" w:rsidRDefault="00B62508" w:rsidP="00B62508">
            <w:pPr>
              <w:jc w:val="center"/>
              <w:rPr>
                <w:rFonts w:ascii="Roboto" w:hAnsi="Roboto" w:cs="Calibri"/>
                <w:b/>
                <w:bCs/>
                <w:color w:val="202124"/>
                <w:sz w:val="20"/>
                <w:szCs w:val="20"/>
              </w:rPr>
            </w:pPr>
          </w:p>
          <w:p w14:paraId="3DADC0F0" w14:textId="77777777" w:rsidR="00B62508" w:rsidRDefault="00B62508" w:rsidP="00B62508">
            <w:pPr>
              <w:jc w:val="center"/>
              <w:rPr>
                <w:rFonts w:ascii="Roboto" w:hAnsi="Roboto" w:cs="Calibri"/>
                <w:b/>
                <w:bCs/>
                <w:color w:val="202124"/>
                <w:sz w:val="20"/>
                <w:szCs w:val="20"/>
              </w:rPr>
            </w:pPr>
          </w:p>
          <w:p w14:paraId="4DCF9D04" w14:textId="77777777" w:rsidR="00B62508" w:rsidRDefault="00B62508" w:rsidP="00B62508">
            <w:pPr>
              <w:jc w:val="center"/>
              <w:rPr>
                <w:rFonts w:ascii="Roboto" w:hAnsi="Roboto" w:cs="Calibri"/>
                <w:b/>
                <w:bCs/>
                <w:color w:val="202124"/>
                <w:sz w:val="20"/>
                <w:szCs w:val="20"/>
              </w:rPr>
            </w:pPr>
          </w:p>
          <w:p w14:paraId="30C77686" w14:textId="77777777" w:rsidR="00B62508" w:rsidRDefault="00B62508" w:rsidP="00B62508">
            <w:pPr>
              <w:jc w:val="center"/>
              <w:rPr>
                <w:rFonts w:ascii="Roboto" w:hAnsi="Roboto" w:cs="Calibri"/>
                <w:b/>
                <w:bCs/>
                <w:color w:val="202124"/>
                <w:sz w:val="20"/>
                <w:szCs w:val="20"/>
              </w:rPr>
            </w:pPr>
          </w:p>
          <w:p w14:paraId="6F1AC4E0" w14:textId="77777777" w:rsidR="00B62508" w:rsidRDefault="00B62508" w:rsidP="00B62508">
            <w:pPr>
              <w:jc w:val="center"/>
              <w:rPr>
                <w:rFonts w:ascii="Roboto" w:hAnsi="Roboto" w:cs="Calibri"/>
                <w:b/>
                <w:bCs/>
                <w:color w:val="202124"/>
                <w:sz w:val="20"/>
                <w:szCs w:val="20"/>
              </w:rPr>
            </w:pPr>
          </w:p>
          <w:p w14:paraId="70FFA92D" w14:textId="77777777" w:rsidR="00B62508" w:rsidRDefault="00B62508" w:rsidP="00B62508">
            <w:pPr>
              <w:jc w:val="center"/>
              <w:rPr>
                <w:rFonts w:ascii="Roboto" w:hAnsi="Roboto" w:cs="Calibri"/>
                <w:b/>
                <w:bCs/>
                <w:color w:val="202124"/>
                <w:sz w:val="20"/>
                <w:szCs w:val="20"/>
              </w:rPr>
            </w:pPr>
          </w:p>
          <w:p w14:paraId="1B0A2174" w14:textId="77777777" w:rsidR="00B62508" w:rsidRDefault="00B62508" w:rsidP="00B62508">
            <w:pPr>
              <w:jc w:val="center"/>
              <w:rPr>
                <w:rFonts w:ascii="Roboto" w:hAnsi="Roboto" w:cs="Calibri"/>
                <w:b/>
                <w:bCs/>
                <w:color w:val="202124"/>
                <w:sz w:val="20"/>
                <w:szCs w:val="20"/>
              </w:rPr>
            </w:pPr>
          </w:p>
          <w:p w14:paraId="6EB22D97" w14:textId="77777777" w:rsidR="00B62508" w:rsidRDefault="00B62508" w:rsidP="00B62508">
            <w:pPr>
              <w:jc w:val="center"/>
              <w:rPr>
                <w:rFonts w:ascii="Roboto" w:hAnsi="Roboto" w:cs="Calibri"/>
                <w:b/>
                <w:bCs/>
                <w:color w:val="202124"/>
                <w:sz w:val="20"/>
                <w:szCs w:val="20"/>
              </w:rPr>
            </w:pPr>
          </w:p>
          <w:p w14:paraId="448BDA83" w14:textId="77777777" w:rsidR="00B62508" w:rsidRDefault="00B62508" w:rsidP="00B62508">
            <w:pPr>
              <w:jc w:val="center"/>
              <w:rPr>
                <w:rFonts w:ascii="Roboto" w:hAnsi="Roboto" w:cs="Calibri"/>
                <w:b/>
                <w:bCs/>
                <w:color w:val="202124"/>
                <w:sz w:val="20"/>
                <w:szCs w:val="20"/>
              </w:rPr>
            </w:pPr>
          </w:p>
          <w:p w14:paraId="444AB9B8" w14:textId="77777777" w:rsidR="00B62508" w:rsidRDefault="00B62508" w:rsidP="00B62508">
            <w:pPr>
              <w:jc w:val="center"/>
              <w:rPr>
                <w:rFonts w:ascii="Roboto" w:hAnsi="Roboto" w:cs="Calibri"/>
                <w:b/>
                <w:bCs/>
                <w:color w:val="202124"/>
                <w:sz w:val="20"/>
                <w:szCs w:val="20"/>
              </w:rPr>
            </w:pPr>
          </w:p>
          <w:p w14:paraId="01C3916D"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Application Integration</w:t>
            </w:r>
          </w:p>
          <w:p w14:paraId="46AEC44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9ADF001" w14:textId="77777777" w:rsidR="00B62508" w:rsidRPr="003F2584" w:rsidRDefault="00B62508" w:rsidP="00B62508">
            <w:pPr>
              <w:spacing w:line="300" w:lineRule="atLeast"/>
              <w:rPr>
                <w:sz w:val="21"/>
                <w:szCs w:val="21"/>
              </w:rPr>
            </w:pPr>
            <w:r w:rsidRPr="003F2584">
              <w:rPr>
                <w:sz w:val="21"/>
                <w:szCs w:val="21"/>
              </w:rPr>
              <w:t>CI/CD</w:t>
            </w:r>
          </w:p>
        </w:tc>
        <w:tc>
          <w:tcPr>
            <w:tcW w:w="1928" w:type="pct"/>
            <w:hideMark/>
          </w:tcPr>
          <w:p w14:paraId="60DD3705" w14:textId="77777777" w:rsidR="00B62508" w:rsidRPr="003F2584" w:rsidRDefault="00B62508" w:rsidP="00B62508">
            <w:pPr>
              <w:spacing w:line="300" w:lineRule="atLeast"/>
              <w:rPr>
                <w:sz w:val="21"/>
                <w:szCs w:val="21"/>
              </w:rPr>
            </w:pPr>
            <w:r w:rsidRPr="003F2584">
              <w:rPr>
                <w:sz w:val="21"/>
                <w:szCs w:val="21"/>
              </w:rPr>
              <w:t>Cloud Build</w:t>
            </w:r>
          </w:p>
        </w:tc>
      </w:tr>
      <w:tr w:rsidR="00B62508" w:rsidRPr="003F2584" w14:paraId="2D398DA2" w14:textId="77777777" w:rsidTr="002A2024">
        <w:tc>
          <w:tcPr>
            <w:tcW w:w="1405" w:type="pct"/>
            <w:vMerge/>
            <w:shd w:val="clear" w:color="auto" w:fill="B8CCE4" w:themeFill="accent1" w:themeFillTint="66"/>
            <w:hideMark/>
          </w:tcPr>
          <w:p w14:paraId="5DE96DC0"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F244F11" w14:textId="77777777" w:rsidR="00B62508" w:rsidRPr="003F2584" w:rsidRDefault="00B62508" w:rsidP="00B62508">
            <w:pPr>
              <w:spacing w:line="300" w:lineRule="atLeast"/>
              <w:rPr>
                <w:sz w:val="21"/>
                <w:szCs w:val="21"/>
              </w:rPr>
            </w:pPr>
            <w:r w:rsidRPr="003F2584">
              <w:rPr>
                <w:sz w:val="21"/>
                <w:szCs w:val="21"/>
              </w:rPr>
              <w:t>CI/CD</w:t>
            </w:r>
          </w:p>
        </w:tc>
        <w:tc>
          <w:tcPr>
            <w:tcW w:w="1928" w:type="pct"/>
            <w:hideMark/>
          </w:tcPr>
          <w:p w14:paraId="0EFA23BC" w14:textId="77777777" w:rsidR="00B62508" w:rsidRPr="003F2584" w:rsidRDefault="00B62508" w:rsidP="00B62508">
            <w:pPr>
              <w:spacing w:line="300" w:lineRule="atLeast"/>
              <w:rPr>
                <w:sz w:val="21"/>
                <w:szCs w:val="21"/>
              </w:rPr>
            </w:pPr>
            <w:r w:rsidRPr="003F2584">
              <w:rPr>
                <w:sz w:val="21"/>
                <w:szCs w:val="21"/>
              </w:rPr>
              <w:t>Google Cloud Deploy</w:t>
            </w:r>
          </w:p>
        </w:tc>
      </w:tr>
      <w:tr w:rsidR="00B62508" w:rsidRPr="003F2584" w14:paraId="5B1B6D54" w14:textId="77777777" w:rsidTr="002A2024">
        <w:tc>
          <w:tcPr>
            <w:tcW w:w="1405" w:type="pct"/>
            <w:vMerge/>
            <w:shd w:val="clear" w:color="auto" w:fill="B8CCE4" w:themeFill="accent1" w:themeFillTint="66"/>
            <w:hideMark/>
          </w:tcPr>
          <w:p w14:paraId="13FB4B6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A87A5AD" w14:textId="77777777" w:rsidR="00B62508" w:rsidRPr="003F2584" w:rsidRDefault="00B62508" w:rsidP="00B62508">
            <w:pPr>
              <w:spacing w:line="300" w:lineRule="atLeast"/>
              <w:rPr>
                <w:sz w:val="21"/>
                <w:szCs w:val="21"/>
              </w:rPr>
            </w:pPr>
            <w:r w:rsidRPr="003F2584">
              <w:rPr>
                <w:sz w:val="21"/>
                <w:szCs w:val="21"/>
              </w:rPr>
              <w:t>Controllo esecuzione</w:t>
            </w:r>
          </w:p>
        </w:tc>
        <w:tc>
          <w:tcPr>
            <w:tcW w:w="1928" w:type="pct"/>
            <w:hideMark/>
          </w:tcPr>
          <w:p w14:paraId="30EBA4BB" w14:textId="77777777" w:rsidR="00B62508" w:rsidRPr="003F2584" w:rsidRDefault="00B62508" w:rsidP="00B62508">
            <w:pPr>
              <w:spacing w:line="300" w:lineRule="atLeast"/>
              <w:rPr>
                <w:sz w:val="21"/>
                <w:szCs w:val="21"/>
              </w:rPr>
            </w:pPr>
            <w:r w:rsidRPr="003F2584">
              <w:rPr>
                <w:sz w:val="21"/>
                <w:szCs w:val="21"/>
              </w:rPr>
              <w:t>Cloud Tasks</w:t>
            </w:r>
          </w:p>
        </w:tc>
      </w:tr>
      <w:tr w:rsidR="00B62508" w:rsidRPr="003F2584" w14:paraId="3F0A239D" w14:textId="77777777" w:rsidTr="002A2024">
        <w:tc>
          <w:tcPr>
            <w:tcW w:w="1405" w:type="pct"/>
            <w:vMerge/>
            <w:shd w:val="clear" w:color="auto" w:fill="B8CCE4" w:themeFill="accent1" w:themeFillTint="66"/>
            <w:hideMark/>
          </w:tcPr>
          <w:p w14:paraId="463E0FB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5EE0EBD"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28B83D08" w14:textId="77777777" w:rsidR="00B62508" w:rsidRPr="003F2584" w:rsidRDefault="00B62508" w:rsidP="00B62508">
            <w:pPr>
              <w:spacing w:line="300" w:lineRule="atLeast"/>
              <w:rPr>
                <w:sz w:val="21"/>
                <w:szCs w:val="21"/>
              </w:rPr>
            </w:pPr>
            <w:r w:rsidRPr="003F2584">
              <w:rPr>
                <w:sz w:val="21"/>
                <w:szCs w:val="21"/>
              </w:rPr>
              <w:t>Anthos</w:t>
            </w:r>
          </w:p>
        </w:tc>
      </w:tr>
      <w:tr w:rsidR="00B62508" w:rsidRPr="003F2584" w14:paraId="6E9E8869" w14:textId="77777777" w:rsidTr="002A2024">
        <w:tc>
          <w:tcPr>
            <w:tcW w:w="1405" w:type="pct"/>
            <w:vMerge/>
            <w:shd w:val="clear" w:color="auto" w:fill="B8CCE4" w:themeFill="accent1" w:themeFillTint="66"/>
            <w:hideMark/>
          </w:tcPr>
          <w:p w14:paraId="0305115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477A94C"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2DA6AF44" w14:textId="77777777" w:rsidR="00B62508" w:rsidRPr="003F2584" w:rsidRDefault="00B62508" w:rsidP="00B62508">
            <w:pPr>
              <w:spacing w:line="300" w:lineRule="atLeast"/>
              <w:rPr>
                <w:sz w:val="21"/>
                <w:szCs w:val="21"/>
              </w:rPr>
            </w:pPr>
            <w:r w:rsidRPr="003F2584">
              <w:rPr>
                <w:sz w:val="21"/>
                <w:szCs w:val="21"/>
              </w:rPr>
              <w:t>Cluster Anthos</w:t>
            </w:r>
          </w:p>
        </w:tc>
      </w:tr>
      <w:tr w:rsidR="00B62508" w:rsidRPr="003F2584" w14:paraId="72E89C1E" w14:textId="77777777" w:rsidTr="002A2024">
        <w:tc>
          <w:tcPr>
            <w:tcW w:w="1405" w:type="pct"/>
            <w:vMerge/>
            <w:shd w:val="clear" w:color="auto" w:fill="B8CCE4" w:themeFill="accent1" w:themeFillTint="66"/>
            <w:hideMark/>
          </w:tcPr>
          <w:p w14:paraId="52E413A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2D238D9"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25DB8E23" w14:textId="77777777" w:rsidR="00B62508" w:rsidRPr="003F2584" w:rsidRDefault="00B62508" w:rsidP="00B62508">
            <w:pPr>
              <w:spacing w:line="300" w:lineRule="atLeast"/>
              <w:rPr>
                <w:sz w:val="21"/>
                <w:szCs w:val="21"/>
              </w:rPr>
            </w:pPr>
            <w:r w:rsidRPr="003F2584">
              <w:rPr>
                <w:sz w:val="21"/>
                <w:szCs w:val="21"/>
              </w:rPr>
              <w:t>Anthos Config Management</w:t>
            </w:r>
          </w:p>
        </w:tc>
      </w:tr>
      <w:tr w:rsidR="00B62508" w:rsidRPr="003F2584" w14:paraId="18B6FDDB" w14:textId="77777777" w:rsidTr="002A2024">
        <w:tc>
          <w:tcPr>
            <w:tcW w:w="1405" w:type="pct"/>
            <w:vMerge/>
            <w:shd w:val="clear" w:color="auto" w:fill="B8CCE4" w:themeFill="accent1" w:themeFillTint="66"/>
            <w:hideMark/>
          </w:tcPr>
          <w:p w14:paraId="60BA2F1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1ACAF43"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38CC827E" w14:textId="77777777" w:rsidR="00B62508" w:rsidRPr="003F2584" w:rsidRDefault="00B62508" w:rsidP="00B62508">
            <w:pPr>
              <w:spacing w:line="300" w:lineRule="atLeast"/>
              <w:rPr>
                <w:sz w:val="21"/>
                <w:szCs w:val="21"/>
              </w:rPr>
            </w:pPr>
            <w:r w:rsidRPr="003F2584">
              <w:rPr>
                <w:sz w:val="21"/>
                <w:szCs w:val="21"/>
              </w:rPr>
              <w:t>Config Connector</w:t>
            </w:r>
          </w:p>
        </w:tc>
      </w:tr>
      <w:tr w:rsidR="00B62508" w:rsidRPr="003F2584" w14:paraId="7DC18976" w14:textId="77777777" w:rsidTr="002A2024">
        <w:tc>
          <w:tcPr>
            <w:tcW w:w="1405" w:type="pct"/>
            <w:vMerge/>
            <w:shd w:val="clear" w:color="auto" w:fill="B8CCE4" w:themeFill="accent1" w:themeFillTint="66"/>
            <w:hideMark/>
          </w:tcPr>
          <w:p w14:paraId="3F358B7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434CE1F"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78D425F8" w14:textId="77777777" w:rsidR="00B62508" w:rsidRPr="003F2584" w:rsidRDefault="00B62508" w:rsidP="00B62508">
            <w:pPr>
              <w:spacing w:line="300" w:lineRule="atLeast"/>
              <w:rPr>
                <w:sz w:val="21"/>
                <w:szCs w:val="21"/>
              </w:rPr>
            </w:pPr>
            <w:r w:rsidRPr="003F2584">
              <w:rPr>
                <w:sz w:val="21"/>
                <w:szCs w:val="21"/>
              </w:rPr>
              <w:t>Container-Optimized OS</w:t>
            </w:r>
          </w:p>
        </w:tc>
      </w:tr>
      <w:tr w:rsidR="00B62508" w:rsidRPr="003F2584" w14:paraId="286A2C05" w14:textId="77777777" w:rsidTr="002A2024">
        <w:tc>
          <w:tcPr>
            <w:tcW w:w="1405" w:type="pct"/>
            <w:vMerge/>
            <w:shd w:val="clear" w:color="auto" w:fill="B8CCE4" w:themeFill="accent1" w:themeFillTint="66"/>
            <w:hideMark/>
          </w:tcPr>
          <w:p w14:paraId="04C3632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6BF0583"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79435D96" w14:textId="77777777" w:rsidR="00B62508" w:rsidRPr="003F2584" w:rsidRDefault="00B62508" w:rsidP="00B62508">
            <w:pPr>
              <w:spacing w:line="300" w:lineRule="atLeast"/>
              <w:rPr>
                <w:sz w:val="21"/>
                <w:szCs w:val="21"/>
              </w:rPr>
            </w:pPr>
            <w:r w:rsidRPr="003F2584">
              <w:rPr>
                <w:sz w:val="21"/>
                <w:szCs w:val="21"/>
              </w:rPr>
              <w:t>Google Distributed Cloud</w:t>
            </w:r>
          </w:p>
        </w:tc>
      </w:tr>
      <w:tr w:rsidR="00B62508" w:rsidRPr="003F2584" w14:paraId="3454A89F" w14:textId="77777777" w:rsidTr="002A2024">
        <w:tc>
          <w:tcPr>
            <w:tcW w:w="1405" w:type="pct"/>
            <w:vMerge/>
            <w:shd w:val="clear" w:color="auto" w:fill="B8CCE4" w:themeFill="accent1" w:themeFillTint="66"/>
            <w:hideMark/>
          </w:tcPr>
          <w:p w14:paraId="0C277E4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224480D" w14:textId="77777777" w:rsidR="00B62508" w:rsidRPr="003F2584" w:rsidRDefault="00B62508" w:rsidP="00B62508">
            <w:pPr>
              <w:spacing w:line="300" w:lineRule="atLeast"/>
              <w:rPr>
                <w:sz w:val="21"/>
                <w:szCs w:val="21"/>
              </w:rPr>
            </w:pPr>
            <w:r w:rsidRPr="003F2584">
              <w:rPr>
                <w:sz w:val="21"/>
                <w:szCs w:val="21"/>
              </w:rPr>
              <w:t>Multi-cloud</w:t>
            </w:r>
          </w:p>
        </w:tc>
        <w:tc>
          <w:tcPr>
            <w:tcW w:w="1928" w:type="pct"/>
            <w:hideMark/>
          </w:tcPr>
          <w:p w14:paraId="24ED07E5" w14:textId="77777777" w:rsidR="00B62508" w:rsidRPr="003F2584" w:rsidRDefault="00B62508" w:rsidP="00B62508">
            <w:pPr>
              <w:spacing w:line="300" w:lineRule="atLeast"/>
              <w:rPr>
                <w:sz w:val="21"/>
                <w:szCs w:val="21"/>
              </w:rPr>
            </w:pPr>
            <w:r w:rsidRPr="003F2584">
              <w:rPr>
                <w:sz w:val="21"/>
                <w:szCs w:val="21"/>
              </w:rPr>
              <w:t>Connettività ibrida</w:t>
            </w:r>
          </w:p>
        </w:tc>
      </w:tr>
      <w:tr w:rsidR="00B62508" w:rsidRPr="003F2584" w14:paraId="51438C2E" w14:textId="77777777" w:rsidTr="002A2024">
        <w:tc>
          <w:tcPr>
            <w:tcW w:w="1405" w:type="pct"/>
            <w:vMerge/>
            <w:shd w:val="clear" w:color="auto" w:fill="B8CCE4" w:themeFill="accent1" w:themeFillTint="66"/>
            <w:hideMark/>
          </w:tcPr>
          <w:p w14:paraId="2ED599B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37756BA" w14:textId="77777777" w:rsidR="00B62508" w:rsidRPr="003F2584" w:rsidRDefault="00B62508" w:rsidP="00B62508">
            <w:pPr>
              <w:spacing w:line="300" w:lineRule="atLeast"/>
              <w:rPr>
                <w:sz w:val="21"/>
                <w:szCs w:val="21"/>
              </w:rPr>
            </w:pPr>
            <w:r w:rsidRPr="003F2584">
              <w:rPr>
                <w:sz w:val="21"/>
                <w:szCs w:val="21"/>
              </w:rPr>
              <w:t>Serverless multi-cloud</w:t>
            </w:r>
          </w:p>
        </w:tc>
        <w:tc>
          <w:tcPr>
            <w:tcW w:w="1928" w:type="pct"/>
            <w:hideMark/>
          </w:tcPr>
          <w:p w14:paraId="2446F577" w14:textId="77777777" w:rsidR="00B62508" w:rsidRPr="003F2584" w:rsidRDefault="00B62508" w:rsidP="00B62508">
            <w:pPr>
              <w:spacing w:line="300" w:lineRule="atLeast"/>
              <w:rPr>
                <w:sz w:val="21"/>
                <w:szCs w:val="21"/>
              </w:rPr>
            </w:pPr>
            <w:r w:rsidRPr="003F2584">
              <w:rPr>
                <w:sz w:val="21"/>
                <w:szCs w:val="21"/>
              </w:rPr>
              <w:t>Cloud Run for Anthos</w:t>
            </w:r>
          </w:p>
        </w:tc>
      </w:tr>
      <w:tr w:rsidR="00B62508" w:rsidRPr="003F2584" w14:paraId="08BB51B9" w14:textId="77777777" w:rsidTr="002A2024">
        <w:tc>
          <w:tcPr>
            <w:tcW w:w="1405" w:type="pct"/>
            <w:vMerge/>
            <w:shd w:val="clear" w:color="auto" w:fill="B8CCE4" w:themeFill="accent1" w:themeFillTint="66"/>
            <w:hideMark/>
          </w:tcPr>
          <w:p w14:paraId="2765922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EA4F360" w14:textId="77777777" w:rsidR="00B62508" w:rsidRPr="003F2584" w:rsidRDefault="00B62508" w:rsidP="00B62508">
            <w:pPr>
              <w:spacing w:line="300" w:lineRule="atLeast"/>
              <w:rPr>
                <w:sz w:val="21"/>
                <w:szCs w:val="21"/>
              </w:rPr>
            </w:pPr>
            <w:r w:rsidRPr="003F2584">
              <w:rPr>
                <w:sz w:val="21"/>
                <w:szCs w:val="21"/>
              </w:rPr>
              <w:t>Mesh di servizi</w:t>
            </w:r>
          </w:p>
        </w:tc>
        <w:tc>
          <w:tcPr>
            <w:tcW w:w="1928" w:type="pct"/>
            <w:hideMark/>
          </w:tcPr>
          <w:p w14:paraId="1919AAD4" w14:textId="77777777" w:rsidR="00B62508" w:rsidRPr="003F2584" w:rsidRDefault="00B62508" w:rsidP="00B62508">
            <w:pPr>
              <w:spacing w:line="300" w:lineRule="atLeast"/>
              <w:rPr>
                <w:sz w:val="21"/>
                <w:szCs w:val="21"/>
              </w:rPr>
            </w:pPr>
            <w:r w:rsidRPr="003F2584">
              <w:rPr>
                <w:sz w:val="21"/>
                <w:szCs w:val="21"/>
              </w:rPr>
              <w:t>Anthos Service Mesh</w:t>
            </w:r>
          </w:p>
        </w:tc>
      </w:tr>
      <w:tr w:rsidR="00B62508" w:rsidRPr="003F2584" w14:paraId="7B3C8DF3" w14:textId="77777777" w:rsidTr="002A2024">
        <w:tc>
          <w:tcPr>
            <w:tcW w:w="1405" w:type="pct"/>
            <w:vMerge/>
            <w:shd w:val="clear" w:color="auto" w:fill="B8CCE4" w:themeFill="accent1" w:themeFillTint="66"/>
            <w:hideMark/>
          </w:tcPr>
          <w:p w14:paraId="153ADD5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E4AB9EA" w14:textId="77777777" w:rsidR="00B62508" w:rsidRPr="003F2584" w:rsidRDefault="00B62508" w:rsidP="00B62508">
            <w:pPr>
              <w:spacing w:line="300" w:lineRule="atLeast"/>
              <w:rPr>
                <w:sz w:val="21"/>
                <w:szCs w:val="21"/>
              </w:rPr>
            </w:pPr>
            <w:r w:rsidRPr="003F2584">
              <w:rPr>
                <w:sz w:val="21"/>
                <w:szCs w:val="21"/>
              </w:rPr>
              <w:t>Mesh di servizi</w:t>
            </w:r>
          </w:p>
        </w:tc>
        <w:tc>
          <w:tcPr>
            <w:tcW w:w="1928" w:type="pct"/>
            <w:hideMark/>
          </w:tcPr>
          <w:p w14:paraId="63CAEEEB" w14:textId="77777777" w:rsidR="00B62508" w:rsidRPr="003F2584" w:rsidRDefault="00B62508" w:rsidP="00B62508">
            <w:pPr>
              <w:spacing w:line="300" w:lineRule="atLeast"/>
              <w:rPr>
                <w:sz w:val="21"/>
                <w:szCs w:val="21"/>
              </w:rPr>
            </w:pPr>
            <w:r w:rsidRPr="003F2584">
              <w:rPr>
                <w:sz w:val="21"/>
                <w:szCs w:val="21"/>
              </w:rPr>
              <w:t>Router Cloud</w:t>
            </w:r>
          </w:p>
        </w:tc>
      </w:tr>
      <w:tr w:rsidR="00B62508" w:rsidRPr="003F2584" w14:paraId="07718995" w14:textId="77777777" w:rsidTr="002A2024">
        <w:tc>
          <w:tcPr>
            <w:tcW w:w="1405" w:type="pct"/>
            <w:vMerge/>
            <w:shd w:val="clear" w:color="auto" w:fill="B8CCE4" w:themeFill="accent1" w:themeFillTint="66"/>
            <w:hideMark/>
          </w:tcPr>
          <w:p w14:paraId="785E0F5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B7E7E5A" w14:textId="77777777" w:rsidR="00B62508" w:rsidRPr="003F2584" w:rsidRDefault="00B62508" w:rsidP="00B62508">
            <w:pPr>
              <w:spacing w:line="300" w:lineRule="atLeast"/>
              <w:rPr>
                <w:sz w:val="21"/>
                <w:szCs w:val="21"/>
              </w:rPr>
            </w:pPr>
            <w:r w:rsidRPr="003F2584">
              <w:rPr>
                <w:sz w:val="21"/>
                <w:szCs w:val="21"/>
              </w:rPr>
              <w:t>Mesh di servizi</w:t>
            </w:r>
          </w:p>
        </w:tc>
        <w:tc>
          <w:tcPr>
            <w:tcW w:w="1928" w:type="pct"/>
            <w:hideMark/>
          </w:tcPr>
          <w:p w14:paraId="4EC21A23" w14:textId="77777777" w:rsidR="00B62508" w:rsidRPr="003F2584" w:rsidRDefault="00B62508" w:rsidP="00B62508">
            <w:pPr>
              <w:spacing w:line="300" w:lineRule="atLeast"/>
              <w:rPr>
                <w:sz w:val="21"/>
                <w:szCs w:val="21"/>
              </w:rPr>
            </w:pPr>
            <w:r w:rsidRPr="003F2584">
              <w:rPr>
                <w:sz w:val="21"/>
                <w:szCs w:val="21"/>
              </w:rPr>
              <w:t>Traffic Director</w:t>
            </w:r>
          </w:p>
        </w:tc>
      </w:tr>
      <w:tr w:rsidR="00B62508" w:rsidRPr="003F2584" w14:paraId="646368D4" w14:textId="77777777" w:rsidTr="002A2024">
        <w:tc>
          <w:tcPr>
            <w:tcW w:w="1405" w:type="pct"/>
            <w:vMerge w:val="restart"/>
            <w:shd w:val="clear" w:color="auto" w:fill="B8CCE4" w:themeFill="accent1" w:themeFillTint="66"/>
            <w:hideMark/>
          </w:tcPr>
          <w:p w14:paraId="29B7DCF1" w14:textId="77777777" w:rsidR="00B62508" w:rsidRDefault="00B62508" w:rsidP="00B62508">
            <w:pPr>
              <w:jc w:val="center"/>
              <w:rPr>
                <w:rFonts w:ascii="Roboto" w:hAnsi="Roboto" w:cs="Calibri"/>
                <w:b/>
                <w:bCs/>
                <w:color w:val="202124"/>
                <w:sz w:val="20"/>
                <w:szCs w:val="20"/>
              </w:rPr>
            </w:pPr>
          </w:p>
          <w:p w14:paraId="0DA3CBCA" w14:textId="77777777" w:rsidR="00B62508" w:rsidRDefault="00B62508" w:rsidP="00B62508">
            <w:pPr>
              <w:jc w:val="center"/>
              <w:rPr>
                <w:rFonts w:ascii="Roboto" w:hAnsi="Roboto" w:cs="Calibri"/>
                <w:b/>
                <w:bCs/>
                <w:color w:val="202124"/>
                <w:sz w:val="20"/>
                <w:szCs w:val="20"/>
              </w:rPr>
            </w:pPr>
          </w:p>
          <w:p w14:paraId="5FCDCDBC" w14:textId="77777777" w:rsidR="00B62508" w:rsidRDefault="00B62508" w:rsidP="00B62508">
            <w:pPr>
              <w:jc w:val="center"/>
              <w:rPr>
                <w:rFonts w:ascii="Roboto" w:hAnsi="Roboto" w:cs="Calibri"/>
                <w:b/>
                <w:bCs/>
                <w:color w:val="202124"/>
                <w:sz w:val="20"/>
                <w:szCs w:val="20"/>
              </w:rPr>
            </w:pPr>
          </w:p>
          <w:p w14:paraId="755A9ED4" w14:textId="77777777" w:rsidR="00B62508" w:rsidRDefault="00B62508" w:rsidP="00B62508">
            <w:pPr>
              <w:jc w:val="center"/>
              <w:rPr>
                <w:rFonts w:ascii="Roboto" w:hAnsi="Roboto" w:cs="Calibri"/>
                <w:b/>
                <w:bCs/>
                <w:color w:val="202124"/>
                <w:sz w:val="20"/>
                <w:szCs w:val="20"/>
              </w:rPr>
            </w:pPr>
          </w:p>
          <w:p w14:paraId="308C1CAF" w14:textId="77777777" w:rsidR="00B62508" w:rsidRDefault="00B62508" w:rsidP="00B62508">
            <w:pPr>
              <w:jc w:val="center"/>
              <w:rPr>
                <w:rFonts w:ascii="Roboto" w:hAnsi="Roboto" w:cs="Calibri"/>
                <w:b/>
                <w:bCs/>
                <w:color w:val="202124"/>
                <w:sz w:val="20"/>
                <w:szCs w:val="20"/>
              </w:rPr>
            </w:pPr>
          </w:p>
          <w:p w14:paraId="0A352E2F" w14:textId="77777777" w:rsidR="00B62508" w:rsidRDefault="00B62508" w:rsidP="00B62508">
            <w:pPr>
              <w:jc w:val="center"/>
              <w:rPr>
                <w:rFonts w:ascii="Roboto" w:hAnsi="Roboto" w:cs="Calibri"/>
                <w:b/>
                <w:bCs/>
                <w:color w:val="202124"/>
                <w:sz w:val="20"/>
                <w:szCs w:val="20"/>
              </w:rPr>
            </w:pPr>
          </w:p>
          <w:p w14:paraId="353974ED" w14:textId="77777777" w:rsidR="00B62508" w:rsidRDefault="00B62508" w:rsidP="00B62508">
            <w:pPr>
              <w:jc w:val="center"/>
              <w:rPr>
                <w:rFonts w:ascii="Roboto" w:hAnsi="Roboto" w:cs="Calibri"/>
                <w:b/>
                <w:bCs/>
                <w:color w:val="202124"/>
                <w:sz w:val="20"/>
                <w:szCs w:val="20"/>
              </w:rPr>
            </w:pPr>
          </w:p>
          <w:p w14:paraId="7847763F" w14:textId="77777777" w:rsidR="00B62508" w:rsidRDefault="00B62508" w:rsidP="00B62508">
            <w:pPr>
              <w:jc w:val="center"/>
              <w:rPr>
                <w:rFonts w:ascii="Roboto" w:hAnsi="Roboto" w:cs="Calibri"/>
                <w:b/>
                <w:bCs/>
                <w:color w:val="202124"/>
                <w:sz w:val="20"/>
                <w:szCs w:val="20"/>
              </w:rPr>
            </w:pPr>
          </w:p>
          <w:p w14:paraId="68903A08" w14:textId="77777777" w:rsidR="00B62508" w:rsidRPr="00586C13" w:rsidRDefault="00B62508" w:rsidP="00B62508">
            <w:pPr>
              <w:jc w:val="center"/>
              <w:rPr>
                <w:rFonts w:ascii="Roboto" w:hAnsi="Roboto" w:cs="Calibri"/>
                <w:b/>
                <w:bCs/>
                <w:color w:val="202124"/>
                <w:sz w:val="20"/>
                <w:szCs w:val="20"/>
              </w:rPr>
            </w:pPr>
            <w:r w:rsidRPr="00586C13">
              <w:rPr>
                <w:rFonts w:ascii="Roboto" w:hAnsi="Roboto" w:cs="Calibri"/>
                <w:b/>
                <w:bCs/>
                <w:color w:val="202124"/>
                <w:sz w:val="20"/>
                <w:szCs w:val="20"/>
              </w:rPr>
              <w:t>Networking</w:t>
            </w:r>
          </w:p>
          <w:p w14:paraId="000F3B8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36B2565" w14:textId="77777777" w:rsidR="00B62508" w:rsidRPr="003F2584" w:rsidRDefault="00B62508" w:rsidP="00B62508">
            <w:pPr>
              <w:spacing w:line="300" w:lineRule="atLeast"/>
              <w:rPr>
                <w:sz w:val="21"/>
                <w:szCs w:val="21"/>
              </w:rPr>
            </w:pPr>
            <w:r w:rsidRPr="003F2584">
              <w:rPr>
                <w:sz w:val="21"/>
                <w:szCs w:val="21"/>
              </w:rPr>
              <w:t>CDN</w:t>
            </w:r>
          </w:p>
        </w:tc>
        <w:tc>
          <w:tcPr>
            <w:tcW w:w="1928" w:type="pct"/>
            <w:hideMark/>
          </w:tcPr>
          <w:p w14:paraId="208689DB" w14:textId="77777777" w:rsidR="00B62508" w:rsidRPr="003F2584" w:rsidRDefault="00B62508" w:rsidP="00B62508">
            <w:pPr>
              <w:spacing w:line="300" w:lineRule="atLeast"/>
              <w:rPr>
                <w:sz w:val="21"/>
                <w:szCs w:val="21"/>
              </w:rPr>
            </w:pPr>
            <w:r w:rsidRPr="003F2584">
              <w:rPr>
                <w:sz w:val="21"/>
                <w:szCs w:val="21"/>
              </w:rPr>
              <w:t>Cloud CDN</w:t>
            </w:r>
          </w:p>
        </w:tc>
      </w:tr>
      <w:tr w:rsidR="00B62508" w:rsidRPr="003F2584" w14:paraId="4A0723B4" w14:textId="77777777" w:rsidTr="002A2024">
        <w:tc>
          <w:tcPr>
            <w:tcW w:w="1405" w:type="pct"/>
            <w:vMerge/>
            <w:shd w:val="clear" w:color="auto" w:fill="B8CCE4" w:themeFill="accent1" w:themeFillTint="66"/>
            <w:hideMark/>
          </w:tcPr>
          <w:p w14:paraId="54B977C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A355400" w14:textId="77777777" w:rsidR="00B62508" w:rsidRPr="003F2584" w:rsidRDefault="00B62508" w:rsidP="00B62508">
            <w:pPr>
              <w:spacing w:line="300" w:lineRule="atLeast"/>
              <w:rPr>
                <w:sz w:val="21"/>
                <w:szCs w:val="21"/>
              </w:rPr>
            </w:pPr>
            <w:r w:rsidRPr="003F2584">
              <w:rPr>
                <w:sz w:val="21"/>
                <w:szCs w:val="21"/>
              </w:rPr>
              <w:t>Gestione della connettività</w:t>
            </w:r>
          </w:p>
        </w:tc>
        <w:tc>
          <w:tcPr>
            <w:tcW w:w="1928" w:type="pct"/>
            <w:hideMark/>
          </w:tcPr>
          <w:p w14:paraId="1AE4791E" w14:textId="77777777" w:rsidR="00B62508" w:rsidRPr="003F2584" w:rsidRDefault="00B62508" w:rsidP="00B62508">
            <w:pPr>
              <w:spacing w:line="300" w:lineRule="atLeast"/>
              <w:rPr>
                <w:sz w:val="21"/>
                <w:szCs w:val="21"/>
              </w:rPr>
            </w:pPr>
            <w:r w:rsidRPr="003F2584">
              <w:rPr>
                <w:sz w:val="21"/>
                <w:szCs w:val="21"/>
              </w:rPr>
              <w:t>Network Connectivity Center</w:t>
            </w:r>
          </w:p>
        </w:tc>
      </w:tr>
      <w:tr w:rsidR="00B62508" w:rsidRPr="003F2584" w14:paraId="4839DAFE" w14:textId="77777777" w:rsidTr="002A2024">
        <w:tc>
          <w:tcPr>
            <w:tcW w:w="1405" w:type="pct"/>
            <w:vMerge/>
            <w:shd w:val="clear" w:color="auto" w:fill="B8CCE4" w:themeFill="accent1" w:themeFillTint="66"/>
            <w:hideMark/>
          </w:tcPr>
          <w:p w14:paraId="0EF185E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2AA129B" w14:textId="77777777" w:rsidR="00B62508" w:rsidRPr="003F2584" w:rsidRDefault="00B62508" w:rsidP="00B62508">
            <w:pPr>
              <w:spacing w:line="300" w:lineRule="atLeast"/>
              <w:rPr>
                <w:sz w:val="21"/>
                <w:szCs w:val="21"/>
              </w:rPr>
            </w:pPr>
            <w:r w:rsidRPr="003F2584">
              <w:rPr>
                <w:sz w:val="21"/>
                <w:szCs w:val="21"/>
              </w:rPr>
              <w:t>Domini e DNS</w:t>
            </w:r>
          </w:p>
        </w:tc>
        <w:tc>
          <w:tcPr>
            <w:tcW w:w="1928" w:type="pct"/>
            <w:hideMark/>
          </w:tcPr>
          <w:p w14:paraId="3198A68A" w14:textId="77777777" w:rsidR="00B62508" w:rsidRPr="003F2584" w:rsidRDefault="00B62508" w:rsidP="00B62508">
            <w:pPr>
              <w:spacing w:line="300" w:lineRule="atLeast"/>
              <w:rPr>
                <w:sz w:val="21"/>
                <w:szCs w:val="21"/>
              </w:rPr>
            </w:pPr>
            <w:r w:rsidRPr="003F2584">
              <w:rPr>
                <w:sz w:val="21"/>
                <w:szCs w:val="21"/>
              </w:rPr>
              <w:t>Cloud DNS</w:t>
            </w:r>
          </w:p>
        </w:tc>
      </w:tr>
      <w:tr w:rsidR="00B62508" w:rsidRPr="003F2584" w14:paraId="2C5B8BB5" w14:textId="77777777" w:rsidTr="002A2024">
        <w:tc>
          <w:tcPr>
            <w:tcW w:w="1405" w:type="pct"/>
            <w:vMerge/>
            <w:shd w:val="clear" w:color="auto" w:fill="B8CCE4" w:themeFill="accent1" w:themeFillTint="66"/>
            <w:hideMark/>
          </w:tcPr>
          <w:p w14:paraId="6E931A7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C6B190E" w14:textId="77777777" w:rsidR="00B62508" w:rsidRPr="003F2584" w:rsidRDefault="00B62508" w:rsidP="00B62508">
            <w:pPr>
              <w:spacing w:line="300" w:lineRule="atLeast"/>
              <w:rPr>
                <w:sz w:val="21"/>
                <w:szCs w:val="21"/>
              </w:rPr>
            </w:pPr>
            <w:r w:rsidRPr="003F2584">
              <w:rPr>
                <w:sz w:val="21"/>
                <w:szCs w:val="21"/>
              </w:rPr>
              <w:t>Domini e DNS</w:t>
            </w:r>
          </w:p>
        </w:tc>
        <w:tc>
          <w:tcPr>
            <w:tcW w:w="1928" w:type="pct"/>
            <w:hideMark/>
          </w:tcPr>
          <w:p w14:paraId="53ACEF0C" w14:textId="77777777" w:rsidR="00B62508" w:rsidRPr="003F2584" w:rsidRDefault="00B62508" w:rsidP="00B62508">
            <w:pPr>
              <w:spacing w:line="300" w:lineRule="atLeast"/>
              <w:rPr>
                <w:sz w:val="21"/>
                <w:szCs w:val="21"/>
              </w:rPr>
            </w:pPr>
            <w:r w:rsidRPr="003F2584">
              <w:rPr>
                <w:sz w:val="21"/>
                <w:szCs w:val="21"/>
              </w:rPr>
              <w:t>Cloud Domains</w:t>
            </w:r>
          </w:p>
        </w:tc>
      </w:tr>
      <w:tr w:rsidR="00B62508" w:rsidRPr="003F2584" w14:paraId="11D5927B" w14:textId="77777777" w:rsidTr="002A2024">
        <w:tc>
          <w:tcPr>
            <w:tcW w:w="1405" w:type="pct"/>
            <w:vMerge/>
            <w:shd w:val="clear" w:color="auto" w:fill="B8CCE4" w:themeFill="accent1" w:themeFillTint="66"/>
            <w:hideMark/>
          </w:tcPr>
          <w:p w14:paraId="4F0B6B4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41E87EA" w14:textId="77777777" w:rsidR="00B62508" w:rsidRPr="003F2584" w:rsidRDefault="00B62508" w:rsidP="00B62508">
            <w:pPr>
              <w:spacing w:line="300" w:lineRule="atLeast"/>
              <w:rPr>
                <w:sz w:val="21"/>
                <w:szCs w:val="21"/>
              </w:rPr>
            </w:pPr>
            <w:r w:rsidRPr="003F2584">
              <w:rPr>
                <w:sz w:val="21"/>
                <w:szCs w:val="21"/>
              </w:rPr>
              <w:t>Bilanciatore del carico</w:t>
            </w:r>
          </w:p>
        </w:tc>
        <w:tc>
          <w:tcPr>
            <w:tcW w:w="1928" w:type="pct"/>
            <w:hideMark/>
          </w:tcPr>
          <w:p w14:paraId="2250D3AF" w14:textId="77777777" w:rsidR="00B62508" w:rsidRPr="003F2584" w:rsidRDefault="00B62508" w:rsidP="00B62508">
            <w:pPr>
              <w:spacing w:line="300" w:lineRule="atLeast"/>
              <w:rPr>
                <w:sz w:val="21"/>
                <w:szCs w:val="21"/>
              </w:rPr>
            </w:pPr>
            <w:r w:rsidRPr="003F2584">
              <w:rPr>
                <w:sz w:val="21"/>
                <w:szCs w:val="21"/>
              </w:rPr>
              <w:t>Cloud Load Balancing</w:t>
            </w:r>
          </w:p>
        </w:tc>
      </w:tr>
      <w:tr w:rsidR="00B62508" w:rsidRPr="003F2584" w14:paraId="5331BD90" w14:textId="77777777" w:rsidTr="002A2024">
        <w:tc>
          <w:tcPr>
            <w:tcW w:w="1405" w:type="pct"/>
            <w:vMerge/>
            <w:shd w:val="clear" w:color="auto" w:fill="B8CCE4" w:themeFill="accent1" w:themeFillTint="66"/>
            <w:hideMark/>
          </w:tcPr>
          <w:p w14:paraId="49612B1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FBFB461" w14:textId="77777777" w:rsidR="00B62508" w:rsidRPr="003F2584" w:rsidRDefault="00B62508" w:rsidP="00B62508">
            <w:pPr>
              <w:spacing w:line="300" w:lineRule="atLeast"/>
              <w:rPr>
                <w:sz w:val="21"/>
                <w:szCs w:val="21"/>
              </w:rPr>
            </w:pPr>
            <w:r w:rsidRPr="003F2584">
              <w:rPr>
                <w:sz w:val="21"/>
                <w:szCs w:val="21"/>
              </w:rPr>
              <w:t>Monitoraggio della rete</w:t>
            </w:r>
          </w:p>
        </w:tc>
        <w:tc>
          <w:tcPr>
            <w:tcW w:w="1928" w:type="pct"/>
            <w:hideMark/>
          </w:tcPr>
          <w:p w14:paraId="6877B398" w14:textId="77777777" w:rsidR="00B62508" w:rsidRPr="003F2584" w:rsidRDefault="00B62508" w:rsidP="00B62508">
            <w:pPr>
              <w:spacing w:line="300" w:lineRule="atLeast"/>
              <w:rPr>
                <w:sz w:val="21"/>
                <w:szCs w:val="21"/>
              </w:rPr>
            </w:pPr>
            <w:r w:rsidRPr="003F2584">
              <w:rPr>
                <w:sz w:val="21"/>
                <w:szCs w:val="21"/>
              </w:rPr>
              <w:t>Network Intelligence Center</w:t>
            </w:r>
          </w:p>
        </w:tc>
      </w:tr>
      <w:tr w:rsidR="00B62508" w:rsidRPr="003F2584" w14:paraId="662DFED8" w14:textId="77777777" w:rsidTr="002A2024">
        <w:tc>
          <w:tcPr>
            <w:tcW w:w="1405" w:type="pct"/>
            <w:vMerge/>
            <w:shd w:val="clear" w:color="auto" w:fill="B8CCE4" w:themeFill="accent1" w:themeFillTint="66"/>
            <w:hideMark/>
          </w:tcPr>
          <w:p w14:paraId="3642140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0064A46" w14:textId="77777777" w:rsidR="00B62508" w:rsidRPr="003F2584" w:rsidRDefault="00B62508" w:rsidP="00B62508">
            <w:pPr>
              <w:spacing w:line="300" w:lineRule="atLeast"/>
              <w:rPr>
                <w:sz w:val="21"/>
                <w:szCs w:val="21"/>
              </w:rPr>
            </w:pPr>
            <w:r w:rsidRPr="003F2584">
              <w:rPr>
                <w:sz w:val="21"/>
                <w:szCs w:val="21"/>
              </w:rPr>
              <w:t>Sicurezza della rete</w:t>
            </w:r>
          </w:p>
        </w:tc>
        <w:tc>
          <w:tcPr>
            <w:tcW w:w="1928" w:type="pct"/>
            <w:hideMark/>
          </w:tcPr>
          <w:p w14:paraId="2C5C2617" w14:textId="77777777" w:rsidR="00B62508" w:rsidRPr="003F2584" w:rsidRDefault="00B62508" w:rsidP="00B62508">
            <w:pPr>
              <w:spacing w:line="300" w:lineRule="atLeast"/>
              <w:rPr>
                <w:sz w:val="21"/>
                <w:szCs w:val="21"/>
              </w:rPr>
            </w:pPr>
            <w:r w:rsidRPr="003F2584">
              <w:rPr>
                <w:sz w:val="21"/>
                <w:szCs w:val="21"/>
              </w:rPr>
              <w:t>Cloud VPN</w:t>
            </w:r>
          </w:p>
        </w:tc>
      </w:tr>
      <w:tr w:rsidR="00B62508" w:rsidRPr="003F2584" w14:paraId="346EBDD6" w14:textId="77777777" w:rsidTr="002A2024">
        <w:tc>
          <w:tcPr>
            <w:tcW w:w="1405" w:type="pct"/>
            <w:vMerge/>
            <w:shd w:val="clear" w:color="auto" w:fill="B8CCE4" w:themeFill="accent1" w:themeFillTint="66"/>
            <w:hideMark/>
          </w:tcPr>
          <w:p w14:paraId="0D96910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4470E0A" w14:textId="77777777" w:rsidR="00B62508" w:rsidRPr="003F2584" w:rsidRDefault="00B62508" w:rsidP="00B62508">
            <w:pPr>
              <w:spacing w:line="300" w:lineRule="atLeast"/>
              <w:rPr>
                <w:sz w:val="21"/>
                <w:szCs w:val="21"/>
              </w:rPr>
            </w:pPr>
            <w:r w:rsidRPr="003F2584">
              <w:rPr>
                <w:sz w:val="21"/>
                <w:szCs w:val="21"/>
              </w:rPr>
              <w:t>Networking premium</w:t>
            </w:r>
          </w:p>
        </w:tc>
        <w:tc>
          <w:tcPr>
            <w:tcW w:w="1928" w:type="pct"/>
            <w:hideMark/>
          </w:tcPr>
          <w:p w14:paraId="14F27492" w14:textId="77777777" w:rsidR="00B62508" w:rsidRPr="003F2584" w:rsidRDefault="00B62508" w:rsidP="00B62508">
            <w:pPr>
              <w:spacing w:line="300" w:lineRule="atLeast"/>
              <w:rPr>
                <w:sz w:val="21"/>
                <w:szCs w:val="21"/>
              </w:rPr>
            </w:pPr>
            <w:r w:rsidRPr="003F2584">
              <w:rPr>
                <w:sz w:val="21"/>
                <w:szCs w:val="21"/>
              </w:rPr>
              <w:t>Livelli di servizio di rete</w:t>
            </w:r>
          </w:p>
        </w:tc>
      </w:tr>
      <w:tr w:rsidR="00B62508" w:rsidRPr="003F2584" w14:paraId="0411C9AB" w14:textId="77777777" w:rsidTr="002A2024">
        <w:tc>
          <w:tcPr>
            <w:tcW w:w="1405" w:type="pct"/>
            <w:vMerge/>
            <w:shd w:val="clear" w:color="auto" w:fill="B8CCE4" w:themeFill="accent1" w:themeFillTint="66"/>
            <w:hideMark/>
          </w:tcPr>
          <w:p w14:paraId="1775887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3003EC1" w14:textId="77777777" w:rsidR="00B62508" w:rsidRPr="003F2584" w:rsidRDefault="00B62508" w:rsidP="00B62508">
            <w:pPr>
              <w:spacing w:line="300" w:lineRule="atLeast"/>
              <w:rPr>
                <w:sz w:val="21"/>
                <w:szCs w:val="21"/>
              </w:rPr>
            </w:pPr>
            <w:r w:rsidRPr="003F2584">
              <w:rPr>
                <w:sz w:val="21"/>
                <w:szCs w:val="21"/>
              </w:rPr>
              <w:t>Mesh di servizi</w:t>
            </w:r>
          </w:p>
        </w:tc>
        <w:tc>
          <w:tcPr>
            <w:tcW w:w="1928" w:type="pct"/>
            <w:hideMark/>
          </w:tcPr>
          <w:p w14:paraId="0B743494" w14:textId="77777777" w:rsidR="00B62508" w:rsidRPr="003F2584" w:rsidRDefault="00B62508" w:rsidP="00B62508">
            <w:pPr>
              <w:spacing w:line="300" w:lineRule="atLeast"/>
              <w:rPr>
                <w:sz w:val="21"/>
                <w:szCs w:val="21"/>
              </w:rPr>
            </w:pPr>
            <w:r w:rsidRPr="003F2584">
              <w:rPr>
                <w:sz w:val="21"/>
                <w:szCs w:val="21"/>
              </w:rPr>
              <w:t>Traffic Director</w:t>
            </w:r>
          </w:p>
        </w:tc>
      </w:tr>
      <w:tr w:rsidR="00B62508" w:rsidRPr="003F2584" w14:paraId="3703EB29" w14:textId="77777777" w:rsidTr="002A2024">
        <w:tc>
          <w:tcPr>
            <w:tcW w:w="1405" w:type="pct"/>
            <w:vMerge/>
            <w:shd w:val="clear" w:color="auto" w:fill="B8CCE4" w:themeFill="accent1" w:themeFillTint="66"/>
            <w:hideMark/>
          </w:tcPr>
          <w:p w14:paraId="3972459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FE3981A" w14:textId="77777777" w:rsidR="00B62508" w:rsidRPr="003F2584" w:rsidRDefault="00B62508" w:rsidP="00B62508">
            <w:pPr>
              <w:spacing w:line="300" w:lineRule="atLeast"/>
              <w:rPr>
                <w:sz w:val="21"/>
                <w:szCs w:val="21"/>
              </w:rPr>
            </w:pPr>
            <w:r w:rsidRPr="003F2584">
              <w:rPr>
                <w:sz w:val="21"/>
                <w:szCs w:val="21"/>
              </w:rPr>
              <w:t>Servizi</w:t>
            </w:r>
          </w:p>
        </w:tc>
        <w:tc>
          <w:tcPr>
            <w:tcW w:w="1928" w:type="pct"/>
            <w:hideMark/>
          </w:tcPr>
          <w:p w14:paraId="094F01C7" w14:textId="77777777" w:rsidR="00B62508" w:rsidRPr="003F2584" w:rsidRDefault="00B62508" w:rsidP="00B62508">
            <w:pPr>
              <w:spacing w:line="300" w:lineRule="atLeast"/>
              <w:rPr>
                <w:sz w:val="21"/>
                <w:szCs w:val="21"/>
              </w:rPr>
            </w:pPr>
            <w:r w:rsidRPr="003F2584">
              <w:rPr>
                <w:sz w:val="21"/>
                <w:szCs w:val="21"/>
              </w:rPr>
              <w:t>Service Directory</w:t>
            </w:r>
          </w:p>
        </w:tc>
      </w:tr>
      <w:tr w:rsidR="00B62508" w:rsidRPr="003F2584" w14:paraId="343BEDDC" w14:textId="77777777" w:rsidTr="002A2024">
        <w:tc>
          <w:tcPr>
            <w:tcW w:w="1405" w:type="pct"/>
            <w:vMerge/>
            <w:shd w:val="clear" w:color="auto" w:fill="B8CCE4" w:themeFill="accent1" w:themeFillTint="66"/>
            <w:hideMark/>
          </w:tcPr>
          <w:p w14:paraId="2C6162C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F165E4E" w14:textId="77777777" w:rsidR="00B62508" w:rsidRPr="003F2584" w:rsidRDefault="00B62508" w:rsidP="00B62508">
            <w:pPr>
              <w:spacing w:line="300" w:lineRule="atLeast"/>
              <w:rPr>
                <w:sz w:val="21"/>
                <w:szCs w:val="21"/>
              </w:rPr>
            </w:pPr>
            <w:r w:rsidRPr="003F2584">
              <w:rPr>
                <w:sz w:val="21"/>
                <w:szCs w:val="21"/>
              </w:rPr>
              <w:t>Reti virtuali</w:t>
            </w:r>
          </w:p>
        </w:tc>
        <w:tc>
          <w:tcPr>
            <w:tcW w:w="1928" w:type="pct"/>
            <w:hideMark/>
          </w:tcPr>
          <w:p w14:paraId="082CA829" w14:textId="77777777" w:rsidR="00B62508" w:rsidRPr="003F2584" w:rsidRDefault="00B62508" w:rsidP="00B62508">
            <w:pPr>
              <w:spacing w:line="300" w:lineRule="atLeast"/>
              <w:rPr>
                <w:sz w:val="21"/>
                <w:szCs w:val="21"/>
              </w:rPr>
            </w:pPr>
            <w:r w:rsidRPr="003F2584">
              <w:rPr>
                <w:sz w:val="21"/>
                <w:szCs w:val="21"/>
              </w:rPr>
              <w:t>Cloud NAT</w:t>
            </w:r>
          </w:p>
        </w:tc>
      </w:tr>
      <w:tr w:rsidR="00B62508" w:rsidRPr="003F2584" w14:paraId="28F7038C" w14:textId="77777777" w:rsidTr="002A2024">
        <w:tc>
          <w:tcPr>
            <w:tcW w:w="1405" w:type="pct"/>
            <w:vMerge/>
            <w:shd w:val="clear" w:color="auto" w:fill="B8CCE4" w:themeFill="accent1" w:themeFillTint="66"/>
            <w:hideMark/>
          </w:tcPr>
          <w:p w14:paraId="7A20D6E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8E14EC8" w14:textId="77777777" w:rsidR="00B62508" w:rsidRPr="003F2584" w:rsidRDefault="00B62508" w:rsidP="00B62508">
            <w:pPr>
              <w:spacing w:line="300" w:lineRule="atLeast"/>
              <w:rPr>
                <w:sz w:val="21"/>
                <w:szCs w:val="21"/>
              </w:rPr>
            </w:pPr>
            <w:r w:rsidRPr="003F2584">
              <w:rPr>
                <w:sz w:val="21"/>
                <w:szCs w:val="21"/>
              </w:rPr>
              <w:t>Reti virtuali</w:t>
            </w:r>
          </w:p>
        </w:tc>
        <w:tc>
          <w:tcPr>
            <w:tcW w:w="1928" w:type="pct"/>
            <w:hideMark/>
          </w:tcPr>
          <w:p w14:paraId="56983A07" w14:textId="77777777" w:rsidR="00B62508" w:rsidRPr="003F2584" w:rsidRDefault="00B62508" w:rsidP="00B62508">
            <w:pPr>
              <w:spacing w:line="300" w:lineRule="atLeast"/>
              <w:rPr>
                <w:sz w:val="21"/>
                <w:szCs w:val="21"/>
              </w:rPr>
            </w:pPr>
            <w:r w:rsidRPr="003F2584">
              <w:rPr>
                <w:sz w:val="21"/>
                <w:szCs w:val="21"/>
              </w:rPr>
              <w:t>Virtual Private Cloud (VPC)</w:t>
            </w:r>
          </w:p>
        </w:tc>
      </w:tr>
      <w:tr w:rsidR="00B62508" w:rsidRPr="003F2584" w14:paraId="38C1DEB0" w14:textId="77777777" w:rsidTr="002A2024">
        <w:tc>
          <w:tcPr>
            <w:tcW w:w="1405" w:type="pct"/>
            <w:vMerge/>
            <w:shd w:val="clear" w:color="auto" w:fill="B8CCE4" w:themeFill="accent1" w:themeFillTint="66"/>
            <w:hideMark/>
          </w:tcPr>
          <w:p w14:paraId="274FE60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F378D87" w14:textId="77777777" w:rsidR="00B62508" w:rsidRPr="003F2584" w:rsidRDefault="00B62508" w:rsidP="00B62508">
            <w:pPr>
              <w:spacing w:line="300" w:lineRule="atLeast"/>
              <w:rPr>
                <w:sz w:val="21"/>
                <w:szCs w:val="21"/>
              </w:rPr>
            </w:pPr>
            <w:r w:rsidRPr="003F2584">
              <w:rPr>
                <w:sz w:val="21"/>
                <w:szCs w:val="21"/>
              </w:rPr>
              <w:t>Firewall applicazioni web</w:t>
            </w:r>
          </w:p>
        </w:tc>
        <w:tc>
          <w:tcPr>
            <w:tcW w:w="1928" w:type="pct"/>
            <w:hideMark/>
          </w:tcPr>
          <w:p w14:paraId="513D53BA" w14:textId="77777777" w:rsidR="00B62508" w:rsidRPr="003F2584" w:rsidRDefault="00B62508" w:rsidP="00B62508">
            <w:pPr>
              <w:spacing w:line="300" w:lineRule="atLeast"/>
              <w:rPr>
                <w:sz w:val="21"/>
                <w:szCs w:val="21"/>
              </w:rPr>
            </w:pPr>
            <w:r w:rsidRPr="003F2584">
              <w:rPr>
                <w:sz w:val="21"/>
                <w:szCs w:val="21"/>
              </w:rPr>
              <w:t>Google Cloud Armor</w:t>
            </w:r>
          </w:p>
        </w:tc>
      </w:tr>
      <w:tr w:rsidR="00B62508" w:rsidRPr="003F2584" w14:paraId="1C692115" w14:textId="77777777" w:rsidTr="002A2024">
        <w:tc>
          <w:tcPr>
            <w:tcW w:w="1405" w:type="pct"/>
            <w:vMerge w:val="restart"/>
            <w:shd w:val="clear" w:color="auto" w:fill="B8CCE4" w:themeFill="accent1" w:themeFillTint="66"/>
            <w:hideMark/>
          </w:tcPr>
          <w:p w14:paraId="0088D0CC" w14:textId="77777777" w:rsidR="00B62508" w:rsidRDefault="00B62508" w:rsidP="00B62508">
            <w:pPr>
              <w:jc w:val="center"/>
              <w:rPr>
                <w:rFonts w:ascii="Roboto" w:hAnsi="Roboto" w:cs="Calibri"/>
                <w:b/>
                <w:bCs/>
                <w:color w:val="202124"/>
                <w:sz w:val="20"/>
                <w:szCs w:val="20"/>
              </w:rPr>
            </w:pPr>
          </w:p>
          <w:p w14:paraId="1BBEC0D5" w14:textId="77777777" w:rsidR="00B62508" w:rsidRDefault="00B62508" w:rsidP="00B62508">
            <w:pPr>
              <w:jc w:val="center"/>
              <w:rPr>
                <w:rFonts w:ascii="Roboto" w:hAnsi="Roboto" w:cs="Calibri"/>
                <w:b/>
                <w:bCs/>
                <w:color w:val="202124"/>
                <w:sz w:val="20"/>
                <w:szCs w:val="20"/>
              </w:rPr>
            </w:pPr>
          </w:p>
          <w:p w14:paraId="7FF870FC" w14:textId="77777777" w:rsidR="00B62508" w:rsidRDefault="00B62508" w:rsidP="00B62508">
            <w:pPr>
              <w:jc w:val="center"/>
              <w:rPr>
                <w:rFonts w:ascii="Roboto" w:hAnsi="Roboto" w:cs="Calibri"/>
                <w:b/>
                <w:bCs/>
                <w:color w:val="202124"/>
                <w:sz w:val="20"/>
                <w:szCs w:val="20"/>
              </w:rPr>
            </w:pPr>
          </w:p>
          <w:p w14:paraId="7913756F" w14:textId="77777777" w:rsidR="00B62508" w:rsidRDefault="00B62508" w:rsidP="00B62508">
            <w:pPr>
              <w:jc w:val="center"/>
              <w:rPr>
                <w:rFonts w:ascii="Roboto" w:hAnsi="Roboto" w:cs="Calibri"/>
                <w:b/>
                <w:bCs/>
                <w:color w:val="202124"/>
                <w:sz w:val="20"/>
                <w:szCs w:val="20"/>
              </w:rPr>
            </w:pPr>
          </w:p>
          <w:p w14:paraId="7A8D0B8C" w14:textId="77777777" w:rsidR="00B62508" w:rsidRDefault="00B62508" w:rsidP="00B62508">
            <w:pPr>
              <w:jc w:val="center"/>
              <w:rPr>
                <w:rFonts w:ascii="Roboto" w:hAnsi="Roboto" w:cs="Calibri"/>
                <w:b/>
                <w:bCs/>
                <w:color w:val="202124"/>
                <w:sz w:val="20"/>
                <w:szCs w:val="20"/>
              </w:rPr>
            </w:pPr>
          </w:p>
          <w:p w14:paraId="1000ED2D" w14:textId="77777777" w:rsidR="00B62508" w:rsidRDefault="00B62508" w:rsidP="00B62508">
            <w:pPr>
              <w:jc w:val="center"/>
              <w:rPr>
                <w:rFonts w:ascii="Roboto" w:hAnsi="Roboto" w:cs="Calibri"/>
                <w:b/>
                <w:bCs/>
                <w:color w:val="202124"/>
                <w:sz w:val="20"/>
                <w:szCs w:val="20"/>
              </w:rPr>
            </w:pPr>
          </w:p>
          <w:p w14:paraId="0E979FCF" w14:textId="77777777" w:rsidR="00B62508" w:rsidRDefault="00B62508" w:rsidP="00B62508">
            <w:pPr>
              <w:jc w:val="center"/>
              <w:rPr>
                <w:rFonts w:ascii="Roboto" w:hAnsi="Roboto" w:cs="Calibri"/>
                <w:b/>
                <w:bCs/>
                <w:color w:val="202124"/>
                <w:sz w:val="20"/>
                <w:szCs w:val="20"/>
              </w:rPr>
            </w:pPr>
          </w:p>
          <w:p w14:paraId="69DA6E1C" w14:textId="77777777" w:rsidR="00B62508" w:rsidRDefault="00B62508" w:rsidP="00B62508">
            <w:pPr>
              <w:jc w:val="center"/>
              <w:rPr>
                <w:rFonts w:ascii="Roboto" w:hAnsi="Roboto" w:cs="Calibri"/>
                <w:b/>
                <w:bCs/>
                <w:color w:val="202124"/>
                <w:sz w:val="20"/>
                <w:szCs w:val="20"/>
              </w:rPr>
            </w:pPr>
          </w:p>
          <w:p w14:paraId="7BBF24ED" w14:textId="77777777" w:rsidR="00B62508" w:rsidRDefault="00B62508" w:rsidP="00B62508">
            <w:pPr>
              <w:jc w:val="center"/>
              <w:rPr>
                <w:rFonts w:ascii="Roboto" w:hAnsi="Roboto" w:cs="Calibri"/>
                <w:b/>
                <w:bCs/>
                <w:color w:val="202124"/>
                <w:sz w:val="20"/>
                <w:szCs w:val="20"/>
              </w:rPr>
            </w:pPr>
          </w:p>
          <w:p w14:paraId="6EF8827E" w14:textId="77777777" w:rsidR="00B62508" w:rsidRDefault="00B62508" w:rsidP="00B62508">
            <w:pPr>
              <w:jc w:val="center"/>
              <w:rPr>
                <w:rFonts w:ascii="Roboto" w:hAnsi="Roboto" w:cs="Calibri"/>
                <w:b/>
                <w:bCs/>
                <w:color w:val="202124"/>
                <w:sz w:val="20"/>
                <w:szCs w:val="20"/>
              </w:rPr>
            </w:pPr>
          </w:p>
          <w:p w14:paraId="4EB31947" w14:textId="77777777" w:rsidR="00B62508" w:rsidRDefault="00B62508" w:rsidP="00B62508">
            <w:pPr>
              <w:jc w:val="center"/>
              <w:rPr>
                <w:rFonts w:ascii="Roboto" w:hAnsi="Roboto" w:cs="Calibri"/>
                <w:b/>
                <w:bCs/>
                <w:color w:val="202124"/>
                <w:sz w:val="20"/>
                <w:szCs w:val="20"/>
              </w:rPr>
            </w:pPr>
          </w:p>
          <w:p w14:paraId="47DD9C39" w14:textId="77777777" w:rsidR="00B62508" w:rsidRDefault="00B62508" w:rsidP="00B62508">
            <w:pPr>
              <w:jc w:val="center"/>
              <w:rPr>
                <w:rFonts w:ascii="Roboto" w:hAnsi="Roboto" w:cs="Calibri"/>
                <w:b/>
                <w:bCs/>
                <w:color w:val="202124"/>
                <w:sz w:val="20"/>
                <w:szCs w:val="20"/>
              </w:rPr>
            </w:pPr>
          </w:p>
          <w:p w14:paraId="1BBF11F9" w14:textId="77777777" w:rsidR="00B62508" w:rsidRDefault="00B62508" w:rsidP="00B62508">
            <w:pPr>
              <w:jc w:val="center"/>
              <w:rPr>
                <w:rFonts w:ascii="Roboto" w:hAnsi="Roboto" w:cs="Calibri"/>
                <w:b/>
                <w:bCs/>
                <w:color w:val="202124"/>
                <w:sz w:val="20"/>
                <w:szCs w:val="20"/>
              </w:rPr>
            </w:pPr>
          </w:p>
          <w:p w14:paraId="0C213A14" w14:textId="77777777" w:rsidR="00B62508" w:rsidRPr="00586C13" w:rsidRDefault="00B62508" w:rsidP="00B62508">
            <w:pPr>
              <w:jc w:val="center"/>
              <w:rPr>
                <w:rFonts w:ascii="Roboto" w:hAnsi="Roboto" w:cs="Calibri"/>
                <w:b/>
                <w:bCs/>
                <w:color w:val="202124"/>
                <w:sz w:val="20"/>
                <w:szCs w:val="20"/>
              </w:rPr>
            </w:pPr>
            <w:r w:rsidRPr="00EA3F50">
              <w:rPr>
                <w:rFonts w:ascii="Roboto" w:hAnsi="Roboto" w:cs="Calibri"/>
                <w:b/>
                <w:bCs/>
                <w:color w:val="202124"/>
                <w:sz w:val="20"/>
                <w:szCs w:val="20"/>
              </w:rPr>
              <w:lastRenderedPageBreak/>
              <w:t>Front-End Web &amp; Mobile</w:t>
            </w:r>
            <w:r w:rsidRPr="00586C13">
              <w:rPr>
                <w:rFonts w:ascii="Roboto" w:hAnsi="Roboto" w:cs="Calibri"/>
                <w:b/>
                <w:bCs/>
                <w:color w:val="202124"/>
                <w:sz w:val="20"/>
                <w:szCs w:val="20"/>
              </w:rPr>
              <w:t xml:space="preserve"> </w:t>
            </w:r>
          </w:p>
        </w:tc>
        <w:tc>
          <w:tcPr>
            <w:tcW w:w="1667" w:type="pct"/>
            <w:hideMark/>
          </w:tcPr>
          <w:p w14:paraId="71BDC2B7" w14:textId="77777777" w:rsidR="00B62508" w:rsidRPr="003F2584" w:rsidRDefault="00B62508" w:rsidP="00B62508">
            <w:pPr>
              <w:spacing w:line="300" w:lineRule="atLeast"/>
              <w:rPr>
                <w:sz w:val="21"/>
                <w:szCs w:val="21"/>
              </w:rPr>
            </w:pPr>
            <w:r w:rsidRPr="003F2584">
              <w:rPr>
                <w:sz w:val="21"/>
                <w:szCs w:val="21"/>
              </w:rPr>
              <w:lastRenderedPageBreak/>
              <w:t>Build</w:t>
            </w:r>
          </w:p>
        </w:tc>
        <w:tc>
          <w:tcPr>
            <w:tcW w:w="1928" w:type="pct"/>
            <w:hideMark/>
          </w:tcPr>
          <w:p w14:paraId="17E3E231" w14:textId="77777777" w:rsidR="00B62508" w:rsidRPr="003F2584" w:rsidRDefault="00B62508" w:rsidP="00B62508">
            <w:pPr>
              <w:spacing w:line="300" w:lineRule="atLeast"/>
              <w:rPr>
                <w:sz w:val="21"/>
                <w:szCs w:val="21"/>
              </w:rPr>
            </w:pPr>
            <w:r w:rsidRPr="003F2584">
              <w:rPr>
                <w:sz w:val="21"/>
                <w:szCs w:val="21"/>
              </w:rPr>
              <w:t>Cloud Storage for Firebase</w:t>
            </w:r>
          </w:p>
        </w:tc>
      </w:tr>
      <w:tr w:rsidR="00B62508" w:rsidRPr="003F2584" w14:paraId="215C3200" w14:textId="77777777" w:rsidTr="002A2024">
        <w:tc>
          <w:tcPr>
            <w:tcW w:w="1405" w:type="pct"/>
            <w:vMerge/>
            <w:shd w:val="clear" w:color="auto" w:fill="B8CCE4" w:themeFill="accent1" w:themeFillTint="66"/>
            <w:hideMark/>
          </w:tcPr>
          <w:p w14:paraId="0826EDB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87A12BE" w14:textId="77777777" w:rsidR="00B62508" w:rsidRPr="003F2584" w:rsidRDefault="00B62508" w:rsidP="00B62508">
            <w:pPr>
              <w:spacing w:line="300" w:lineRule="atLeast"/>
              <w:rPr>
                <w:sz w:val="21"/>
                <w:szCs w:val="21"/>
              </w:rPr>
            </w:pPr>
            <w:r w:rsidRPr="003F2584">
              <w:rPr>
                <w:sz w:val="21"/>
                <w:szCs w:val="21"/>
              </w:rPr>
              <w:t>Build</w:t>
            </w:r>
          </w:p>
        </w:tc>
        <w:tc>
          <w:tcPr>
            <w:tcW w:w="1928" w:type="pct"/>
            <w:hideMark/>
          </w:tcPr>
          <w:p w14:paraId="5E2DE2A1" w14:textId="77777777" w:rsidR="00B62508" w:rsidRPr="003F2584" w:rsidRDefault="00B62508" w:rsidP="00B62508">
            <w:pPr>
              <w:spacing w:line="300" w:lineRule="atLeast"/>
              <w:rPr>
                <w:sz w:val="21"/>
                <w:szCs w:val="21"/>
              </w:rPr>
            </w:pPr>
            <w:r w:rsidRPr="003F2584">
              <w:rPr>
                <w:sz w:val="21"/>
                <w:szCs w:val="21"/>
              </w:rPr>
              <w:t>Firebase Auth</w:t>
            </w:r>
          </w:p>
        </w:tc>
      </w:tr>
      <w:tr w:rsidR="00B62508" w:rsidRPr="003F2584" w14:paraId="3DFBD966" w14:textId="77777777" w:rsidTr="002A2024">
        <w:tc>
          <w:tcPr>
            <w:tcW w:w="1405" w:type="pct"/>
            <w:vMerge/>
            <w:shd w:val="clear" w:color="auto" w:fill="B8CCE4" w:themeFill="accent1" w:themeFillTint="66"/>
            <w:hideMark/>
          </w:tcPr>
          <w:p w14:paraId="68F6F8F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5BA5387" w14:textId="77777777" w:rsidR="00B62508" w:rsidRPr="003F2584" w:rsidRDefault="00B62508" w:rsidP="00B62508">
            <w:pPr>
              <w:spacing w:line="300" w:lineRule="atLeast"/>
              <w:rPr>
                <w:sz w:val="21"/>
                <w:szCs w:val="21"/>
              </w:rPr>
            </w:pPr>
            <w:r w:rsidRPr="003F2584">
              <w:rPr>
                <w:sz w:val="21"/>
                <w:szCs w:val="21"/>
              </w:rPr>
              <w:t>Build</w:t>
            </w:r>
          </w:p>
        </w:tc>
        <w:tc>
          <w:tcPr>
            <w:tcW w:w="1928" w:type="pct"/>
            <w:hideMark/>
          </w:tcPr>
          <w:p w14:paraId="38235189" w14:textId="77777777" w:rsidR="00B62508" w:rsidRPr="003F2584" w:rsidRDefault="00B62508" w:rsidP="00B62508">
            <w:pPr>
              <w:spacing w:line="300" w:lineRule="atLeast"/>
              <w:rPr>
                <w:sz w:val="21"/>
                <w:szCs w:val="21"/>
              </w:rPr>
            </w:pPr>
            <w:r w:rsidRPr="003F2584">
              <w:rPr>
                <w:sz w:val="21"/>
                <w:szCs w:val="21"/>
              </w:rPr>
              <w:t>Firebase Hosting</w:t>
            </w:r>
          </w:p>
        </w:tc>
      </w:tr>
      <w:tr w:rsidR="00B62508" w:rsidRPr="003F2584" w14:paraId="0701FC33" w14:textId="77777777" w:rsidTr="002A2024">
        <w:tc>
          <w:tcPr>
            <w:tcW w:w="1405" w:type="pct"/>
            <w:vMerge/>
            <w:shd w:val="clear" w:color="auto" w:fill="B8CCE4" w:themeFill="accent1" w:themeFillTint="66"/>
            <w:hideMark/>
          </w:tcPr>
          <w:p w14:paraId="01CFF5B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212819E" w14:textId="77777777" w:rsidR="00B62508" w:rsidRPr="003F2584" w:rsidRDefault="00B62508" w:rsidP="00B62508">
            <w:pPr>
              <w:spacing w:line="300" w:lineRule="atLeast"/>
              <w:rPr>
                <w:sz w:val="21"/>
                <w:szCs w:val="21"/>
              </w:rPr>
            </w:pPr>
            <w:r w:rsidRPr="003F2584">
              <w:rPr>
                <w:sz w:val="21"/>
                <w:szCs w:val="21"/>
              </w:rPr>
              <w:t>Build</w:t>
            </w:r>
          </w:p>
        </w:tc>
        <w:tc>
          <w:tcPr>
            <w:tcW w:w="1928" w:type="pct"/>
            <w:hideMark/>
          </w:tcPr>
          <w:p w14:paraId="3B0341D9" w14:textId="77777777" w:rsidR="00B62508" w:rsidRPr="003F2584" w:rsidRDefault="00B62508" w:rsidP="00B62508">
            <w:pPr>
              <w:spacing w:line="300" w:lineRule="atLeast"/>
              <w:rPr>
                <w:sz w:val="21"/>
                <w:szCs w:val="21"/>
              </w:rPr>
            </w:pPr>
            <w:r w:rsidRPr="003F2584">
              <w:rPr>
                <w:sz w:val="21"/>
                <w:szCs w:val="21"/>
              </w:rPr>
              <w:t>Firebase Realtime Database</w:t>
            </w:r>
          </w:p>
        </w:tc>
      </w:tr>
      <w:tr w:rsidR="00B62508" w:rsidRPr="003F2584" w14:paraId="3F1ADDC7" w14:textId="77777777" w:rsidTr="002A2024">
        <w:tc>
          <w:tcPr>
            <w:tcW w:w="1405" w:type="pct"/>
            <w:vMerge/>
            <w:shd w:val="clear" w:color="auto" w:fill="B8CCE4" w:themeFill="accent1" w:themeFillTint="66"/>
            <w:hideMark/>
          </w:tcPr>
          <w:p w14:paraId="7234E640"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2720827"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1BAFB762" w14:textId="77777777" w:rsidR="00B62508" w:rsidRPr="003F2584" w:rsidRDefault="00B62508" w:rsidP="00B62508">
            <w:pPr>
              <w:spacing w:line="300" w:lineRule="atLeast"/>
              <w:rPr>
                <w:sz w:val="21"/>
                <w:szCs w:val="21"/>
              </w:rPr>
            </w:pPr>
            <w:r w:rsidRPr="003F2584">
              <w:rPr>
                <w:sz w:val="21"/>
                <w:szCs w:val="21"/>
              </w:rPr>
              <w:t>Test A/B Firebase</w:t>
            </w:r>
          </w:p>
        </w:tc>
      </w:tr>
      <w:tr w:rsidR="00B62508" w:rsidRPr="003F2584" w14:paraId="069A4B8E" w14:textId="77777777" w:rsidTr="002A2024">
        <w:tc>
          <w:tcPr>
            <w:tcW w:w="1405" w:type="pct"/>
            <w:vMerge/>
            <w:shd w:val="clear" w:color="auto" w:fill="B8CCE4" w:themeFill="accent1" w:themeFillTint="66"/>
            <w:hideMark/>
          </w:tcPr>
          <w:p w14:paraId="04BAF77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3B40704"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7C7DF12D" w14:textId="77777777" w:rsidR="00B62508" w:rsidRPr="003F2584" w:rsidRDefault="00B62508" w:rsidP="00B62508">
            <w:pPr>
              <w:spacing w:line="300" w:lineRule="atLeast"/>
              <w:rPr>
                <w:sz w:val="21"/>
                <w:szCs w:val="21"/>
              </w:rPr>
            </w:pPr>
            <w:r w:rsidRPr="003F2584">
              <w:rPr>
                <w:sz w:val="21"/>
                <w:szCs w:val="21"/>
              </w:rPr>
              <w:t>Firebase Cloud Messaging</w:t>
            </w:r>
          </w:p>
        </w:tc>
      </w:tr>
      <w:tr w:rsidR="00B62508" w:rsidRPr="003F2584" w14:paraId="0C1E0804" w14:textId="77777777" w:rsidTr="002A2024">
        <w:tc>
          <w:tcPr>
            <w:tcW w:w="1405" w:type="pct"/>
            <w:vMerge/>
            <w:shd w:val="clear" w:color="auto" w:fill="B8CCE4" w:themeFill="accent1" w:themeFillTint="66"/>
            <w:hideMark/>
          </w:tcPr>
          <w:p w14:paraId="685131F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DF6D774"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51B4473E" w14:textId="77777777" w:rsidR="00B62508" w:rsidRPr="003F2584" w:rsidRDefault="00B62508" w:rsidP="00B62508">
            <w:pPr>
              <w:spacing w:line="300" w:lineRule="atLeast"/>
              <w:rPr>
                <w:sz w:val="21"/>
                <w:szCs w:val="21"/>
              </w:rPr>
            </w:pPr>
            <w:r w:rsidRPr="003F2584">
              <w:rPr>
                <w:sz w:val="21"/>
                <w:szCs w:val="21"/>
              </w:rPr>
              <w:t>Link dinamici Firebase</w:t>
            </w:r>
          </w:p>
        </w:tc>
      </w:tr>
      <w:tr w:rsidR="00B62508" w:rsidRPr="003F2584" w14:paraId="66EDACC3" w14:textId="77777777" w:rsidTr="002A2024">
        <w:tc>
          <w:tcPr>
            <w:tcW w:w="1405" w:type="pct"/>
            <w:vMerge/>
            <w:shd w:val="clear" w:color="auto" w:fill="B8CCE4" w:themeFill="accent1" w:themeFillTint="66"/>
            <w:hideMark/>
          </w:tcPr>
          <w:p w14:paraId="772649E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12EE3BED"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587DA346" w14:textId="77777777" w:rsidR="00B62508" w:rsidRPr="003F2584" w:rsidRDefault="00B62508" w:rsidP="00B62508">
            <w:pPr>
              <w:spacing w:line="300" w:lineRule="atLeast"/>
              <w:rPr>
                <w:sz w:val="21"/>
                <w:szCs w:val="21"/>
              </w:rPr>
            </w:pPr>
            <w:r w:rsidRPr="003F2584">
              <w:rPr>
                <w:sz w:val="21"/>
                <w:szCs w:val="21"/>
              </w:rPr>
              <w:t>Messaggistica in-app Firebase</w:t>
            </w:r>
          </w:p>
        </w:tc>
      </w:tr>
      <w:tr w:rsidR="00B62508" w:rsidRPr="003F2584" w14:paraId="29599F36" w14:textId="77777777" w:rsidTr="002A2024">
        <w:tc>
          <w:tcPr>
            <w:tcW w:w="1405" w:type="pct"/>
            <w:vMerge/>
            <w:shd w:val="clear" w:color="auto" w:fill="B8CCE4" w:themeFill="accent1" w:themeFillTint="66"/>
            <w:hideMark/>
          </w:tcPr>
          <w:p w14:paraId="4709AA1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8CF8B8C"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2D296D7A" w14:textId="77777777" w:rsidR="00B62508" w:rsidRPr="003F2584" w:rsidRDefault="00B62508" w:rsidP="00B62508">
            <w:pPr>
              <w:spacing w:line="300" w:lineRule="atLeast"/>
              <w:rPr>
                <w:sz w:val="21"/>
                <w:szCs w:val="21"/>
              </w:rPr>
            </w:pPr>
            <w:r w:rsidRPr="003F2584">
              <w:rPr>
                <w:sz w:val="21"/>
                <w:szCs w:val="21"/>
              </w:rPr>
              <w:t>Firebase Remote Config</w:t>
            </w:r>
          </w:p>
        </w:tc>
      </w:tr>
      <w:tr w:rsidR="00B62508" w:rsidRPr="003F2584" w14:paraId="2629CD89" w14:textId="77777777" w:rsidTr="002A2024">
        <w:tc>
          <w:tcPr>
            <w:tcW w:w="1405" w:type="pct"/>
            <w:vMerge/>
            <w:shd w:val="clear" w:color="auto" w:fill="B8CCE4" w:themeFill="accent1" w:themeFillTint="66"/>
            <w:hideMark/>
          </w:tcPr>
          <w:p w14:paraId="6E3DB5C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0747BD9" w14:textId="77777777" w:rsidR="00B62508" w:rsidRPr="003F2584" w:rsidRDefault="00B62508" w:rsidP="00B62508">
            <w:pPr>
              <w:spacing w:line="300" w:lineRule="atLeast"/>
              <w:rPr>
                <w:sz w:val="21"/>
                <w:szCs w:val="21"/>
              </w:rPr>
            </w:pPr>
            <w:r w:rsidRPr="003F2584">
              <w:rPr>
                <w:sz w:val="21"/>
                <w:szCs w:val="21"/>
              </w:rPr>
              <w:t>Coinvolgimento</w:t>
            </w:r>
          </w:p>
        </w:tc>
        <w:tc>
          <w:tcPr>
            <w:tcW w:w="1928" w:type="pct"/>
            <w:hideMark/>
          </w:tcPr>
          <w:p w14:paraId="1FC00FC5" w14:textId="77777777" w:rsidR="00B62508" w:rsidRPr="003F2584" w:rsidRDefault="00B62508" w:rsidP="00B62508">
            <w:pPr>
              <w:spacing w:line="300" w:lineRule="atLeast"/>
              <w:rPr>
                <w:sz w:val="21"/>
                <w:szCs w:val="21"/>
              </w:rPr>
            </w:pPr>
            <w:r w:rsidRPr="003F2584">
              <w:rPr>
                <w:sz w:val="21"/>
                <w:szCs w:val="21"/>
              </w:rPr>
              <w:t>Google Analytics</w:t>
            </w:r>
          </w:p>
        </w:tc>
      </w:tr>
      <w:tr w:rsidR="00B62508" w:rsidRPr="003F2584" w14:paraId="2E4A3E9F" w14:textId="77777777" w:rsidTr="002A2024">
        <w:tc>
          <w:tcPr>
            <w:tcW w:w="1405" w:type="pct"/>
            <w:vMerge/>
            <w:shd w:val="clear" w:color="auto" w:fill="B8CCE4" w:themeFill="accent1" w:themeFillTint="66"/>
            <w:hideMark/>
          </w:tcPr>
          <w:p w14:paraId="2CBED9D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0B8A5A3" w14:textId="77777777" w:rsidR="00B62508" w:rsidRPr="003F2584" w:rsidRDefault="00B62508" w:rsidP="00B62508">
            <w:pPr>
              <w:spacing w:line="300" w:lineRule="atLeast"/>
              <w:rPr>
                <w:sz w:val="21"/>
                <w:szCs w:val="21"/>
              </w:rPr>
            </w:pPr>
            <w:r w:rsidRPr="003F2584">
              <w:rPr>
                <w:sz w:val="21"/>
                <w:szCs w:val="21"/>
              </w:rPr>
              <w:t>Gestione degli eventi</w:t>
            </w:r>
          </w:p>
        </w:tc>
        <w:tc>
          <w:tcPr>
            <w:tcW w:w="1928" w:type="pct"/>
            <w:hideMark/>
          </w:tcPr>
          <w:p w14:paraId="36B73A74" w14:textId="77777777" w:rsidR="00B62508" w:rsidRPr="003F2584" w:rsidRDefault="00B62508" w:rsidP="00B62508">
            <w:pPr>
              <w:spacing w:line="300" w:lineRule="atLeast"/>
              <w:rPr>
                <w:sz w:val="21"/>
                <w:szCs w:val="21"/>
              </w:rPr>
            </w:pPr>
            <w:r w:rsidRPr="003F2584">
              <w:rPr>
                <w:sz w:val="21"/>
                <w:szCs w:val="21"/>
              </w:rPr>
              <w:t>Eventarc</w:t>
            </w:r>
          </w:p>
        </w:tc>
      </w:tr>
      <w:tr w:rsidR="00B62508" w:rsidRPr="003F2584" w14:paraId="46717EF9" w14:textId="77777777" w:rsidTr="002A2024">
        <w:tc>
          <w:tcPr>
            <w:tcW w:w="1405" w:type="pct"/>
            <w:vMerge/>
            <w:shd w:val="clear" w:color="auto" w:fill="B8CCE4" w:themeFill="accent1" w:themeFillTint="66"/>
            <w:hideMark/>
          </w:tcPr>
          <w:p w14:paraId="7151225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0A04A5D" w14:textId="77777777" w:rsidR="00B62508" w:rsidRPr="003F2584" w:rsidRDefault="00B62508" w:rsidP="00B62508">
            <w:pPr>
              <w:spacing w:line="300" w:lineRule="atLeast"/>
              <w:rPr>
                <w:sz w:val="21"/>
                <w:szCs w:val="21"/>
              </w:rPr>
            </w:pPr>
            <w:r w:rsidRPr="003F2584">
              <w:rPr>
                <w:sz w:val="21"/>
                <w:szCs w:val="21"/>
              </w:rPr>
              <w:t>Piattaforma Kubernetes</w:t>
            </w:r>
          </w:p>
        </w:tc>
        <w:tc>
          <w:tcPr>
            <w:tcW w:w="1928" w:type="pct"/>
            <w:hideMark/>
          </w:tcPr>
          <w:p w14:paraId="30519FF0" w14:textId="77777777" w:rsidR="00B62508" w:rsidRPr="003F2584" w:rsidRDefault="00B62508" w:rsidP="00B62508">
            <w:pPr>
              <w:spacing w:line="300" w:lineRule="atLeast"/>
              <w:rPr>
                <w:sz w:val="21"/>
                <w:szCs w:val="21"/>
              </w:rPr>
            </w:pPr>
            <w:r w:rsidRPr="003F2584">
              <w:rPr>
                <w:sz w:val="21"/>
                <w:szCs w:val="21"/>
              </w:rPr>
              <w:t>Knative</w:t>
            </w:r>
          </w:p>
        </w:tc>
      </w:tr>
      <w:tr w:rsidR="00B62508" w:rsidRPr="003F2584" w14:paraId="3B7092BA" w14:textId="77777777" w:rsidTr="002A2024">
        <w:tc>
          <w:tcPr>
            <w:tcW w:w="1405" w:type="pct"/>
            <w:vMerge/>
            <w:shd w:val="clear" w:color="auto" w:fill="B8CCE4" w:themeFill="accent1" w:themeFillTint="66"/>
            <w:hideMark/>
          </w:tcPr>
          <w:p w14:paraId="0B20E68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839B619" w14:textId="77777777" w:rsidR="00B62508" w:rsidRPr="003F2584" w:rsidRDefault="00B62508" w:rsidP="00B62508">
            <w:pPr>
              <w:spacing w:line="300" w:lineRule="atLeast"/>
              <w:rPr>
                <w:sz w:val="21"/>
                <w:szCs w:val="21"/>
              </w:rPr>
            </w:pPr>
            <w:r w:rsidRPr="003F2584">
              <w:rPr>
                <w:sz w:val="21"/>
                <w:szCs w:val="21"/>
              </w:rPr>
              <w:t>FaaS per dispositivi mobili</w:t>
            </w:r>
          </w:p>
        </w:tc>
        <w:tc>
          <w:tcPr>
            <w:tcW w:w="1928" w:type="pct"/>
            <w:hideMark/>
          </w:tcPr>
          <w:p w14:paraId="290B8EC3" w14:textId="77777777" w:rsidR="00B62508" w:rsidRPr="003F2584" w:rsidRDefault="00B62508" w:rsidP="00B62508">
            <w:pPr>
              <w:spacing w:line="300" w:lineRule="atLeast"/>
              <w:rPr>
                <w:sz w:val="21"/>
                <w:szCs w:val="21"/>
              </w:rPr>
            </w:pPr>
            <w:r w:rsidRPr="003F2584">
              <w:rPr>
                <w:sz w:val="21"/>
                <w:szCs w:val="21"/>
              </w:rPr>
              <w:t>Firebase Cloud Functions</w:t>
            </w:r>
          </w:p>
        </w:tc>
      </w:tr>
      <w:tr w:rsidR="00B62508" w:rsidRPr="003F2584" w14:paraId="21D587A4" w14:textId="77777777" w:rsidTr="002A2024">
        <w:tc>
          <w:tcPr>
            <w:tcW w:w="1405" w:type="pct"/>
            <w:vMerge/>
            <w:shd w:val="clear" w:color="auto" w:fill="B8CCE4" w:themeFill="accent1" w:themeFillTint="66"/>
            <w:hideMark/>
          </w:tcPr>
          <w:p w14:paraId="68B9B2C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70C4187" w14:textId="77777777" w:rsidR="00B62508" w:rsidRPr="003F2584" w:rsidRDefault="00B62508" w:rsidP="00B62508">
            <w:pPr>
              <w:spacing w:line="300" w:lineRule="atLeast"/>
              <w:rPr>
                <w:sz w:val="21"/>
                <w:szCs w:val="21"/>
              </w:rPr>
            </w:pPr>
            <w:r w:rsidRPr="003F2584">
              <w:rPr>
                <w:sz w:val="21"/>
                <w:szCs w:val="21"/>
              </w:rPr>
              <w:t>Monetizzazione</w:t>
            </w:r>
          </w:p>
        </w:tc>
        <w:tc>
          <w:tcPr>
            <w:tcW w:w="1928" w:type="pct"/>
            <w:hideMark/>
          </w:tcPr>
          <w:p w14:paraId="6C3AAB96" w14:textId="77777777" w:rsidR="00B62508" w:rsidRPr="003F2584" w:rsidRDefault="00B62508" w:rsidP="00B62508">
            <w:pPr>
              <w:spacing w:line="300" w:lineRule="atLeast"/>
              <w:rPr>
                <w:sz w:val="21"/>
                <w:szCs w:val="21"/>
              </w:rPr>
            </w:pPr>
            <w:r w:rsidRPr="003F2584">
              <w:rPr>
                <w:sz w:val="21"/>
                <w:szCs w:val="21"/>
              </w:rPr>
              <w:t>AdMob e Firebase</w:t>
            </w:r>
          </w:p>
        </w:tc>
      </w:tr>
      <w:tr w:rsidR="00B62508" w:rsidRPr="003F2584" w14:paraId="38FB4792" w14:textId="77777777" w:rsidTr="002A2024">
        <w:tc>
          <w:tcPr>
            <w:tcW w:w="1405" w:type="pct"/>
            <w:vMerge/>
            <w:shd w:val="clear" w:color="auto" w:fill="B8CCE4" w:themeFill="accent1" w:themeFillTint="66"/>
            <w:hideMark/>
          </w:tcPr>
          <w:p w14:paraId="17C152A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E8CB3B8" w14:textId="77777777" w:rsidR="00B62508" w:rsidRPr="003F2584" w:rsidRDefault="00B62508" w:rsidP="00B62508">
            <w:pPr>
              <w:spacing w:line="300" w:lineRule="atLeast"/>
              <w:rPr>
                <w:sz w:val="21"/>
                <w:szCs w:val="21"/>
              </w:rPr>
            </w:pPr>
            <w:r w:rsidRPr="003F2584">
              <w:rPr>
                <w:sz w:val="21"/>
                <w:szCs w:val="21"/>
              </w:rPr>
              <w:t>Rilascia &amp; monitora</w:t>
            </w:r>
          </w:p>
        </w:tc>
        <w:tc>
          <w:tcPr>
            <w:tcW w:w="1928" w:type="pct"/>
            <w:hideMark/>
          </w:tcPr>
          <w:p w14:paraId="26D79EFE" w14:textId="77777777" w:rsidR="00B62508" w:rsidRPr="003F2584" w:rsidRDefault="00B62508" w:rsidP="00B62508">
            <w:pPr>
              <w:spacing w:line="300" w:lineRule="atLeast"/>
              <w:rPr>
                <w:sz w:val="21"/>
                <w:szCs w:val="21"/>
              </w:rPr>
            </w:pPr>
            <w:r w:rsidRPr="003F2584">
              <w:rPr>
                <w:sz w:val="21"/>
                <w:szCs w:val="21"/>
              </w:rPr>
              <w:t>Firebase App Distribution</w:t>
            </w:r>
          </w:p>
        </w:tc>
      </w:tr>
      <w:tr w:rsidR="00B62508" w:rsidRPr="003F2584" w14:paraId="193C7950" w14:textId="77777777" w:rsidTr="002A2024">
        <w:tc>
          <w:tcPr>
            <w:tcW w:w="1405" w:type="pct"/>
            <w:vMerge/>
            <w:shd w:val="clear" w:color="auto" w:fill="B8CCE4" w:themeFill="accent1" w:themeFillTint="66"/>
            <w:hideMark/>
          </w:tcPr>
          <w:p w14:paraId="1AF588F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893B51B" w14:textId="77777777" w:rsidR="00B62508" w:rsidRPr="003F2584" w:rsidRDefault="00B62508" w:rsidP="00B62508">
            <w:pPr>
              <w:spacing w:line="300" w:lineRule="atLeast"/>
              <w:rPr>
                <w:sz w:val="21"/>
                <w:szCs w:val="21"/>
              </w:rPr>
            </w:pPr>
            <w:r w:rsidRPr="003F2584">
              <w:rPr>
                <w:sz w:val="21"/>
                <w:szCs w:val="21"/>
              </w:rPr>
              <w:t>Rilascia &amp; monitora</w:t>
            </w:r>
          </w:p>
        </w:tc>
        <w:tc>
          <w:tcPr>
            <w:tcW w:w="1928" w:type="pct"/>
            <w:hideMark/>
          </w:tcPr>
          <w:p w14:paraId="3597BD0D" w14:textId="77777777" w:rsidR="00B62508" w:rsidRPr="003F2584" w:rsidRDefault="00B62508" w:rsidP="00B62508">
            <w:pPr>
              <w:spacing w:line="300" w:lineRule="atLeast"/>
              <w:rPr>
                <w:sz w:val="21"/>
                <w:szCs w:val="21"/>
              </w:rPr>
            </w:pPr>
            <w:r w:rsidRPr="003F2584">
              <w:rPr>
                <w:sz w:val="21"/>
                <w:szCs w:val="21"/>
              </w:rPr>
              <w:t>Firebase Crashlytics</w:t>
            </w:r>
          </w:p>
        </w:tc>
      </w:tr>
      <w:tr w:rsidR="00B62508" w:rsidRPr="003F2584" w14:paraId="536749B6" w14:textId="77777777" w:rsidTr="002A2024">
        <w:tc>
          <w:tcPr>
            <w:tcW w:w="1405" w:type="pct"/>
            <w:vMerge/>
            <w:shd w:val="clear" w:color="auto" w:fill="B8CCE4" w:themeFill="accent1" w:themeFillTint="66"/>
            <w:hideMark/>
          </w:tcPr>
          <w:p w14:paraId="4006A08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948D978" w14:textId="77777777" w:rsidR="00B62508" w:rsidRPr="003F2584" w:rsidRDefault="00B62508" w:rsidP="00B62508">
            <w:pPr>
              <w:spacing w:line="300" w:lineRule="atLeast"/>
              <w:rPr>
                <w:sz w:val="21"/>
                <w:szCs w:val="21"/>
              </w:rPr>
            </w:pPr>
            <w:r w:rsidRPr="003F2584">
              <w:rPr>
                <w:sz w:val="21"/>
                <w:szCs w:val="21"/>
              </w:rPr>
              <w:t>Rilascia &amp; monitora</w:t>
            </w:r>
          </w:p>
        </w:tc>
        <w:tc>
          <w:tcPr>
            <w:tcW w:w="1928" w:type="pct"/>
            <w:hideMark/>
          </w:tcPr>
          <w:p w14:paraId="5ACBB18D" w14:textId="77777777" w:rsidR="00B62508" w:rsidRPr="003F2584" w:rsidRDefault="00B62508" w:rsidP="00B62508">
            <w:pPr>
              <w:spacing w:line="300" w:lineRule="atLeast"/>
              <w:rPr>
                <w:sz w:val="21"/>
                <w:szCs w:val="21"/>
              </w:rPr>
            </w:pPr>
            <w:r w:rsidRPr="003F2584">
              <w:rPr>
                <w:sz w:val="21"/>
                <w:szCs w:val="21"/>
              </w:rPr>
              <w:t>Firebase Performance Monitoring</w:t>
            </w:r>
          </w:p>
        </w:tc>
      </w:tr>
      <w:tr w:rsidR="00B62508" w:rsidRPr="003F2584" w14:paraId="617715E0" w14:textId="77777777" w:rsidTr="002A2024">
        <w:tc>
          <w:tcPr>
            <w:tcW w:w="1405" w:type="pct"/>
            <w:vMerge/>
            <w:shd w:val="clear" w:color="auto" w:fill="B8CCE4" w:themeFill="accent1" w:themeFillTint="66"/>
            <w:hideMark/>
          </w:tcPr>
          <w:p w14:paraId="3C839CA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01D0B08" w14:textId="77777777" w:rsidR="00B62508" w:rsidRPr="003F2584" w:rsidRDefault="00B62508" w:rsidP="00B62508">
            <w:pPr>
              <w:spacing w:line="300" w:lineRule="atLeast"/>
              <w:rPr>
                <w:sz w:val="21"/>
                <w:szCs w:val="21"/>
              </w:rPr>
            </w:pPr>
            <w:r w:rsidRPr="003F2584">
              <w:rPr>
                <w:sz w:val="21"/>
                <w:szCs w:val="21"/>
              </w:rPr>
              <w:t>Rilascia &amp; monitora</w:t>
            </w:r>
          </w:p>
        </w:tc>
        <w:tc>
          <w:tcPr>
            <w:tcW w:w="1928" w:type="pct"/>
            <w:hideMark/>
          </w:tcPr>
          <w:p w14:paraId="153D0860" w14:textId="77777777" w:rsidR="00B62508" w:rsidRPr="003F2584" w:rsidRDefault="00B62508" w:rsidP="00B62508">
            <w:pPr>
              <w:spacing w:line="300" w:lineRule="atLeast"/>
              <w:rPr>
                <w:sz w:val="21"/>
                <w:szCs w:val="21"/>
              </w:rPr>
            </w:pPr>
            <w:r w:rsidRPr="003F2584">
              <w:rPr>
                <w:sz w:val="21"/>
                <w:szCs w:val="21"/>
              </w:rPr>
              <w:t>Firebase Test Lab</w:t>
            </w:r>
          </w:p>
        </w:tc>
      </w:tr>
      <w:tr w:rsidR="00B62508" w:rsidRPr="003F2584" w14:paraId="1C585631" w14:textId="77777777" w:rsidTr="002A2024">
        <w:tc>
          <w:tcPr>
            <w:tcW w:w="1405" w:type="pct"/>
            <w:vMerge/>
            <w:shd w:val="clear" w:color="auto" w:fill="B8CCE4" w:themeFill="accent1" w:themeFillTint="66"/>
            <w:hideMark/>
          </w:tcPr>
          <w:p w14:paraId="308F2BC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F8E9534" w14:textId="77777777" w:rsidR="00B62508" w:rsidRPr="003F2584" w:rsidRDefault="00B62508" w:rsidP="00B62508">
            <w:pPr>
              <w:spacing w:line="300" w:lineRule="atLeast"/>
              <w:rPr>
                <w:sz w:val="21"/>
                <w:szCs w:val="21"/>
              </w:rPr>
            </w:pPr>
            <w:r w:rsidRPr="003F2584">
              <w:rPr>
                <w:sz w:val="21"/>
                <w:szCs w:val="21"/>
              </w:rPr>
              <w:t>Orchestrazione del flusso di lavoro</w:t>
            </w:r>
          </w:p>
        </w:tc>
        <w:tc>
          <w:tcPr>
            <w:tcW w:w="1928" w:type="pct"/>
            <w:hideMark/>
          </w:tcPr>
          <w:p w14:paraId="1BFEE307" w14:textId="77777777" w:rsidR="00B62508" w:rsidRPr="003F2584" w:rsidRDefault="00B62508" w:rsidP="00B62508">
            <w:pPr>
              <w:spacing w:line="300" w:lineRule="atLeast"/>
              <w:rPr>
                <w:sz w:val="21"/>
                <w:szCs w:val="21"/>
              </w:rPr>
            </w:pPr>
            <w:r w:rsidRPr="003F2584">
              <w:rPr>
                <w:sz w:val="21"/>
                <w:szCs w:val="21"/>
              </w:rPr>
              <w:t>Flussi di lavoro</w:t>
            </w:r>
          </w:p>
        </w:tc>
      </w:tr>
      <w:tr w:rsidR="00B62508" w:rsidRPr="003F2584" w14:paraId="18A0994A" w14:textId="77777777" w:rsidTr="002A2024">
        <w:tc>
          <w:tcPr>
            <w:tcW w:w="1405" w:type="pct"/>
            <w:vMerge w:val="restart"/>
            <w:shd w:val="clear" w:color="auto" w:fill="B8CCE4" w:themeFill="accent1" w:themeFillTint="66"/>
            <w:hideMark/>
          </w:tcPr>
          <w:p w14:paraId="03EF56B1" w14:textId="77777777" w:rsidR="00B62508" w:rsidRDefault="00B62508" w:rsidP="00B62508">
            <w:pPr>
              <w:jc w:val="center"/>
              <w:rPr>
                <w:rFonts w:ascii="Roboto" w:hAnsi="Roboto" w:cs="Calibri"/>
                <w:b/>
                <w:bCs/>
                <w:color w:val="202124"/>
                <w:sz w:val="20"/>
                <w:szCs w:val="20"/>
              </w:rPr>
            </w:pPr>
          </w:p>
          <w:p w14:paraId="0FDD8352" w14:textId="77777777" w:rsidR="00B62508" w:rsidRDefault="00B62508" w:rsidP="00B62508">
            <w:pPr>
              <w:jc w:val="center"/>
              <w:rPr>
                <w:rFonts w:ascii="Roboto" w:hAnsi="Roboto" w:cs="Calibri"/>
                <w:b/>
                <w:bCs/>
                <w:color w:val="202124"/>
                <w:sz w:val="20"/>
                <w:szCs w:val="20"/>
              </w:rPr>
            </w:pPr>
          </w:p>
          <w:p w14:paraId="40038B0D" w14:textId="77777777" w:rsidR="00B62508" w:rsidRDefault="00B62508" w:rsidP="00B62508">
            <w:pPr>
              <w:jc w:val="center"/>
              <w:rPr>
                <w:rFonts w:ascii="Roboto" w:hAnsi="Roboto" w:cs="Calibri"/>
                <w:b/>
                <w:bCs/>
                <w:color w:val="202124"/>
                <w:sz w:val="20"/>
                <w:szCs w:val="20"/>
              </w:rPr>
            </w:pPr>
          </w:p>
          <w:p w14:paraId="62FA3648" w14:textId="77777777" w:rsidR="00B62508" w:rsidRDefault="00B62508" w:rsidP="00B62508">
            <w:pPr>
              <w:jc w:val="center"/>
              <w:rPr>
                <w:rFonts w:ascii="Roboto" w:hAnsi="Roboto" w:cs="Calibri"/>
                <w:b/>
                <w:bCs/>
                <w:color w:val="202124"/>
                <w:sz w:val="20"/>
                <w:szCs w:val="20"/>
              </w:rPr>
            </w:pPr>
          </w:p>
          <w:p w14:paraId="340149B7" w14:textId="77777777" w:rsidR="00B62508" w:rsidRDefault="00B62508" w:rsidP="00B62508">
            <w:pPr>
              <w:jc w:val="center"/>
              <w:rPr>
                <w:rFonts w:ascii="Roboto" w:hAnsi="Roboto" w:cs="Calibri"/>
                <w:b/>
                <w:bCs/>
                <w:color w:val="202124"/>
                <w:sz w:val="20"/>
                <w:szCs w:val="20"/>
              </w:rPr>
            </w:pPr>
          </w:p>
          <w:p w14:paraId="3075B7FD" w14:textId="77777777" w:rsidR="00B62508" w:rsidRDefault="00B62508" w:rsidP="00B62508">
            <w:pPr>
              <w:jc w:val="center"/>
              <w:rPr>
                <w:rFonts w:ascii="Roboto" w:hAnsi="Roboto" w:cs="Calibri"/>
                <w:b/>
                <w:bCs/>
                <w:color w:val="202124"/>
                <w:sz w:val="20"/>
                <w:szCs w:val="20"/>
              </w:rPr>
            </w:pPr>
          </w:p>
          <w:p w14:paraId="2F203BD4" w14:textId="77777777" w:rsidR="00B62508" w:rsidRDefault="00B62508" w:rsidP="00B62508">
            <w:pPr>
              <w:jc w:val="center"/>
              <w:rPr>
                <w:rFonts w:ascii="Roboto" w:hAnsi="Roboto" w:cs="Calibri"/>
                <w:b/>
                <w:bCs/>
                <w:color w:val="202124"/>
                <w:sz w:val="20"/>
                <w:szCs w:val="20"/>
              </w:rPr>
            </w:pPr>
          </w:p>
          <w:p w14:paraId="02A40278" w14:textId="77777777" w:rsidR="00B62508" w:rsidRDefault="00B62508" w:rsidP="00B62508">
            <w:pPr>
              <w:jc w:val="center"/>
              <w:rPr>
                <w:rFonts w:ascii="Roboto" w:hAnsi="Roboto" w:cs="Calibri"/>
                <w:b/>
                <w:bCs/>
                <w:color w:val="202124"/>
                <w:sz w:val="20"/>
                <w:szCs w:val="20"/>
              </w:rPr>
            </w:pPr>
          </w:p>
          <w:p w14:paraId="68FF6FE3" w14:textId="77777777" w:rsidR="00B62508" w:rsidRDefault="00B62508" w:rsidP="00B62508">
            <w:pPr>
              <w:jc w:val="center"/>
              <w:rPr>
                <w:rFonts w:ascii="Roboto" w:hAnsi="Roboto" w:cs="Calibri"/>
                <w:b/>
                <w:bCs/>
                <w:color w:val="202124"/>
                <w:sz w:val="20"/>
                <w:szCs w:val="20"/>
              </w:rPr>
            </w:pPr>
          </w:p>
          <w:p w14:paraId="2A743D72" w14:textId="77777777" w:rsidR="00B62508" w:rsidRDefault="00B62508" w:rsidP="00B62508">
            <w:pPr>
              <w:jc w:val="center"/>
              <w:rPr>
                <w:rFonts w:ascii="Roboto" w:hAnsi="Roboto" w:cs="Calibri"/>
                <w:b/>
                <w:bCs/>
                <w:color w:val="202124"/>
                <w:sz w:val="20"/>
                <w:szCs w:val="20"/>
              </w:rPr>
            </w:pPr>
          </w:p>
          <w:p w14:paraId="4866110F" w14:textId="77777777" w:rsidR="00B62508" w:rsidRDefault="00B62508" w:rsidP="00B62508">
            <w:pPr>
              <w:jc w:val="center"/>
              <w:rPr>
                <w:rFonts w:ascii="Roboto" w:hAnsi="Roboto" w:cs="Calibri"/>
                <w:b/>
                <w:bCs/>
                <w:color w:val="202124"/>
                <w:sz w:val="20"/>
                <w:szCs w:val="20"/>
              </w:rPr>
            </w:pPr>
          </w:p>
          <w:p w14:paraId="0EA953B4" w14:textId="77777777" w:rsidR="00B62508" w:rsidRDefault="00B62508" w:rsidP="00B62508">
            <w:pPr>
              <w:jc w:val="center"/>
              <w:rPr>
                <w:rFonts w:ascii="Roboto" w:hAnsi="Roboto" w:cs="Calibri"/>
                <w:b/>
                <w:bCs/>
                <w:color w:val="202124"/>
                <w:sz w:val="20"/>
                <w:szCs w:val="20"/>
              </w:rPr>
            </w:pPr>
          </w:p>
          <w:p w14:paraId="10FCDF69" w14:textId="77777777" w:rsidR="00B62508" w:rsidRDefault="00B62508" w:rsidP="00B62508">
            <w:pPr>
              <w:jc w:val="center"/>
              <w:rPr>
                <w:rFonts w:ascii="Roboto" w:hAnsi="Roboto" w:cs="Calibri"/>
                <w:b/>
                <w:bCs/>
                <w:color w:val="202124"/>
                <w:sz w:val="20"/>
                <w:szCs w:val="20"/>
              </w:rPr>
            </w:pPr>
          </w:p>
          <w:p w14:paraId="50136967" w14:textId="77777777" w:rsidR="00B62508" w:rsidRDefault="00B62508" w:rsidP="00B62508">
            <w:pPr>
              <w:jc w:val="center"/>
              <w:rPr>
                <w:rFonts w:ascii="Roboto" w:hAnsi="Roboto" w:cs="Calibri"/>
                <w:b/>
                <w:bCs/>
                <w:color w:val="202124"/>
                <w:sz w:val="20"/>
                <w:szCs w:val="20"/>
              </w:rPr>
            </w:pPr>
          </w:p>
          <w:p w14:paraId="13BF7F58" w14:textId="77777777" w:rsidR="00B62508" w:rsidRDefault="00B62508" w:rsidP="00B62508">
            <w:pPr>
              <w:jc w:val="center"/>
              <w:rPr>
                <w:rFonts w:ascii="Roboto" w:hAnsi="Roboto" w:cs="Calibri"/>
                <w:b/>
                <w:bCs/>
                <w:color w:val="202124"/>
                <w:sz w:val="20"/>
                <w:szCs w:val="20"/>
              </w:rPr>
            </w:pPr>
          </w:p>
          <w:p w14:paraId="34850E2A" w14:textId="77777777" w:rsidR="00B62508" w:rsidRDefault="00B62508" w:rsidP="00B62508">
            <w:pPr>
              <w:jc w:val="center"/>
              <w:rPr>
                <w:rFonts w:ascii="Roboto" w:hAnsi="Roboto" w:cs="Calibri"/>
                <w:b/>
                <w:bCs/>
                <w:color w:val="202124"/>
                <w:sz w:val="20"/>
                <w:szCs w:val="20"/>
              </w:rPr>
            </w:pPr>
          </w:p>
          <w:p w14:paraId="6F7D27C3" w14:textId="77777777" w:rsidR="00B62508" w:rsidRDefault="00B62508" w:rsidP="00B62508">
            <w:pPr>
              <w:jc w:val="center"/>
              <w:rPr>
                <w:rFonts w:ascii="Roboto" w:hAnsi="Roboto" w:cs="Calibri"/>
                <w:b/>
                <w:bCs/>
                <w:color w:val="202124"/>
                <w:sz w:val="20"/>
                <w:szCs w:val="20"/>
              </w:rPr>
            </w:pPr>
          </w:p>
          <w:p w14:paraId="2F6B611F" w14:textId="77777777" w:rsidR="00B62508" w:rsidRDefault="00B62508" w:rsidP="00B62508">
            <w:pPr>
              <w:jc w:val="center"/>
              <w:rPr>
                <w:rFonts w:ascii="Roboto" w:hAnsi="Roboto" w:cs="Calibri"/>
                <w:b/>
                <w:bCs/>
                <w:color w:val="202124"/>
                <w:sz w:val="20"/>
                <w:szCs w:val="20"/>
              </w:rPr>
            </w:pPr>
          </w:p>
          <w:p w14:paraId="4579B0B6" w14:textId="77777777" w:rsidR="00B62508" w:rsidRPr="00586C13" w:rsidRDefault="00B62508" w:rsidP="00B62508">
            <w:pPr>
              <w:jc w:val="center"/>
              <w:rPr>
                <w:rFonts w:ascii="Roboto" w:hAnsi="Roboto" w:cs="Calibri"/>
                <w:b/>
                <w:bCs/>
                <w:color w:val="202124"/>
                <w:sz w:val="20"/>
                <w:szCs w:val="20"/>
              </w:rPr>
            </w:pPr>
            <w:r>
              <w:rPr>
                <w:rFonts w:ascii="Calibri" w:hAnsi="Calibri" w:cs="Calibri"/>
                <w:b/>
                <w:bCs/>
                <w:color w:val="000000"/>
                <w:sz w:val="22"/>
                <w:szCs w:val="22"/>
              </w:rPr>
              <w:t>Security, Identity &amp; Compliance</w:t>
            </w:r>
            <w:r>
              <w:rPr>
                <w:rFonts w:ascii="Roboto" w:hAnsi="Roboto" w:cs="Calibri"/>
                <w:b/>
                <w:bCs/>
                <w:color w:val="202124"/>
                <w:sz w:val="20"/>
                <w:szCs w:val="20"/>
              </w:rPr>
              <w:t xml:space="preserve">  </w:t>
            </w:r>
          </w:p>
        </w:tc>
        <w:tc>
          <w:tcPr>
            <w:tcW w:w="1667" w:type="pct"/>
            <w:hideMark/>
          </w:tcPr>
          <w:p w14:paraId="687D16C6" w14:textId="77777777" w:rsidR="00B62508" w:rsidRPr="003F2584" w:rsidRDefault="00B62508" w:rsidP="00B62508">
            <w:pPr>
              <w:spacing w:line="300" w:lineRule="atLeast"/>
              <w:rPr>
                <w:sz w:val="21"/>
                <w:szCs w:val="21"/>
              </w:rPr>
            </w:pPr>
            <w:r w:rsidRPr="003F2584">
              <w:rPr>
                <w:sz w:val="21"/>
                <w:szCs w:val="21"/>
              </w:rPr>
              <w:t>Gestione dei certificati</w:t>
            </w:r>
          </w:p>
        </w:tc>
        <w:tc>
          <w:tcPr>
            <w:tcW w:w="1928" w:type="pct"/>
            <w:hideMark/>
          </w:tcPr>
          <w:p w14:paraId="21DF8FE9" w14:textId="77777777" w:rsidR="00B62508" w:rsidRPr="003F2584" w:rsidRDefault="00B62508" w:rsidP="00B62508">
            <w:pPr>
              <w:spacing w:line="300" w:lineRule="atLeast"/>
              <w:rPr>
                <w:sz w:val="21"/>
                <w:szCs w:val="21"/>
              </w:rPr>
            </w:pPr>
            <w:r w:rsidRPr="003F2584">
              <w:rPr>
                <w:sz w:val="21"/>
                <w:szCs w:val="21"/>
              </w:rPr>
              <w:t>Servizio autorità di certificazione</w:t>
            </w:r>
          </w:p>
        </w:tc>
      </w:tr>
      <w:tr w:rsidR="00B62508" w:rsidRPr="003F2584" w14:paraId="43A9F53A" w14:textId="77777777" w:rsidTr="002A2024">
        <w:tc>
          <w:tcPr>
            <w:tcW w:w="1405" w:type="pct"/>
            <w:vMerge/>
            <w:shd w:val="clear" w:color="auto" w:fill="B8CCE4" w:themeFill="accent1" w:themeFillTint="66"/>
            <w:hideMark/>
          </w:tcPr>
          <w:p w14:paraId="642575D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C26774D" w14:textId="77777777" w:rsidR="00B62508" w:rsidRPr="003F2584" w:rsidRDefault="00B62508" w:rsidP="00B62508">
            <w:pPr>
              <w:spacing w:line="300" w:lineRule="atLeast"/>
              <w:rPr>
                <w:sz w:val="21"/>
                <w:szCs w:val="21"/>
              </w:rPr>
            </w:pPr>
            <w:r w:rsidRPr="003F2584">
              <w:rPr>
                <w:sz w:val="21"/>
                <w:szCs w:val="21"/>
              </w:rPr>
              <w:t>GIAC</w:t>
            </w:r>
          </w:p>
        </w:tc>
        <w:tc>
          <w:tcPr>
            <w:tcW w:w="1928" w:type="pct"/>
            <w:hideMark/>
          </w:tcPr>
          <w:p w14:paraId="3ABB6F4F" w14:textId="77777777" w:rsidR="00B62508" w:rsidRPr="003F2584" w:rsidRDefault="00B62508" w:rsidP="00B62508">
            <w:pPr>
              <w:spacing w:line="300" w:lineRule="atLeast"/>
              <w:rPr>
                <w:sz w:val="21"/>
                <w:szCs w:val="21"/>
              </w:rPr>
            </w:pPr>
            <w:r w:rsidRPr="003F2584">
              <w:rPr>
                <w:sz w:val="21"/>
                <w:szCs w:val="21"/>
              </w:rPr>
              <w:t>Identity Platform</w:t>
            </w:r>
          </w:p>
        </w:tc>
      </w:tr>
      <w:tr w:rsidR="00B62508" w:rsidRPr="00586C13" w14:paraId="79CD08E1" w14:textId="77777777" w:rsidTr="002A2024">
        <w:tc>
          <w:tcPr>
            <w:tcW w:w="1405" w:type="pct"/>
            <w:vMerge/>
            <w:shd w:val="clear" w:color="auto" w:fill="B8CCE4" w:themeFill="accent1" w:themeFillTint="66"/>
            <w:hideMark/>
          </w:tcPr>
          <w:p w14:paraId="6A318F8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A5B351D" w14:textId="77777777" w:rsidR="00B62508" w:rsidRPr="003F2584" w:rsidRDefault="00B62508" w:rsidP="00B62508">
            <w:pPr>
              <w:spacing w:line="300" w:lineRule="atLeast"/>
              <w:rPr>
                <w:sz w:val="21"/>
                <w:szCs w:val="21"/>
              </w:rPr>
            </w:pPr>
            <w:r w:rsidRPr="003F2584">
              <w:rPr>
                <w:sz w:val="21"/>
                <w:szCs w:val="21"/>
              </w:rPr>
              <w:t>Gestione degli accessi del cloud provider</w:t>
            </w:r>
          </w:p>
        </w:tc>
        <w:tc>
          <w:tcPr>
            <w:tcW w:w="1928" w:type="pct"/>
            <w:hideMark/>
          </w:tcPr>
          <w:p w14:paraId="68114691" w14:textId="77777777" w:rsidR="00B62508" w:rsidRPr="00586C13" w:rsidRDefault="00B62508" w:rsidP="00B62508">
            <w:pPr>
              <w:spacing w:line="300" w:lineRule="atLeast"/>
              <w:rPr>
                <w:sz w:val="21"/>
                <w:szCs w:val="21"/>
                <w:lang w:val="en-US"/>
              </w:rPr>
            </w:pPr>
            <w:r w:rsidRPr="00586C13">
              <w:rPr>
                <w:sz w:val="21"/>
                <w:szCs w:val="21"/>
                <w:lang w:val="en-US"/>
              </w:rPr>
              <w:t>Access Transparency e Access Approval</w:t>
            </w:r>
          </w:p>
        </w:tc>
      </w:tr>
      <w:tr w:rsidR="00B62508" w:rsidRPr="003F2584" w14:paraId="20E464B9" w14:textId="77777777" w:rsidTr="002A2024">
        <w:tc>
          <w:tcPr>
            <w:tcW w:w="1405" w:type="pct"/>
            <w:vMerge/>
            <w:shd w:val="clear" w:color="auto" w:fill="B8CCE4" w:themeFill="accent1" w:themeFillTint="66"/>
            <w:hideMark/>
          </w:tcPr>
          <w:p w14:paraId="49DAA8A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484234B" w14:textId="77777777" w:rsidR="00B62508" w:rsidRPr="003F2584" w:rsidRDefault="00B62508" w:rsidP="00B62508">
            <w:pPr>
              <w:spacing w:line="300" w:lineRule="atLeast"/>
              <w:rPr>
                <w:sz w:val="21"/>
                <w:szCs w:val="21"/>
              </w:rPr>
            </w:pPr>
            <w:r w:rsidRPr="003F2584">
              <w:rPr>
                <w:sz w:val="21"/>
                <w:szCs w:val="21"/>
              </w:rPr>
              <w:t>Sicurezza dei container</w:t>
            </w:r>
          </w:p>
        </w:tc>
        <w:tc>
          <w:tcPr>
            <w:tcW w:w="1928" w:type="pct"/>
            <w:hideMark/>
          </w:tcPr>
          <w:p w14:paraId="3C4AE949" w14:textId="77777777" w:rsidR="00B62508" w:rsidRPr="003F2584" w:rsidRDefault="00B62508" w:rsidP="00B62508">
            <w:pPr>
              <w:spacing w:line="300" w:lineRule="atLeast"/>
              <w:rPr>
                <w:sz w:val="21"/>
                <w:szCs w:val="21"/>
              </w:rPr>
            </w:pPr>
            <w:r w:rsidRPr="003F2584">
              <w:rPr>
                <w:sz w:val="21"/>
                <w:szCs w:val="21"/>
              </w:rPr>
              <w:t>Artifact Registry</w:t>
            </w:r>
          </w:p>
        </w:tc>
      </w:tr>
      <w:tr w:rsidR="00B62508" w:rsidRPr="003F2584" w14:paraId="6FECA647" w14:textId="77777777" w:rsidTr="002A2024">
        <w:tc>
          <w:tcPr>
            <w:tcW w:w="1405" w:type="pct"/>
            <w:vMerge/>
            <w:shd w:val="clear" w:color="auto" w:fill="B8CCE4" w:themeFill="accent1" w:themeFillTint="66"/>
            <w:hideMark/>
          </w:tcPr>
          <w:p w14:paraId="74F8C075"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5FC2BA3" w14:textId="77777777" w:rsidR="00B62508" w:rsidRPr="003F2584" w:rsidRDefault="00B62508" w:rsidP="00B62508">
            <w:pPr>
              <w:spacing w:line="300" w:lineRule="atLeast"/>
              <w:rPr>
                <w:sz w:val="21"/>
                <w:szCs w:val="21"/>
              </w:rPr>
            </w:pPr>
            <w:r w:rsidRPr="003F2584">
              <w:rPr>
                <w:sz w:val="21"/>
                <w:szCs w:val="21"/>
              </w:rPr>
              <w:t>Sicurezza dei container</w:t>
            </w:r>
          </w:p>
        </w:tc>
        <w:tc>
          <w:tcPr>
            <w:tcW w:w="1928" w:type="pct"/>
            <w:hideMark/>
          </w:tcPr>
          <w:p w14:paraId="3622CBAE" w14:textId="77777777" w:rsidR="00B62508" w:rsidRPr="003F2584" w:rsidRDefault="00B62508" w:rsidP="00B62508">
            <w:pPr>
              <w:spacing w:line="300" w:lineRule="atLeast"/>
              <w:rPr>
                <w:sz w:val="21"/>
                <w:szCs w:val="21"/>
              </w:rPr>
            </w:pPr>
            <w:r w:rsidRPr="003F2584">
              <w:rPr>
                <w:sz w:val="21"/>
                <w:szCs w:val="21"/>
              </w:rPr>
              <w:t>Container Analysis</w:t>
            </w:r>
          </w:p>
        </w:tc>
      </w:tr>
      <w:tr w:rsidR="00B62508" w:rsidRPr="003F2584" w14:paraId="69CBA2C9" w14:textId="77777777" w:rsidTr="002A2024">
        <w:tc>
          <w:tcPr>
            <w:tcW w:w="1405" w:type="pct"/>
            <w:vMerge/>
            <w:shd w:val="clear" w:color="auto" w:fill="B8CCE4" w:themeFill="accent1" w:themeFillTint="66"/>
            <w:hideMark/>
          </w:tcPr>
          <w:p w14:paraId="64B3EA5A"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5326293" w14:textId="77777777" w:rsidR="00B62508" w:rsidRPr="003F2584" w:rsidRDefault="00B62508" w:rsidP="00B62508">
            <w:pPr>
              <w:spacing w:line="300" w:lineRule="atLeast"/>
              <w:rPr>
                <w:sz w:val="21"/>
                <w:szCs w:val="21"/>
              </w:rPr>
            </w:pPr>
            <w:r w:rsidRPr="003F2584">
              <w:rPr>
                <w:sz w:val="21"/>
                <w:szCs w:val="21"/>
              </w:rPr>
              <w:t>Sicurezza dei container</w:t>
            </w:r>
          </w:p>
        </w:tc>
        <w:tc>
          <w:tcPr>
            <w:tcW w:w="1928" w:type="pct"/>
            <w:hideMark/>
          </w:tcPr>
          <w:p w14:paraId="58FC801C" w14:textId="77777777" w:rsidR="00B62508" w:rsidRPr="003F2584" w:rsidRDefault="00B62508" w:rsidP="00B62508">
            <w:pPr>
              <w:spacing w:line="300" w:lineRule="atLeast"/>
              <w:rPr>
                <w:sz w:val="21"/>
                <w:szCs w:val="21"/>
              </w:rPr>
            </w:pPr>
            <w:r w:rsidRPr="003F2584">
              <w:rPr>
                <w:sz w:val="21"/>
                <w:szCs w:val="21"/>
              </w:rPr>
              <w:t>Sicurezza dei container</w:t>
            </w:r>
          </w:p>
        </w:tc>
      </w:tr>
      <w:tr w:rsidR="00B62508" w:rsidRPr="003F2584" w14:paraId="0DB69253" w14:textId="77777777" w:rsidTr="002A2024">
        <w:tc>
          <w:tcPr>
            <w:tcW w:w="1405" w:type="pct"/>
            <w:vMerge/>
            <w:shd w:val="clear" w:color="auto" w:fill="B8CCE4" w:themeFill="accent1" w:themeFillTint="66"/>
            <w:hideMark/>
          </w:tcPr>
          <w:p w14:paraId="4430F972"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5DE70FE" w14:textId="77777777" w:rsidR="00B62508" w:rsidRPr="003F2584" w:rsidRDefault="00B62508" w:rsidP="00B62508">
            <w:pPr>
              <w:spacing w:line="300" w:lineRule="atLeast"/>
              <w:rPr>
                <w:sz w:val="21"/>
                <w:szCs w:val="21"/>
              </w:rPr>
            </w:pPr>
            <w:r w:rsidRPr="003F2584">
              <w:rPr>
                <w:sz w:val="21"/>
                <w:szCs w:val="21"/>
              </w:rPr>
              <w:t>Prevenzione della perdita di dati (DLP)</w:t>
            </w:r>
          </w:p>
        </w:tc>
        <w:tc>
          <w:tcPr>
            <w:tcW w:w="1928" w:type="pct"/>
            <w:hideMark/>
          </w:tcPr>
          <w:p w14:paraId="61A18D4C" w14:textId="77777777" w:rsidR="00B62508" w:rsidRPr="003F2584" w:rsidRDefault="00B62508" w:rsidP="00B62508">
            <w:pPr>
              <w:spacing w:line="300" w:lineRule="atLeast"/>
              <w:rPr>
                <w:sz w:val="21"/>
                <w:szCs w:val="21"/>
              </w:rPr>
            </w:pPr>
            <w:r w:rsidRPr="003F2584">
              <w:rPr>
                <w:sz w:val="21"/>
                <w:szCs w:val="21"/>
              </w:rPr>
              <w:t>Prevenzione della perdita di dati cloud</w:t>
            </w:r>
          </w:p>
        </w:tc>
      </w:tr>
      <w:tr w:rsidR="00B62508" w:rsidRPr="003F2584" w14:paraId="2D8C3CDA" w14:textId="77777777" w:rsidTr="002A2024">
        <w:tc>
          <w:tcPr>
            <w:tcW w:w="1405" w:type="pct"/>
            <w:vMerge/>
            <w:shd w:val="clear" w:color="auto" w:fill="B8CCE4" w:themeFill="accent1" w:themeFillTint="66"/>
            <w:hideMark/>
          </w:tcPr>
          <w:p w14:paraId="30183B57"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CA9537F" w14:textId="77777777" w:rsidR="00B62508" w:rsidRPr="003F2584" w:rsidRDefault="00B62508" w:rsidP="00B62508">
            <w:pPr>
              <w:spacing w:line="300" w:lineRule="atLeast"/>
              <w:rPr>
                <w:sz w:val="21"/>
                <w:szCs w:val="21"/>
              </w:rPr>
            </w:pPr>
            <w:r w:rsidRPr="003F2584">
              <w:rPr>
                <w:sz w:val="21"/>
                <w:szCs w:val="21"/>
              </w:rPr>
              <w:t>Crittografia</w:t>
            </w:r>
          </w:p>
        </w:tc>
        <w:tc>
          <w:tcPr>
            <w:tcW w:w="1928" w:type="pct"/>
            <w:hideMark/>
          </w:tcPr>
          <w:p w14:paraId="76F4EF46" w14:textId="77777777" w:rsidR="00B62508" w:rsidRPr="003F2584" w:rsidRDefault="00B62508" w:rsidP="00B62508">
            <w:pPr>
              <w:spacing w:line="300" w:lineRule="atLeast"/>
              <w:rPr>
                <w:sz w:val="21"/>
                <w:szCs w:val="21"/>
              </w:rPr>
            </w:pPr>
            <w:r w:rsidRPr="003F2584">
              <w:rPr>
                <w:sz w:val="21"/>
                <w:szCs w:val="21"/>
              </w:rPr>
              <w:t>Confidential Computing</w:t>
            </w:r>
          </w:p>
        </w:tc>
      </w:tr>
      <w:tr w:rsidR="00B62508" w:rsidRPr="003F2584" w14:paraId="0707477D" w14:textId="77777777" w:rsidTr="002A2024">
        <w:tc>
          <w:tcPr>
            <w:tcW w:w="1405" w:type="pct"/>
            <w:vMerge/>
            <w:shd w:val="clear" w:color="auto" w:fill="B8CCE4" w:themeFill="accent1" w:themeFillTint="66"/>
            <w:hideMark/>
          </w:tcPr>
          <w:p w14:paraId="78074AB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ACB22CE" w14:textId="77777777" w:rsidR="00B62508" w:rsidRPr="003F2584" w:rsidRDefault="00B62508" w:rsidP="00B62508">
            <w:pPr>
              <w:spacing w:line="300" w:lineRule="atLeast"/>
              <w:rPr>
                <w:sz w:val="21"/>
                <w:szCs w:val="21"/>
              </w:rPr>
            </w:pPr>
            <w:r w:rsidRPr="003F2584">
              <w:rPr>
                <w:sz w:val="21"/>
                <w:szCs w:val="21"/>
              </w:rPr>
              <w:t>Prevenzione dell'esfiltrazione</w:t>
            </w:r>
          </w:p>
        </w:tc>
        <w:tc>
          <w:tcPr>
            <w:tcW w:w="1928" w:type="pct"/>
            <w:hideMark/>
          </w:tcPr>
          <w:p w14:paraId="6E031346" w14:textId="77777777" w:rsidR="00B62508" w:rsidRPr="003F2584" w:rsidRDefault="00B62508" w:rsidP="00B62508">
            <w:pPr>
              <w:spacing w:line="300" w:lineRule="atLeast"/>
              <w:rPr>
                <w:sz w:val="21"/>
                <w:szCs w:val="21"/>
              </w:rPr>
            </w:pPr>
            <w:r w:rsidRPr="003F2584">
              <w:rPr>
                <w:sz w:val="21"/>
                <w:szCs w:val="21"/>
              </w:rPr>
              <w:t>Controlli di servizio VPC</w:t>
            </w:r>
          </w:p>
        </w:tc>
      </w:tr>
      <w:tr w:rsidR="00B62508" w:rsidRPr="003F2584" w14:paraId="604C02E5" w14:textId="77777777" w:rsidTr="002A2024">
        <w:tc>
          <w:tcPr>
            <w:tcW w:w="1405" w:type="pct"/>
            <w:vMerge/>
            <w:shd w:val="clear" w:color="auto" w:fill="B8CCE4" w:themeFill="accent1" w:themeFillTint="66"/>
            <w:hideMark/>
          </w:tcPr>
          <w:p w14:paraId="3D4E3EF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DD30257" w14:textId="77777777" w:rsidR="00B62508" w:rsidRPr="003F2584" w:rsidRDefault="00B62508" w:rsidP="00B62508">
            <w:pPr>
              <w:spacing w:line="300" w:lineRule="atLeast"/>
              <w:rPr>
                <w:sz w:val="21"/>
                <w:szCs w:val="21"/>
              </w:rPr>
            </w:pPr>
            <w:r w:rsidRPr="003F2584">
              <w:rPr>
                <w:sz w:val="21"/>
                <w:szCs w:val="21"/>
              </w:rPr>
              <w:t>Modulo di sicurezza hardware (HSM)</w:t>
            </w:r>
          </w:p>
        </w:tc>
        <w:tc>
          <w:tcPr>
            <w:tcW w:w="1928" w:type="pct"/>
            <w:hideMark/>
          </w:tcPr>
          <w:p w14:paraId="230DB7AC" w14:textId="77777777" w:rsidR="00B62508" w:rsidRPr="003F2584" w:rsidRDefault="00B62508" w:rsidP="00B62508">
            <w:pPr>
              <w:spacing w:line="300" w:lineRule="atLeast"/>
              <w:rPr>
                <w:sz w:val="21"/>
                <w:szCs w:val="21"/>
              </w:rPr>
            </w:pPr>
            <w:r w:rsidRPr="003F2584">
              <w:rPr>
                <w:sz w:val="21"/>
                <w:szCs w:val="21"/>
              </w:rPr>
              <w:t>Cloud HSM</w:t>
            </w:r>
          </w:p>
        </w:tc>
      </w:tr>
      <w:tr w:rsidR="00B62508" w:rsidRPr="003F2584" w14:paraId="4882C02B" w14:textId="77777777" w:rsidTr="002A2024">
        <w:tc>
          <w:tcPr>
            <w:tcW w:w="1405" w:type="pct"/>
            <w:vMerge/>
            <w:shd w:val="clear" w:color="auto" w:fill="B8CCE4" w:themeFill="accent1" w:themeFillTint="66"/>
            <w:hideMark/>
          </w:tcPr>
          <w:p w14:paraId="5F17FAF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6046FB0" w14:textId="77777777" w:rsidR="00B62508" w:rsidRPr="003F2584" w:rsidRDefault="00B62508" w:rsidP="00B62508">
            <w:pPr>
              <w:spacing w:line="300" w:lineRule="atLeast"/>
              <w:rPr>
                <w:sz w:val="21"/>
                <w:szCs w:val="21"/>
              </w:rPr>
            </w:pPr>
            <w:r w:rsidRPr="003F2584">
              <w:rPr>
                <w:sz w:val="21"/>
                <w:szCs w:val="21"/>
              </w:rPr>
              <w:t>IAM</w:t>
            </w:r>
          </w:p>
        </w:tc>
        <w:tc>
          <w:tcPr>
            <w:tcW w:w="1928" w:type="pct"/>
            <w:hideMark/>
          </w:tcPr>
          <w:p w14:paraId="633D7A1E" w14:textId="77777777" w:rsidR="00B62508" w:rsidRPr="003F2584" w:rsidRDefault="00B62508" w:rsidP="00B62508">
            <w:pPr>
              <w:spacing w:line="300" w:lineRule="atLeast"/>
              <w:rPr>
                <w:sz w:val="21"/>
                <w:szCs w:val="21"/>
              </w:rPr>
            </w:pPr>
            <w:r w:rsidRPr="003F2584">
              <w:rPr>
                <w:sz w:val="21"/>
                <w:szCs w:val="21"/>
              </w:rPr>
              <w:t>Cloud Identity</w:t>
            </w:r>
          </w:p>
        </w:tc>
      </w:tr>
      <w:tr w:rsidR="00B62508" w:rsidRPr="003F2584" w14:paraId="3B845989" w14:textId="77777777" w:rsidTr="002A2024">
        <w:tc>
          <w:tcPr>
            <w:tcW w:w="1405" w:type="pct"/>
            <w:vMerge/>
            <w:shd w:val="clear" w:color="auto" w:fill="B8CCE4" w:themeFill="accent1" w:themeFillTint="66"/>
            <w:hideMark/>
          </w:tcPr>
          <w:p w14:paraId="5B13015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3277101" w14:textId="77777777" w:rsidR="00B62508" w:rsidRPr="003F2584" w:rsidRDefault="00B62508" w:rsidP="00B62508">
            <w:pPr>
              <w:spacing w:line="300" w:lineRule="atLeast"/>
              <w:rPr>
                <w:sz w:val="21"/>
                <w:szCs w:val="21"/>
              </w:rPr>
            </w:pPr>
            <w:r w:rsidRPr="003F2584">
              <w:rPr>
                <w:sz w:val="21"/>
                <w:szCs w:val="21"/>
              </w:rPr>
              <w:t>IAM</w:t>
            </w:r>
          </w:p>
        </w:tc>
        <w:tc>
          <w:tcPr>
            <w:tcW w:w="1928" w:type="pct"/>
            <w:hideMark/>
          </w:tcPr>
          <w:p w14:paraId="1B26D349" w14:textId="77777777" w:rsidR="00B62508" w:rsidRPr="003F2584" w:rsidRDefault="00B62508" w:rsidP="00B62508">
            <w:pPr>
              <w:spacing w:line="300" w:lineRule="atLeast"/>
              <w:rPr>
                <w:sz w:val="21"/>
                <w:szCs w:val="21"/>
              </w:rPr>
            </w:pPr>
            <w:r w:rsidRPr="003F2584">
              <w:rPr>
                <w:sz w:val="21"/>
                <w:szCs w:val="21"/>
              </w:rPr>
              <w:t>Gestione di identità e accessi</w:t>
            </w:r>
          </w:p>
        </w:tc>
      </w:tr>
      <w:tr w:rsidR="00B62508" w:rsidRPr="003F2584" w14:paraId="334985B8" w14:textId="77777777" w:rsidTr="002A2024">
        <w:tc>
          <w:tcPr>
            <w:tcW w:w="1405" w:type="pct"/>
            <w:vMerge/>
            <w:shd w:val="clear" w:color="auto" w:fill="B8CCE4" w:themeFill="accent1" w:themeFillTint="66"/>
            <w:hideMark/>
          </w:tcPr>
          <w:p w14:paraId="5F6BA83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021692D" w14:textId="77777777" w:rsidR="00B62508" w:rsidRPr="003F2584" w:rsidRDefault="00B62508" w:rsidP="00B62508">
            <w:pPr>
              <w:spacing w:line="300" w:lineRule="atLeast"/>
              <w:rPr>
                <w:sz w:val="21"/>
                <w:szCs w:val="21"/>
              </w:rPr>
            </w:pPr>
            <w:r w:rsidRPr="003F2584">
              <w:rPr>
                <w:sz w:val="21"/>
                <w:szCs w:val="21"/>
              </w:rPr>
              <w:t>IAM</w:t>
            </w:r>
          </w:p>
        </w:tc>
        <w:tc>
          <w:tcPr>
            <w:tcW w:w="1928" w:type="pct"/>
            <w:hideMark/>
          </w:tcPr>
          <w:p w14:paraId="5CCCAE59" w14:textId="77777777" w:rsidR="00B62508" w:rsidRPr="003F2584" w:rsidRDefault="00B62508" w:rsidP="00B62508">
            <w:pPr>
              <w:spacing w:line="300" w:lineRule="atLeast"/>
              <w:rPr>
                <w:sz w:val="21"/>
                <w:szCs w:val="21"/>
              </w:rPr>
            </w:pPr>
            <w:r w:rsidRPr="003F2584">
              <w:rPr>
                <w:sz w:val="21"/>
                <w:szCs w:val="21"/>
              </w:rPr>
              <w:t>Identity-Aware Proxy (IAP)</w:t>
            </w:r>
          </w:p>
        </w:tc>
      </w:tr>
      <w:tr w:rsidR="00B62508" w:rsidRPr="003F2584" w14:paraId="695E9AF7" w14:textId="77777777" w:rsidTr="002A2024">
        <w:tc>
          <w:tcPr>
            <w:tcW w:w="1405" w:type="pct"/>
            <w:vMerge/>
            <w:shd w:val="clear" w:color="auto" w:fill="B8CCE4" w:themeFill="accent1" w:themeFillTint="66"/>
            <w:hideMark/>
          </w:tcPr>
          <w:p w14:paraId="269BA13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B846564" w14:textId="77777777" w:rsidR="00B62508" w:rsidRPr="003F2584" w:rsidRDefault="00B62508" w:rsidP="00B62508">
            <w:pPr>
              <w:spacing w:line="300" w:lineRule="atLeast"/>
              <w:rPr>
                <w:sz w:val="21"/>
                <w:szCs w:val="21"/>
              </w:rPr>
            </w:pPr>
            <w:r w:rsidRPr="003F2584">
              <w:rPr>
                <w:sz w:val="21"/>
                <w:szCs w:val="21"/>
              </w:rPr>
              <w:t>IAM</w:t>
            </w:r>
          </w:p>
        </w:tc>
        <w:tc>
          <w:tcPr>
            <w:tcW w:w="1928" w:type="pct"/>
            <w:hideMark/>
          </w:tcPr>
          <w:p w14:paraId="61327FD3" w14:textId="77777777" w:rsidR="00B62508" w:rsidRPr="003F2584" w:rsidRDefault="00B62508" w:rsidP="00B62508">
            <w:pPr>
              <w:spacing w:line="300" w:lineRule="atLeast"/>
              <w:rPr>
                <w:sz w:val="21"/>
                <w:szCs w:val="21"/>
              </w:rPr>
            </w:pPr>
            <w:r w:rsidRPr="003F2584">
              <w:rPr>
                <w:sz w:val="21"/>
                <w:szCs w:val="21"/>
              </w:rPr>
              <w:t>Servizio gestito per Microsoft Active Directory</w:t>
            </w:r>
          </w:p>
        </w:tc>
      </w:tr>
      <w:tr w:rsidR="00B62508" w:rsidRPr="003F2584" w14:paraId="0780CEBA" w14:textId="77777777" w:rsidTr="002A2024">
        <w:tc>
          <w:tcPr>
            <w:tcW w:w="1405" w:type="pct"/>
            <w:vMerge/>
            <w:shd w:val="clear" w:color="auto" w:fill="B8CCE4" w:themeFill="accent1" w:themeFillTint="66"/>
            <w:hideMark/>
          </w:tcPr>
          <w:p w14:paraId="6D6BE35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EFDC391" w14:textId="77777777" w:rsidR="00B62508" w:rsidRPr="003F2584" w:rsidRDefault="00B62508" w:rsidP="00B62508">
            <w:pPr>
              <w:spacing w:line="300" w:lineRule="atLeast"/>
              <w:rPr>
                <w:sz w:val="21"/>
                <w:szCs w:val="21"/>
              </w:rPr>
            </w:pPr>
            <w:r w:rsidRPr="003F2584">
              <w:rPr>
                <w:sz w:val="21"/>
                <w:szCs w:val="21"/>
              </w:rPr>
              <w:t>Monitoraggio delle risorse</w:t>
            </w:r>
          </w:p>
        </w:tc>
        <w:tc>
          <w:tcPr>
            <w:tcW w:w="1928" w:type="pct"/>
            <w:hideMark/>
          </w:tcPr>
          <w:p w14:paraId="484483CB" w14:textId="77777777" w:rsidR="00B62508" w:rsidRPr="003F2584" w:rsidRDefault="00B62508" w:rsidP="00B62508">
            <w:pPr>
              <w:spacing w:line="300" w:lineRule="atLeast"/>
              <w:rPr>
                <w:sz w:val="21"/>
                <w:szCs w:val="21"/>
              </w:rPr>
            </w:pPr>
            <w:r w:rsidRPr="003F2584">
              <w:rPr>
                <w:sz w:val="21"/>
                <w:szCs w:val="21"/>
              </w:rPr>
              <w:t>Cloud Asset Inventory</w:t>
            </w:r>
          </w:p>
        </w:tc>
      </w:tr>
      <w:tr w:rsidR="00B62508" w:rsidRPr="003F2584" w14:paraId="3CCD1BE5" w14:textId="77777777" w:rsidTr="002A2024">
        <w:tc>
          <w:tcPr>
            <w:tcW w:w="1405" w:type="pct"/>
            <w:vMerge/>
            <w:shd w:val="clear" w:color="auto" w:fill="B8CCE4" w:themeFill="accent1" w:themeFillTint="66"/>
            <w:hideMark/>
          </w:tcPr>
          <w:p w14:paraId="73877016"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DE3F6E0" w14:textId="77777777" w:rsidR="00B62508" w:rsidRPr="003F2584" w:rsidRDefault="00B62508" w:rsidP="00B62508">
            <w:pPr>
              <w:spacing w:line="300" w:lineRule="atLeast"/>
              <w:rPr>
                <w:sz w:val="21"/>
                <w:szCs w:val="21"/>
              </w:rPr>
            </w:pPr>
            <w:r w:rsidRPr="003F2584">
              <w:rPr>
                <w:sz w:val="21"/>
                <w:szCs w:val="21"/>
              </w:rPr>
              <w:t>Monitoraggio delle risorse</w:t>
            </w:r>
          </w:p>
        </w:tc>
        <w:tc>
          <w:tcPr>
            <w:tcW w:w="1928" w:type="pct"/>
            <w:hideMark/>
          </w:tcPr>
          <w:p w14:paraId="1D82C505" w14:textId="77777777" w:rsidR="00B62508" w:rsidRPr="003F2584" w:rsidRDefault="00B62508" w:rsidP="00B62508">
            <w:pPr>
              <w:spacing w:line="300" w:lineRule="atLeast"/>
              <w:rPr>
                <w:sz w:val="21"/>
                <w:szCs w:val="21"/>
              </w:rPr>
            </w:pPr>
            <w:r w:rsidRPr="003F2584">
              <w:rPr>
                <w:sz w:val="21"/>
                <w:szCs w:val="21"/>
              </w:rPr>
              <w:t>Resource Manager</w:t>
            </w:r>
          </w:p>
        </w:tc>
      </w:tr>
      <w:tr w:rsidR="00B62508" w:rsidRPr="003F2584" w14:paraId="1F37FE2A" w14:textId="77777777" w:rsidTr="002A2024">
        <w:tc>
          <w:tcPr>
            <w:tcW w:w="1405" w:type="pct"/>
            <w:vMerge/>
            <w:shd w:val="clear" w:color="auto" w:fill="B8CCE4" w:themeFill="accent1" w:themeFillTint="66"/>
            <w:hideMark/>
          </w:tcPr>
          <w:p w14:paraId="23B3FA2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A919652" w14:textId="77777777" w:rsidR="00B62508" w:rsidRPr="003F2584" w:rsidRDefault="00B62508" w:rsidP="00B62508">
            <w:pPr>
              <w:spacing w:line="300" w:lineRule="atLeast"/>
              <w:rPr>
                <w:sz w:val="21"/>
                <w:szCs w:val="21"/>
              </w:rPr>
            </w:pPr>
            <w:r w:rsidRPr="003F2584">
              <w:rPr>
                <w:sz w:val="21"/>
                <w:szCs w:val="21"/>
              </w:rPr>
              <w:t>Gestione di secret</w:t>
            </w:r>
          </w:p>
        </w:tc>
        <w:tc>
          <w:tcPr>
            <w:tcW w:w="1928" w:type="pct"/>
            <w:hideMark/>
          </w:tcPr>
          <w:p w14:paraId="4E4098F0" w14:textId="77777777" w:rsidR="00B62508" w:rsidRPr="003F2584" w:rsidRDefault="00B62508" w:rsidP="00B62508">
            <w:pPr>
              <w:spacing w:line="300" w:lineRule="atLeast"/>
              <w:rPr>
                <w:sz w:val="21"/>
                <w:szCs w:val="21"/>
              </w:rPr>
            </w:pPr>
            <w:r w:rsidRPr="003F2584">
              <w:rPr>
                <w:sz w:val="21"/>
                <w:szCs w:val="21"/>
              </w:rPr>
              <w:t>Secret Manager</w:t>
            </w:r>
          </w:p>
        </w:tc>
      </w:tr>
      <w:tr w:rsidR="00B62508" w:rsidRPr="003F2584" w14:paraId="33FB81E9" w14:textId="77777777" w:rsidTr="002A2024">
        <w:tc>
          <w:tcPr>
            <w:tcW w:w="1405" w:type="pct"/>
            <w:vMerge/>
            <w:shd w:val="clear" w:color="auto" w:fill="B8CCE4" w:themeFill="accent1" w:themeFillTint="66"/>
            <w:hideMark/>
          </w:tcPr>
          <w:p w14:paraId="421E55F8"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0D4D43A" w14:textId="77777777" w:rsidR="00B62508" w:rsidRPr="003F2584" w:rsidRDefault="00B62508" w:rsidP="00B62508">
            <w:pPr>
              <w:spacing w:line="300" w:lineRule="atLeast"/>
              <w:rPr>
                <w:sz w:val="21"/>
                <w:szCs w:val="21"/>
              </w:rPr>
            </w:pPr>
            <w:r w:rsidRPr="003F2584">
              <w:rPr>
                <w:sz w:val="21"/>
                <w:szCs w:val="21"/>
              </w:rPr>
              <w:t>Amministrazione della sicurezza</w:t>
            </w:r>
          </w:p>
        </w:tc>
        <w:tc>
          <w:tcPr>
            <w:tcW w:w="1928" w:type="pct"/>
            <w:hideMark/>
          </w:tcPr>
          <w:p w14:paraId="1FDE7357" w14:textId="77777777" w:rsidR="00B62508" w:rsidRPr="003F2584" w:rsidRDefault="00B62508" w:rsidP="00B62508">
            <w:pPr>
              <w:spacing w:line="300" w:lineRule="atLeast"/>
              <w:rPr>
                <w:sz w:val="21"/>
                <w:szCs w:val="21"/>
              </w:rPr>
            </w:pPr>
            <w:r w:rsidRPr="003F2584">
              <w:rPr>
                <w:sz w:val="21"/>
                <w:szCs w:val="21"/>
              </w:rPr>
              <w:t>Cloud Key Management Service</w:t>
            </w:r>
          </w:p>
        </w:tc>
      </w:tr>
      <w:tr w:rsidR="00B62508" w:rsidRPr="003F2584" w14:paraId="07B73125" w14:textId="77777777" w:rsidTr="002A2024">
        <w:tc>
          <w:tcPr>
            <w:tcW w:w="1405" w:type="pct"/>
            <w:vMerge/>
            <w:shd w:val="clear" w:color="auto" w:fill="B8CCE4" w:themeFill="accent1" w:themeFillTint="66"/>
            <w:hideMark/>
          </w:tcPr>
          <w:p w14:paraId="52B38F0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D83C388" w14:textId="77777777" w:rsidR="00B62508" w:rsidRPr="003F2584" w:rsidRDefault="00B62508" w:rsidP="00B62508">
            <w:pPr>
              <w:spacing w:line="300" w:lineRule="atLeast"/>
              <w:rPr>
                <w:sz w:val="21"/>
                <w:szCs w:val="21"/>
              </w:rPr>
            </w:pPr>
            <w:r w:rsidRPr="003F2584">
              <w:rPr>
                <w:sz w:val="21"/>
                <w:szCs w:val="21"/>
              </w:rPr>
              <w:t>Sicurezza e gestione dei rischi</w:t>
            </w:r>
          </w:p>
        </w:tc>
        <w:tc>
          <w:tcPr>
            <w:tcW w:w="1928" w:type="pct"/>
            <w:hideMark/>
          </w:tcPr>
          <w:p w14:paraId="52F12221" w14:textId="77777777" w:rsidR="00B62508" w:rsidRPr="003F2584" w:rsidRDefault="00B62508" w:rsidP="00B62508">
            <w:pPr>
              <w:spacing w:line="300" w:lineRule="atLeast"/>
              <w:rPr>
                <w:sz w:val="21"/>
                <w:szCs w:val="21"/>
              </w:rPr>
            </w:pPr>
            <w:r w:rsidRPr="003F2584">
              <w:rPr>
                <w:sz w:val="21"/>
                <w:szCs w:val="21"/>
              </w:rPr>
              <w:t>Security Command Center</w:t>
            </w:r>
          </w:p>
        </w:tc>
      </w:tr>
      <w:tr w:rsidR="00B62508" w:rsidRPr="003F2584" w14:paraId="0A71857F" w14:textId="77777777" w:rsidTr="002A2024">
        <w:tc>
          <w:tcPr>
            <w:tcW w:w="1405" w:type="pct"/>
            <w:vMerge/>
            <w:shd w:val="clear" w:color="auto" w:fill="B8CCE4" w:themeFill="accent1" w:themeFillTint="66"/>
            <w:hideMark/>
          </w:tcPr>
          <w:p w14:paraId="19E5142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44339D2" w14:textId="77777777" w:rsidR="00B62508" w:rsidRPr="003F2584" w:rsidRDefault="00B62508" w:rsidP="00B62508">
            <w:pPr>
              <w:spacing w:line="300" w:lineRule="atLeast"/>
              <w:rPr>
                <w:sz w:val="21"/>
                <w:szCs w:val="21"/>
              </w:rPr>
            </w:pPr>
            <w:r w:rsidRPr="003F2584">
              <w:rPr>
                <w:sz w:val="21"/>
                <w:szCs w:val="21"/>
              </w:rPr>
              <w:t>Zero Trust</w:t>
            </w:r>
          </w:p>
        </w:tc>
        <w:tc>
          <w:tcPr>
            <w:tcW w:w="1928" w:type="pct"/>
            <w:hideMark/>
          </w:tcPr>
          <w:p w14:paraId="220DE75C" w14:textId="77777777" w:rsidR="00B62508" w:rsidRPr="003F2584" w:rsidRDefault="00B62508" w:rsidP="00B62508">
            <w:pPr>
              <w:spacing w:line="300" w:lineRule="atLeast"/>
              <w:rPr>
                <w:sz w:val="21"/>
                <w:szCs w:val="21"/>
              </w:rPr>
            </w:pPr>
            <w:r w:rsidRPr="003F2584">
              <w:rPr>
                <w:sz w:val="21"/>
                <w:szCs w:val="21"/>
              </w:rPr>
              <w:t>BeyondCorp Enterprise</w:t>
            </w:r>
          </w:p>
        </w:tc>
      </w:tr>
      <w:tr w:rsidR="00B62508" w:rsidRPr="003F2584" w14:paraId="7E86A74E" w14:textId="77777777" w:rsidTr="002A2024">
        <w:tc>
          <w:tcPr>
            <w:tcW w:w="1405" w:type="pct"/>
            <w:vMerge w:val="restart"/>
            <w:shd w:val="clear" w:color="auto" w:fill="B8CCE4" w:themeFill="accent1" w:themeFillTint="66"/>
          </w:tcPr>
          <w:p w14:paraId="401B2125" w14:textId="77777777" w:rsidR="00B62508" w:rsidRDefault="00B62508" w:rsidP="00B62508">
            <w:pPr>
              <w:jc w:val="center"/>
              <w:rPr>
                <w:rFonts w:ascii="Roboto" w:hAnsi="Roboto" w:cs="Calibri"/>
                <w:b/>
                <w:bCs/>
                <w:color w:val="202124"/>
                <w:sz w:val="20"/>
                <w:szCs w:val="20"/>
              </w:rPr>
            </w:pPr>
          </w:p>
          <w:p w14:paraId="6BD35145" w14:textId="77777777" w:rsidR="00B62508" w:rsidRDefault="00B62508" w:rsidP="00B62508">
            <w:pPr>
              <w:jc w:val="center"/>
              <w:rPr>
                <w:rFonts w:ascii="Roboto" w:hAnsi="Roboto" w:cs="Calibri"/>
                <w:b/>
                <w:bCs/>
                <w:color w:val="202124"/>
                <w:sz w:val="20"/>
                <w:szCs w:val="20"/>
              </w:rPr>
            </w:pPr>
          </w:p>
          <w:p w14:paraId="24E1B330" w14:textId="77777777" w:rsidR="00B62508" w:rsidRDefault="00B62508" w:rsidP="00B62508">
            <w:pPr>
              <w:jc w:val="center"/>
              <w:rPr>
                <w:rFonts w:ascii="Roboto" w:hAnsi="Roboto" w:cs="Calibri"/>
                <w:b/>
                <w:bCs/>
                <w:color w:val="202124"/>
                <w:sz w:val="20"/>
                <w:szCs w:val="20"/>
              </w:rPr>
            </w:pPr>
          </w:p>
          <w:p w14:paraId="01A3FA4E" w14:textId="77777777" w:rsidR="00B62508" w:rsidRDefault="00B62508" w:rsidP="00B62508">
            <w:pPr>
              <w:jc w:val="center"/>
              <w:rPr>
                <w:rFonts w:ascii="Roboto" w:hAnsi="Roboto" w:cs="Calibri"/>
                <w:b/>
                <w:bCs/>
                <w:color w:val="202124"/>
                <w:sz w:val="20"/>
                <w:szCs w:val="20"/>
              </w:rPr>
            </w:pPr>
          </w:p>
          <w:p w14:paraId="0AC628DA" w14:textId="77777777" w:rsidR="00B62508" w:rsidRDefault="00B62508" w:rsidP="00B62508">
            <w:pPr>
              <w:jc w:val="center"/>
              <w:rPr>
                <w:rFonts w:ascii="Roboto" w:hAnsi="Roboto" w:cs="Calibri"/>
                <w:b/>
                <w:bCs/>
                <w:color w:val="202124"/>
                <w:sz w:val="20"/>
                <w:szCs w:val="20"/>
              </w:rPr>
            </w:pPr>
          </w:p>
          <w:p w14:paraId="6F19F49B" w14:textId="77777777" w:rsidR="00B62508" w:rsidRDefault="00B62508" w:rsidP="00B62508">
            <w:pPr>
              <w:jc w:val="center"/>
              <w:rPr>
                <w:rFonts w:ascii="Roboto" w:hAnsi="Roboto" w:cs="Calibri"/>
                <w:b/>
                <w:bCs/>
                <w:color w:val="202124"/>
                <w:sz w:val="20"/>
                <w:szCs w:val="20"/>
              </w:rPr>
            </w:pPr>
          </w:p>
          <w:p w14:paraId="51C9D99A" w14:textId="77777777" w:rsidR="00B62508" w:rsidRDefault="00B62508" w:rsidP="00B62508">
            <w:pPr>
              <w:jc w:val="center"/>
              <w:rPr>
                <w:rFonts w:ascii="Roboto" w:hAnsi="Roboto" w:cs="Calibri"/>
                <w:b/>
                <w:bCs/>
                <w:color w:val="202124"/>
                <w:sz w:val="20"/>
                <w:szCs w:val="20"/>
              </w:rPr>
            </w:pPr>
          </w:p>
          <w:p w14:paraId="47ADD1C5" w14:textId="77777777" w:rsidR="00B62508" w:rsidRDefault="00B62508" w:rsidP="00B62508">
            <w:pPr>
              <w:jc w:val="center"/>
              <w:rPr>
                <w:rFonts w:ascii="Roboto" w:hAnsi="Roboto" w:cs="Calibri"/>
                <w:b/>
                <w:bCs/>
                <w:color w:val="202124"/>
                <w:sz w:val="20"/>
                <w:szCs w:val="20"/>
              </w:rPr>
            </w:pPr>
          </w:p>
          <w:p w14:paraId="725550D3" w14:textId="77777777" w:rsidR="00B62508" w:rsidRDefault="00B62508" w:rsidP="00B62508">
            <w:pPr>
              <w:jc w:val="center"/>
              <w:rPr>
                <w:rFonts w:ascii="Roboto" w:hAnsi="Roboto" w:cs="Calibri"/>
                <w:b/>
                <w:bCs/>
                <w:color w:val="202124"/>
                <w:sz w:val="20"/>
                <w:szCs w:val="20"/>
              </w:rPr>
            </w:pPr>
          </w:p>
          <w:p w14:paraId="4E0A9BD3" w14:textId="77777777" w:rsidR="00B62508" w:rsidRPr="00586C13" w:rsidRDefault="00B62508" w:rsidP="00B62508">
            <w:pPr>
              <w:jc w:val="center"/>
              <w:rPr>
                <w:rFonts w:ascii="Roboto" w:hAnsi="Roboto" w:cs="Calibri"/>
                <w:b/>
                <w:bCs/>
                <w:color w:val="202124"/>
                <w:sz w:val="20"/>
                <w:szCs w:val="20"/>
              </w:rPr>
            </w:pPr>
            <w:r>
              <w:rPr>
                <w:rFonts w:ascii="Roboto" w:hAnsi="Roboto" w:cs="Calibri"/>
                <w:b/>
                <w:bCs/>
                <w:color w:val="202124"/>
                <w:sz w:val="20"/>
                <w:szCs w:val="20"/>
              </w:rPr>
              <w:t>Management &amp; Governance</w:t>
            </w:r>
          </w:p>
          <w:p w14:paraId="0808BA28" w14:textId="77777777" w:rsidR="00B62508" w:rsidRDefault="00B62508" w:rsidP="00B62508">
            <w:pPr>
              <w:jc w:val="center"/>
              <w:rPr>
                <w:rFonts w:ascii="Roboto" w:hAnsi="Roboto" w:cs="Calibri"/>
                <w:b/>
                <w:bCs/>
                <w:color w:val="202124"/>
                <w:sz w:val="20"/>
                <w:szCs w:val="20"/>
              </w:rPr>
            </w:pPr>
          </w:p>
          <w:p w14:paraId="51DA5577" w14:textId="77777777" w:rsidR="00B62508" w:rsidRDefault="00B62508" w:rsidP="00B62508">
            <w:pPr>
              <w:jc w:val="center"/>
              <w:rPr>
                <w:rFonts w:ascii="Roboto" w:hAnsi="Roboto" w:cs="Calibri"/>
                <w:b/>
                <w:bCs/>
                <w:color w:val="202124"/>
                <w:sz w:val="20"/>
                <w:szCs w:val="20"/>
              </w:rPr>
            </w:pPr>
          </w:p>
          <w:p w14:paraId="400D9444" w14:textId="77777777" w:rsidR="00B62508" w:rsidRDefault="00B62508" w:rsidP="00B62508">
            <w:pPr>
              <w:rPr>
                <w:rFonts w:ascii="Roboto" w:hAnsi="Roboto" w:cs="Calibri"/>
                <w:b/>
                <w:bCs/>
                <w:color w:val="202124"/>
                <w:sz w:val="20"/>
                <w:szCs w:val="20"/>
              </w:rPr>
            </w:pPr>
          </w:p>
        </w:tc>
        <w:tc>
          <w:tcPr>
            <w:tcW w:w="1667" w:type="pct"/>
          </w:tcPr>
          <w:p w14:paraId="63FDCCF7" w14:textId="77777777" w:rsidR="00B62508" w:rsidRPr="003F2584" w:rsidRDefault="00B62508" w:rsidP="00B62508">
            <w:pPr>
              <w:spacing w:line="300" w:lineRule="atLeast"/>
              <w:rPr>
                <w:sz w:val="21"/>
                <w:szCs w:val="21"/>
              </w:rPr>
            </w:pPr>
            <w:r w:rsidRPr="003F2584">
              <w:rPr>
                <w:sz w:val="21"/>
                <w:szCs w:val="21"/>
              </w:rPr>
              <w:t>Prevenzione degli abusi</w:t>
            </w:r>
          </w:p>
        </w:tc>
        <w:tc>
          <w:tcPr>
            <w:tcW w:w="1928" w:type="pct"/>
          </w:tcPr>
          <w:p w14:paraId="1AAD1EE3" w14:textId="77777777" w:rsidR="00B62508" w:rsidRPr="003F2584" w:rsidRDefault="00B62508" w:rsidP="00B62508">
            <w:pPr>
              <w:spacing w:line="300" w:lineRule="atLeast"/>
              <w:rPr>
                <w:sz w:val="21"/>
                <w:szCs w:val="21"/>
              </w:rPr>
            </w:pPr>
            <w:r w:rsidRPr="003F2584">
              <w:rPr>
                <w:sz w:val="21"/>
                <w:szCs w:val="21"/>
              </w:rPr>
              <w:t>reCAPTCHA Enterprise</w:t>
            </w:r>
          </w:p>
        </w:tc>
      </w:tr>
      <w:tr w:rsidR="00B62508" w:rsidRPr="003F2584" w14:paraId="0F36CA9F" w14:textId="77777777" w:rsidTr="002A2024">
        <w:tc>
          <w:tcPr>
            <w:tcW w:w="1405" w:type="pct"/>
            <w:vMerge/>
            <w:shd w:val="clear" w:color="auto" w:fill="B8CCE4" w:themeFill="accent1" w:themeFillTint="66"/>
          </w:tcPr>
          <w:p w14:paraId="0ECD480F" w14:textId="77777777" w:rsidR="00B62508" w:rsidRDefault="00B62508" w:rsidP="00B62508">
            <w:pPr>
              <w:jc w:val="center"/>
              <w:rPr>
                <w:rFonts w:ascii="Roboto" w:hAnsi="Roboto" w:cs="Calibri"/>
                <w:b/>
                <w:bCs/>
                <w:color w:val="202124"/>
                <w:sz w:val="20"/>
                <w:szCs w:val="20"/>
              </w:rPr>
            </w:pPr>
          </w:p>
        </w:tc>
        <w:tc>
          <w:tcPr>
            <w:tcW w:w="1667" w:type="pct"/>
          </w:tcPr>
          <w:p w14:paraId="74523080" w14:textId="77777777" w:rsidR="00B62508" w:rsidRPr="003F2584" w:rsidRDefault="00B62508" w:rsidP="00B62508">
            <w:pPr>
              <w:spacing w:line="300" w:lineRule="atLeast"/>
              <w:rPr>
                <w:sz w:val="21"/>
                <w:szCs w:val="21"/>
              </w:rPr>
            </w:pPr>
            <w:r w:rsidRPr="003F2584">
              <w:rPr>
                <w:sz w:val="21"/>
                <w:szCs w:val="21"/>
              </w:rPr>
              <w:t>Flussi di lavoro ML</w:t>
            </w:r>
          </w:p>
        </w:tc>
        <w:tc>
          <w:tcPr>
            <w:tcW w:w="1928" w:type="pct"/>
          </w:tcPr>
          <w:p w14:paraId="101BA287" w14:textId="77777777" w:rsidR="00B62508" w:rsidRPr="003F2584" w:rsidRDefault="00B62508" w:rsidP="00B62508">
            <w:pPr>
              <w:spacing w:line="300" w:lineRule="atLeast"/>
              <w:rPr>
                <w:sz w:val="21"/>
                <w:szCs w:val="21"/>
              </w:rPr>
            </w:pPr>
            <w:r w:rsidRPr="003F2584">
              <w:rPr>
                <w:sz w:val="21"/>
                <w:szCs w:val="21"/>
              </w:rPr>
              <w:t>Tensorflow Enterprise</w:t>
            </w:r>
          </w:p>
        </w:tc>
      </w:tr>
      <w:tr w:rsidR="00B62508" w:rsidRPr="003F2584" w14:paraId="1B73149D" w14:textId="77777777" w:rsidTr="002A2024">
        <w:tc>
          <w:tcPr>
            <w:tcW w:w="1405" w:type="pct"/>
            <w:vMerge/>
            <w:shd w:val="clear" w:color="auto" w:fill="B8CCE4" w:themeFill="accent1" w:themeFillTint="66"/>
          </w:tcPr>
          <w:p w14:paraId="4407E45E" w14:textId="77777777" w:rsidR="00B62508" w:rsidRDefault="00B62508" w:rsidP="00B62508">
            <w:pPr>
              <w:jc w:val="center"/>
              <w:rPr>
                <w:rFonts w:ascii="Roboto" w:hAnsi="Roboto" w:cs="Calibri"/>
                <w:b/>
                <w:bCs/>
                <w:color w:val="202124"/>
                <w:sz w:val="20"/>
                <w:szCs w:val="20"/>
              </w:rPr>
            </w:pPr>
          </w:p>
        </w:tc>
        <w:tc>
          <w:tcPr>
            <w:tcW w:w="1667" w:type="pct"/>
          </w:tcPr>
          <w:p w14:paraId="7DD0C33C" w14:textId="77777777" w:rsidR="00B62508" w:rsidRPr="003F2584" w:rsidRDefault="00B62508" w:rsidP="00B62508">
            <w:pPr>
              <w:spacing w:line="300" w:lineRule="atLeast"/>
              <w:rPr>
                <w:sz w:val="21"/>
                <w:szCs w:val="21"/>
              </w:rPr>
            </w:pPr>
            <w:r w:rsidRPr="003F2584">
              <w:rPr>
                <w:sz w:val="21"/>
                <w:szCs w:val="21"/>
              </w:rPr>
              <w:t>Catalogo soluzioni</w:t>
            </w:r>
          </w:p>
        </w:tc>
        <w:tc>
          <w:tcPr>
            <w:tcW w:w="1928" w:type="pct"/>
          </w:tcPr>
          <w:p w14:paraId="4CDED3E0" w14:textId="77777777" w:rsidR="00B62508" w:rsidRPr="003F2584" w:rsidRDefault="00B62508" w:rsidP="00B62508">
            <w:pPr>
              <w:spacing w:line="300" w:lineRule="atLeast"/>
              <w:rPr>
                <w:sz w:val="21"/>
                <w:szCs w:val="21"/>
              </w:rPr>
            </w:pPr>
            <w:r w:rsidRPr="003F2584">
              <w:rPr>
                <w:sz w:val="21"/>
                <w:szCs w:val="21"/>
              </w:rPr>
              <w:t>Private Catalog</w:t>
            </w:r>
          </w:p>
        </w:tc>
      </w:tr>
      <w:tr w:rsidR="00B62508" w:rsidRPr="003F2584" w14:paraId="34153A69" w14:textId="77777777" w:rsidTr="002A2024">
        <w:tc>
          <w:tcPr>
            <w:tcW w:w="1405" w:type="pct"/>
            <w:vMerge/>
            <w:shd w:val="clear" w:color="auto" w:fill="B8CCE4" w:themeFill="accent1" w:themeFillTint="66"/>
            <w:hideMark/>
          </w:tcPr>
          <w:p w14:paraId="28EA9584"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A76B18F" w14:textId="77777777" w:rsidR="00B62508" w:rsidRPr="003F2584" w:rsidRDefault="00B62508" w:rsidP="00B62508">
            <w:pPr>
              <w:spacing w:line="300" w:lineRule="atLeast"/>
              <w:rPr>
                <w:sz w:val="21"/>
                <w:szCs w:val="21"/>
              </w:rPr>
            </w:pPr>
            <w:r w:rsidRPr="003F2584">
              <w:rPr>
                <w:sz w:val="21"/>
                <w:szCs w:val="21"/>
              </w:rPr>
              <w:t>Gestione delle API</w:t>
            </w:r>
          </w:p>
        </w:tc>
        <w:tc>
          <w:tcPr>
            <w:tcW w:w="1928" w:type="pct"/>
            <w:hideMark/>
          </w:tcPr>
          <w:p w14:paraId="4686952A" w14:textId="77777777" w:rsidR="00B62508" w:rsidRPr="003F2584" w:rsidRDefault="00B62508" w:rsidP="00B62508">
            <w:pPr>
              <w:spacing w:line="300" w:lineRule="atLeast"/>
              <w:rPr>
                <w:sz w:val="21"/>
                <w:szCs w:val="21"/>
              </w:rPr>
            </w:pPr>
            <w:r w:rsidRPr="003F2584">
              <w:rPr>
                <w:sz w:val="21"/>
                <w:szCs w:val="21"/>
              </w:rPr>
              <w:t>Gateway API</w:t>
            </w:r>
          </w:p>
        </w:tc>
      </w:tr>
      <w:tr w:rsidR="00B62508" w:rsidRPr="003F2584" w14:paraId="52835A8B" w14:textId="77777777" w:rsidTr="002A2024">
        <w:tc>
          <w:tcPr>
            <w:tcW w:w="1405" w:type="pct"/>
            <w:vMerge/>
            <w:shd w:val="clear" w:color="auto" w:fill="B8CCE4" w:themeFill="accent1" w:themeFillTint="66"/>
            <w:hideMark/>
          </w:tcPr>
          <w:p w14:paraId="2D6E92E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6078490" w14:textId="77777777" w:rsidR="00B62508" w:rsidRPr="003F2584" w:rsidRDefault="00B62508" w:rsidP="00B62508">
            <w:pPr>
              <w:spacing w:line="300" w:lineRule="atLeast"/>
              <w:rPr>
                <w:sz w:val="21"/>
                <w:szCs w:val="21"/>
              </w:rPr>
            </w:pPr>
            <w:r w:rsidRPr="003F2584">
              <w:rPr>
                <w:sz w:val="21"/>
                <w:szCs w:val="21"/>
              </w:rPr>
              <w:t>Gestione delle API</w:t>
            </w:r>
          </w:p>
        </w:tc>
        <w:tc>
          <w:tcPr>
            <w:tcW w:w="1928" w:type="pct"/>
            <w:hideMark/>
          </w:tcPr>
          <w:p w14:paraId="69754274" w14:textId="77777777" w:rsidR="00B62508" w:rsidRPr="003F2584" w:rsidRDefault="00B62508" w:rsidP="00B62508">
            <w:pPr>
              <w:spacing w:line="300" w:lineRule="atLeast"/>
              <w:rPr>
                <w:sz w:val="21"/>
                <w:szCs w:val="21"/>
              </w:rPr>
            </w:pPr>
            <w:r w:rsidRPr="003F2584">
              <w:rPr>
                <w:sz w:val="21"/>
                <w:szCs w:val="21"/>
              </w:rPr>
              <w:t>Gestione delle API Apigee</w:t>
            </w:r>
          </w:p>
        </w:tc>
      </w:tr>
      <w:tr w:rsidR="00B62508" w:rsidRPr="003F2584" w14:paraId="2FA5E9B0" w14:textId="77777777" w:rsidTr="002A2024">
        <w:tc>
          <w:tcPr>
            <w:tcW w:w="1405" w:type="pct"/>
            <w:vMerge/>
            <w:shd w:val="clear" w:color="auto" w:fill="B8CCE4" w:themeFill="accent1" w:themeFillTint="66"/>
            <w:hideMark/>
          </w:tcPr>
          <w:p w14:paraId="143570B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61331897" w14:textId="77777777" w:rsidR="00B62508" w:rsidRPr="003F2584" w:rsidRDefault="00B62508" w:rsidP="00B62508">
            <w:pPr>
              <w:spacing w:line="300" w:lineRule="atLeast"/>
              <w:rPr>
                <w:sz w:val="21"/>
                <w:szCs w:val="21"/>
              </w:rPr>
            </w:pPr>
            <w:r w:rsidRPr="003F2584">
              <w:rPr>
                <w:sz w:val="21"/>
                <w:szCs w:val="21"/>
              </w:rPr>
              <w:t>Gestione dei costi</w:t>
            </w:r>
          </w:p>
        </w:tc>
        <w:tc>
          <w:tcPr>
            <w:tcW w:w="1928" w:type="pct"/>
            <w:hideMark/>
          </w:tcPr>
          <w:p w14:paraId="00434475" w14:textId="77777777" w:rsidR="00B62508" w:rsidRPr="003F2584" w:rsidRDefault="00B62508" w:rsidP="00B62508">
            <w:pPr>
              <w:spacing w:line="300" w:lineRule="atLeast"/>
              <w:rPr>
                <w:sz w:val="21"/>
                <w:szCs w:val="21"/>
              </w:rPr>
            </w:pPr>
            <w:r w:rsidRPr="003F2584">
              <w:rPr>
                <w:sz w:val="21"/>
                <w:szCs w:val="21"/>
              </w:rPr>
              <w:t>Gestione dei costi</w:t>
            </w:r>
          </w:p>
        </w:tc>
      </w:tr>
      <w:tr w:rsidR="00B62508" w:rsidRPr="003F2584" w14:paraId="5743F7A0" w14:textId="77777777" w:rsidTr="002A2024">
        <w:tc>
          <w:tcPr>
            <w:tcW w:w="1405" w:type="pct"/>
            <w:vMerge/>
            <w:shd w:val="clear" w:color="auto" w:fill="B8CCE4" w:themeFill="accent1" w:themeFillTint="66"/>
            <w:hideMark/>
          </w:tcPr>
          <w:p w14:paraId="0B02CCB9"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05749786" w14:textId="77777777" w:rsidR="00B62508" w:rsidRPr="003F2584" w:rsidRDefault="00B62508" w:rsidP="00B62508">
            <w:pPr>
              <w:spacing w:line="300" w:lineRule="atLeast"/>
              <w:rPr>
                <w:sz w:val="21"/>
                <w:szCs w:val="21"/>
              </w:rPr>
            </w:pPr>
            <w:r w:rsidRPr="003F2584">
              <w:rPr>
                <w:sz w:val="21"/>
                <w:szCs w:val="21"/>
              </w:rPr>
              <w:t>Deployment</w:t>
            </w:r>
          </w:p>
        </w:tc>
        <w:tc>
          <w:tcPr>
            <w:tcW w:w="1928" w:type="pct"/>
            <w:hideMark/>
          </w:tcPr>
          <w:p w14:paraId="64E599A3" w14:textId="77777777" w:rsidR="00B62508" w:rsidRPr="003F2584" w:rsidRDefault="00B62508" w:rsidP="00B62508">
            <w:pPr>
              <w:spacing w:line="300" w:lineRule="atLeast"/>
              <w:rPr>
                <w:sz w:val="21"/>
                <w:szCs w:val="21"/>
              </w:rPr>
            </w:pPr>
            <w:r w:rsidRPr="003F2584">
              <w:rPr>
                <w:sz w:val="21"/>
                <w:szCs w:val="21"/>
              </w:rPr>
              <w:t>Cloud Deployment Manager</w:t>
            </w:r>
          </w:p>
        </w:tc>
      </w:tr>
      <w:tr w:rsidR="00B62508" w:rsidRPr="003F2584" w14:paraId="0C3A2FEC" w14:textId="77777777" w:rsidTr="002A2024">
        <w:tc>
          <w:tcPr>
            <w:tcW w:w="1405" w:type="pct"/>
            <w:vMerge/>
            <w:shd w:val="clear" w:color="auto" w:fill="B8CCE4" w:themeFill="accent1" w:themeFillTint="66"/>
          </w:tcPr>
          <w:p w14:paraId="657FA72A" w14:textId="77777777" w:rsidR="00B62508" w:rsidRPr="00586C13" w:rsidRDefault="00B62508" w:rsidP="00B62508">
            <w:pPr>
              <w:jc w:val="center"/>
              <w:rPr>
                <w:rFonts w:ascii="Roboto" w:hAnsi="Roboto" w:cs="Calibri"/>
                <w:b/>
                <w:bCs/>
                <w:color w:val="202124"/>
                <w:sz w:val="20"/>
                <w:szCs w:val="20"/>
              </w:rPr>
            </w:pPr>
          </w:p>
        </w:tc>
        <w:tc>
          <w:tcPr>
            <w:tcW w:w="1667" w:type="pct"/>
          </w:tcPr>
          <w:p w14:paraId="6D3CE1A1" w14:textId="77777777" w:rsidR="00B62508" w:rsidRPr="003F2584" w:rsidRDefault="00B62508" w:rsidP="00B62508">
            <w:pPr>
              <w:spacing w:line="300" w:lineRule="atLeast"/>
              <w:rPr>
                <w:sz w:val="21"/>
                <w:szCs w:val="21"/>
              </w:rPr>
            </w:pPr>
            <w:r w:rsidRPr="003F2584">
              <w:rPr>
                <w:sz w:val="21"/>
                <w:szCs w:val="21"/>
              </w:rPr>
              <w:t>Audit logging</w:t>
            </w:r>
          </w:p>
        </w:tc>
        <w:tc>
          <w:tcPr>
            <w:tcW w:w="1928" w:type="pct"/>
          </w:tcPr>
          <w:p w14:paraId="53A8C27E" w14:textId="77777777" w:rsidR="00B62508" w:rsidRPr="003F2584" w:rsidRDefault="00B62508" w:rsidP="00B62508">
            <w:pPr>
              <w:spacing w:line="300" w:lineRule="atLeast"/>
              <w:rPr>
                <w:sz w:val="21"/>
                <w:szCs w:val="21"/>
              </w:rPr>
            </w:pPr>
            <w:r w:rsidRPr="003F2584">
              <w:rPr>
                <w:sz w:val="21"/>
                <w:szCs w:val="21"/>
              </w:rPr>
              <w:t>Audit log di Cloud</w:t>
            </w:r>
          </w:p>
        </w:tc>
      </w:tr>
      <w:tr w:rsidR="00B62508" w:rsidRPr="003F2584" w14:paraId="49CC4ED4" w14:textId="77777777" w:rsidTr="002A2024">
        <w:tc>
          <w:tcPr>
            <w:tcW w:w="1405" w:type="pct"/>
            <w:vMerge/>
            <w:shd w:val="clear" w:color="auto" w:fill="B8CCE4" w:themeFill="accent1" w:themeFillTint="66"/>
          </w:tcPr>
          <w:p w14:paraId="2F4D2389" w14:textId="77777777" w:rsidR="00B62508" w:rsidRPr="00586C13" w:rsidRDefault="00B62508" w:rsidP="00B62508">
            <w:pPr>
              <w:jc w:val="center"/>
              <w:rPr>
                <w:rFonts w:ascii="Roboto" w:hAnsi="Roboto" w:cs="Calibri"/>
                <w:b/>
                <w:bCs/>
                <w:color w:val="202124"/>
                <w:sz w:val="20"/>
                <w:szCs w:val="20"/>
              </w:rPr>
            </w:pPr>
          </w:p>
        </w:tc>
        <w:tc>
          <w:tcPr>
            <w:tcW w:w="1667" w:type="pct"/>
          </w:tcPr>
          <w:p w14:paraId="3D591E74" w14:textId="77777777" w:rsidR="00B62508" w:rsidRPr="003F2584" w:rsidRDefault="00B62508" w:rsidP="00B62508">
            <w:pPr>
              <w:spacing w:line="300" w:lineRule="atLeast"/>
              <w:rPr>
                <w:sz w:val="21"/>
                <w:szCs w:val="21"/>
              </w:rPr>
            </w:pPr>
            <w:r w:rsidRPr="003F2584">
              <w:rPr>
                <w:sz w:val="21"/>
                <w:szCs w:val="21"/>
              </w:rPr>
              <w:t>Debug</w:t>
            </w:r>
          </w:p>
        </w:tc>
        <w:tc>
          <w:tcPr>
            <w:tcW w:w="1928" w:type="pct"/>
          </w:tcPr>
          <w:p w14:paraId="1EF22042" w14:textId="77777777" w:rsidR="00B62508" w:rsidRPr="003F2584" w:rsidRDefault="00B62508" w:rsidP="00B62508">
            <w:pPr>
              <w:spacing w:line="300" w:lineRule="atLeast"/>
              <w:rPr>
                <w:sz w:val="21"/>
                <w:szCs w:val="21"/>
              </w:rPr>
            </w:pPr>
            <w:r w:rsidRPr="003F2584">
              <w:rPr>
                <w:sz w:val="21"/>
                <w:szCs w:val="21"/>
              </w:rPr>
              <w:t>Cloud Debugger</w:t>
            </w:r>
          </w:p>
        </w:tc>
      </w:tr>
      <w:tr w:rsidR="00B62508" w:rsidRPr="003F2584" w14:paraId="26E3BB88" w14:textId="77777777" w:rsidTr="002A2024">
        <w:tc>
          <w:tcPr>
            <w:tcW w:w="1405" w:type="pct"/>
            <w:vMerge/>
            <w:shd w:val="clear" w:color="auto" w:fill="B8CCE4" w:themeFill="accent1" w:themeFillTint="66"/>
          </w:tcPr>
          <w:p w14:paraId="3DF90677" w14:textId="77777777" w:rsidR="00B62508" w:rsidRPr="00586C13" w:rsidRDefault="00B62508" w:rsidP="00B62508">
            <w:pPr>
              <w:jc w:val="center"/>
              <w:rPr>
                <w:rFonts w:ascii="Roboto" w:hAnsi="Roboto" w:cs="Calibri"/>
                <w:b/>
                <w:bCs/>
                <w:color w:val="202124"/>
                <w:sz w:val="20"/>
                <w:szCs w:val="20"/>
              </w:rPr>
            </w:pPr>
          </w:p>
        </w:tc>
        <w:tc>
          <w:tcPr>
            <w:tcW w:w="1667" w:type="pct"/>
          </w:tcPr>
          <w:p w14:paraId="1579C8D7" w14:textId="77777777" w:rsidR="00B62508" w:rsidRPr="003F2584" w:rsidRDefault="00B62508" w:rsidP="00B62508">
            <w:pPr>
              <w:spacing w:line="300" w:lineRule="atLeast"/>
              <w:rPr>
                <w:sz w:val="21"/>
                <w:szCs w:val="21"/>
              </w:rPr>
            </w:pPr>
            <w:r w:rsidRPr="003F2584">
              <w:rPr>
                <w:sz w:val="21"/>
                <w:szCs w:val="21"/>
              </w:rPr>
              <w:t>Logging</w:t>
            </w:r>
          </w:p>
        </w:tc>
        <w:tc>
          <w:tcPr>
            <w:tcW w:w="1928" w:type="pct"/>
          </w:tcPr>
          <w:p w14:paraId="7C1AB020" w14:textId="77777777" w:rsidR="00B62508" w:rsidRPr="003F2584" w:rsidRDefault="00B62508" w:rsidP="00B62508">
            <w:pPr>
              <w:spacing w:line="300" w:lineRule="atLeast"/>
              <w:rPr>
                <w:sz w:val="21"/>
                <w:szCs w:val="21"/>
              </w:rPr>
            </w:pPr>
            <w:r w:rsidRPr="003F2584">
              <w:rPr>
                <w:sz w:val="21"/>
                <w:szCs w:val="21"/>
              </w:rPr>
              <w:t>Cloud Logging</w:t>
            </w:r>
          </w:p>
        </w:tc>
      </w:tr>
      <w:tr w:rsidR="00B62508" w:rsidRPr="003F2584" w14:paraId="2E1BE581" w14:textId="77777777" w:rsidTr="002A2024">
        <w:tc>
          <w:tcPr>
            <w:tcW w:w="1405" w:type="pct"/>
            <w:vMerge/>
            <w:shd w:val="clear" w:color="auto" w:fill="B8CCE4" w:themeFill="accent1" w:themeFillTint="66"/>
          </w:tcPr>
          <w:p w14:paraId="099E0649" w14:textId="77777777" w:rsidR="00B62508" w:rsidRPr="00586C13" w:rsidRDefault="00B62508" w:rsidP="00B62508">
            <w:pPr>
              <w:jc w:val="center"/>
              <w:rPr>
                <w:rFonts w:ascii="Roboto" w:hAnsi="Roboto" w:cs="Calibri"/>
                <w:b/>
                <w:bCs/>
                <w:color w:val="202124"/>
                <w:sz w:val="20"/>
                <w:szCs w:val="20"/>
              </w:rPr>
            </w:pPr>
          </w:p>
        </w:tc>
        <w:tc>
          <w:tcPr>
            <w:tcW w:w="1667" w:type="pct"/>
          </w:tcPr>
          <w:p w14:paraId="0E63C2A3" w14:textId="77777777" w:rsidR="00B62508" w:rsidRPr="003F2584" w:rsidRDefault="00B62508" w:rsidP="00B62508">
            <w:pPr>
              <w:spacing w:line="300" w:lineRule="atLeast"/>
              <w:rPr>
                <w:sz w:val="21"/>
                <w:szCs w:val="21"/>
              </w:rPr>
            </w:pPr>
            <w:r w:rsidRPr="003F2584">
              <w:rPr>
                <w:sz w:val="21"/>
                <w:szCs w:val="21"/>
              </w:rPr>
              <w:t>Monitoraggio</w:t>
            </w:r>
          </w:p>
        </w:tc>
        <w:tc>
          <w:tcPr>
            <w:tcW w:w="1928" w:type="pct"/>
          </w:tcPr>
          <w:p w14:paraId="242EAFD3" w14:textId="77777777" w:rsidR="00B62508" w:rsidRPr="003F2584" w:rsidRDefault="00B62508" w:rsidP="00B62508">
            <w:pPr>
              <w:spacing w:line="300" w:lineRule="atLeast"/>
              <w:rPr>
                <w:sz w:val="21"/>
                <w:szCs w:val="21"/>
              </w:rPr>
            </w:pPr>
            <w:r w:rsidRPr="003F2584">
              <w:rPr>
                <w:sz w:val="21"/>
                <w:szCs w:val="21"/>
              </w:rPr>
              <w:t>Cloud Monitoring</w:t>
            </w:r>
          </w:p>
        </w:tc>
      </w:tr>
      <w:tr w:rsidR="00B62508" w:rsidRPr="003F2584" w14:paraId="6C149A39" w14:textId="77777777" w:rsidTr="002A2024">
        <w:tc>
          <w:tcPr>
            <w:tcW w:w="1405" w:type="pct"/>
            <w:vMerge/>
            <w:shd w:val="clear" w:color="auto" w:fill="B8CCE4" w:themeFill="accent1" w:themeFillTint="66"/>
          </w:tcPr>
          <w:p w14:paraId="7F405403" w14:textId="77777777" w:rsidR="00B62508" w:rsidRPr="00586C13" w:rsidRDefault="00B62508" w:rsidP="00B62508">
            <w:pPr>
              <w:jc w:val="center"/>
              <w:rPr>
                <w:rFonts w:ascii="Roboto" w:hAnsi="Roboto" w:cs="Calibri"/>
                <w:b/>
                <w:bCs/>
                <w:color w:val="202124"/>
                <w:sz w:val="20"/>
                <w:szCs w:val="20"/>
              </w:rPr>
            </w:pPr>
          </w:p>
        </w:tc>
        <w:tc>
          <w:tcPr>
            <w:tcW w:w="1667" w:type="pct"/>
          </w:tcPr>
          <w:p w14:paraId="61E3E23C" w14:textId="77777777" w:rsidR="00B62508" w:rsidRPr="003F2584" w:rsidRDefault="00B62508" w:rsidP="00B62508">
            <w:pPr>
              <w:spacing w:line="300" w:lineRule="atLeast"/>
              <w:rPr>
                <w:sz w:val="21"/>
                <w:szCs w:val="21"/>
              </w:rPr>
            </w:pPr>
            <w:r w:rsidRPr="003F2584">
              <w:rPr>
                <w:sz w:val="21"/>
                <w:szCs w:val="21"/>
              </w:rPr>
              <w:t>Monitoraggio del rendimento</w:t>
            </w:r>
          </w:p>
        </w:tc>
        <w:tc>
          <w:tcPr>
            <w:tcW w:w="1928" w:type="pct"/>
          </w:tcPr>
          <w:p w14:paraId="7E6B0E68" w14:textId="77777777" w:rsidR="00B62508" w:rsidRPr="003F2584" w:rsidRDefault="00B62508" w:rsidP="00B62508">
            <w:pPr>
              <w:spacing w:line="300" w:lineRule="atLeast"/>
              <w:rPr>
                <w:sz w:val="21"/>
                <w:szCs w:val="21"/>
              </w:rPr>
            </w:pPr>
            <w:r w:rsidRPr="003F2584">
              <w:rPr>
                <w:sz w:val="21"/>
                <w:szCs w:val="21"/>
              </w:rPr>
              <w:t>Cloud Trace</w:t>
            </w:r>
          </w:p>
        </w:tc>
      </w:tr>
      <w:tr w:rsidR="00B62508" w:rsidRPr="003F2584" w14:paraId="1DE1A326" w14:textId="77777777" w:rsidTr="002A2024">
        <w:tc>
          <w:tcPr>
            <w:tcW w:w="1405" w:type="pct"/>
            <w:vMerge/>
            <w:shd w:val="clear" w:color="auto" w:fill="B8CCE4" w:themeFill="accent1" w:themeFillTint="66"/>
          </w:tcPr>
          <w:p w14:paraId="6D6D7304" w14:textId="77777777" w:rsidR="00B62508" w:rsidRPr="00586C13" w:rsidRDefault="00B62508" w:rsidP="00B62508">
            <w:pPr>
              <w:jc w:val="center"/>
              <w:rPr>
                <w:rFonts w:ascii="Roboto" w:hAnsi="Roboto" w:cs="Calibri"/>
                <w:b/>
                <w:bCs/>
                <w:color w:val="202124"/>
                <w:sz w:val="20"/>
                <w:szCs w:val="20"/>
              </w:rPr>
            </w:pPr>
          </w:p>
        </w:tc>
        <w:tc>
          <w:tcPr>
            <w:tcW w:w="1667" w:type="pct"/>
          </w:tcPr>
          <w:p w14:paraId="1AE25977" w14:textId="77777777" w:rsidR="00B62508" w:rsidRPr="003F2584" w:rsidRDefault="00B62508" w:rsidP="00B62508">
            <w:pPr>
              <w:spacing w:line="300" w:lineRule="atLeast"/>
              <w:rPr>
                <w:sz w:val="21"/>
                <w:szCs w:val="21"/>
              </w:rPr>
            </w:pPr>
            <w:r w:rsidRPr="003F2584">
              <w:rPr>
                <w:sz w:val="21"/>
                <w:szCs w:val="21"/>
              </w:rPr>
              <w:t>Profilazione</w:t>
            </w:r>
          </w:p>
        </w:tc>
        <w:tc>
          <w:tcPr>
            <w:tcW w:w="1928" w:type="pct"/>
          </w:tcPr>
          <w:p w14:paraId="788EEB31" w14:textId="77777777" w:rsidR="00B62508" w:rsidRPr="003F2584" w:rsidRDefault="00B62508" w:rsidP="00B62508">
            <w:pPr>
              <w:spacing w:line="300" w:lineRule="atLeast"/>
              <w:rPr>
                <w:sz w:val="21"/>
                <w:szCs w:val="21"/>
              </w:rPr>
            </w:pPr>
            <w:r w:rsidRPr="003F2584">
              <w:rPr>
                <w:sz w:val="21"/>
                <w:szCs w:val="21"/>
              </w:rPr>
              <w:t>Cloud Profiler</w:t>
            </w:r>
          </w:p>
        </w:tc>
      </w:tr>
      <w:tr w:rsidR="00B62508" w:rsidRPr="003F2584" w14:paraId="78FB8CE0" w14:textId="77777777" w:rsidTr="002A2024">
        <w:tc>
          <w:tcPr>
            <w:tcW w:w="1405" w:type="pct"/>
            <w:vMerge/>
            <w:shd w:val="clear" w:color="auto" w:fill="B8CCE4" w:themeFill="accent1" w:themeFillTint="66"/>
          </w:tcPr>
          <w:p w14:paraId="743CB574" w14:textId="77777777" w:rsidR="00B62508" w:rsidRPr="00586C13" w:rsidRDefault="00B62508" w:rsidP="00B62508">
            <w:pPr>
              <w:jc w:val="center"/>
              <w:rPr>
                <w:rFonts w:ascii="Roboto" w:hAnsi="Roboto" w:cs="Calibri"/>
                <w:b/>
                <w:bCs/>
                <w:color w:val="202124"/>
                <w:sz w:val="20"/>
                <w:szCs w:val="20"/>
              </w:rPr>
            </w:pPr>
          </w:p>
        </w:tc>
        <w:tc>
          <w:tcPr>
            <w:tcW w:w="1667" w:type="pct"/>
          </w:tcPr>
          <w:p w14:paraId="580A1C60" w14:textId="77777777" w:rsidR="00B62508" w:rsidRPr="003F2584" w:rsidRDefault="00B62508" w:rsidP="00B62508">
            <w:pPr>
              <w:spacing w:line="300" w:lineRule="atLeast"/>
              <w:rPr>
                <w:sz w:val="21"/>
                <w:szCs w:val="21"/>
              </w:rPr>
            </w:pPr>
            <w:r>
              <w:rPr>
                <w:sz w:val="21"/>
                <w:szCs w:val="21"/>
              </w:rPr>
              <w:t>Deployment</w:t>
            </w:r>
          </w:p>
        </w:tc>
        <w:tc>
          <w:tcPr>
            <w:tcW w:w="1928" w:type="pct"/>
          </w:tcPr>
          <w:p w14:paraId="16EF64D2" w14:textId="77777777" w:rsidR="00B62508" w:rsidRPr="003F2584" w:rsidRDefault="00B62508" w:rsidP="00B62508">
            <w:pPr>
              <w:spacing w:line="300" w:lineRule="atLeast"/>
              <w:rPr>
                <w:sz w:val="21"/>
                <w:szCs w:val="21"/>
              </w:rPr>
            </w:pPr>
            <w:r w:rsidRPr="0058798A">
              <w:rPr>
                <w:sz w:val="21"/>
                <w:szCs w:val="21"/>
              </w:rPr>
              <w:t>Terraform on Google Cloud</w:t>
            </w:r>
          </w:p>
        </w:tc>
      </w:tr>
      <w:tr w:rsidR="00B62508" w:rsidRPr="003F2584" w14:paraId="28CEBFAF" w14:textId="77777777" w:rsidTr="002A2024">
        <w:tc>
          <w:tcPr>
            <w:tcW w:w="1405" w:type="pct"/>
            <w:vMerge w:val="restart"/>
            <w:shd w:val="clear" w:color="auto" w:fill="B8CCE4" w:themeFill="accent1" w:themeFillTint="66"/>
            <w:hideMark/>
          </w:tcPr>
          <w:p w14:paraId="65585D3E" w14:textId="77777777" w:rsidR="00B62508" w:rsidRDefault="00B62508" w:rsidP="00B62508">
            <w:pPr>
              <w:jc w:val="center"/>
              <w:rPr>
                <w:rFonts w:ascii="Roboto" w:hAnsi="Roboto" w:cs="Calibri"/>
                <w:b/>
                <w:bCs/>
                <w:color w:val="202124"/>
                <w:sz w:val="20"/>
                <w:szCs w:val="20"/>
              </w:rPr>
            </w:pPr>
          </w:p>
          <w:p w14:paraId="09FDF4B6" w14:textId="77777777" w:rsidR="00B62508" w:rsidRDefault="00B62508" w:rsidP="00B62508">
            <w:pPr>
              <w:jc w:val="center"/>
              <w:rPr>
                <w:rFonts w:ascii="Roboto" w:hAnsi="Roboto" w:cs="Calibri"/>
                <w:b/>
                <w:bCs/>
                <w:color w:val="202124"/>
                <w:sz w:val="20"/>
                <w:szCs w:val="20"/>
              </w:rPr>
            </w:pPr>
          </w:p>
          <w:p w14:paraId="6EA18DC8" w14:textId="77777777" w:rsidR="00B62508" w:rsidRDefault="00B62508" w:rsidP="00B62508">
            <w:pPr>
              <w:jc w:val="center"/>
              <w:rPr>
                <w:rFonts w:ascii="Roboto" w:hAnsi="Roboto" w:cs="Calibri"/>
                <w:b/>
                <w:bCs/>
                <w:color w:val="202124"/>
                <w:sz w:val="20"/>
                <w:szCs w:val="20"/>
              </w:rPr>
            </w:pPr>
          </w:p>
          <w:p w14:paraId="46C91D2E" w14:textId="77777777" w:rsidR="00B62508" w:rsidRDefault="00B62508" w:rsidP="00B62508">
            <w:pPr>
              <w:jc w:val="center"/>
              <w:rPr>
                <w:rFonts w:ascii="Roboto" w:hAnsi="Roboto" w:cs="Calibri"/>
                <w:b/>
                <w:bCs/>
                <w:color w:val="202124"/>
                <w:sz w:val="20"/>
                <w:szCs w:val="20"/>
              </w:rPr>
            </w:pPr>
          </w:p>
          <w:p w14:paraId="2C713A5D" w14:textId="77777777" w:rsidR="00B62508" w:rsidRDefault="00B62508" w:rsidP="00B62508">
            <w:pPr>
              <w:jc w:val="center"/>
              <w:rPr>
                <w:rFonts w:ascii="Roboto" w:hAnsi="Roboto" w:cs="Calibri"/>
                <w:b/>
                <w:bCs/>
                <w:color w:val="202124"/>
                <w:sz w:val="20"/>
                <w:szCs w:val="20"/>
              </w:rPr>
            </w:pPr>
          </w:p>
          <w:p w14:paraId="0ED8D4A9" w14:textId="77777777" w:rsidR="00B62508" w:rsidRDefault="00B62508" w:rsidP="00B62508">
            <w:pPr>
              <w:jc w:val="center"/>
              <w:rPr>
                <w:rFonts w:ascii="Roboto" w:hAnsi="Roboto" w:cs="Calibri"/>
                <w:b/>
                <w:bCs/>
                <w:color w:val="202124"/>
                <w:sz w:val="20"/>
                <w:szCs w:val="20"/>
              </w:rPr>
            </w:pPr>
          </w:p>
          <w:p w14:paraId="2F6306D3" w14:textId="77777777" w:rsidR="00B62508" w:rsidRDefault="00B62508" w:rsidP="00B62508">
            <w:pPr>
              <w:jc w:val="center"/>
              <w:rPr>
                <w:rFonts w:ascii="Roboto" w:hAnsi="Roboto" w:cs="Calibri"/>
                <w:b/>
                <w:bCs/>
                <w:color w:val="202124"/>
                <w:sz w:val="20"/>
                <w:szCs w:val="20"/>
              </w:rPr>
            </w:pPr>
          </w:p>
          <w:p w14:paraId="0509A5AC" w14:textId="77777777" w:rsidR="00B62508" w:rsidRDefault="00B62508" w:rsidP="00B62508">
            <w:pPr>
              <w:rPr>
                <w:rFonts w:ascii="Roboto" w:hAnsi="Roboto" w:cs="Calibri"/>
                <w:b/>
                <w:bCs/>
                <w:color w:val="202124"/>
                <w:sz w:val="20"/>
                <w:szCs w:val="20"/>
              </w:rPr>
            </w:pPr>
          </w:p>
          <w:p w14:paraId="5E2562DE" w14:textId="77777777" w:rsidR="00B62508" w:rsidRPr="00586C13" w:rsidRDefault="00B62508" w:rsidP="00B62508">
            <w:pPr>
              <w:rPr>
                <w:rFonts w:ascii="Roboto" w:hAnsi="Roboto" w:cs="Calibri"/>
                <w:b/>
                <w:bCs/>
                <w:color w:val="202124"/>
                <w:sz w:val="20"/>
                <w:szCs w:val="20"/>
              </w:rPr>
            </w:pPr>
            <w:r>
              <w:rPr>
                <w:rFonts w:ascii="Roboto" w:hAnsi="Roboto" w:cs="Calibri"/>
                <w:b/>
                <w:bCs/>
                <w:color w:val="202124"/>
                <w:sz w:val="20"/>
                <w:szCs w:val="20"/>
              </w:rPr>
              <w:t>Developper Tools</w:t>
            </w:r>
          </w:p>
          <w:p w14:paraId="5B4EBF01"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70279D4" w14:textId="77777777" w:rsidR="00B62508" w:rsidRPr="003F2584" w:rsidRDefault="00B62508" w:rsidP="00B62508">
            <w:pPr>
              <w:spacing w:line="300" w:lineRule="atLeast"/>
              <w:rPr>
                <w:sz w:val="21"/>
                <w:szCs w:val="21"/>
              </w:rPr>
            </w:pPr>
            <w:r w:rsidRPr="003F2584">
              <w:rPr>
                <w:sz w:val="21"/>
                <w:szCs w:val="21"/>
              </w:rPr>
              <w:t>Librerie client</w:t>
            </w:r>
          </w:p>
        </w:tc>
        <w:tc>
          <w:tcPr>
            <w:tcW w:w="1928" w:type="pct"/>
            <w:hideMark/>
          </w:tcPr>
          <w:p w14:paraId="3508AC82" w14:textId="77777777" w:rsidR="00B62508" w:rsidRPr="003F2584" w:rsidRDefault="00B62508" w:rsidP="00B62508">
            <w:pPr>
              <w:spacing w:line="300" w:lineRule="atLeast"/>
              <w:rPr>
                <w:sz w:val="21"/>
                <w:szCs w:val="21"/>
              </w:rPr>
            </w:pPr>
            <w:r w:rsidRPr="003F2584">
              <w:rPr>
                <w:sz w:val="21"/>
                <w:szCs w:val="21"/>
              </w:rPr>
              <w:t>Cloud SDK</w:t>
            </w:r>
          </w:p>
        </w:tc>
      </w:tr>
      <w:tr w:rsidR="00B62508" w:rsidRPr="003F2584" w14:paraId="6827A6F8" w14:textId="77777777" w:rsidTr="002A2024">
        <w:tc>
          <w:tcPr>
            <w:tcW w:w="1405" w:type="pct"/>
            <w:vMerge/>
            <w:shd w:val="clear" w:color="auto" w:fill="B8CCE4" w:themeFill="accent1" w:themeFillTint="66"/>
            <w:hideMark/>
          </w:tcPr>
          <w:p w14:paraId="1E9C68DB"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16F4996" w14:textId="77777777" w:rsidR="00B62508" w:rsidRPr="003F2584" w:rsidRDefault="00B62508" w:rsidP="00B62508">
            <w:pPr>
              <w:spacing w:line="300" w:lineRule="atLeast"/>
              <w:rPr>
                <w:sz w:val="21"/>
                <w:szCs w:val="21"/>
              </w:rPr>
            </w:pPr>
            <w:r w:rsidRPr="003F2584">
              <w:rPr>
                <w:sz w:val="21"/>
                <w:szCs w:val="21"/>
              </w:rPr>
              <w:t>Plug-in IDE di sviluppo Cloud</w:t>
            </w:r>
          </w:p>
        </w:tc>
        <w:tc>
          <w:tcPr>
            <w:tcW w:w="1928" w:type="pct"/>
            <w:hideMark/>
          </w:tcPr>
          <w:p w14:paraId="5566E9E4" w14:textId="77777777" w:rsidR="00B62508" w:rsidRPr="003F2584" w:rsidRDefault="00B62508" w:rsidP="00B62508">
            <w:pPr>
              <w:spacing w:line="300" w:lineRule="atLeast"/>
              <w:rPr>
                <w:sz w:val="21"/>
                <w:szCs w:val="21"/>
              </w:rPr>
            </w:pPr>
            <w:r w:rsidRPr="003F2584">
              <w:rPr>
                <w:sz w:val="21"/>
                <w:szCs w:val="21"/>
              </w:rPr>
              <w:t>Cloud Code per IntelliJ</w:t>
            </w:r>
          </w:p>
        </w:tc>
      </w:tr>
      <w:tr w:rsidR="00B62508" w:rsidRPr="003F2584" w14:paraId="423B5705" w14:textId="77777777" w:rsidTr="002A2024">
        <w:tc>
          <w:tcPr>
            <w:tcW w:w="1405" w:type="pct"/>
            <w:vMerge/>
            <w:shd w:val="clear" w:color="auto" w:fill="B8CCE4" w:themeFill="accent1" w:themeFillTint="66"/>
            <w:hideMark/>
          </w:tcPr>
          <w:p w14:paraId="543D5B7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0EA1F12" w14:textId="77777777" w:rsidR="00B62508" w:rsidRPr="003F2584" w:rsidRDefault="00B62508" w:rsidP="00B62508">
            <w:pPr>
              <w:spacing w:line="300" w:lineRule="atLeast"/>
              <w:rPr>
                <w:sz w:val="21"/>
                <w:szCs w:val="21"/>
              </w:rPr>
            </w:pPr>
            <w:r w:rsidRPr="003F2584">
              <w:rPr>
                <w:sz w:val="21"/>
                <w:szCs w:val="21"/>
              </w:rPr>
              <w:t>Plug-in IDE di sviluppo Cloud</w:t>
            </w:r>
          </w:p>
        </w:tc>
        <w:tc>
          <w:tcPr>
            <w:tcW w:w="1928" w:type="pct"/>
            <w:hideMark/>
          </w:tcPr>
          <w:p w14:paraId="40B6DCA4" w14:textId="77777777" w:rsidR="00B62508" w:rsidRPr="003F2584" w:rsidRDefault="00B62508" w:rsidP="00B62508">
            <w:pPr>
              <w:spacing w:line="300" w:lineRule="atLeast"/>
              <w:rPr>
                <w:sz w:val="21"/>
                <w:szCs w:val="21"/>
              </w:rPr>
            </w:pPr>
            <w:r w:rsidRPr="003F2584">
              <w:rPr>
                <w:sz w:val="21"/>
                <w:szCs w:val="21"/>
              </w:rPr>
              <w:t>Cloud Code per VS Code</w:t>
            </w:r>
          </w:p>
        </w:tc>
      </w:tr>
      <w:tr w:rsidR="00B62508" w:rsidRPr="003F2584" w14:paraId="2A8A501E" w14:textId="77777777" w:rsidTr="002A2024">
        <w:tc>
          <w:tcPr>
            <w:tcW w:w="1405" w:type="pct"/>
            <w:vMerge/>
            <w:shd w:val="clear" w:color="auto" w:fill="B8CCE4" w:themeFill="accent1" w:themeFillTint="66"/>
            <w:hideMark/>
          </w:tcPr>
          <w:p w14:paraId="798633A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2C798463" w14:textId="77777777" w:rsidR="00B62508" w:rsidRPr="003F2584" w:rsidRDefault="00B62508" w:rsidP="00B62508">
            <w:pPr>
              <w:spacing w:line="300" w:lineRule="atLeast"/>
              <w:rPr>
                <w:sz w:val="21"/>
                <w:szCs w:val="21"/>
              </w:rPr>
            </w:pPr>
            <w:r w:rsidRPr="003F2584">
              <w:rPr>
                <w:sz w:val="21"/>
                <w:szCs w:val="21"/>
              </w:rPr>
              <w:t>IDE basato su cloud</w:t>
            </w:r>
          </w:p>
        </w:tc>
        <w:tc>
          <w:tcPr>
            <w:tcW w:w="1928" w:type="pct"/>
            <w:hideMark/>
          </w:tcPr>
          <w:p w14:paraId="4CD88C47" w14:textId="77777777" w:rsidR="00B62508" w:rsidRPr="003F2584" w:rsidRDefault="00B62508" w:rsidP="00B62508">
            <w:pPr>
              <w:spacing w:line="300" w:lineRule="atLeast"/>
              <w:rPr>
                <w:sz w:val="21"/>
                <w:szCs w:val="21"/>
              </w:rPr>
            </w:pPr>
            <w:r w:rsidRPr="003F2584">
              <w:rPr>
                <w:sz w:val="21"/>
                <w:szCs w:val="21"/>
              </w:rPr>
              <w:t>Cloud Shell</w:t>
            </w:r>
          </w:p>
        </w:tc>
      </w:tr>
      <w:tr w:rsidR="00B62508" w:rsidRPr="003F2584" w14:paraId="70CCD217" w14:textId="77777777" w:rsidTr="002A2024">
        <w:tc>
          <w:tcPr>
            <w:tcW w:w="1405" w:type="pct"/>
            <w:vMerge/>
            <w:shd w:val="clear" w:color="auto" w:fill="B8CCE4" w:themeFill="accent1" w:themeFillTint="66"/>
            <w:hideMark/>
          </w:tcPr>
          <w:p w14:paraId="17305DF3"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590FEF5" w14:textId="77777777" w:rsidR="00B62508" w:rsidRPr="003F2584" w:rsidRDefault="00B62508" w:rsidP="00B62508">
            <w:pPr>
              <w:spacing w:line="300" w:lineRule="atLeast"/>
              <w:rPr>
                <w:sz w:val="21"/>
                <w:szCs w:val="21"/>
              </w:rPr>
            </w:pPr>
            <w:r w:rsidRPr="003F2584">
              <w:rPr>
                <w:sz w:val="21"/>
                <w:szCs w:val="21"/>
              </w:rPr>
              <w:t>Interfaccia a riga di comando</w:t>
            </w:r>
          </w:p>
        </w:tc>
        <w:tc>
          <w:tcPr>
            <w:tcW w:w="1928" w:type="pct"/>
            <w:hideMark/>
          </w:tcPr>
          <w:p w14:paraId="1691C204" w14:textId="77777777" w:rsidR="00B62508" w:rsidRPr="003F2584" w:rsidRDefault="00B62508" w:rsidP="00B62508">
            <w:pPr>
              <w:spacing w:line="300" w:lineRule="atLeast"/>
              <w:rPr>
                <w:sz w:val="21"/>
                <w:szCs w:val="21"/>
              </w:rPr>
            </w:pPr>
            <w:r w:rsidRPr="003F2584">
              <w:rPr>
                <w:sz w:val="21"/>
                <w:szCs w:val="21"/>
              </w:rPr>
              <w:t>Cloud SDK</w:t>
            </w:r>
          </w:p>
        </w:tc>
      </w:tr>
      <w:tr w:rsidR="00B62508" w:rsidRPr="003F2584" w14:paraId="0A331CBF" w14:textId="77777777" w:rsidTr="002A2024">
        <w:tc>
          <w:tcPr>
            <w:tcW w:w="1405" w:type="pct"/>
            <w:vMerge/>
            <w:shd w:val="clear" w:color="auto" w:fill="B8CCE4" w:themeFill="accent1" w:themeFillTint="66"/>
            <w:hideMark/>
          </w:tcPr>
          <w:p w14:paraId="7CA4B6DC"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6081586" w14:textId="77777777" w:rsidR="00B62508" w:rsidRPr="003F2584" w:rsidRDefault="00B62508" w:rsidP="00B62508">
            <w:pPr>
              <w:spacing w:line="300" w:lineRule="atLeast"/>
              <w:rPr>
                <w:sz w:val="21"/>
                <w:szCs w:val="21"/>
              </w:rPr>
            </w:pPr>
            <w:r w:rsidRPr="003F2584">
              <w:rPr>
                <w:sz w:val="21"/>
                <w:szCs w:val="21"/>
              </w:rPr>
              <w:t>Gestione degli errori</w:t>
            </w:r>
          </w:p>
        </w:tc>
        <w:tc>
          <w:tcPr>
            <w:tcW w:w="1928" w:type="pct"/>
            <w:hideMark/>
          </w:tcPr>
          <w:p w14:paraId="0F2E9C69" w14:textId="77777777" w:rsidR="00B62508" w:rsidRPr="003F2584" w:rsidRDefault="00B62508" w:rsidP="00B62508">
            <w:pPr>
              <w:spacing w:line="300" w:lineRule="atLeast"/>
              <w:rPr>
                <w:sz w:val="21"/>
                <w:szCs w:val="21"/>
              </w:rPr>
            </w:pPr>
            <w:r w:rsidRPr="003F2584">
              <w:rPr>
                <w:sz w:val="21"/>
                <w:szCs w:val="21"/>
              </w:rPr>
              <w:t>Error Reporting</w:t>
            </w:r>
          </w:p>
        </w:tc>
      </w:tr>
      <w:tr w:rsidR="00B62508" w:rsidRPr="003F2584" w14:paraId="12F7730B" w14:textId="77777777" w:rsidTr="002A2024">
        <w:tc>
          <w:tcPr>
            <w:tcW w:w="1405" w:type="pct"/>
            <w:vMerge/>
            <w:shd w:val="clear" w:color="auto" w:fill="B8CCE4" w:themeFill="accent1" w:themeFillTint="66"/>
            <w:hideMark/>
          </w:tcPr>
          <w:p w14:paraId="65E2927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401AD413" w14:textId="77777777" w:rsidR="00B62508" w:rsidRPr="003F2584" w:rsidRDefault="00B62508" w:rsidP="00B62508">
            <w:pPr>
              <w:spacing w:line="300" w:lineRule="atLeast"/>
              <w:rPr>
                <w:sz w:val="21"/>
                <w:szCs w:val="21"/>
              </w:rPr>
            </w:pPr>
            <w:r w:rsidRPr="003F2584">
              <w:rPr>
                <w:sz w:val="21"/>
                <w:szCs w:val="21"/>
              </w:rPr>
              <w:t>Pianificazione del job</w:t>
            </w:r>
          </w:p>
        </w:tc>
        <w:tc>
          <w:tcPr>
            <w:tcW w:w="1928" w:type="pct"/>
            <w:hideMark/>
          </w:tcPr>
          <w:p w14:paraId="6046B0BF" w14:textId="77777777" w:rsidR="00B62508" w:rsidRPr="003F2584" w:rsidRDefault="00B62508" w:rsidP="00B62508">
            <w:pPr>
              <w:spacing w:line="300" w:lineRule="atLeast"/>
              <w:rPr>
                <w:sz w:val="21"/>
                <w:szCs w:val="21"/>
              </w:rPr>
            </w:pPr>
            <w:r w:rsidRPr="00586C13">
              <w:rPr>
                <w:sz w:val="21"/>
                <w:szCs w:val="21"/>
              </w:rPr>
              <w:t>Cloud Scheduler</w:t>
            </w:r>
          </w:p>
        </w:tc>
      </w:tr>
      <w:tr w:rsidR="00B62508" w:rsidRPr="003F2584" w14:paraId="4035C277" w14:textId="77777777" w:rsidTr="002A2024">
        <w:tc>
          <w:tcPr>
            <w:tcW w:w="1405" w:type="pct"/>
            <w:vMerge/>
            <w:shd w:val="clear" w:color="auto" w:fill="B8CCE4" w:themeFill="accent1" w:themeFillTint="66"/>
            <w:hideMark/>
          </w:tcPr>
          <w:p w14:paraId="3A0536CD"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5142D16" w14:textId="77777777" w:rsidR="00B62508" w:rsidRPr="003F2584" w:rsidRDefault="00B62508" w:rsidP="00B62508">
            <w:pPr>
              <w:spacing w:line="300" w:lineRule="atLeast"/>
              <w:rPr>
                <w:sz w:val="21"/>
                <w:szCs w:val="21"/>
              </w:rPr>
            </w:pPr>
            <w:r w:rsidRPr="003F2584">
              <w:rPr>
                <w:sz w:val="21"/>
                <w:szCs w:val="21"/>
              </w:rPr>
              <w:t>Senza codice</w:t>
            </w:r>
          </w:p>
        </w:tc>
        <w:tc>
          <w:tcPr>
            <w:tcW w:w="1928" w:type="pct"/>
            <w:hideMark/>
          </w:tcPr>
          <w:p w14:paraId="2212A44C" w14:textId="77777777" w:rsidR="00B62508" w:rsidRPr="003F2584" w:rsidRDefault="00B62508" w:rsidP="00B62508">
            <w:pPr>
              <w:spacing w:line="300" w:lineRule="atLeast"/>
              <w:rPr>
                <w:sz w:val="21"/>
                <w:szCs w:val="21"/>
              </w:rPr>
            </w:pPr>
            <w:r w:rsidRPr="00586C13">
              <w:rPr>
                <w:sz w:val="21"/>
                <w:szCs w:val="21"/>
              </w:rPr>
              <w:t>AppSheet</w:t>
            </w:r>
          </w:p>
        </w:tc>
      </w:tr>
      <w:tr w:rsidR="00B62508" w:rsidRPr="003F2584" w14:paraId="35C150C9" w14:textId="77777777" w:rsidTr="002A2024">
        <w:tc>
          <w:tcPr>
            <w:tcW w:w="1405" w:type="pct"/>
            <w:vMerge/>
            <w:shd w:val="clear" w:color="auto" w:fill="B8CCE4" w:themeFill="accent1" w:themeFillTint="66"/>
            <w:hideMark/>
          </w:tcPr>
          <w:p w14:paraId="69721450"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58822D08" w14:textId="77777777" w:rsidR="00B62508" w:rsidRPr="003F2584" w:rsidRDefault="00B62508" w:rsidP="00B62508">
            <w:pPr>
              <w:spacing w:line="300" w:lineRule="atLeast"/>
              <w:rPr>
                <w:sz w:val="21"/>
                <w:szCs w:val="21"/>
              </w:rPr>
            </w:pPr>
            <w:r w:rsidRPr="003F2584">
              <w:rPr>
                <w:sz w:val="21"/>
                <w:szCs w:val="21"/>
              </w:rPr>
              <w:t>Esecuzione di attività in parallelo</w:t>
            </w:r>
          </w:p>
        </w:tc>
        <w:tc>
          <w:tcPr>
            <w:tcW w:w="1928" w:type="pct"/>
            <w:hideMark/>
          </w:tcPr>
          <w:p w14:paraId="1506824C" w14:textId="77777777" w:rsidR="00B62508" w:rsidRPr="003F2584" w:rsidRDefault="00B62508" w:rsidP="00B62508">
            <w:pPr>
              <w:spacing w:line="300" w:lineRule="atLeast"/>
              <w:rPr>
                <w:sz w:val="21"/>
                <w:szCs w:val="21"/>
              </w:rPr>
            </w:pPr>
            <w:r w:rsidRPr="00586C13">
              <w:rPr>
                <w:sz w:val="21"/>
                <w:szCs w:val="21"/>
              </w:rPr>
              <w:t>Cloud Tasks</w:t>
            </w:r>
          </w:p>
        </w:tc>
      </w:tr>
      <w:tr w:rsidR="00B62508" w:rsidRPr="00586C13" w14:paraId="6E03FE2E" w14:textId="77777777" w:rsidTr="002A2024">
        <w:tc>
          <w:tcPr>
            <w:tcW w:w="1405" w:type="pct"/>
            <w:vMerge/>
            <w:shd w:val="clear" w:color="auto" w:fill="B8CCE4" w:themeFill="accent1" w:themeFillTint="66"/>
            <w:hideMark/>
          </w:tcPr>
          <w:p w14:paraId="54450B2E"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77CACD95" w14:textId="77777777" w:rsidR="00B62508" w:rsidRPr="003F2584" w:rsidRDefault="00B62508" w:rsidP="00B62508">
            <w:pPr>
              <w:spacing w:line="300" w:lineRule="atLeast"/>
              <w:rPr>
                <w:sz w:val="21"/>
                <w:szCs w:val="21"/>
              </w:rPr>
            </w:pPr>
            <w:r w:rsidRPr="003F2584">
              <w:rPr>
                <w:sz w:val="21"/>
                <w:szCs w:val="21"/>
              </w:rPr>
              <w:t>PowerShell</w:t>
            </w:r>
          </w:p>
        </w:tc>
        <w:tc>
          <w:tcPr>
            <w:tcW w:w="1928" w:type="pct"/>
            <w:hideMark/>
          </w:tcPr>
          <w:p w14:paraId="3A3DC038" w14:textId="77777777" w:rsidR="00B62508" w:rsidRPr="003F2584" w:rsidRDefault="00B62508" w:rsidP="00B62508">
            <w:pPr>
              <w:spacing w:line="300" w:lineRule="atLeast"/>
              <w:rPr>
                <w:sz w:val="21"/>
                <w:szCs w:val="21"/>
              </w:rPr>
            </w:pPr>
            <w:r w:rsidRPr="00586C13">
              <w:rPr>
                <w:sz w:val="21"/>
                <w:szCs w:val="21"/>
              </w:rPr>
              <w:t>Strumenti cloud per PowerShell</w:t>
            </w:r>
          </w:p>
        </w:tc>
      </w:tr>
      <w:tr w:rsidR="00B62508" w:rsidRPr="003F2584" w14:paraId="2EC88FDA" w14:textId="77777777" w:rsidTr="002A2024">
        <w:tc>
          <w:tcPr>
            <w:tcW w:w="1405" w:type="pct"/>
            <w:vMerge/>
            <w:shd w:val="clear" w:color="auto" w:fill="B8CCE4" w:themeFill="accent1" w:themeFillTint="66"/>
            <w:hideMark/>
          </w:tcPr>
          <w:p w14:paraId="2A3B22BF" w14:textId="77777777" w:rsidR="00B62508" w:rsidRPr="00586C13" w:rsidRDefault="00B62508" w:rsidP="00B62508">
            <w:pPr>
              <w:jc w:val="center"/>
              <w:rPr>
                <w:rFonts w:ascii="Roboto" w:hAnsi="Roboto" w:cs="Calibri"/>
                <w:b/>
                <w:bCs/>
                <w:color w:val="202124"/>
                <w:sz w:val="20"/>
                <w:szCs w:val="20"/>
              </w:rPr>
            </w:pPr>
          </w:p>
        </w:tc>
        <w:tc>
          <w:tcPr>
            <w:tcW w:w="1667" w:type="pct"/>
            <w:hideMark/>
          </w:tcPr>
          <w:p w14:paraId="39B0D2ED" w14:textId="77777777" w:rsidR="00B62508" w:rsidRPr="003F2584" w:rsidRDefault="00B62508" w:rsidP="00B62508">
            <w:pPr>
              <w:spacing w:line="300" w:lineRule="atLeast"/>
              <w:rPr>
                <w:sz w:val="21"/>
                <w:szCs w:val="21"/>
              </w:rPr>
            </w:pPr>
            <w:r w:rsidRPr="003F2584">
              <w:rPr>
                <w:sz w:val="21"/>
                <w:szCs w:val="21"/>
              </w:rPr>
              <w:t>Repository Git</w:t>
            </w:r>
          </w:p>
        </w:tc>
        <w:tc>
          <w:tcPr>
            <w:tcW w:w="1928" w:type="pct"/>
            <w:hideMark/>
          </w:tcPr>
          <w:p w14:paraId="4F98AA42" w14:textId="77777777" w:rsidR="00B62508" w:rsidRPr="003F2584" w:rsidRDefault="00B62508" w:rsidP="00B62508">
            <w:pPr>
              <w:spacing w:line="300" w:lineRule="atLeast"/>
              <w:rPr>
                <w:sz w:val="21"/>
                <w:szCs w:val="21"/>
              </w:rPr>
            </w:pPr>
            <w:r w:rsidRPr="00586C13">
              <w:rPr>
                <w:sz w:val="21"/>
                <w:szCs w:val="21"/>
              </w:rPr>
              <w:t>Cloud Source Repositories</w:t>
            </w:r>
          </w:p>
        </w:tc>
      </w:tr>
      <w:tr w:rsidR="00B62508" w:rsidRPr="003F2584" w14:paraId="0285C84C" w14:textId="77777777" w:rsidTr="002A2024">
        <w:tc>
          <w:tcPr>
            <w:tcW w:w="1405" w:type="pct"/>
            <w:vMerge w:val="restart"/>
            <w:shd w:val="clear" w:color="auto" w:fill="B8CCE4" w:themeFill="accent1" w:themeFillTint="66"/>
            <w:vAlign w:val="center"/>
          </w:tcPr>
          <w:p w14:paraId="5F436AEC" w14:textId="77777777" w:rsidR="00B62508" w:rsidRPr="00586C13" w:rsidRDefault="00B62508" w:rsidP="00B62508">
            <w:pPr>
              <w:jc w:val="center"/>
              <w:rPr>
                <w:rFonts w:ascii="Roboto" w:hAnsi="Roboto" w:cs="Calibri"/>
                <w:b/>
                <w:bCs/>
                <w:color w:val="202124"/>
                <w:sz w:val="20"/>
                <w:szCs w:val="20"/>
              </w:rPr>
            </w:pPr>
            <w:r>
              <w:rPr>
                <w:rFonts w:ascii="Roboto" w:eastAsia="Roboto" w:hAnsi="Roboto" w:cs="Roboto"/>
                <w:b/>
                <w:color w:val="202124"/>
                <w:sz w:val="20"/>
                <w:szCs w:val="20"/>
              </w:rPr>
              <w:t>Customer Enablement Services</w:t>
            </w:r>
          </w:p>
        </w:tc>
        <w:tc>
          <w:tcPr>
            <w:tcW w:w="1667" w:type="pct"/>
            <w:vAlign w:val="bottom"/>
          </w:tcPr>
          <w:p w14:paraId="3869B993" w14:textId="77777777" w:rsidR="00B62508" w:rsidRPr="003F2584" w:rsidRDefault="00B62508" w:rsidP="00B62508">
            <w:pPr>
              <w:spacing w:line="300" w:lineRule="atLeast"/>
              <w:rPr>
                <w:sz w:val="21"/>
                <w:szCs w:val="21"/>
              </w:rPr>
            </w:pPr>
            <w:r w:rsidRPr="006547F2">
              <w:rPr>
                <w:sz w:val="21"/>
                <w:szCs w:val="21"/>
              </w:rPr>
              <w:t>Servizi professionali</w:t>
            </w:r>
          </w:p>
        </w:tc>
        <w:tc>
          <w:tcPr>
            <w:tcW w:w="1928" w:type="pct"/>
            <w:vAlign w:val="bottom"/>
          </w:tcPr>
          <w:p w14:paraId="4B010E13" w14:textId="77777777" w:rsidR="00B62508" w:rsidRPr="00586C13" w:rsidRDefault="00B62508" w:rsidP="00B62508">
            <w:pPr>
              <w:spacing w:line="300" w:lineRule="atLeast"/>
              <w:rPr>
                <w:sz w:val="21"/>
                <w:szCs w:val="21"/>
              </w:rPr>
            </w:pPr>
            <w:r w:rsidRPr="006547F2">
              <w:rPr>
                <w:sz w:val="21"/>
                <w:szCs w:val="21"/>
              </w:rPr>
              <w:t>Servizi di training dal Google Cloud Skills Boost Catalog comprensivi di programma di certificazioni</w:t>
            </w:r>
          </w:p>
        </w:tc>
      </w:tr>
      <w:tr w:rsidR="00B62508" w:rsidRPr="003F2584" w14:paraId="25BF0FFA" w14:textId="77777777" w:rsidTr="002A2024">
        <w:tc>
          <w:tcPr>
            <w:tcW w:w="1405" w:type="pct"/>
            <w:vMerge/>
            <w:shd w:val="clear" w:color="auto" w:fill="B8CCE4" w:themeFill="accent1" w:themeFillTint="66"/>
          </w:tcPr>
          <w:p w14:paraId="6161B378" w14:textId="77777777" w:rsidR="00B62508" w:rsidRPr="00586C13" w:rsidRDefault="00B62508" w:rsidP="00B62508">
            <w:pPr>
              <w:jc w:val="center"/>
              <w:rPr>
                <w:rFonts w:ascii="Roboto" w:hAnsi="Roboto" w:cs="Calibri"/>
                <w:b/>
                <w:bCs/>
                <w:color w:val="202124"/>
                <w:sz w:val="20"/>
                <w:szCs w:val="20"/>
              </w:rPr>
            </w:pPr>
          </w:p>
        </w:tc>
        <w:tc>
          <w:tcPr>
            <w:tcW w:w="1667" w:type="pct"/>
            <w:vAlign w:val="bottom"/>
          </w:tcPr>
          <w:p w14:paraId="7C2EF4B5" w14:textId="77777777" w:rsidR="00B62508" w:rsidRPr="003F2584" w:rsidRDefault="00B62508" w:rsidP="00B62508">
            <w:pPr>
              <w:spacing w:line="300" w:lineRule="atLeast"/>
              <w:rPr>
                <w:sz w:val="21"/>
                <w:szCs w:val="21"/>
              </w:rPr>
            </w:pPr>
            <w:r w:rsidRPr="006547F2">
              <w:rPr>
                <w:sz w:val="21"/>
                <w:szCs w:val="21"/>
              </w:rPr>
              <w:t xml:space="preserve">Supporto  </w:t>
            </w:r>
          </w:p>
        </w:tc>
        <w:tc>
          <w:tcPr>
            <w:tcW w:w="1928" w:type="pct"/>
            <w:vAlign w:val="bottom"/>
          </w:tcPr>
          <w:p w14:paraId="306ECD19" w14:textId="77777777" w:rsidR="00B62508" w:rsidRPr="00586C13" w:rsidRDefault="00B62508" w:rsidP="00B62508">
            <w:pPr>
              <w:spacing w:line="300" w:lineRule="atLeast"/>
              <w:rPr>
                <w:sz w:val="21"/>
                <w:szCs w:val="21"/>
              </w:rPr>
            </w:pPr>
            <w:r w:rsidRPr="006547F2">
              <w:rPr>
                <w:sz w:val="21"/>
                <w:szCs w:val="21"/>
              </w:rPr>
              <w:t xml:space="preserve">Supporto Premium </w:t>
            </w:r>
          </w:p>
        </w:tc>
      </w:tr>
      <w:tr w:rsidR="00B62508" w:rsidRPr="003F2584" w14:paraId="78B204C6" w14:textId="77777777" w:rsidTr="002A2024">
        <w:tc>
          <w:tcPr>
            <w:tcW w:w="1405" w:type="pct"/>
            <w:vMerge/>
            <w:shd w:val="clear" w:color="auto" w:fill="B8CCE4" w:themeFill="accent1" w:themeFillTint="66"/>
          </w:tcPr>
          <w:p w14:paraId="2DD49FC5" w14:textId="77777777" w:rsidR="00B62508" w:rsidRPr="00586C13" w:rsidRDefault="00B62508" w:rsidP="00B62508">
            <w:pPr>
              <w:jc w:val="center"/>
              <w:rPr>
                <w:rFonts w:ascii="Roboto" w:hAnsi="Roboto" w:cs="Calibri"/>
                <w:b/>
                <w:bCs/>
                <w:color w:val="202124"/>
                <w:sz w:val="20"/>
                <w:szCs w:val="20"/>
              </w:rPr>
            </w:pPr>
          </w:p>
        </w:tc>
        <w:tc>
          <w:tcPr>
            <w:tcW w:w="1667" w:type="pct"/>
            <w:vAlign w:val="bottom"/>
          </w:tcPr>
          <w:p w14:paraId="51021A03" w14:textId="77777777" w:rsidR="00B62508" w:rsidRPr="003F2584" w:rsidRDefault="00B62508" w:rsidP="00B62508">
            <w:pPr>
              <w:spacing w:line="300" w:lineRule="atLeast"/>
              <w:rPr>
                <w:sz w:val="21"/>
                <w:szCs w:val="21"/>
              </w:rPr>
            </w:pPr>
            <w:r w:rsidRPr="006547F2">
              <w:rPr>
                <w:sz w:val="21"/>
                <w:szCs w:val="21"/>
              </w:rPr>
              <w:t xml:space="preserve">Servizi professionali </w:t>
            </w:r>
          </w:p>
        </w:tc>
        <w:tc>
          <w:tcPr>
            <w:tcW w:w="1928" w:type="pct"/>
            <w:vAlign w:val="bottom"/>
          </w:tcPr>
          <w:p w14:paraId="58ACCFF0" w14:textId="77777777" w:rsidR="00B62508" w:rsidRPr="00586C13" w:rsidRDefault="00B62508" w:rsidP="00B62508">
            <w:pPr>
              <w:spacing w:line="300" w:lineRule="atLeast"/>
              <w:rPr>
                <w:sz w:val="21"/>
                <w:szCs w:val="21"/>
              </w:rPr>
            </w:pPr>
            <w:r w:rsidRPr="006547F2">
              <w:rPr>
                <w:sz w:val="21"/>
                <w:szCs w:val="21"/>
              </w:rPr>
              <w:t xml:space="preserve">Anthos VM Design Partners   </w:t>
            </w:r>
          </w:p>
        </w:tc>
      </w:tr>
    </w:tbl>
    <w:p w14:paraId="2E66A92E" w14:textId="22620A2A" w:rsidR="00665092" w:rsidRDefault="00665092" w:rsidP="000F5870"/>
    <w:p w14:paraId="21663750" w14:textId="77777777" w:rsidR="00B62508" w:rsidRDefault="00B62508" w:rsidP="00725CE7">
      <w:pPr>
        <w:pStyle w:val="Titolo1"/>
        <w:numPr>
          <w:ilvl w:val="0"/>
          <w:numId w:val="0"/>
        </w:numPr>
        <w:spacing w:before="0" w:after="0"/>
        <w:ind w:left="360" w:hanging="360"/>
        <w:jc w:val="both"/>
        <w:rPr>
          <w:rFonts w:asciiTheme="minorHAnsi" w:hAnsiTheme="minorHAnsi" w:cstheme="minorHAnsi"/>
          <w:szCs w:val="22"/>
        </w:rPr>
      </w:pPr>
    </w:p>
    <w:p w14:paraId="0880191E" w14:textId="77777777" w:rsidR="00B62508" w:rsidRDefault="00B62508" w:rsidP="00725CE7">
      <w:pPr>
        <w:pStyle w:val="Titolo1"/>
        <w:numPr>
          <w:ilvl w:val="0"/>
          <w:numId w:val="0"/>
        </w:numPr>
        <w:spacing w:before="0" w:after="0"/>
        <w:ind w:left="360" w:hanging="360"/>
        <w:jc w:val="both"/>
        <w:rPr>
          <w:rFonts w:asciiTheme="minorHAnsi" w:hAnsiTheme="minorHAnsi" w:cstheme="minorHAnsi"/>
          <w:szCs w:val="22"/>
        </w:rPr>
      </w:pPr>
    </w:p>
    <w:p w14:paraId="190D277A" w14:textId="77777777" w:rsidR="00B62508" w:rsidRPr="00B62508" w:rsidRDefault="00B62508" w:rsidP="00B62508">
      <w:pPr>
        <w:spacing w:before="120" w:line="360" w:lineRule="exact"/>
        <w:jc w:val="both"/>
        <w:rPr>
          <w:rFonts w:asciiTheme="minorHAnsi" w:hAnsiTheme="minorHAnsi" w:cstheme="minorHAnsi"/>
          <w:b/>
          <w:sz w:val="20"/>
          <w:szCs w:val="20"/>
        </w:rPr>
      </w:pPr>
      <w:bookmarkStart w:id="3" w:name="_Toc115085054"/>
      <w:r w:rsidRPr="00B62508">
        <w:rPr>
          <w:rFonts w:asciiTheme="minorHAnsi" w:hAnsiTheme="minorHAnsi" w:cstheme="minorHAnsi"/>
          <w:b/>
          <w:sz w:val="20"/>
          <w:szCs w:val="20"/>
        </w:rPr>
        <w:t>Fabbisogno</w:t>
      </w:r>
      <w:bookmarkEnd w:id="3"/>
    </w:p>
    <w:p w14:paraId="28B038A1" w14:textId="1B0853E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lastRenderedPageBreak/>
        <w:t>Ne</w:t>
      </w:r>
      <w:r w:rsidR="00AC7E44">
        <w:rPr>
          <w:rFonts w:asciiTheme="minorHAnsi" w:hAnsiTheme="minorHAnsi" w:cstheme="minorHAnsi"/>
          <w:sz w:val="20"/>
          <w:szCs w:val="20"/>
        </w:rPr>
        <w:t xml:space="preserve">i seguenti paragrafi </w:t>
      </w:r>
      <w:r w:rsidRPr="00B62508">
        <w:rPr>
          <w:rFonts w:asciiTheme="minorHAnsi" w:hAnsiTheme="minorHAnsi" w:cstheme="minorHAnsi"/>
          <w:sz w:val="20"/>
          <w:szCs w:val="20"/>
        </w:rPr>
        <w:t xml:space="preserve">è descritto il </w:t>
      </w:r>
      <w:r w:rsidR="00AC7E44">
        <w:rPr>
          <w:rFonts w:asciiTheme="minorHAnsi" w:hAnsiTheme="minorHAnsi" w:cstheme="minorHAnsi"/>
          <w:sz w:val="20"/>
          <w:szCs w:val="20"/>
        </w:rPr>
        <w:t>fabbisogno</w:t>
      </w:r>
      <w:r w:rsidRPr="00B62508">
        <w:rPr>
          <w:rFonts w:asciiTheme="minorHAnsi" w:hAnsiTheme="minorHAnsi" w:cstheme="minorHAnsi"/>
          <w:sz w:val="20"/>
          <w:szCs w:val="20"/>
        </w:rPr>
        <w:t xml:space="preserve"> specificamente riferito all’offerta Google e vi sono indicati i servizi che Sogei ha ritenuto di interesse, con riferimento ai pattern di sviluppo attualmente in essere e a quelli di futura, probabile, adozione. Anche in questo caso i servizi sono suddivisi nelle Macrocategorie descritte in precedenza.</w:t>
      </w:r>
    </w:p>
    <w:p w14:paraId="2C42D1EC" w14:textId="77777777" w:rsidR="00AC7E44" w:rsidRDefault="00AC7E44" w:rsidP="00B62508">
      <w:pPr>
        <w:spacing w:before="120" w:line="360" w:lineRule="exact"/>
        <w:jc w:val="both"/>
        <w:rPr>
          <w:rFonts w:asciiTheme="minorHAnsi" w:hAnsiTheme="minorHAnsi" w:cstheme="minorHAnsi"/>
          <w:b/>
          <w:sz w:val="20"/>
          <w:szCs w:val="20"/>
        </w:rPr>
      </w:pPr>
      <w:bookmarkStart w:id="4" w:name="_Ref11242526"/>
      <w:bookmarkStart w:id="5" w:name="_Toc115085055"/>
    </w:p>
    <w:p w14:paraId="66EF13D6" w14:textId="7E555FA2" w:rsidR="00B62508" w:rsidRPr="00B62508" w:rsidRDefault="00B62508" w:rsidP="00B62508">
      <w:pPr>
        <w:spacing w:before="120" w:line="360" w:lineRule="exact"/>
        <w:jc w:val="both"/>
        <w:rPr>
          <w:rFonts w:asciiTheme="minorHAnsi" w:hAnsiTheme="minorHAnsi" w:cstheme="minorHAnsi"/>
          <w:b/>
          <w:sz w:val="20"/>
          <w:szCs w:val="20"/>
        </w:rPr>
      </w:pPr>
      <w:r w:rsidRPr="00B62508">
        <w:rPr>
          <w:rFonts w:asciiTheme="minorHAnsi" w:hAnsiTheme="minorHAnsi" w:cstheme="minorHAnsi"/>
          <w:b/>
          <w:sz w:val="20"/>
          <w:szCs w:val="20"/>
        </w:rPr>
        <w:t>Servizi cloud computing IaaS base</w:t>
      </w:r>
      <w:bookmarkEnd w:id="4"/>
      <w:r w:rsidRPr="00B62508">
        <w:rPr>
          <w:rFonts w:asciiTheme="minorHAnsi" w:hAnsiTheme="minorHAnsi" w:cstheme="minorHAnsi"/>
          <w:b/>
          <w:sz w:val="20"/>
          <w:szCs w:val="20"/>
        </w:rPr>
        <w:t xml:space="preserve"> (General Purpose)</w:t>
      </w:r>
      <w:bookmarkEnd w:id="5"/>
    </w:p>
    <w:p w14:paraId="7CD8EE9A"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Tali articoli hanno la finalità di garantire un catalogo di servizi in cui le funzionalità cloud offerte sono di tipo infrastrutturale, con la possibilità di disporre di modalità di acquisizione autonome e in modo programmatico di risorse di computing, di storage e networking. </w:t>
      </w:r>
    </w:p>
    <w:p w14:paraId="109397F9"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Si assume che i servizi IaaS proposti siano erogati da Google Cloud Platform per garantire la continuità dei servizi e la possibilità di migrazione di questi workload su altro eco-sistema. Inoltre, è necessario che tali servizi siano fruibili da almeno 2 distinti siti geografici di localizzazione delle risorse, su territorio europeo e con distanza adeguata alla realizzazione di soluzioni di disaster recovery. </w:t>
      </w:r>
    </w:p>
    <w:p w14:paraId="7BD2628F"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Per i servizi di elaborazione richiesti si assume il BYOL (trasportabilità del onpremise in cloud) di tutte le licenze di sistema operativo.</w:t>
      </w:r>
    </w:p>
    <w:p w14:paraId="1B7146B8" w14:textId="77777777" w:rsidR="00AC7E44" w:rsidRDefault="00AC7E44" w:rsidP="00B62508">
      <w:pPr>
        <w:spacing w:before="120" w:line="360" w:lineRule="exact"/>
        <w:jc w:val="both"/>
        <w:rPr>
          <w:rFonts w:asciiTheme="minorHAnsi" w:hAnsiTheme="minorHAnsi" w:cstheme="minorHAnsi"/>
          <w:b/>
          <w:sz w:val="20"/>
          <w:szCs w:val="20"/>
        </w:rPr>
      </w:pPr>
      <w:bookmarkStart w:id="6" w:name="_Toc10196509"/>
      <w:bookmarkStart w:id="7" w:name="_Toc115085056"/>
    </w:p>
    <w:p w14:paraId="3C99A4AB" w14:textId="2211AEF2" w:rsidR="00B62508" w:rsidRPr="00B62508" w:rsidRDefault="00B62508" w:rsidP="00B62508">
      <w:pPr>
        <w:spacing w:before="120" w:line="360" w:lineRule="exact"/>
        <w:jc w:val="both"/>
        <w:rPr>
          <w:rFonts w:asciiTheme="minorHAnsi" w:hAnsiTheme="minorHAnsi" w:cstheme="minorHAnsi"/>
          <w:b/>
          <w:sz w:val="20"/>
          <w:szCs w:val="20"/>
        </w:rPr>
      </w:pPr>
      <w:r w:rsidRPr="00B62508">
        <w:rPr>
          <w:rFonts w:asciiTheme="minorHAnsi" w:hAnsiTheme="minorHAnsi" w:cstheme="minorHAnsi"/>
          <w:b/>
          <w:sz w:val="20"/>
          <w:szCs w:val="20"/>
        </w:rPr>
        <w:t>IaaS: VPN Gateway</w:t>
      </w:r>
      <w:bookmarkEnd w:id="6"/>
      <w:bookmarkEnd w:id="7"/>
    </w:p>
    <w:p w14:paraId="6D4F18F9"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Per assolvere alla necessità di stabilire – attraverso la rete Internet pubblica – connessioni IPsec sicure e crittografate verso reti cloud virtuali, e verso altre reti nella disponibilità di Sogei o delle Amministrazioni coinvolte, potranno essere utilizzati servizi Gateway VPN.</w:t>
      </w:r>
    </w:p>
    <w:p w14:paraId="0E7DF508"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 </w:t>
      </w:r>
    </w:p>
    <w:p w14:paraId="112DEF07" w14:textId="77777777" w:rsidR="00B62508" w:rsidRPr="00B62508" w:rsidRDefault="00B62508" w:rsidP="00B62508">
      <w:pPr>
        <w:spacing w:before="120" w:line="360" w:lineRule="exact"/>
        <w:jc w:val="both"/>
        <w:rPr>
          <w:rFonts w:asciiTheme="minorHAnsi" w:hAnsiTheme="minorHAnsi" w:cstheme="minorHAnsi"/>
          <w:b/>
          <w:sz w:val="20"/>
          <w:szCs w:val="20"/>
        </w:rPr>
      </w:pPr>
      <w:bookmarkStart w:id="8" w:name="_Toc115085057"/>
      <w:bookmarkStart w:id="9" w:name="_Toc10196510"/>
      <w:r w:rsidRPr="00B62508">
        <w:rPr>
          <w:rFonts w:asciiTheme="minorHAnsi" w:hAnsiTheme="minorHAnsi" w:cstheme="minorHAnsi"/>
          <w:b/>
          <w:sz w:val="20"/>
          <w:szCs w:val="20"/>
        </w:rPr>
        <w:t>IaaS: connettività dedicata per VPN</w:t>
      </w:r>
      <w:bookmarkEnd w:id="8"/>
      <w:r w:rsidRPr="00B62508">
        <w:rPr>
          <w:rFonts w:asciiTheme="minorHAnsi" w:hAnsiTheme="minorHAnsi" w:cstheme="minorHAnsi"/>
          <w:b/>
          <w:sz w:val="20"/>
          <w:szCs w:val="20"/>
        </w:rPr>
        <w:t xml:space="preserve"> </w:t>
      </w:r>
    </w:p>
    <w:p w14:paraId="2A379F15"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In una prima fase di attivazione dei servizi Cloud si assume di realizzare connessioni IPsec sicure su rete Internet.</w:t>
      </w:r>
    </w:p>
    <w:p w14:paraId="32DEC3AB"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Al fine di disporre della possibilità di attivare anche soluzioni di connettività dedicata tra il sito on premise e i siti Cloud, qualora le esigenze di trasporto e prestazioni ne evidenzino l’esigenza, si potrà valutare una soluzione di connettività punto-punto attivabile dal sito cloud primario e dal sito cloud secondario  verso punti di accesso al backbone di trasporto su territorio italiano.</w:t>
      </w:r>
    </w:p>
    <w:p w14:paraId="6AEBF8E2" w14:textId="77777777" w:rsidR="00AC7E44" w:rsidRDefault="00AC7E44" w:rsidP="00B62508">
      <w:pPr>
        <w:spacing w:before="120" w:line="360" w:lineRule="exact"/>
        <w:jc w:val="both"/>
        <w:rPr>
          <w:rFonts w:asciiTheme="minorHAnsi" w:hAnsiTheme="minorHAnsi" w:cstheme="minorHAnsi"/>
          <w:b/>
          <w:sz w:val="20"/>
          <w:szCs w:val="20"/>
        </w:rPr>
      </w:pPr>
      <w:bookmarkStart w:id="10" w:name="_Toc115085058"/>
    </w:p>
    <w:p w14:paraId="27054533" w14:textId="5C84BA4D" w:rsidR="00B62508" w:rsidRPr="00B62508" w:rsidRDefault="00B62508" w:rsidP="00B62508">
      <w:pPr>
        <w:spacing w:before="120" w:line="360" w:lineRule="exact"/>
        <w:jc w:val="both"/>
        <w:rPr>
          <w:rFonts w:asciiTheme="minorHAnsi" w:hAnsiTheme="minorHAnsi" w:cstheme="minorHAnsi"/>
          <w:b/>
          <w:sz w:val="20"/>
          <w:szCs w:val="20"/>
        </w:rPr>
      </w:pPr>
      <w:r w:rsidRPr="00B62508">
        <w:rPr>
          <w:rFonts w:asciiTheme="minorHAnsi" w:hAnsiTheme="minorHAnsi" w:cstheme="minorHAnsi"/>
          <w:b/>
          <w:sz w:val="20"/>
          <w:szCs w:val="20"/>
        </w:rPr>
        <w:t>IaaS: IP pubblici</w:t>
      </w:r>
      <w:bookmarkEnd w:id="9"/>
      <w:bookmarkEnd w:id="10"/>
    </w:p>
    <w:p w14:paraId="103C7359"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lastRenderedPageBreak/>
        <w:t>Per consentire la comunicazione in ingresso verso specifiche risorse Cloud (o la comunicazione in uscita mediante specifico IP) sarà utilizzato un indirizzamento IP pubblico IPv4. Ciascun indirizzo pubblico potrà essere associato ad interfaccia di rete di istanza computazionale, ad un servizio di bilanciamento di carico di rete o applicativo con connessione Internet, ad un gateway VPN, o ad altra risorsa eleggibile per tale associazione.</w:t>
      </w:r>
      <w:bookmarkStart w:id="11" w:name="_Hlk10825999"/>
    </w:p>
    <w:p w14:paraId="7A21CB2F"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Tali IP Pubblici dovranno essere utilizzabili su sito cloud secondario in caso di non disponibilità del sito cloud primario ed attivazione dei servizi in DR.</w:t>
      </w:r>
    </w:p>
    <w:p w14:paraId="7D7CD091" w14:textId="77777777" w:rsidR="00B62508" w:rsidRPr="00B62508" w:rsidRDefault="00B62508" w:rsidP="00B62508">
      <w:pPr>
        <w:spacing w:before="120" w:line="360" w:lineRule="exact"/>
        <w:jc w:val="both"/>
        <w:rPr>
          <w:rFonts w:asciiTheme="minorHAnsi" w:hAnsiTheme="minorHAnsi" w:cstheme="minorHAnsi"/>
          <w:sz w:val="20"/>
          <w:szCs w:val="20"/>
        </w:rPr>
      </w:pPr>
    </w:p>
    <w:p w14:paraId="385A4CAD" w14:textId="77777777" w:rsidR="00B62508" w:rsidRPr="00B62508" w:rsidRDefault="00B62508" w:rsidP="00B62508">
      <w:pPr>
        <w:spacing w:before="120" w:line="360" w:lineRule="exact"/>
        <w:jc w:val="both"/>
        <w:rPr>
          <w:rFonts w:asciiTheme="minorHAnsi" w:hAnsiTheme="minorHAnsi" w:cstheme="minorHAnsi"/>
          <w:b/>
          <w:sz w:val="20"/>
          <w:szCs w:val="20"/>
        </w:rPr>
      </w:pPr>
      <w:bookmarkStart w:id="12" w:name="_Toc115085059"/>
      <w:bookmarkEnd w:id="11"/>
      <w:r w:rsidRPr="00B62508">
        <w:rPr>
          <w:rFonts w:asciiTheme="minorHAnsi" w:hAnsiTheme="minorHAnsi" w:cstheme="minorHAnsi"/>
          <w:b/>
          <w:sz w:val="20"/>
          <w:szCs w:val="20"/>
        </w:rPr>
        <w:t>Servizi cloud computing PaaS</w:t>
      </w:r>
      <w:bookmarkEnd w:id="12"/>
    </w:p>
    <w:p w14:paraId="7B3C6861"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Il catalogo individuato per i fabbisogni presenti e futuri prevede articoli per la copertura delle esigenze infrastrutturali di base, quali istanze compute, servizi storage, appliance di bilanciamento e sicurezza, ed elementi base legati alla connettività.</w:t>
      </w:r>
    </w:p>
    <w:p w14:paraId="577D41C8"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Tali articoli sono volti ad assicurare la continuità dei servizi cloud già attivi e per assecondare i fabbisogni urgenti delle Amministrazioni in fase di transizione, ospitati attualmente nel cloud pubblico o privato.</w:t>
      </w:r>
    </w:p>
    <w:p w14:paraId="7D323830"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Per disporre degli strumenti utili a fornire la continuità di tutti i servizi attualmente disponibili, parte della iniziativa di fornitura ha l’obiettivo di definire un catalogo di servizi nel seguito identificati genericamente come PaaS (sebbene per taluni sia applicabile anche la classificazione IaaS) e al quale si farà riferimento sulla base dell’effettivo percorso di attuazione definito. </w:t>
      </w:r>
    </w:p>
    <w:p w14:paraId="5FF0EC90" w14:textId="77777777" w:rsidR="00B62508" w:rsidRPr="00B62508" w:rsidRDefault="00B62508" w:rsidP="00B62508">
      <w:pPr>
        <w:spacing w:before="120" w:line="360" w:lineRule="exact"/>
        <w:jc w:val="both"/>
        <w:rPr>
          <w:rFonts w:asciiTheme="minorHAnsi" w:hAnsiTheme="minorHAnsi" w:cstheme="minorHAnsi"/>
          <w:sz w:val="20"/>
          <w:szCs w:val="20"/>
        </w:rPr>
      </w:pPr>
    </w:p>
    <w:p w14:paraId="38B03B03" w14:textId="77777777" w:rsidR="00B62508" w:rsidRPr="00B62508" w:rsidRDefault="00B62508" w:rsidP="00B62508">
      <w:pPr>
        <w:spacing w:before="120" w:line="360" w:lineRule="exact"/>
        <w:jc w:val="both"/>
        <w:rPr>
          <w:rFonts w:asciiTheme="minorHAnsi" w:hAnsiTheme="minorHAnsi" w:cstheme="minorHAnsi"/>
          <w:b/>
          <w:sz w:val="20"/>
          <w:szCs w:val="20"/>
        </w:rPr>
      </w:pPr>
      <w:bookmarkStart w:id="13" w:name="_Toc115085060"/>
      <w:r w:rsidRPr="00B62508">
        <w:rPr>
          <w:rFonts w:asciiTheme="minorHAnsi" w:hAnsiTheme="minorHAnsi" w:cstheme="minorHAnsi"/>
          <w:b/>
          <w:sz w:val="20"/>
          <w:szCs w:val="20"/>
        </w:rPr>
        <w:t>Servizi Trasversali per cui è richiesta una configurazione speciale</w:t>
      </w:r>
      <w:bookmarkEnd w:id="13"/>
    </w:p>
    <w:p w14:paraId="5BD4AEBD" w14:textId="4DEFC339"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In considerazione della particolare strategicità dei servizi richiesti da Sogei </w:t>
      </w:r>
      <w:r w:rsidR="00AC7E44">
        <w:rPr>
          <w:rFonts w:asciiTheme="minorHAnsi" w:hAnsiTheme="minorHAnsi" w:cstheme="minorHAnsi"/>
          <w:sz w:val="20"/>
          <w:szCs w:val="20"/>
        </w:rPr>
        <w:t xml:space="preserve">(ed erogati ai propri clienti) </w:t>
      </w:r>
      <w:r w:rsidRPr="00B62508">
        <w:rPr>
          <w:rFonts w:asciiTheme="minorHAnsi" w:hAnsiTheme="minorHAnsi" w:cstheme="minorHAnsi"/>
          <w:sz w:val="20"/>
          <w:szCs w:val="20"/>
        </w:rPr>
        <w:t>è richiesta la disponibilità di servizi con configurazione speciale</w:t>
      </w:r>
      <w:r w:rsidR="00AC7E44">
        <w:rPr>
          <w:rFonts w:asciiTheme="minorHAnsi" w:hAnsiTheme="minorHAnsi" w:cstheme="minorHAnsi"/>
          <w:sz w:val="20"/>
          <w:szCs w:val="20"/>
        </w:rPr>
        <w:t xml:space="preserve"> inclusi e che devono far parte del tenant di erogazione dei servizi Google</w:t>
      </w:r>
      <w:r w:rsidRPr="00B62508">
        <w:rPr>
          <w:rFonts w:asciiTheme="minorHAnsi" w:hAnsiTheme="minorHAnsi" w:cstheme="minorHAnsi"/>
          <w:sz w:val="20"/>
          <w:szCs w:val="20"/>
        </w:rPr>
        <w:t>.</w:t>
      </w:r>
    </w:p>
    <w:p w14:paraId="094081E6" w14:textId="76B35011"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In particolare, sono stati individuati alcuni servizi denominati ‘trasversali’, in quanto interagiscono con tutti gli altri o intervengono nei principali casi d’uso di interesse per Sogei, valorizzandoli, e per i quali viene richiesta una configurazione speciale, diversa a quella standard, come illustrato nella seguente tabella. </w:t>
      </w:r>
    </w:p>
    <w:p w14:paraId="0AC403FD"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Operativamente tali configurazioni dovranno essere messe a disposizione di Sogei quando ne venga fatta richiesta e verranno opportunamente rivalutate in ottica dell’evoluzione tecnologica del Control Plane GCP. </w:t>
      </w:r>
    </w:p>
    <w:p w14:paraId="1CD9B390" w14:textId="77777777" w:rsidR="00B62508" w:rsidRPr="00B62508" w:rsidRDefault="00B62508" w:rsidP="00B62508">
      <w:pPr>
        <w:framePr w:hSpace="180" w:wrap="around" w:vAnchor="text" w:hAnchor="text" w:y="1"/>
        <w:spacing w:line="276" w:lineRule="auto"/>
        <w:suppressOverlap/>
        <w:jc w:val="both"/>
        <w:rPr>
          <w:rFonts w:asciiTheme="minorHAnsi" w:hAnsiTheme="minorHAnsi" w:cstheme="minorHAnsi"/>
          <w:color w:val="202124"/>
          <w:sz w:val="20"/>
          <w:szCs w:val="20"/>
        </w:rPr>
      </w:pPr>
    </w:p>
    <w:p w14:paraId="7EC6B8CE" w14:textId="77777777" w:rsidR="00B62508" w:rsidRPr="00B62508" w:rsidRDefault="00B62508" w:rsidP="00B62508">
      <w:pPr>
        <w:spacing w:before="120" w:line="276" w:lineRule="auto"/>
        <w:jc w:val="both"/>
        <w:rPr>
          <w:rFonts w:asciiTheme="minorHAnsi" w:hAnsiTheme="minorHAnsi" w:cstheme="minorHAnsi"/>
          <w:color w:val="202124"/>
          <w:sz w:val="20"/>
          <w:szCs w:val="20"/>
        </w:rPr>
      </w:pPr>
    </w:p>
    <w:tbl>
      <w:tblPr>
        <w:tblStyle w:val="Grigliatabella"/>
        <w:tblW w:w="0" w:type="auto"/>
        <w:tblLook w:val="04A0" w:firstRow="1" w:lastRow="0" w:firstColumn="1" w:lastColumn="0" w:noHBand="0" w:noVBand="1"/>
      </w:tblPr>
      <w:tblGrid>
        <w:gridCol w:w="1462"/>
        <w:gridCol w:w="2840"/>
        <w:gridCol w:w="2113"/>
        <w:gridCol w:w="2079"/>
      </w:tblGrid>
      <w:tr w:rsidR="00B62508" w:rsidRPr="00B62508" w14:paraId="029B278B" w14:textId="77777777" w:rsidTr="00B62508">
        <w:tc>
          <w:tcPr>
            <w:tcW w:w="9350" w:type="dxa"/>
            <w:gridSpan w:val="4"/>
            <w:tcBorders>
              <w:bottom w:val="single" w:sz="4" w:space="0" w:color="auto"/>
            </w:tcBorders>
            <w:shd w:val="clear" w:color="auto" w:fill="B8CCE4" w:themeFill="accent1" w:themeFillTint="66"/>
          </w:tcPr>
          <w:p w14:paraId="28ACA74E" w14:textId="77777777" w:rsidR="00B62508" w:rsidRPr="00B62508" w:rsidRDefault="00B62508" w:rsidP="00B62508">
            <w:pPr>
              <w:spacing w:before="120" w:line="276" w:lineRule="auto"/>
              <w:jc w:val="both"/>
              <w:rPr>
                <w:rFonts w:asciiTheme="minorHAnsi" w:hAnsiTheme="minorHAnsi" w:cstheme="minorHAnsi"/>
                <w:b/>
                <w:bCs/>
                <w:color w:val="202124"/>
                <w:sz w:val="20"/>
                <w:szCs w:val="20"/>
              </w:rPr>
            </w:pPr>
            <w:r w:rsidRPr="00B62508">
              <w:rPr>
                <w:rFonts w:asciiTheme="minorHAnsi" w:hAnsiTheme="minorHAnsi" w:cstheme="minorHAnsi"/>
                <w:b/>
                <w:bCs/>
                <w:color w:val="202124"/>
                <w:sz w:val="20"/>
                <w:szCs w:val="20"/>
              </w:rPr>
              <w:lastRenderedPageBreak/>
              <w:t>TABELLA SERVIZI TRASVERSALI</w:t>
            </w:r>
          </w:p>
        </w:tc>
      </w:tr>
      <w:tr w:rsidR="00B62508" w:rsidRPr="00B62508" w14:paraId="196CA721" w14:textId="77777777" w:rsidTr="00B62508">
        <w:tc>
          <w:tcPr>
            <w:tcW w:w="1555" w:type="dxa"/>
            <w:shd w:val="clear" w:color="auto" w:fill="DAEEF3" w:themeFill="accent5" w:themeFillTint="33"/>
          </w:tcPr>
          <w:p w14:paraId="1548A88F" w14:textId="77777777" w:rsidR="00B62508" w:rsidRPr="00B62508" w:rsidRDefault="00B62508" w:rsidP="00B62508">
            <w:pPr>
              <w:spacing w:before="120" w:line="276" w:lineRule="auto"/>
              <w:jc w:val="both"/>
              <w:rPr>
                <w:rFonts w:asciiTheme="minorHAnsi" w:hAnsiTheme="minorHAnsi" w:cstheme="minorHAnsi"/>
                <w:b/>
                <w:bCs/>
                <w:color w:val="202124"/>
                <w:sz w:val="20"/>
                <w:szCs w:val="20"/>
              </w:rPr>
            </w:pPr>
            <w:r w:rsidRPr="00B62508">
              <w:rPr>
                <w:rFonts w:asciiTheme="minorHAnsi" w:hAnsiTheme="minorHAnsi" w:cstheme="minorHAnsi"/>
                <w:b/>
                <w:bCs/>
                <w:color w:val="202124"/>
                <w:sz w:val="20"/>
                <w:szCs w:val="20"/>
              </w:rPr>
              <w:t>Nome Servizio</w:t>
            </w:r>
          </w:p>
        </w:tc>
        <w:tc>
          <w:tcPr>
            <w:tcW w:w="3119" w:type="dxa"/>
            <w:shd w:val="clear" w:color="auto" w:fill="DAEEF3" w:themeFill="accent5" w:themeFillTint="33"/>
          </w:tcPr>
          <w:p w14:paraId="1F773E1C" w14:textId="77777777" w:rsidR="00B62508" w:rsidRPr="00B62508" w:rsidRDefault="00B62508" w:rsidP="00B62508">
            <w:pPr>
              <w:spacing w:before="120" w:line="276" w:lineRule="auto"/>
              <w:jc w:val="both"/>
              <w:rPr>
                <w:rFonts w:asciiTheme="minorHAnsi" w:hAnsiTheme="minorHAnsi" w:cstheme="minorHAnsi"/>
                <w:b/>
                <w:bCs/>
                <w:color w:val="202124"/>
                <w:sz w:val="20"/>
                <w:szCs w:val="20"/>
              </w:rPr>
            </w:pPr>
            <w:r w:rsidRPr="00B62508">
              <w:rPr>
                <w:rFonts w:asciiTheme="minorHAnsi" w:hAnsiTheme="minorHAnsi" w:cstheme="minorHAnsi"/>
                <w:b/>
                <w:bCs/>
                <w:color w:val="202124"/>
                <w:sz w:val="20"/>
                <w:szCs w:val="20"/>
              </w:rPr>
              <w:t>Parametro</w:t>
            </w:r>
          </w:p>
        </w:tc>
        <w:tc>
          <w:tcPr>
            <w:tcW w:w="2338" w:type="dxa"/>
            <w:shd w:val="clear" w:color="auto" w:fill="DAEEF3" w:themeFill="accent5" w:themeFillTint="33"/>
          </w:tcPr>
          <w:p w14:paraId="3C967F94" w14:textId="77777777" w:rsidR="00B62508" w:rsidRPr="00B62508" w:rsidRDefault="00B62508" w:rsidP="00B62508">
            <w:pPr>
              <w:spacing w:before="120" w:line="276" w:lineRule="auto"/>
              <w:jc w:val="both"/>
              <w:rPr>
                <w:rFonts w:asciiTheme="minorHAnsi" w:hAnsiTheme="minorHAnsi" w:cstheme="minorHAnsi"/>
                <w:b/>
                <w:bCs/>
                <w:color w:val="202124"/>
                <w:sz w:val="20"/>
                <w:szCs w:val="20"/>
              </w:rPr>
            </w:pPr>
            <w:r w:rsidRPr="00B62508">
              <w:rPr>
                <w:rFonts w:asciiTheme="minorHAnsi" w:hAnsiTheme="minorHAnsi" w:cstheme="minorHAnsi"/>
                <w:b/>
                <w:bCs/>
                <w:color w:val="202124"/>
                <w:sz w:val="20"/>
                <w:szCs w:val="20"/>
              </w:rPr>
              <w:t>Valore Standard</w:t>
            </w:r>
          </w:p>
        </w:tc>
        <w:tc>
          <w:tcPr>
            <w:tcW w:w="2338" w:type="dxa"/>
            <w:shd w:val="clear" w:color="auto" w:fill="DAEEF3" w:themeFill="accent5" w:themeFillTint="33"/>
          </w:tcPr>
          <w:p w14:paraId="74A92E93" w14:textId="77777777" w:rsidR="00B62508" w:rsidRPr="00B62508" w:rsidRDefault="00B62508" w:rsidP="00B62508">
            <w:pPr>
              <w:spacing w:before="120" w:line="276" w:lineRule="auto"/>
              <w:jc w:val="both"/>
              <w:rPr>
                <w:rFonts w:asciiTheme="minorHAnsi" w:hAnsiTheme="minorHAnsi" w:cstheme="minorHAnsi"/>
                <w:b/>
                <w:bCs/>
                <w:color w:val="202124"/>
                <w:sz w:val="20"/>
                <w:szCs w:val="20"/>
              </w:rPr>
            </w:pPr>
            <w:r w:rsidRPr="00B62508">
              <w:rPr>
                <w:rFonts w:asciiTheme="minorHAnsi" w:hAnsiTheme="minorHAnsi" w:cstheme="minorHAnsi"/>
                <w:b/>
                <w:bCs/>
                <w:color w:val="202124"/>
                <w:sz w:val="20"/>
                <w:szCs w:val="20"/>
              </w:rPr>
              <w:t>Valore per Sogei</w:t>
            </w:r>
          </w:p>
        </w:tc>
      </w:tr>
      <w:tr w:rsidR="00B62508" w:rsidRPr="00B62508" w14:paraId="07F694B9" w14:textId="77777777" w:rsidTr="00B62508">
        <w:tc>
          <w:tcPr>
            <w:tcW w:w="1555" w:type="dxa"/>
            <w:vMerge w:val="restart"/>
            <w:vAlign w:val="center"/>
          </w:tcPr>
          <w:p w14:paraId="78545BDA" w14:textId="77777777" w:rsidR="00B62508" w:rsidRPr="00B62508" w:rsidRDefault="00B62508" w:rsidP="00B62508">
            <w:pPr>
              <w:spacing w:before="120" w:line="276" w:lineRule="auto"/>
              <w:jc w:val="both"/>
              <w:rPr>
                <w:rFonts w:asciiTheme="minorHAnsi" w:hAnsiTheme="minorHAnsi" w:cstheme="minorHAnsi"/>
                <w:b/>
                <w:color w:val="202124"/>
                <w:sz w:val="20"/>
                <w:szCs w:val="20"/>
              </w:rPr>
            </w:pPr>
            <w:r w:rsidRPr="00B62508">
              <w:rPr>
                <w:rFonts w:asciiTheme="minorHAnsi" w:hAnsiTheme="minorHAnsi" w:cstheme="minorHAnsi"/>
                <w:b/>
                <w:color w:val="202124"/>
                <w:sz w:val="20"/>
                <w:szCs w:val="20"/>
              </w:rPr>
              <w:t>VPC Network</w:t>
            </w:r>
          </w:p>
        </w:tc>
        <w:tc>
          <w:tcPr>
            <w:tcW w:w="3119" w:type="dxa"/>
          </w:tcPr>
          <w:p w14:paraId="5754A33E"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massimo connessioni verso una singola rete VPC in peering</w:t>
            </w:r>
          </w:p>
        </w:tc>
        <w:tc>
          <w:tcPr>
            <w:tcW w:w="2338" w:type="dxa"/>
          </w:tcPr>
          <w:p w14:paraId="650774D6"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25</w:t>
            </w:r>
          </w:p>
        </w:tc>
        <w:tc>
          <w:tcPr>
            <w:tcW w:w="2338" w:type="dxa"/>
          </w:tcPr>
          <w:p w14:paraId="6A1A247C"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30</w:t>
            </w:r>
          </w:p>
        </w:tc>
      </w:tr>
      <w:tr w:rsidR="00B62508" w:rsidRPr="00B62508" w14:paraId="2D0E08E4" w14:textId="77777777" w:rsidTr="00B62508">
        <w:tc>
          <w:tcPr>
            <w:tcW w:w="0" w:type="auto"/>
            <w:vMerge/>
          </w:tcPr>
          <w:p w14:paraId="19B4315C" w14:textId="77777777" w:rsidR="00B62508" w:rsidRPr="00B62508" w:rsidRDefault="00B62508" w:rsidP="00B62508">
            <w:pPr>
              <w:spacing w:line="276" w:lineRule="auto"/>
              <w:jc w:val="both"/>
              <w:rPr>
                <w:rFonts w:asciiTheme="minorHAnsi" w:hAnsiTheme="minorHAnsi" w:cstheme="minorHAnsi"/>
                <w:b/>
                <w:sz w:val="20"/>
                <w:szCs w:val="20"/>
              </w:rPr>
            </w:pPr>
          </w:p>
        </w:tc>
        <w:tc>
          <w:tcPr>
            <w:tcW w:w="3119" w:type="dxa"/>
          </w:tcPr>
          <w:p w14:paraId="30D65A15"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massimo di host projects di una Shared VPC in una singola organizzazione</w:t>
            </w:r>
          </w:p>
        </w:tc>
        <w:tc>
          <w:tcPr>
            <w:tcW w:w="2338" w:type="dxa"/>
          </w:tcPr>
          <w:p w14:paraId="2A4AB24B"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100</w:t>
            </w:r>
          </w:p>
        </w:tc>
        <w:tc>
          <w:tcPr>
            <w:tcW w:w="2338" w:type="dxa"/>
          </w:tcPr>
          <w:p w14:paraId="0EA6B8D9"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110</w:t>
            </w:r>
          </w:p>
        </w:tc>
      </w:tr>
      <w:tr w:rsidR="00B62508" w:rsidRPr="00B62508" w14:paraId="0C813268" w14:textId="77777777" w:rsidTr="00B62508">
        <w:tc>
          <w:tcPr>
            <w:tcW w:w="0" w:type="auto"/>
            <w:vMerge/>
          </w:tcPr>
          <w:p w14:paraId="0E77E52D" w14:textId="77777777" w:rsidR="00B62508" w:rsidRPr="00B62508" w:rsidRDefault="00B62508" w:rsidP="00B62508">
            <w:pPr>
              <w:spacing w:line="276" w:lineRule="auto"/>
              <w:jc w:val="both"/>
              <w:rPr>
                <w:rFonts w:asciiTheme="minorHAnsi" w:hAnsiTheme="minorHAnsi" w:cstheme="minorHAnsi"/>
                <w:b/>
                <w:sz w:val="20"/>
                <w:szCs w:val="20"/>
              </w:rPr>
            </w:pPr>
          </w:p>
        </w:tc>
        <w:tc>
          <w:tcPr>
            <w:tcW w:w="3119" w:type="dxa"/>
          </w:tcPr>
          <w:p w14:paraId="289FBABA"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di regole di firewall</w:t>
            </w:r>
          </w:p>
        </w:tc>
        <w:tc>
          <w:tcPr>
            <w:tcW w:w="2338" w:type="dxa"/>
          </w:tcPr>
          <w:p w14:paraId="12CB4113"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50</w:t>
            </w:r>
          </w:p>
        </w:tc>
        <w:tc>
          <w:tcPr>
            <w:tcW w:w="2338" w:type="dxa"/>
          </w:tcPr>
          <w:p w14:paraId="1A8C1EAA"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60</w:t>
            </w:r>
          </w:p>
        </w:tc>
      </w:tr>
      <w:tr w:rsidR="00B62508" w:rsidRPr="00B62508" w14:paraId="2FEF8CB5" w14:textId="77777777" w:rsidTr="00B62508">
        <w:tc>
          <w:tcPr>
            <w:tcW w:w="0" w:type="auto"/>
            <w:vMerge/>
          </w:tcPr>
          <w:p w14:paraId="537780AB" w14:textId="77777777" w:rsidR="00B62508" w:rsidRPr="00B62508" w:rsidRDefault="00B62508" w:rsidP="00B62508">
            <w:pPr>
              <w:spacing w:line="276" w:lineRule="auto"/>
              <w:jc w:val="both"/>
              <w:rPr>
                <w:rFonts w:asciiTheme="minorHAnsi" w:hAnsiTheme="minorHAnsi" w:cstheme="minorHAnsi"/>
                <w:b/>
                <w:sz w:val="20"/>
                <w:szCs w:val="20"/>
              </w:rPr>
            </w:pPr>
          </w:p>
        </w:tc>
        <w:tc>
          <w:tcPr>
            <w:tcW w:w="3119" w:type="dxa"/>
          </w:tcPr>
          <w:p w14:paraId="2A900580"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di rotte statiche in un peering group</w:t>
            </w:r>
          </w:p>
        </w:tc>
        <w:tc>
          <w:tcPr>
            <w:tcW w:w="2338" w:type="dxa"/>
          </w:tcPr>
          <w:p w14:paraId="722FD01F"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300</w:t>
            </w:r>
          </w:p>
        </w:tc>
        <w:tc>
          <w:tcPr>
            <w:tcW w:w="2338" w:type="dxa"/>
          </w:tcPr>
          <w:p w14:paraId="2F502030"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350</w:t>
            </w:r>
          </w:p>
        </w:tc>
      </w:tr>
      <w:tr w:rsidR="00B62508" w:rsidRPr="00B62508" w14:paraId="4E4D07E8" w14:textId="77777777" w:rsidTr="00B62508">
        <w:tc>
          <w:tcPr>
            <w:tcW w:w="1555" w:type="dxa"/>
          </w:tcPr>
          <w:p w14:paraId="13F5C93C" w14:textId="77777777" w:rsidR="00B62508" w:rsidRPr="00B62508" w:rsidRDefault="00B62508" w:rsidP="00B62508">
            <w:pPr>
              <w:spacing w:before="120" w:line="276" w:lineRule="auto"/>
              <w:jc w:val="both"/>
              <w:rPr>
                <w:rFonts w:asciiTheme="minorHAnsi" w:hAnsiTheme="minorHAnsi" w:cstheme="minorHAnsi"/>
                <w:b/>
                <w:color w:val="202124"/>
                <w:sz w:val="20"/>
                <w:szCs w:val="20"/>
              </w:rPr>
            </w:pPr>
            <w:r w:rsidRPr="00B62508">
              <w:rPr>
                <w:rFonts w:asciiTheme="minorHAnsi" w:hAnsiTheme="minorHAnsi" w:cstheme="minorHAnsi"/>
                <w:b/>
                <w:color w:val="202124"/>
                <w:sz w:val="20"/>
                <w:szCs w:val="20"/>
              </w:rPr>
              <w:t>Cloud Router</w:t>
            </w:r>
          </w:p>
        </w:tc>
        <w:tc>
          <w:tcPr>
            <w:tcW w:w="3119" w:type="dxa"/>
          </w:tcPr>
          <w:p w14:paraId="5735AF3A"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massimo di Cloud Router per VPC network e region</w:t>
            </w:r>
          </w:p>
        </w:tc>
        <w:tc>
          <w:tcPr>
            <w:tcW w:w="2338" w:type="dxa"/>
          </w:tcPr>
          <w:p w14:paraId="41903942"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5</w:t>
            </w:r>
          </w:p>
        </w:tc>
        <w:tc>
          <w:tcPr>
            <w:tcW w:w="2338" w:type="dxa"/>
          </w:tcPr>
          <w:p w14:paraId="54F1761D"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20</w:t>
            </w:r>
          </w:p>
        </w:tc>
      </w:tr>
      <w:tr w:rsidR="00B62508" w:rsidRPr="00B62508" w14:paraId="7ED71573" w14:textId="77777777" w:rsidTr="00B62508">
        <w:tc>
          <w:tcPr>
            <w:tcW w:w="1555" w:type="dxa"/>
          </w:tcPr>
          <w:p w14:paraId="7C353328" w14:textId="77777777" w:rsidR="00B62508" w:rsidRPr="00B62508" w:rsidRDefault="00B62508" w:rsidP="00B62508">
            <w:pPr>
              <w:spacing w:before="120" w:line="276" w:lineRule="auto"/>
              <w:jc w:val="both"/>
              <w:rPr>
                <w:rFonts w:asciiTheme="minorHAnsi" w:hAnsiTheme="minorHAnsi" w:cstheme="minorHAnsi"/>
                <w:b/>
                <w:color w:val="202124"/>
                <w:sz w:val="20"/>
                <w:szCs w:val="20"/>
              </w:rPr>
            </w:pPr>
            <w:r w:rsidRPr="00B62508">
              <w:rPr>
                <w:rFonts w:asciiTheme="minorHAnsi" w:hAnsiTheme="minorHAnsi" w:cstheme="minorHAnsi"/>
                <w:b/>
                <w:color w:val="202124"/>
                <w:sz w:val="20"/>
                <w:szCs w:val="20"/>
              </w:rPr>
              <w:t>Cloud Armor</w:t>
            </w:r>
          </w:p>
        </w:tc>
        <w:tc>
          <w:tcPr>
            <w:tcW w:w="3119" w:type="dxa"/>
          </w:tcPr>
          <w:p w14:paraId="1FF88A9B" w14:textId="77777777" w:rsidR="00B62508" w:rsidRPr="00B62508" w:rsidRDefault="00B62508" w:rsidP="00B62508">
            <w:pPr>
              <w:spacing w:before="120" w:line="276" w:lineRule="auto"/>
              <w:jc w:val="both"/>
              <w:rPr>
                <w:rFonts w:asciiTheme="minorHAnsi" w:hAnsiTheme="minorHAnsi" w:cstheme="minorHAnsi"/>
                <w:color w:val="202124"/>
                <w:sz w:val="20"/>
                <w:szCs w:val="20"/>
              </w:rPr>
            </w:pPr>
            <w:r w:rsidRPr="00B62508">
              <w:rPr>
                <w:rFonts w:asciiTheme="minorHAnsi" w:hAnsiTheme="minorHAnsi" w:cstheme="minorHAnsi"/>
                <w:color w:val="202124"/>
                <w:sz w:val="20"/>
                <w:szCs w:val="20"/>
              </w:rPr>
              <w:t>Numero massimo di policy di sicurezza per progetto</w:t>
            </w:r>
          </w:p>
        </w:tc>
        <w:tc>
          <w:tcPr>
            <w:tcW w:w="2338" w:type="dxa"/>
          </w:tcPr>
          <w:p w14:paraId="1CEA2691"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10</w:t>
            </w:r>
          </w:p>
        </w:tc>
        <w:tc>
          <w:tcPr>
            <w:tcW w:w="2338" w:type="dxa"/>
          </w:tcPr>
          <w:p w14:paraId="5DD63C60"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20</w:t>
            </w:r>
          </w:p>
        </w:tc>
      </w:tr>
      <w:tr w:rsidR="00B62508" w:rsidRPr="00B62508" w14:paraId="394F0028" w14:textId="77777777" w:rsidTr="00B62508">
        <w:tc>
          <w:tcPr>
            <w:tcW w:w="1555" w:type="dxa"/>
            <w:vMerge w:val="restart"/>
            <w:vAlign w:val="center"/>
          </w:tcPr>
          <w:p w14:paraId="1C5ED02B" w14:textId="77777777" w:rsidR="00B62508" w:rsidRPr="00B62508" w:rsidRDefault="00B62508" w:rsidP="00B62508">
            <w:pPr>
              <w:spacing w:before="120" w:line="276" w:lineRule="auto"/>
              <w:jc w:val="both"/>
              <w:rPr>
                <w:rFonts w:asciiTheme="minorHAnsi" w:hAnsiTheme="minorHAnsi" w:cstheme="minorHAnsi"/>
                <w:b/>
                <w:color w:val="202124"/>
                <w:sz w:val="20"/>
                <w:szCs w:val="20"/>
              </w:rPr>
            </w:pPr>
            <w:r w:rsidRPr="00B62508">
              <w:rPr>
                <w:rFonts w:asciiTheme="minorHAnsi" w:hAnsiTheme="minorHAnsi" w:cstheme="minorHAnsi"/>
                <w:b/>
                <w:color w:val="202124"/>
                <w:sz w:val="20"/>
                <w:szCs w:val="20"/>
              </w:rPr>
              <w:t>BigQuery</w:t>
            </w:r>
          </w:p>
        </w:tc>
        <w:tc>
          <w:tcPr>
            <w:tcW w:w="3119" w:type="dxa"/>
          </w:tcPr>
          <w:p w14:paraId="7C64D0F7" w14:textId="77777777" w:rsidR="00B62508" w:rsidRPr="00B62508" w:rsidRDefault="00B62508" w:rsidP="00B62508">
            <w:pPr>
              <w:spacing w:line="276" w:lineRule="auto"/>
              <w:jc w:val="both"/>
              <w:rPr>
                <w:rFonts w:asciiTheme="minorHAnsi" w:hAnsiTheme="minorHAnsi" w:cstheme="minorHAnsi"/>
                <w:color w:val="202124"/>
                <w:sz w:val="20"/>
                <w:szCs w:val="20"/>
                <w:shd w:val="clear" w:color="auto" w:fill="FFFFFF"/>
              </w:rPr>
            </w:pPr>
            <w:r w:rsidRPr="00B62508">
              <w:rPr>
                <w:rFonts w:asciiTheme="minorHAnsi" w:hAnsiTheme="minorHAnsi" w:cstheme="minorHAnsi"/>
                <w:color w:val="202124"/>
                <w:sz w:val="20"/>
                <w:szCs w:val="20"/>
                <w:shd w:val="clear" w:color="auto" w:fill="FFFFFF"/>
              </w:rPr>
              <w:t>Numero massimo di richieste interattive concorrenti per progetto</w:t>
            </w:r>
          </w:p>
          <w:p w14:paraId="42B1A1A5" w14:textId="77777777" w:rsidR="00B62508" w:rsidRPr="00B62508" w:rsidRDefault="00B62508" w:rsidP="00B62508">
            <w:pPr>
              <w:spacing w:before="120" w:line="276" w:lineRule="auto"/>
              <w:jc w:val="both"/>
              <w:rPr>
                <w:rFonts w:asciiTheme="minorHAnsi" w:hAnsiTheme="minorHAnsi" w:cstheme="minorHAnsi"/>
                <w:color w:val="202124"/>
                <w:sz w:val="20"/>
                <w:szCs w:val="20"/>
              </w:rPr>
            </w:pPr>
          </w:p>
        </w:tc>
        <w:tc>
          <w:tcPr>
            <w:tcW w:w="2338" w:type="dxa"/>
          </w:tcPr>
          <w:p w14:paraId="339311FB"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100</w:t>
            </w:r>
          </w:p>
        </w:tc>
        <w:tc>
          <w:tcPr>
            <w:tcW w:w="2338" w:type="dxa"/>
          </w:tcPr>
          <w:p w14:paraId="2C259843"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150</w:t>
            </w:r>
          </w:p>
        </w:tc>
      </w:tr>
      <w:tr w:rsidR="00B62508" w:rsidRPr="00B62508" w14:paraId="07076EF9" w14:textId="77777777" w:rsidTr="00B62508">
        <w:tc>
          <w:tcPr>
            <w:tcW w:w="0" w:type="auto"/>
            <w:vMerge/>
          </w:tcPr>
          <w:p w14:paraId="26C5D2C1" w14:textId="77777777" w:rsidR="00B62508" w:rsidRPr="00B62508" w:rsidRDefault="00B62508" w:rsidP="00B62508">
            <w:pPr>
              <w:spacing w:line="276" w:lineRule="auto"/>
              <w:jc w:val="both"/>
              <w:rPr>
                <w:rFonts w:asciiTheme="minorHAnsi" w:hAnsiTheme="minorHAnsi" w:cstheme="minorHAnsi"/>
                <w:sz w:val="20"/>
                <w:szCs w:val="20"/>
              </w:rPr>
            </w:pPr>
          </w:p>
        </w:tc>
        <w:tc>
          <w:tcPr>
            <w:tcW w:w="3119" w:type="dxa"/>
          </w:tcPr>
          <w:p w14:paraId="0E32EFE3" w14:textId="77777777" w:rsidR="00B62508" w:rsidRPr="00B62508" w:rsidRDefault="00B62508" w:rsidP="00B62508">
            <w:pPr>
              <w:spacing w:line="276" w:lineRule="auto"/>
              <w:jc w:val="both"/>
              <w:rPr>
                <w:rFonts w:asciiTheme="minorHAnsi" w:hAnsiTheme="minorHAnsi" w:cstheme="minorHAnsi"/>
                <w:color w:val="202124"/>
                <w:sz w:val="20"/>
                <w:szCs w:val="20"/>
                <w:shd w:val="clear" w:color="auto" w:fill="FFFFFF"/>
              </w:rPr>
            </w:pPr>
            <w:r w:rsidRPr="00B62508">
              <w:rPr>
                <w:rFonts w:asciiTheme="minorHAnsi" w:hAnsiTheme="minorHAnsi" w:cstheme="minorHAnsi"/>
                <w:color w:val="202124"/>
                <w:sz w:val="20"/>
                <w:szCs w:val="20"/>
                <w:shd w:val="clear" w:color="auto" w:fill="FFFFFF"/>
              </w:rPr>
              <w:t>Numero massimo di query batch concorrenti</w:t>
            </w:r>
          </w:p>
          <w:p w14:paraId="53298CAA" w14:textId="77777777" w:rsidR="00B62508" w:rsidRPr="00B62508" w:rsidRDefault="00B62508" w:rsidP="00B62508">
            <w:pPr>
              <w:spacing w:line="276" w:lineRule="auto"/>
              <w:jc w:val="both"/>
              <w:rPr>
                <w:rFonts w:asciiTheme="minorHAnsi" w:hAnsiTheme="minorHAnsi" w:cstheme="minorHAnsi"/>
                <w:color w:val="202124"/>
                <w:sz w:val="20"/>
                <w:szCs w:val="20"/>
                <w:shd w:val="clear" w:color="auto" w:fill="FFFFFF"/>
              </w:rPr>
            </w:pPr>
          </w:p>
        </w:tc>
        <w:tc>
          <w:tcPr>
            <w:tcW w:w="2338" w:type="dxa"/>
          </w:tcPr>
          <w:p w14:paraId="7C062E3F"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10</w:t>
            </w:r>
          </w:p>
        </w:tc>
        <w:tc>
          <w:tcPr>
            <w:tcW w:w="2338" w:type="dxa"/>
          </w:tcPr>
          <w:p w14:paraId="14291496" w14:textId="77777777" w:rsidR="00B62508" w:rsidRPr="00B62508" w:rsidRDefault="00B62508" w:rsidP="004344B9">
            <w:pPr>
              <w:spacing w:before="120" w:line="276" w:lineRule="auto"/>
              <w:jc w:val="center"/>
              <w:rPr>
                <w:rFonts w:asciiTheme="minorHAnsi" w:hAnsiTheme="minorHAnsi" w:cstheme="minorHAnsi"/>
                <w:color w:val="202124"/>
                <w:sz w:val="20"/>
                <w:szCs w:val="20"/>
              </w:rPr>
            </w:pPr>
            <w:r w:rsidRPr="00B62508">
              <w:rPr>
                <w:rFonts w:asciiTheme="minorHAnsi" w:hAnsiTheme="minorHAnsi" w:cstheme="minorHAnsi"/>
                <w:color w:val="202124"/>
                <w:sz w:val="20"/>
                <w:szCs w:val="20"/>
              </w:rPr>
              <w:t>15</w:t>
            </w:r>
          </w:p>
        </w:tc>
      </w:tr>
    </w:tbl>
    <w:p w14:paraId="43390DF0" w14:textId="77777777" w:rsidR="00B62508" w:rsidRPr="00B62508" w:rsidRDefault="00B62508" w:rsidP="00B62508">
      <w:pPr>
        <w:spacing w:line="276" w:lineRule="auto"/>
        <w:jc w:val="both"/>
        <w:rPr>
          <w:rFonts w:asciiTheme="minorHAnsi" w:hAnsiTheme="minorHAnsi" w:cstheme="minorHAnsi"/>
          <w:color w:val="202124"/>
          <w:sz w:val="20"/>
          <w:szCs w:val="20"/>
        </w:rPr>
      </w:pPr>
    </w:p>
    <w:p w14:paraId="7ED894F6"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La configurazione dei servizi trasversali di cui sopra è riservata a Sogei per la realizzazione di una soluzione cloud pubblica distribuita </w:t>
      </w:r>
      <w:r w:rsidRPr="00AC7E44">
        <w:rPr>
          <w:rFonts w:asciiTheme="minorHAnsi" w:hAnsiTheme="minorHAnsi" w:cstheme="minorHAnsi"/>
          <w:sz w:val="20"/>
          <w:szCs w:val="20"/>
          <w:u w:val="single"/>
        </w:rPr>
        <w:t>anche on-premise</w:t>
      </w:r>
      <w:r w:rsidRPr="00B62508">
        <w:rPr>
          <w:rFonts w:asciiTheme="minorHAnsi" w:hAnsiTheme="minorHAnsi" w:cstheme="minorHAnsi"/>
          <w:sz w:val="20"/>
          <w:szCs w:val="20"/>
        </w:rPr>
        <w:t>; pertanto, i servizi Google oggetto di acquisizione dovranno essere fruiti e resi disponibili secondo le seguenti modalità:</w:t>
      </w:r>
    </w:p>
    <w:p w14:paraId="4E217B68" w14:textId="77777777" w:rsidR="00B62508" w:rsidRPr="004344B9" w:rsidRDefault="00B62508" w:rsidP="004344B9">
      <w:pPr>
        <w:pStyle w:val="Paragrafoelenco"/>
        <w:numPr>
          <w:ilvl w:val="0"/>
          <w:numId w:val="24"/>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 xml:space="preserve">Accesso ai servizi tramite console nativa del cloud service provider </w:t>
      </w:r>
    </w:p>
    <w:p w14:paraId="75882356" w14:textId="77777777" w:rsidR="00B62508" w:rsidRPr="004344B9" w:rsidRDefault="00B62508" w:rsidP="004344B9">
      <w:pPr>
        <w:pStyle w:val="Paragrafoelenco"/>
        <w:numPr>
          <w:ilvl w:val="0"/>
          <w:numId w:val="24"/>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Partecipazione al programma "Anthos for VM design partner"</w:t>
      </w:r>
    </w:p>
    <w:p w14:paraId="02C0A34A" w14:textId="77777777" w:rsidR="00B62508" w:rsidRPr="004344B9" w:rsidRDefault="00B62508" w:rsidP="004344B9">
      <w:pPr>
        <w:pStyle w:val="Paragrafoelenco"/>
        <w:numPr>
          <w:ilvl w:val="0"/>
          <w:numId w:val="24"/>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Disponibilità di servizi con configurazione speciale</w:t>
      </w:r>
    </w:p>
    <w:p w14:paraId="7A99A95A"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Inoltre, nell’ottica del raggiungimento degli obiettivi di Sogei, la combinazione dei punti 1, 2 e 3 deve permettere di riutilizzare la stessa soluzione, implementata in modalità “Cloud Native”, in ambienti Public Cloud ed in ambienti Private Cloud, per aderire ad eventuali politiche di sovranità dei dati.</w:t>
      </w:r>
    </w:p>
    <w:p w14:paraId="7402C8A5" w14:textId="77777777" w:rsidR="00B62508" w:rsidRPr="00B62508" w:rsidRDefault="00B62508" w:rsidP="00B62508">
      <w:pPr>
        <w:spacing w:before="120" w:line="360" w:lineRule="exact"/>
        <w:jc w:val="both"/>
        <w:rPr>
          <w:rFonts w:asciiTheme="minorHAnsi" w:hAnsiTheme="minorHAnsi" w:cstheme="minorHAnsi"/>
          <w:sz w:val="20"/>
          <w:szCs w:val="20"/>
        </w:rPr>
      </w:pPr>
    </w:p>
    <w:p w14:paraId="29D851F6" w14:textId="77777777" w:rsidR="00B62508" w:rsidRPr="004344B9" w:rsidRDefault="00B62508" w:rsidP="00B62508">
      <w:pPr>
        <w:spacing w:before="120" w:line="360" w:lineRule="exact"/>
        <w:jc w:val="both"/>
        <w:rPr>
          <w:rFonts w:asciiTheme="minorHAnsi" w:hAnsiTheme="minorHAnsi" w:cstheme="minorHAnsi"/>
          <w:b/>
          <w:sz w:val="20"/>
          <w:szCs w:val="20"/>
        </w:rPr>
      </w:pPr>
      <w:bookmarkStart w:id="14" w:name="_Toc115085061"/>
      <w:r w:rsidRPr="004344B9">
        <w:rPr>
          <w:rFonts w:asciiTheme="minorHAnsi" w:hAnsiTheme="minorHAnsi" w:cstheme="minorHAnsi"/>
          <w:b/>
          <w:sz w:val="20"/>
          <w:szCs w:val="20"/>
        </w:rPr>
        <w:t>Accesso ai servizi tramite console nativa del cloud service provider</w:t>
      </w:r>
      <w:bookmarkEnd w:id="14"/>
      <w:r w:rsidRPr="004344B9">
        <w:rPr>
          <w:rFonts w:asciiTheme="minorHAnsi" w:hAnsiTheme="minorHAnsi" w:cstheme="minorHAnsi"/>
          <w:b/>
          <w:sz w:val="20"/>
          <w:szCs w:val="20"/>
        </w:rPr>
        <w:t xml:space="preserve"> </w:t>
      </w:r>
    </w:p>
    <w:p w14:paraId="58637469"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lastRenderedPageBreak/>
        <w:t xml:space="preserve">Sogei richiede la fruizione dei servizi Google Cloud a perimetro attraverso la Google Cloud Console. La console è il punto di accesso principale per l'attivazione dei servizi cloud, la gestione degli accessi e il controllo dei consumi. Sogei potrà avere un accesso diretto controllo della console nativa del cloud provider, gestendo gli ordini, la fatturazione e gli accessi dei clienti. Sogei dovrà essere unico amministratore della console e in particolare avere i ruoli di Billing Account Administrator e Creator, senza dare la possibilità a terzi di visualizzarne i consumi, che non saranno quindi collegati ad un Master Billing Account. La gestione e la proprietà del Cloud Billing account dovranno essere di Sogei che sarà titolata in quanto Billing Account Administrator ad accedere direttamente al supporto per problematiche legate al Billing. </w:t>
      </w:r>
    </w:p>
    <w:p w14:paraId="7A75CC90" w14:textId="77777777" w:rsidR="00B62508" w:rsidRPr="00B62508" w:rsidRDefault="00B62508" w:rsidP="00B62508">
      <w:pPr>
        <w:spacing w:before="120" w:line="360" w:lineRule="exact"/>
        <w:jc w:val="both"/>
        <w:rPr>
          <w:rFonts w:asciiTheme="minorHAnsi" w:hAnsiTheme="minorHAnsi" w:cstheme="minorHAnsi"/>
          <w:sz w:val="20"/>
          <w:szCs w:val="20"/>
        </w:rPr>
      </w:pPr>
    </w:p>
    <w:p w14:paraId="1435AA26" w14:textId="77777777" w:rsidR="00B62508" w:rsidRPr="004344B9" w:rsidRDefault="00B62508" w:rsidP="00B62508">
      <w:pPr>
        <w:spacing w:before="120" w:line="360" w:lineRule="exact"/>
        <w:jc w:val="both"/>
        <w:rPr>
          <w:rFonts w:asciiTheme="minorHAnsi" w:hAnsiTheme="minorHAnsi" w:cstheme="minorHAnsi"/>
          <w:b/>
          <w:sz w:val="20"/>
          <w:szCs w:val="20"/>
        </w:rPr>
      </w:pPr>
      <w:bookmarkStart w:id="15" w:name="_Toc115085062"/>
      <w:r w:rsidRPr="004344B9">
        <w:rPr>
          <w:rFonts w:asciiTheme="minorHAnsi" w:hAnsiTheme="minorHAnsi" w:cstheme="minorHAnsi"/>
          <w:b/>
          <w:sz w:val="20"/>
          <w:szCs w:val="20"/>
        </w:rPr>
        <w:t>Partecipazione al programma "Anthos for VM design partner"</w:t>
      </w:r>
      <w:bookmarkEnd w:id="15"/>
    </w:p>
    <w:p w14:paraId="006E2F8E"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Al fine di indirizzare la propria strategia, Sogei dovrà dotarsi della soluzione denominata Anthos, che risponde ai requisiti di flessibilità relativamente a dove i carichi di lavoro vengono erogati. Anthos è la piattaforma ibrida e multi-cloud di Google per fornire un sistema coerente per implementazioni cloud native in tutti i tipi di siti, dall’on-premises al cloud, a cloud service provider terzi.</w:t>
      </w:r>
    </w:p>
    <w:p w14:paraId="1E2300BA"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Anthos semplifica notevolmente la modernizzazione delle VM per una trasformazione cloud-native e permette di gestire le VM attraverso un unico pannello di controllo.</w:t>
      </w:r>
    </w:p>
    <w:p w14:paraId="01B6D267"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In particolare la soluzione Anthos for VMs supporta scenari di standardizzazione su Kubernetes, con carichi di lavoro esistenti in esecuzione su macchine virtuali che non possono essere facilmente containerizzate. Anthos per macchine virtuali consente di distribuire, gestire e proteggere i carichi di lavoro in esecuzione nelle macchine virtuali sulla piattaforma Anthos, fornendo gestione unificata, criteri di sicurezza e osservabilità tra macchine virtuali e container.</w:t>
      </w:r>
    </w:p>
    <w:p w14:paraId="22FF683C"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 xml:space="preserve">Nell'ambito del programma “Anthos for VM design partner”, Sogei avra’ facolta’ di essere inserita in un programma di supporto ad hoc per la definizione e implementazione di specifici casi d'uso completamente gestibili dalla console nativa Google, con la possibilita’ di: </w:t>
      </w:r>
    </w:p>
    <w:p w14:paraId="3B4E978B" w14:textId="01FCF36B" w:rsidR="00B62508" w:rsidRPr="00AC7E44" w:rsidRDefault="00B62508" w:rsidP="00AC7E44">
      <w:pPr>
        <w:pStyle w:val="Paragrafoelenco"/>
        <w:numPr>
          <w:ilvl w:val="0"/>
          <w:numId w:val="26"/>
        </w:numPr>
        <w:spacing w:before="120" w:line="360" w:lineRule="exact"/>
        <w:jc w:val="both"/>
        <w:rPr>
          <w:rFonts w:asciiTheme="minorHAnsi" w:hAnsiTheme="minorHAnsi" w:cstheme="minorHAnsi"/>
          <w:sz w:val="20"/>
          <w:szCs w:val="20"/>
        </w:rPr>
      </w:pPr>
      <w:r w:rsidRPr="00AC7E44">
        <w:rPr>
          <w:rFonts w:asciiTheme="minorHAnsi" w:hAnsiTheme="minorHAnsi" w:cstheme="minorHAnsi"/>
          <w:sz w:val="20"/>
          <w:szCs w:val="20"/>
        </w:rPr>
        <w:t>ingaggio continuativo con i team di</w:t>
      </w:r>
      <w:r w:rsidR="00AC7E44">
        <w:rPr>
          <w:rFonts w:asciiTheme="minorHAnsi" w:hAnsiTheme="minorHAnsi" w:cstheme="minorHAnsi"/>
          <w:sz w:val="20"/>
          <w:szCs w:val="20"/>
        </w:rPr>
        <w:t xml:space="preserve"> sviluppo e Product Management </w:t>
      </w:r>
      <w:r w:rsidRPr="00AC7E44">
        <w:rPr>
          <w:rFonts w:asciiTheme="minorHAnsi" w:hAnsiTheme="minorHAnsi" w:cstheme="minorHAnsi"/>
          <w:sz w:val="20"/>
          <w:szCs w:val="20"/>
        </w:rPr>
        <w:t xml:space="preserve"> </w:t>
      </w:r>
    </w:p>
    <w:p w14:paraId="51188FDA" w14:textId="77777777" w:rsidR="00B62508" w:rsidRPr="00AC7E44" w:rsidRDefault="00B62508" w:rsidP="00AC7E44">
      <w:pPr>
        <w:pStyle w:val="Paragrafoelenco"/>
        <w:numPr>
          <w:ilvl w:val="0"/>
          <w:numId w:val="26"/>
        </w:numPr>
        <w:spacing w:before="120" w:line="360" w:lineRule="exact"/>
        <w:jc w:val="both"/>
        <w:rPr>
          <w:rFonts w:asciiTheme="minorHAnsi" w:hAnsiTheme="minorHAnsi" w:cstheme="minorHAnsi"/>
          <w:sz w:val="20"/>
          <w:szCs w:val="20"/>
        </w:rPr>
      </w:pPr>
      <w:r w:rsidRPr="00AC7E44">
        <w:rPr>
          <w:rFonts w:asciiTheme="minorHAnsi" w:hAnsiTheme="minorHAnsi" w:cstheme="minorHAnsi"/>
          <w:sz w:val="20"/>
          <w:szCs w:val="20"/>
        </w:rPr>
        <w:t>continui rilasci di nuove funzionalità studiate appositamente per scenari di interesse dei clienti Sogei da testare e verificare rispetto agli obiettivi Sogei di Creazione e Gestione di Business-Specific Assets (BSA) e Business-Independent Capabilities (BIC).</w:t>
      </w:r>
    </w:p>
    <w:p w14:paraId="3E94DBE3" w14:textId="77777777" w:rsidR="00B62508" w:rsidRPr="00B62508" w:rsidRDefault="00B62508" w:rsidP="00B62508">
      <w:pPr>
        <w:spacing w:before="120" w:line="360" w:lineRule="exact"/>
        <w:jc w:val="both"/>
        <w:rPr>
          <w:rFonts w:asciiTheme="minorHAnsi" w:hAnsiTheme="minorHAnsi" w:cstheme="minorHAnsi"/>
          <w:sz w:val="20"/>
          <w:szCs w:val="20"/>
        </w:rPr>
      </w:pPr>
      <w:r w:rsidRPr="00B62508">
        <w:rPr>
          <w:rFonts w:asciiTheme="minorHAnsi" w:hAnsiTheme="minorHAnsi" w:cstheme="minorHAnsi"/>
          <w:sz w:val="20"/>
          <w:szCs w:val="20"/>
        </w:rPr>
        <w:t>In particolare:</w:t>
      </w:r>
    </w:p>
    <w:p w14:paraId="5B073903" w14:textId="77777777" w:rsidR="00B62508" w:rsidRPr="004344B9" w:rsidRDefault="00B62508" w:rsidP="004344B9">
      <w:pPr>
        <w:pStyle w:val="Paragrafoelenco"/>
        <w:numPr>
          <w:ilvl w:val="0"/>
          <w:numId w:val="25"/>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lastRenderedPageBreak/>
        <w:t>Il team Google Cloud Engineering di Anthos for VM condividerà direttamente con SOGEI la roadmap del prodotto</w:t>
      </w:r>
    </w:p>
    <w:p w14:paraId="3F22FEA2" w14:textId="77777777" w:rsidR="00B62508" w:rsidRPr="004344B9" w:rsidRDefault="00B62508" w:rsidP="004344B9">
      <w:pPr>
        <w:pStyle w:val="Paragrafoelenco"/>
        <w:numPr>
          <w:ilvl w:val="0"/>
          <w:numId w:val="25"/>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SOGEI sarà nominato “Design Partner” (cliente che collabora direttamente con accesso diretto ai Product Managers di Google Cloud per sviluppare e testare la soluzione)</w:t>
      </w:r>
    </w:p>
    <w:p w14:paraId="3C8F5ED3" w14:textId="77777777" w:rsidR="00B62508" w:rsidRPr="004344B9" w:rsidRDefault="00B62508" w:rsidP="004344B9">
      <w:pPr>
        <w:pStyle w:val="Paragrafoelenco"/>
        <w:numPr>
          <w:ilvl w:val="0"/>
          <w:numId w:val="25"/>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SOGEI sarà uno dei primi ad adottare le funzionalità di Anthos for  VM</w:t>
      </w:r>
    </w:p>
    <w:p w14:paraId="6335938D" w14:textId="77777777" w:rsidR="00B62508" w:rsidRPr="004344B9" w:rsidRDefault="00B62508" w:rsidP="004344B9">
      <w:pPr>
        <w:pStyle w:val="Paragrafoelenco"/>
        <w:numPr>
          <w:ilvl w:val="0"/>
          <w:numId w:val="25"/>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 xml:space="preserve">il team Google Cloud Engineering di Anthos for VM offrirà approfondimenti tramite workshop tecnici focalizzati sulla soluzione </w:t>
      </w:r>
    </w:p>
    <w:p w14:paraId="196A6C54" w14:textId="77777777" w:rsidR="00B62508" w:rsidRPr="004344B9" w:rsidRDefault="00B62508" w:rsidP="004344B9">
      <w:pPr>
        <w:pStyle w:val="Paragrafoelenco"/>
        <w:numPr>
          <w:ilvl w:val="0"/>
          <w:numId w:val="25"/>
        </w:numPr>
        <w:spacing w:before="120" w:line="360" w:lineRule="exact"/>
        <w:jc w:val="both"/>
        <w:rPr>
          <w:rFonts w:asciiTheme="minorHAnsi" w:hAnsiTheme="minorHAnsi" w:cstheme="minorHAnsi"/>
          <w:sz w:val="20"/>
          <w:szCs w:val="20"/>
        </w:rPr>
      </w:pPr>
      <w:r w:rsidRPr="004344B9">
        <w:rPr>
          <w:rFonts w:asciiTheme="minorHAnsi" w:hAnsiTheme="minorHAnsi" w:cstheme="minorHAnsi"/>
          <w:sz w:val="20"/>
          <w:szCs w:val="20"/>
        </w:rPr>
        <w:t>il team Google Cloud Engineering di Anthos for VM raccoglierà feedback dalle attività SOGEI per influenzare l'evoluzione del prodotto</w:t>
      </w:r>
    </w:p>
    <w:p w14:paraId="7AA0DB8E" w14:textId="77777777" w:rsidR="00725CE7" w:rsidRDefault="00725CE7" w:rsidP="00725CE7">
      <w:pPr>
        <w:pStyle w:val="Titolo1"/>
        <w:numPr>
          <w:ilvl w:val="0"/>
          <w:numId w:val="0"/>
        </w:numPr>
        <w:spacing w:before="0" w:after="0"/>
        <w:ind w:left="360" w:hanging="360"/>
        <w:jc w:val="both"/>
        <w:rPr>
          <w:rFonts w:asciiTheme="minorHAnsi" w:hAnsiTheme="minorHAnsi" w:cstheme="minorHAnsi"/>
          <w:szCs w:val="22"/>
        </w:rPr>
      </w:pPr>
    </w:p>
    <w:p w14:paraId="54C915B6" w14:textId="4721E6D2" w:rsidR="00725CE7" w:rsidRPr="00725CE7" w:rsidRDefault="00725CE7" w:rsidP="00725CE7">
      <w:pPr>
        <w:pStyle w:val="Titolo1"/>
        <w:numPr>
          <w:ilvl w:val="0"/>
          <w:numId w:val="0"/>
        </w:numPr>
        <w:spacing w:before="0" w:after="0"/>
        <w:ind w:left="360" w:hanging="360"/>
        <w:jc w:val="both"/>
        <w:rPr>
          <w:rFonts w:asciiTheme="minorHAnsi" w:hAnsiTheme="minorHAnsi" w:cstheme="minorHAnsi"/>
          <w:szCs w:val="22"/>
        </w:rPr>
      </w:pPr>
      <w:r w:rsidRPr="00725CE7">
        <w:rPr>
          <w:rFonts w:asciiTheme="minorHAnsi" w:hAnsiTheme="minorHAnsi" w:cstheme="minorHAnsi"/>
          <w:szCs w:val="22"/>
        </w:rPr>
        <w:t>Dimensionamento</w:t>
      </w:r>
    </w:p>
    <w:p w14:paraId="479CF1AE" w14:textId="03C548DC" w:rsidR="002217AE" w:rsidRPr="00725CE7" w:rsidRDefault="002217AE"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Il </w:t>
      </w:r>
      <w:r w:rsidRPr="00CA6401">
        <w:rPr>
          <w:rFonts w:asciiTheme="minorHAnsi" w:hAnsiTheme="minorHAnsi" w:cstheme="minorHAnsi"/>
          <w:sz w:val="20"/>
          <w:szCs w:val="20"/>
        </w:rPr>
        <w:t>dimensionamento massimo stimato per i servizi</w:t>
      </w:r>
      <w:r w:rsidR="00BE166C" w:rsidRPr="00CA6401">
        <w:rPr>
          <w:rFonts w:asciiTheme="minorHAnsi" w:hAnsiTheme="minorHAnsi" w:cstheme="minorHAnsi"/>
          <w:sz w:val="20"/>
          <w:szCs w:val="20"/>
        </w:rPr>
        <w:t xml:space="preserve"> in oggetto</w:t>
      </w:r>
      <w:r w:rsidRPr="00CA6401">
        <w:rPr>
          <w:rFonts w:asciiTheme="minorHAnsi" w:hAnsiTheme="minorHAnsi" w:cstheme="minorHAnsi"/>
          <w:sz w:val="20"/>
          <w:szCs w:val="20"/>
        </w:rPr>
        <w:t>,</w:t>
      </w:r>
      <w:r w:rsidR="00BE166C" w:rsidRPr="00CA6401">
        <w:rPr>
          <w:rFonts w:asciiTheme="minorHAnsi" w:hAnsiTheme="minorHAnsi" w:cstheme="minorHAnsi"/>
          <w:sz w:val="20"/>
          <w:szCs w:val="20"/>
        </w:rPr>
        <w:t xml:space="preserve"> per l’intero periodo contrattuale (48 mesi)</w:t>
      </w:r>
      <w:r w:rsidRPr="00CA6401">
        <w:rPr>
          <w:rFonts w:asciiTheme="minorHAnsi" w:hAnsiTheme="minorHAnsi" w:cstheme="minorHAnsi"/>
          <w:sz w:val="20"/>
          <w:szCs w:val="20"/>
        </w:rPr>
        <w:t xml:space="preserve">, è </w:t>
      </w:r>
      <w:r w:rsidR="00BE166C" w:rsidRPr="00CA6401">
        <w:rPr>
          <w:rFonts w:asciiTheme="minorHAnsi" w:hAnsiTheme="minorHAnsi" w:cstheme="minorHAnsi"/>
          <w:sz w:val="20"/>
          <w:szCs w:val="20"/>
        </w:rPr>
        <w:t xml:space="preserve">pari a </w:t>
      </w:r>
      <w:r w:rsidR="00CA6401" w:rsidRPr="00CA6401">
        <w:rPr>
          <w:rFonts w:asciiTheme="minorHAnsi" w:hAnsiTheme="minorHAnsi" w:cstheme="minorHAnsi"/>
          <w:sz w:val="20"/>
          <w:szCs w:val="20"/>
        </w:rPr>
        <w:t>€ 2</w:t>
      </w:r>
      <w:r w:rsidR="00BE166C" w:rsidRPr="00CA6401">
        <w:rPr>
          <w:rFonts w:asciiTheme="minorHAnsi" w:hAnsiTheme="minorHAnsi" w:cstheme="minorHAnsi"/>
          <w:sz w:val="20"/>
          <w:szCs w:val="20"/>
        </w:rPr>
        <w:t xml:space="preserve">0.000.000,00; tale stima è effettuata al meglio delle conoscenze attuali, si intende </w:t>
      </w:r>
      <w:r w:rsidRPr="00CA6401">
        <w:rPr>
          <w:rFonts w:asciiTheme="minorHAnsi" w:hAnsiTheme="minorHAnsi" w:cstheme="minorHAnsi"/>
          <w:sz w:val="20"/>
          <w:szCs w:val="20"/>
        </w:rPr>
        <w:t>pertanto non vi</w:t>
      </w:r>
      <w:r w:rsidR="00BE166C" w:rsidRPr="00CA6401">
        <w:rPr>
          <w:rFonts w:asciiTheme="minorHAnsi" w:hAnsiTheme="minorHAnsi" w:cstheme="minorHAnsi"/>
          <w:sz w:val="20"/>
          <w:szCs w:val="20"/>
        </w:rPr>
        <w:t xml:space="preserve">ncolante, riservandosi Sogei di </w:t>
      </w:r>
      <w:r w:rsidRPr="00CA6401">
        <w:rPr>
          <w:rFonts w:asciiTheme="minorHAnsi" w:hAnsiTheme="minorHAnsi" w:cstheme="minorHAnsi"/>
          <w:sz w:val="20"/>
          <w:szCs w:val="20"/>
        </w:rPr>
        <w:t>non attivare i servizi</w:t>
      </w:r>
      <w:r w:rsidR="00BE166C" w:rsidRPr="00CA6401">
        <w:rPr>
          <w:rFonts w:asciiTheme="minorHAnsi" w:hAnsiTheme="minorHAnsi" w:cstheme="minorHAnsi"/>
          <w:sz w:val="20"/>
          <w:szCs w:val="20"/>
        </w:rPr>
        <w:t xml:space="preserve"> o di attivarli </w:t>
      </w:r>
      <w:r w:rsidRPr="00CA6401">
        <w:rPr>
          <w:rFonts w:asciiTheme="minorHAnsi" w:hAnsiTheme="minorHAnsi" w:cstheme="minorHAnsi"/>
          <w:sz w:val="20"/>
          <w:szCs w:val="20"/>
        </w:rPr>
        <w:t>in misura minore</w:t>
      </w:r>
      <w:r w:rsidR="00BE166C" w:rsidRPr="00CA6401">
        <w:rPr>
          <w:rFonts w:asciiTheme="minorHAnsi" w:hAnsiTheme="minorHAnsi" w:cstheme="minorHAnsi"/>
          <w:sz w:val="20"/>
          <w:szCs w:val="20"/>
        </w:rPr>
        <w:t>.</w:t>
      </w:r>
    </w:p>
    <w:p w14:paraId="5EFA12C6" w14:textId="361D4692" w:rsidR="0006511F" w:rsidRPr="00C24DD4" w:rsidRDefault="0006511F" w:rsidP="00BA472A">
      <w:pPr>
        <w:spacing w:before="240" w:line="360" w:lineRule="exact"/>
        <w:ind w:right="142"/>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3AAF1BFC"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6AD15528"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14:paraId="7BBCCBB9" w14:textId="352BDC78" w:rsidR="00AC7E44" w:rsidRDefault="00AC7E44">
      <w:pPr>
        <w:rPr>
          <w:rFonts w:asciiTheme="minorHAnsi" w:eastAsia="Verdana" w:hAnsiTheme="minorHAnsi" w:cstheme="minorHAnsi"/>
          <w:color w:val="000000"/>
          <w:sz w:val="20"/>
          <w:szCs w:val="20"/>
        </w:rPr>
      </w:pPr>
      <w:r>
        <w:rPr>
          <w:rFonts w:asciiTheme="minorHAnsi" w:eastAsia="Verdana" w:hAnsiTheme="minorHAnsi" w:cstheme="minorHAnsi"/>
          <w:color w:val="000000"/>
          <w:sz w:val="20"/>
          <w:szCs w:val="20"/>
        </w:rPr>
        <w:br w:type="page"/>
      </w:r>
    </w:p>
    <w:p w14:paraId="14E08380" w14:textId="77777777" w:rsidR="000B4D07" w:rsidRPr="00C24DD4" w:rsidRDefault="00B362F5" w:rsidP="00B362F5">
      <w:pPr>
        <w:pStyle w:val="Titolo1"/>
        <w:numPr>
          <w:ilvl w:val="0"/>
          <w:numId w:val="0"/>
        </w:numPr>
        <w:rPr>
          <w:rFonts w:asciiTheme="minorHAnsi" w:hAnsiTheme="minorHAnsi" w:cstheme="minorHAnsi"/>
          <w:sz w:val="20"/>
          <w:szCs w:val="20"/>
        </w:rPr>
      </w:pPr>
      <w:r w:rsidRPr="00C24DD4">
        <w:rPr>
          <w:rFonts w:asciiTheme="minorHAnsi" w:hAnsiTheme="minorHAnsi" w:cstheme="minorHAnsi"/>
          <w:sz w:val="20"/>
          <w:szCs w:val="20"/>
        </w:rPr>
        <w:lastRenderedPageBreak/>
        <w:t>Domande</w:t>
      </w:r>
    </w:p>
    <w:p w14:paraId="042192C1" w14:textId="318E23FE" w:rsidR="00C50638" w:rsidRPr="00C24DD4" w:rsidRDefault="0006511F" w:rsidP="002F62E8">
      <w:pPr>
        <w:numPr>
          <w:ilvl w:val="0"/>
          <w:numId w:val="3"/>
        </w:numPr>
        <w:spacing w:after="120" w:line="276" w:lineRule="auto"/>
        <w:jc w:val="both"/>
        <w:rPr>
          <w:rFonts w:asciiTheme="minorHAnsi" w:hAnsiTheme="minorHAnsi" w:cstheme="minorHAnsi"/>
          <w:sz w:val="20"/>
          <w:szCs w:val="20"/>
        </w:rPr>
      </w:pPr>
      <w:r w:rsidRPr="00C24DD4">
        <w:rPr>
          <w:rFonts w:asciiTheme="minorHAnsi" w:eastAsia="Verdana" w:hAnsiTheme="minorHAnsi" w:cstheme="minorHAnsi"/>
          <w:i/>
          <w:color w:val="000000"/>
          <w:sz w:val="20"/>
          <w:szCs w:val="20"/>
        </w:rPr>
        <w:t>Si chiede di riportare una breve descrizione dell'azienda (tipologia di azienda, settori di attività, core business, numero di dipendenti, altro…)</w:t>
      </w:r>
      <w:r w:rsidR="002F62E8">
        <w:rPr>
          <w:rFonts w:asciiTheme="minorHAnsi" w:eastAsia="Verdana" w:hAnsiTheme="minorHAnsi" w:cstheme="minorHAnsi"/>
          <w:i/>
          <w:color w:val="000000"/>
          <w:sz w:val="20"/>
          <w:szCs w:val="20"/>
        </w:rPr>
        <w:t xml:space="preserve"> specificando, tr</w:t>
      </w:r>
      <w:r w:rsidR="00F70B36">
        <w:rPr>
          <w:rFonts w:asciiTheme="minorHAnsi" w:eastAsia="Verdana" w:hAnsiTheme="minorHAnsi" w:cstheme="minorHAnsi"/>
          <w:i/>
          <w:color w:val="000000"/>
          <w:sz w:val="20"/>
          <w:szCs w:val="20"/>
        </w:rPr>
        <w:t>a</w:t>
      </w:r>
      <w:r w:rsidR="002F62E8">
        <w:rPr>
          <w:rFonts w:asciiTheme="minorHAnsi" w:eastAsia="Verdana" w:hAnsiTheme="minorHAnsi" w:cstheme="minorHAnsi"/>
          <w:i/>
          <w:color w:val="000000"/>
          <w:sz w:val="20"/>
          <w:szCs w:val="20"/>
        </w:rPr>
        <w:t xml:space="preserve"> quelle sottostanti, le modalità di erogazione d</w:t>
      </w:r>
      <w:r w:rsidR="002F62E8" w:rsidRPr="002F62E8">
        <w:rPr>
          <w:rFonts w:asciiTheme="minorHAnsi" w:eastAsia="Verdana" w:hAnsiTheme="minorHAnsi" w:cstheme="minorHAnsi"/>
          <w:i/>
          <w:color w:val="000000"/>
          <w:sz w:val="20"/>
          <w:szCs w:val="20"/>
        </w:rPr>
        <w:t xml:space="preserve">ell’oggetto dell’iniziativa (servizi Cloud </w:t>
      </w:r>
      <w:r w:rsidR="004344B9">
        <w:rPr>
          <w:rFonts w:asciiTheme="minorHAnsi" w:eastAsia="Verdana" w:hAnsiTheme="minorHAnsi" w:cstheme="minorHAnsi"/>
          <w:i/>
          <w:color w:val="000000"/>
          <w:sz w:val="20"/>
          <w:szCs w:val="20"/>
        </w:rPr>
        <w:t>Google</w:t>
      </w:r>
      <w:r w:rsidR="002F62E8">
        <w:rPr>
          <w:rFonts w:asciiTheme="minorHAnsi" w:eastAsia="Verdana" w:hAnsiTheme="minorHAnsi" w:cstheme="minorHAnsi"/>
          <w:i/>
          <w:color w:val="000000"/>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3B2A0DBD" w14:textId="77777777" w:rsidTr="0040097F">
        <w:trPr>
          <w:trHeight w:val="1824"/>
        </w:trPr>
        <w:tc>
          <w:tcPr>
            <w:tcW w:w="8494" w:type="dxa"/>
            <w:shd w:val="clear" w:color="auto" w:fill="F2F2F2" w:themeFill="background1" w:themeFillShade="F2"/>
          </w:tcPr>
          <w:p w14:paraId="71FB239C" w14:textId="5841CFC0" w:rsidR="00132904" w:rsidRDefault="00BC1860"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w:t>
            </w:r>
            <w:r w:rsidR="002F62E8">
              <w:rPr>
                <w:rFonts w:asciiTheme="minorHAnsi" w:eastAsia="Verdana" w:hAnsiTheme="minorHAnsi" w:cstheme="minorHAnsi"/>
                <w:i/>
                <w:color w:val="000000"/>
                <w:spacing w:val="3"/>
                <w:sz w:val="20"/>
                <w:szCs w:val="20"/>
              </w:rPr>
              <w:t>Descrizione azienda:</w:t>
            </w:r>
          </w:p>
          <w:p w14:paraId="6D27C9B3" w14:textId="77777777"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p>
          <w:p w14:paraId="56957449" w14:textId="7057A37C"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Modalità di erogazione:</w:t>
            </w:r>
          </w:p>
          <w:p w14:paraId="2D903AA0"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Produttore</w:t>
            </w:r>
          </w:p>
          <w:p w14:paraId="1125D6FB"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Pr>
                <w:rFonts w:asciiTheme="minorHAnsi" w:eastAsia="Verdana" w:hAnsiTheme="minorHAnsi" w:cstheme="minorHAnsi"/>
                <w:i/>
                <w:color w:val="000000"/>
                <w:spacing w:val="2"/>
                <w:sz w:val="20"/>
                <w:szCs w:val="20"/>
              </w:rPr>
              <w:t xml:space="preserve">Distributore </w:t>
            </w:r>
          </w:p>
          <w:p w14:paraId="73B52044"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1"/>
                <w:sz w:val="20"/>
                <w:szCs w:val="20"/>
              </w:rPr>
              <w:t xml:space="preserve">Rivenditore </w:t>
            </w:r>
          </w:p>
          <w:p w14:paraId="42867457" w14:textId="23372A7E" w:rsidR="002F62E8" w:rsidRPr="002F62E8" w:rsidRDefault="002F62E8" w:rsidP="002F62E8">
            <w:pPr>
              <w:numPr>
                <w:ilvl w:val="0"/>
                <w:numId w:val="4"/>
              </w:numPr>
              <w:tabs>
                <w:tab w:val="left" w:pos="2016"/>
              </w:tabs>
              <w:spacing w:before="173" w:line="235" w:lineRule="exact"/>
              <w:textAlignment w:val="baseline"/>
              <w:rPr>
                <w:rFonts w:asciiTheme="minorHAnsi" w:eastAsia="Verdana" w:hAnsiTheme="minorHAnsi" w:cstheme="minorHAnsi"/>
                <w:i/>
                <w:color w:val="000000"/>
                <w:spacing w:val="3"/>
                <w:sz w:val="20"/>
                <w:szCs w:val="20"/>
              </w:rPr>
            </w:pPr>
            <w:r w:rsidRPr="00C24DD4">
              <w:rPr>
                <w:rFonts w:asciiTheme="minorHAnsi" w:eastAsia="Verdana" w:hAnsiTheme="minorHAnsi" w:cstheme="minorHAnsi"/>
                <w:i/>
                <w:color w:val="000000"/>
                <w:spacing w:val="3"/>
                <w:sz w:val="20"/>
                <w:szCs w:val="20"/>
              </w:rPr>
              <w:t>System Integrator nell'ambito tecnologico descritto</w:t>
            </w:r>
          </w:p>
        </w:tc>
      </w:tr>
    </w:tbl>
    <w:p w14:paraId="575DE739" w14:textId="77777777" w:rsidR="00C50638" w:rsidRPr="00C24DD4" w:rsidRDefault="00C50638" w:rsidP="00486B8C">
      <w:pPr>
        <w:spacing w:line="360" w:lineRule="auto"/>
        <w:jc w:val="both"/>
        <w:rPr>
          <w:rFonts w:asciiTheme="minorHAnsi" w:hAnsiTheme="minorHAnsi" w:cstheme="minorHAnsi"/>
          <w:sz w:val="20"/>
          <w:szCs w:val="20"/>
        </w:rPr>
      </w:pPr>
    </w:p>
    <w:p w14:paraId="487C4E32" w14:textId="421E2F91" w:rsidR="00EB536E" w:rsidRPr="00C24DD4" w:rsidRDefault="00EB536E"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In relazione a</w:t>
      </w:r>
      <w:r w:rsidR="00915B06" w:rsidRPr="00C24DD4">
        <w:rPr>
          <w:rFonts w:asciiTheme="minorHAnsi" w:hAnsiTheme="minorHAnsi" w:cstheme="minorHAnsi"/>
          <w:sz w:val="20"/>
          <w:szCs w:val="20"/>
        </w:rPr>
        <w:t xml:space="preserve"> </w:t>
      </w:r>
      <w:r w:rsidR="00170448" w:rsidRPr="00C24DD4">
        <w:rPr>
          <w:rFonts w:asciiTheme="minorHAnsi" w:hAnsiTheme="minorHAnsi" w:cstheme="minorHAnsi"/>
          <w:sz w:val="20"/>
          <w:szCs w:val="20"/>
        </w:rPr>
        <w:t xml:space="preserve">quanto compreso nell’oggetto </w:t>
      </w:r>
      <w:r w:rsidR="002B2566" w:rsidRPr="00C24DD4">
        <w:rPr>
          <w:rFonts w:asciiTheme="minorHAnsi" w:hAnsiTheme="minorHAnsi" w:cstheme="minorHAnsi"/>
          <w:sz w:val="20"/>
          <w:szCs w:val="20"/>
        </w:rPr>
        <w:t xml:space="preserve">dell’iniziativa </w:t>
      </w:r>
      <w:r w:rsidR="00B9163E">
        <w:rPr>
          <w:rFonts w:asciiTheme="minorHAnsi" w:hAnsiTheme="minorHAnsi" w:cstheme="minorHAnsi"/>
          <w:sz w:val="20"/>
          <w:szCs w:val="20"/>
        </w:rPr>
        <w:t>(</w:t>
      </w:r>
      <w:r w:rsidR="00B9163E">
        <w:rPr>
          <w:rFonts w:asciiTheme="minorHAnsi" w:eastAsia="Tahoma" w:hAnsiTheme="minorHAnsi" w:cstheme="minorHAnsi"/>
          <w:i/>
          <w:color w:val="000000"/>
          <w:sz w:val="20"/>
          <w:szCs w:val="20"/>
        </w:rPr>
        <w:t xml:space="preserve">servizi </w:t>
      </w:r>
      <w:r w:rsidR="002F62E8">
        <w:rPr>
          <w:rFonts w:asciiTheme="minorHAnsi" w:eastAsia="Tahoma" w:hAnsiTheme="minorHAnsi" w:cstheme="minorHAnsi"/>
          <w:i/>
          <w:color w:val="000000"/>
          <w:sz w:val="20"/>
          <w:szCs w:val="20"/>
        </w:rPr>
        <w:t>C</w:t>
      </w:r>
      <w:r w:rsidR="00B9163E">
        <w:rPr>
          <w:rFonts w:asciiTheme="minorHAnsi" w:eastAsia="Tahoma" w:hAnsiTheme="minorHAnsi" w:cstheme="minorHAnsi"/>
          <w:i/>
          <w:color w:val="000000"/>
          <w:sz w:val="20"/>
          <w:szCs w:val="20"/>
        </w:rPr>
        <w:t xml:space="preserve">loud </w:t>
      </w:r>
      <w:r w:rsidR="004344B9">
        <w:rPr>
          <w:rFonts w:asciiTheme="minorHAnsi" w:eastAsia="Tahoma" w:hAnsiTheme="minorHAnsi" w:cstheme="minorHAnsi"/>
          <w:i/>
          <w:color w:val="000000"/>
          <w:sz w:val="20"/>
          <w:szCs w:val="20"/>
        </w:rPr>
        <w:t>Google</w:t>
      </w:r>
      <w:r w:rsidR="0006511F" w:rsidRPr="00C24DD4">
        <w:rPr>
          <w:rFonts w:asciiTheme="minorHAnsi" w:eastAsia="Tahoma" w:hAnsiTheme="minorHAnsi" w:cstheme="minorHAnsi"/>
          <w:i/>
          <w:color w:val="000000"/>
          <w:sz w:val="20"/>
          <w:szCs w:val="20"/>
        </w:rPr>
        <w:t>),</w:t>
      </w:r>
      <w:r w:rsidR="00074BD2" w:rsidRPr="00C24DD4">
        <w:rPr>
          <w:rFonts w:asciiTheme="minorHAnsi" w:hAnsiTheme="minorHAnsi" w:cstheme="minorHAnsi"/>
          <w:i/>
          <w:color w:val="0070C0"/>
          <w:sz w:val="20"/>
          <w:szCs w:val="20"/>
        </w:rPr>
        <w:t xml:space="preserve"> </w:t>
      </w:r>
      <w:r w:rsidR="00BA3005">
        <w:rPr>
          <w:rFonts w:asciiTheme="minorHAnsi" w:hAnsiTheme="minorHAnsi" w:cstheme="minorHAnsi"/>
          <w:sz w:val="20"/>
          <w:szCs w:val="20"/>
        </w:rPr>
        <w:t>indicare</w:t>
      </w:r>
      <w:r w:rsidR="00BD2B12">
        <w:rPr>
          <w:rFonts w:asciiTheme="minorHAnsi" w:hAnsiTheme="minorHAnsi" w:cstheme="minorHAnsi"/>
          <w:sz w:val="20"/>
          <w:szCs w:val="20"/>
        </w:rPr>
        <w:t xml:space="preserve"> se </w:t>
      </w:r>
      <w:r w:rsidR="00BA3005">
        <w:rPr>
          <w:rFonts w:asciiTheme="minorHAnsi" w:hAnsiTheme="minorHAnsi" w:cstheme="minorHAnsi"/>
          <w:sz w:val="20"/>
          <w:szCs w:val="20"/>
        </w:rPr>
        <w:t xml:space="preserve">è in grado di fornire direttamente i </w:t>
      </w:r>
      <w:r w:rsidR="00BD2B12">
        <w:rPr>
          <w:rFonts w:asciiTheme="minorHAnsi" w:hAnsiTheme="minorHAnsi" w:cstheme="minorHAnsi"/>
          <w:sz w:val="20"/>
          <w:szCs w:val="20"/>
        </w:rPr>
        <w:t>“</w:t>
      </w:r>
      <w:r w:rsidR="0006511F" w:rsidRPr="00C24DD4">
        <w:rPr>
          <w:rFonts w:asciiTheme="minorHAnsi" w:hAnsiTheme="minorHAnsi" w:cstheme="minorHAnsi"/>
          <w:sz w:val="20"/>
          <w:szCs w:val="20"/>
        </w:rPr>
        <w:t>servizi</w:t>
      </w:r>
      <w:r w:rsidR="00BA3005">
        <w:rPr>
          <w:rFonts w:asciiTheme="minorHAnsi" w:hAnsiTheme="minorHAnsi" w:cstheme="minorHAnsi"/>
          <w:sz w:val="20"/>
          <w:szCs w:val="20"/>
        </w:rPr>
        <w:t xml:space="preserve"> </w:t>
      </w:r>
      <w:r w:rsidR="00BD2B12">
        <w:rPr>
          <w:rFonts w:asciiTheme="minorHAnsi" w:hAnsiTheme="minorHAnsi" w:cstheme="minorHAnsi"/>
          <w:sz w:val="20"/>
          <w:szCs w:val="20"/>
        </w:rPr>
        <w:t xml:space="preserve">trasversali </w:t>
      </w:r>
      <w:r w:rsidR="00BA3005">
        <w:rPr>
          <w:rFonts w:asciiTheme="minorHAnsi" w:hAnsiTheme="minorHAnsi" w:cstheme="minorHAnsi"/>
          <w:sz w:val="20"/>
          <w:szCs w:val="20"/>
        </w:rPr>
        <w:t>con configurazione speciale</w:t>
      </w:r>
      <w:r w:rsidR="00BD2B12">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5AA9EBC3" w14:textId="77777777" w:rsidTr="0040097F">
        <w:trPr>
          <w:trHeight w:val="1824"/>
        </w:trPr>
        <w:tc>
          <w:tcPr>
            <w:tcW w:w="8494" w:type="dxa"/>
            <w:shd w:val="clear" w:color="auto" w:fill="F2F2F2" w:themeFill="background1" w:themeFillShade="F2"/>
          </w:tcPr>
          <w:p w14:paraId="63D0C1DB" w14:textId="77777777" w:rsidR="00132904" w:rsidRPr="00C24DD4" w:rsidRDefault="00132904" w:rsidP="00402B52">
            <w:pPr>
              <w:jc w:val="both"/>
              <w:rPr>
                <w:rFonts w:asciiTheme="minorHAnsi" w:hAnsiTheme="minorHAnsi" w:cstheme="minorHAnsi"/>
                <w:bCs/>
                <w:sz w:val="20"/>
                <w:szCs w:val="20"/>
              </w:rPr>
            </w:pPr>
          </w:p>
        </w:tc>
      </w:tr>
    </w:tbl>
    <w:p w14:paraId="43C685AF" w14:textId="77777777" w:rsidR="00132904" w:rsidRPr="00C24DD4" w:rsidRDefault="00132904" w:rsidP="00132904">
      <w:pPr>
        <w:spacing w:line="360" w:lineRule="auto"/>
        <w:jc w:val="both"/>
        <w:rPr>
          <w:rFonts w:asciiTheme="minorHAnsi" w:hAnsiTheme="minorHAnsi" w:cstheme="minorHAnsi"/>
          <w:sz w:val="20"/>
          <w:szCs w:val="20"/>
        </w:rPr>
      </w:pPr>
    </w:p>
    <w:p w14:paraId="32036F5B" w14:textId="535D1215" w:rsidR="00C50638"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a quanto compreso nell'oggetto dell'iniziativa </w:t>
      </w:r>
      <w:r w:rsidRPr="00C24DD4">
        <w:rPr>
          <w:rFonts w:asciiTheme="minorHAnsi" w:eastAsia="Tahoma" w:hAnsiTheme="minorHAnsi" w:cstheme="minorHAnsi"/>
          <w:i/>
          <w:color w:val="000000"/>
          <w:sz w:val="20"/>
          <w:szCs w:val="20"/>
        </w:rPr>
        <w:t>(</w:t>
      </w:r>
      <w:r w:rsidR="00B9163E">
        <w:rPr>
          <w:rFonts w:asciiTheme="minorHAnsi" w:eastAsia="Tahoma" w:hAnsiTheme="minorHAnsi" w:cstheme="minorHAnsi"/>
          <w:i/>
          <w:color w:val="000000"/>
          <w:sz w:val="20"/>
          <w:szCs w:val="20"/>
        </w:rPr>
        <w:t xml:space="preserve">servizi cloud </w:t>
      </w:r>
      <w:r w:rsidR="004344B9">
        <w:rPr>
          <w:rFonts w:asciiTheme="minorHAnsi" w:eastAsia="Tahoma" w:hAnsiTheme="minorHAnsi" w:cstheme="minorHAnsi"/>
          <w:i/>
          <w:color w:val="000000"/>
          <w:sz w:val="20"/>
          <w:szCs w:val="20"/>
        </w:rPr>
        <w:t>Google</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xml:space="preserve"> indicare qual è il fatturato annuo medio realizzato dall'Azienda nell'ultimo triennio nel mercato Italiano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CDF0A22" w14:textId="77777777" w:rsidTr="0040097F">
        <w:trPr>
          <w:trHeight w:val="1824"/>
        </w:trPr>
        <w:tc>
          <w:tcPr>
            <w:tcW w:w="8494" w:type="dxa"/>
            <w:shd w:val="clear" w:color="auto" w:fill="F2F2F2" w:themeFill="background1" w:themeFillShade="F2"/>
          </w:tcPr>
          <w:p w14:paraId="48D3B54C" w14:textId="77777777" w:rsidR="00132904" w:rsidRPr="00C24DD4" w:rsidRDefault="00132904" w:rsidP="00402B52">
            <w:pPr>
              <w:jc w:val="both"/>
              <w:rPr>
                <w:rFonts w:asciiTheme="minorHAnsi" w:hAnsiTheme="minorHAnsi" w:cstheme="minorHAnsi"/>
                <w:bCs/>
                <w:sz w:val="20"/>
                <w:szCs w:val="20"/>
              </w:rPr>
            </w:pPr>
          </w:p>
        </w:tc>
      </w:tr>
    </w:tbl>
    <w:p w14:paraId="1394BF47" w14:textId="77777777" w:rsidR="00132904" w:rsidRPr="00C24DD4" w:rsidRDefault="00132904" w:rsidP="00132904">
      <w:pPr>
        <w:spacing w:line="360" w:lineRule="auto"/>
        <w:jc w:val="both"/>
        <w:rPr>
          <w:rFonts w:asciiTheme="minorHAnsi" w:hAnsiTheme="minorHAnsi" w:cstheme="minorHAnsi"/>
          <w:sz w:val="20"/>
          <w:szCs w:val="20"/>
        </w:rPr>
      </w:pPr>
    </w:p>
    <w:p w14:paraId="4C7AC342" w14:textId="17587F7B" w:rsidR="00EB536E"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o quanto compreso nell'oggetto dell'iniziativa </w:t>
      </w:r>
      <w:r w:rsidR="00770B22">
        <w:rPr>
          <w:rFonts w:asciiTheme="minorHAnsi" w:hAnsiTheme="minorHAnsi" w:cstheme="minorHAnsi"/>
          <w:sz w:val="20"/>
          <w:szCs w:val="20"/>
        </w:rPr>
        <w:t>(</w:t>
      </w:r>
      <w:r w:rsidR="00B9163E">
        <w:rPr>
          <w:rFonts w:asciiTheme="minorHAnsi" w:eastAsia="Tahoma" w:hAnsiTheme="minorHAnsi" w:cstheme="minorHAnsi"/>
          <w:i/>
          <w:color w:val="000000"/>
          <w:sz w:val="20"/>
          <w:szCs w:val="20"/>
        </w:rPr>
        <w:t xml:space="preserve">servizi cloud </w:t>
      </w:r>
      <w:r w:rsidR="004344B9">
        <w:rPr>
          <w:rFonts w:asciiTheme="minorHAnsi" w:eastAsia="Tahoma" w:hAnsiTheme="minorHAnsi" w:cstheme="minorHAnsi"/>
          <w:i/>
          <w:color w:val="000000"/>
          <w:sz w:val="20"/>
          <w:szCs w:val="20"/>
        </w:rPr>
        <w:t>Google</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descrivere le politiche commerciali, per la rivendita di ciascuna delle tipologie di prodotti e servizi precedentemente descritti (vendita diretta, distributori, retail ecc</w:t>
      </w:r>
      <w:r w:rsidR="00EB536E" w:rsidRPr="00C24DD4">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013260EF" w14:textId="77777777" w:rsidTr="0040097F">
        <w:trPr>
          <w:trHeight w:val="1824"/>
        </w:trPr>
        <w:tc>
          <w:tcPr>
            <w:tcW w:w="8494" w:type="dxa"/>
            <w:shd w:val="clear" w:color="auto" w:fill="F2F2F2" w:themeFill="background1" w:themeFillShade="F2"/>
          </w:tcPr>
          <w:p w14:paraId="1CA1AB39" w14:textId="77777777" w:rsidR="00132904" w:rsidRPr="00C24DD4" w:rsidRDefault="00132904" w:rsidP="00402B52">
            <w:pPr>
              <w:jc w:val="both"/>
              <w:rPr>
                <w:rFonts w:asciiTheme="minorHAnsi" w:hAnsiTheme="minorHAnsi" w:cstheme="minorHAnsi"/>
                <w:bCs/>
                <w:sz w:val="20"/>
                <w:szCs w:val="20"/>
              </w:rPr>
            </w:pPr>
          </w:p>
        </w:tc>
      </w:tr>
    </w:tbl>
    <w:p w14:paraId="04BD5F49" w14:textId="77777777" w:rsidR="00525622" w:rsidRPr="00C24DD4" w:rsidRDefault="00525622" w:rsidP="00A71B54">
      <w:pPr>
        <w:jc w:val="both"/>
        <w:rPr>
          <w:rFonts w:asciiTheme="minorHAnsi" w:hAnsiTheme="minorHAnsi" w:cstheme="minorHAnsi"/>
          <w:sz w:val="20"/>
          <w:szCs w:val="20"/>
        </w:rPr>
      </w:pPr>
    </w:p>
    <w:p w14:paraId="6FFD184F" w14:textId="62DFCC85" w:rsidR="00C50638" w:rsidRPr="00C24DD4" w:rsidRDefault="0006511F" w:rsidP="009D4CC1">
      <w:pPr>
        <w:pStyle w:val="Paragrafoelenco"/>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La Vostra azienda è in possesso di specifici livelli di partnership </w:t>
      </w:r>
      <w:r w:rsidR="00647899">
        <w:rPr>
          <w:rFonts w:asciiTheme="minorHAnsi" w:hAnsiTheme="minorHAnsi" w:cstheme="minorHAnsi"/>
          <w:sz w:val="20"/>
          <w:szCs w:val="20"/>
        </w:rPr>
        <w:t xml:space="preserve">per la rivendita dei servizi Cloud </w:t>
      </w:r>
      <w:r w:rsidR="004344B9">
        <w:rPr>
          <w:rFonts w:asciiTheme="minorHAnsi" w:hAnsiTheme="minorHAnsi" w:cstheme="minorHAnsi"/>
          <w:sz w:val="20"/>
          <w:szCs w:val="20"/>
        </w:rPr>
        <w:t>Google</w:t>
      </w:r>
      <w:r w:rsidR="00647899">
        <w:rPr>
          <w:rFonts w:asciiTheme="minorHAnsi" w:hAnsiTheme="minorHAnsi" w:cstheme="minorHAnsi"/>
          <w:sz w:val="20"/>
          <w:szCs w:val="20"/>
        </w:rPr>
        <w:t>?</w:t>
      </w:r>
      <w:r w:rsidR="007C2925">
        <w:rPr>
          <w:rFonts w:asciiTheme="minorHAnsi" w:hAnsiTheme="minorHAnsi" w:cstheme="minorHAnsi"/>
          <w:sz w:val="20"/>
          <w:szCs w:val="20"/>
        </w:rPr>
        <w:t xml:space="preserve"> Se si, indicare quali </w:t>
      </w:r>
      <w:r w:rsidRPr="00C24DD4">
        <w:rPr>
          <w:rFonts w:asciiTheme="minorHAnsi" w:hAnsiTheme="minorHAnsi" w:cstheme="minorHAnsi"/>
          <w:sz w:val="20"/>
          <w:szCs w:val="20"/>
        </w:rPr>
        <w:t>e descrivere dettagliatamente le caratteristiche tecniche e commerciali che definiscono la partnership, incluse eventuali particolari condizioni e/o</w:t>
      </w:r>
      <w:r w:rsidR="007C2925">
        <w:rPr>
          <w:rFonts w:asciiTheme="minorHAnsi" w:hAnsiTheme="minorHAnsi" w:cstheme="minorHAnsi"/>
          <w:sz w:val="20"/>
          <w:szCs w:val="20"/>
        </w:rPr>
        <w:t xml:space="preserve"> limitazioni nella rivendita</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6AACC65" w14:textId="77777777" w:rsidTr="00B86271">
        <w:trPr>
          <w:trHeight w:val="1106"/>
        </w:trPr>
        <w:tc>
          <w:tcPr>
            <w:tcW w:w="8494" w:type="dxa"/>
            <w:shd w:val="clear" w:color="auto" w:fill="F2F2F2" w:themeFill="background1" w:themeFillShade="F2"/>
          </w:tcPr>
          <w:p w14:paraId="5B9A7B27" w14:textId="77777777" w:rsidR="00132904" w:rsidRPr="00C24DD4" w:rsidRDefault="00132904" w:rsidP="00402B52">
            <w:pPr>
              <w:jc w:val="both"/>
              <w:rPr>
                <w:rFonts w:asciiTheme="minorHAnsi" w:hAnsiTheme="minorHAnsi" w:cstheme="minorHAnsi"/>
                <w:bCs/>
                <w:sz w:val="20"/>
                <w:szCs w:val="20"/>
              </w:rPr>
            </w:pPr>
          </w:p>
          <w:p w14:paraId="507369B3" w14:textId="77777777" w:rsidR="00D221F7" w:rsidRPr="00C24DD4" w:rsidRDefault="00D221F7" w:rsidP="00402B52">
            <w:pPr>
              <w:jc w:val="both"/>
              <w:rPr>
                <w:rFonts w:asciiTheme="minorHAnsi" w:hAnsiTheme="minorHAnsi" w:cstheme="minorHAnsi"/>
                <w:bCs/>
                <w:sz w:val="20"/>
                <w:szCs w:val="20"/>
              </w:rPr>
            </w:pPr>
          </w:p>
        </w:tc>
      </w:tr>
    </w:tbl>
    <w:p w14:paraId="3FEB0070" w14:textId="77777777" w:rsidR="00E64779" w:rsidRDefault="00E64779" w:rsidP="00E64779">
      <w:pPr>
        <w:spacing w:after="120" w:line="276" w:lineRule="auto"/>
        <w:ind w:left="360"/>
        <w:jc w:val="both"/>
        <w:rPr>
          <w:rFonts w:asciiTheme="minorHAnsi" w:hAnsiTheme="minorHAnsi" w:cstheme="minorHAnsi"/>
          <w:sz w:val="20"/>
          <w:szCs w:val="20"/>
        </w:rPr>
      </w:pPr>
    </w:p>
    <w:p w14:paraId="11702CC4" w14:textId="160B05D2" w:rsidR="00C8079A" w:rsidRPr="00C24DD4" w:rsidRDefault="00C8079A"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che tipo di listino è disponibile, per un corretto dimensi</w:t>
      </w:r>
      <w:r w:rsidR="00FB1DD6" w:rsidRPr="00C24DD4">
        <w:rPr>
          <w:rFonts w:asciiTheme="minorHAnsi" w:hAnsiTheme="minorHAnsi" w:cstheme="minorHAnsi"/>
          <w:sz w:val="20"/>
          <w:szCs w:val="20"/>
        </w:rPr>
        <w:t>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079A" w:rsidRPr="00C24DD4" w14:paraId="2AA4DA23" w14:textId="77777777" w:rsidTr="0040097F">
        <w:trPr>
          <w:trHeight w:val="1824"/>
        </w:trPr>
        <w:tc>
          <w:tcPr>
            <w:tcW w:w="8494" w:type="dxa"/>
            <w:shd w:val="clear" w:color="auto" w:fill="F2F2F2" w:themeFill="background1" w:themeFillShade="F2"/>
          </w:tcPr>
          <w:p w14:paraId="1772083D"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pubblico (indicare eventuale link o altra informazione per reperire tale listino)</w:t>
            </w:r>
          </w:p>
          <w:p w14:paraId="0CB2C602"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su richiesta (indicare eventuale link o altra informazione per reperire tale listino)</w:t>
            </w:r>
          </w:p>
          <w:p w14:paraId="4162F6E5" w14:textId="77777777" w:rsidR="00C8079A" w:rsidRPr="00C24DD4" w:rsidRDefault="00C8079A"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Dimensionamento economico su base esclusivamente progettuale e/o di configurazione</w:t>
            </w:r>
          </w:p>
          <w:p w14:paraId="0CA68390" w14:textId="77777777" w:rsidR="00E82DFF" w:rsidRPr="00C24DD4" w:rsidRDefault="00E82DFF"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Altro</w:t>
            </w:r>
          </w:p>
          <w:p w14:paraId="6B11F304" w14:textId="77777777" w:rsidR="00C8079A" w:rsidRPr="00C24DD4" w:rsidRDefault="00C8079A" w:rsidP="0040097F">
            <w:pPr>
              <w:jc w:val="both"/>
              <w:rPr>
                <w:rFonts w:asciiTheme="minorHAnsi" w:hAnsiTheme="minorHAnsi" w:cstheme="minorHAnsi"/>
                <w:bCs/>
                <w:sz w:val="20"/>
                <w:szCs w:val="20"/>
              </w:rPr>
            </w:pPr>
          </w:p>
        </w:tc>
      </w:tr>
    </w:tbl>
    <w:p w14:paraId="115149F5" w14:textId="77777777" w:rsidR="008425F2" w:rsidRPr="00C24DD4" w:rsidRDefault="008425F2">
      <w:pPr>
        <w:jc w:val="both"/>
        <w:rPr>
          <w:rFonts w:asciiTheme="minorHAnsi" w:hAnsiTheme="minorHAnsi" w:cstheme="minorHAnsi"/>
          <w:sz w:val="20"/>
          <w:szCs w:val="20"/>
        </w:rPr>
      </w:pPr>
    </w:p>
    <w:p w14:paraId="0BF54C13" w14:textId="77777777" w:rsidR="00C8079A" w:rsidRPr="00C24DD4" w:rsidRDefault="00C8079A">
      <w:pPr>
        <w:jc w:val="both"/>
        <w:rPr>
          <w:rFonts w:asciiTheme="minorHAnsi" w:hAnsiTheme="minorHAnsi" w:cstheme="minorHAnsi"/>
          <w:sz w:val="20"/>
          <w:szCs w:val="20"/>
        </w:rPr>
      </w:pPr>
    </w:p>
    <w:p w14:paraId="63BCBA75" w14:textId="3999C3A7"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le eventuali referenze dimostrabili per la fornitura in oggetto</w:t>
      </w:r>
      <w:r w:rsidR="00647899">
        <w:rPr>
          <w:rFonts w:asciiTheme="minorHAnsi" w:hAnsiTheme="minorHAnsi" w:cstheme="minorHAnsi"/>
          <w:sz w:val="20"/>
          <w:szCs w:val="20"/>
        </w:rPr>
        <w:t xml:space="preserve"> (</w:t>
      </w:r>
      <w:r w:rsidR="00647899">
        <w:rPr>
          <w:rFonts w:asciiTheme="minorHAnsi" w:eastAsia="Tahoma" w:hAnsiTheme="minorHAnsi" w:cstheme="minorHAnsi"/>
          <w:i/>
          <w:color w:val="000000"/>
          <w:sz w:val="20"/>
          <w:szCs w:val="20"/>
        </w:rPr>
        <w:t xml:space="preserve">servizi cloud </w:t>
      </w:r>
      <w:r w:rsidR="004344B9">
        <w:rPr>
          <w:rFonts w:asciiTheme="minorHAnsi" w:eastAsia="Tahoma" w:hAnsiTheme="minorHAnsi" w:cstheme="minorHAnsi"/>
          <w:i/>
          <w:color w:val="000000"/>
          <w:sz w:val="20"/>
          <w:szCs w:val="20"/>
        </w:rPr>
        <w:t>Google</w:t>
      </w:r>
      <w:r w:rsidR="00647899">
        <w:rPr>
          <w:rFonts w:asciiTheme="minorHAnsi" w:eastAsia="Tahoma" w:hAnsiTheme="minorHAnsi" w:cstheme="minorHAnsi"/>
          <w:i/>
          <w:color w:val="000000"/>
          <w:sz w:val="20"/>
          <w:szCs w:val="20"/>
        </w:rPr>
        <w:t>)</w:t>
      </w:r>
      <w:r w:rsidRPr="00C24DD4">
        <w:rPr>
          <w:rFonts w:asciiTheme="minorHAnsi" w:hAnsiTheme="minorHAnsi" w:cstheme="minorHAnsi"/>
          <w:sz w:val="20"/>
          <w:szCs w:val="20"/>
        </w:rPr>
        <w:t>, in tutto o in parte, a soggetti pubblici o privati negli ultimi 3 anni: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62BF5F2C" w14:textId="77777777" w:rsidTr="0040097F">
        <w:trPr>
          <w:trHeight w:val="1824"/>
        </w:trPr>
        <w:tc>
          <w:tcPr>
            <w:tcW w:w="8494" w:type="dxa"/>
            <w:shd w:val="clear" w:color="auto" w:fill="F2F2F2" w:themeFill="background1" w:themeFillShade="F2"/>
          </w:tcPr>
          <w:p w14:paraId="5A49F817" w14:textId="77777777" w:rsidR="00323DFE" w:rsidRPr="00C24DD4" w:rsidRDefault="00323DFE" w:rsidP="00323DFE">
            <w:pPr>
              <w:tabs>
                <w:tab w:val="left" w:pos="2016"/>
              </w:tabs>
              <w:spacing w:before="173" w:line="235" w:lineRule="exact"/>
              <w:ind w:left="720"/>
              <w:jc w:val="both"/>
              <w:textAlignment w:val="baseline"/>
              <w:rPr>
                <w:rFonts w:asciiTheme="minorHAnsi" w:hAnsiTheme="minorHAnsi" w:cstheme="minorHAnsi"/>
                <w:bCs/>
                <w:sz w:val="20"/>
                <w:szCs w:val="20"/>
              </w:rPr>
            </w:pPr>
          </w:p>
        </w:tc>
      </w:tr>
    </w:tbl>
    <w:p w14:paraId="62B30C80" w14:textId="294B2E86" w:rsidR="00323DFE" w:rsidRDefault="00323DFE" w:rsidP="00323DFE">
      <w:pPr>
        <w:jc w:val="both"/>
        <w:rPr>
          <w:rFonts w:asciiTheme="minorHAnsi" w:hAnsiTheme="minorHAnsi" w:cstheme="minorHAnsi"/>
          <w:sz w:val="20"/>
          <w:szCs w:val="20"/>
        </w:rPr>
      </w:pPr>
    </w:p>
    <w:p w14:paraId="444497A2" w14:textId="77777777" w:rsidR="00AA2880" w:rsidRPr="00C24DD4" w:rsidRDefault="00AA2880" w:rsidP="00323DFE">
      <w:pPr>
        <w:jc w:val="both"/>
        <w:rPr>
          <w:rFonts w:asciiTheme="minorHAnsi" w:hAnsiTheme="minorHAnsi" w:cstheme="minorHAnsi"/>
          <w:sz w:val="20"/>
          <w:szCs w:val="20"/>
        </w:rPr>
      </w:pPr>
    </w:p>
    <w:p w14:paraId="09F36B76" w14:textId="5E1860F5"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se l'azienda è presente sul Sistema Dinamico di Acquisizione,</w:t>
      </w:r>
      <w:r w:rsidR="009B4C96">
        <w:rPr>
          <w:rFonts w:asciiTheme="minorHAnsi" w:hAnsiTheme="minorHAnsi" w:cstheme="minorHAnsi"/>
          <w:sz w:val="20"/>
          <w:szCs w:val="20"/>
        </w:rPr>
        <w:t xml:space="preserve"> in caso positivo, specificare per quale categoria merceologica, </w:t>
      </w:r>
      <w:r w:rsidRPr="00C24DD4">
        <w:rPr>
          <w:rFonts w:asciiTheme="minorHAnsi" w:hAnsiTheme="minorHAnsi" w:cstheme="minorHAnsi"/>
          <w:sz w:val="20"/>
          <w:szCs w:val="20"/>
        </w:rPr>
        <w:t>fornendo indicazioni circa la classe di fatturato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530CDBCB" w14:textId="77777777" w:rsidTr="0040097F">
        <w:trPr>
          <w:trHeight w:val="1824"/>
        </w:trPr>
        <w:tc>
          <w:tcPr>
            <w:tcW w:w="8494" w:type="dxa"/>
            <w:shd w:val="clear" w:color="auto" w:fill="F2F2F2" w:themeFill="background1" w:themeFillShade="F2"/>
          </w:tcPr>
          <w:p w14:paraId="5A6E42FD" w14:textId="77777777" w:rsidR="00323DFE" w:rsidRPr="00C24DD4" w:rsidRDefault="00323DFE" w:rsidP="00323DFE">
            <w:pPr>
              <w:tabs>
                <w:tab w:val="left" w:pos="2016"/>
              </w:tabs>
              <w:spacing w:before="173" w:line="235" w:lineRule="exact"/>
              <w:jc w:val="both"/>
              <w:textAlignment w:val="baseline"/>
              <w:rPr>
                <w:rFonts w:asciiTheme="minorHAnsi" w:hAnsiTheme="minorHAnsi" w:cstheme="minorHAnsi"/>
                <w:bCs/>
                <w:sz w:val="20"/>
                <w:szCs w:val="20"/>
              </w:rPr>
            </w:pPr>
          </w:p>
        </w:tc>
      </w:tr>
    </w:tbl>
    <w:p w14:paraId="2F58EC90" w14:textId="1F6062A9" w:rsidR="00323DFE" w:rsidRDefault="00323DFE" w:rsidP="00323DFE">
      <w:pPr>
        <w:jc w:val="both"/>
        <w:rPr>
          <w:rFonts w:asciiTheme="minorHAnsi" w:hAnsiTheme="minorHAnsi" w:cstheme="minorHAnsi"/>
          <w:sz w:val="20"/>
          <w:szCs w:val="20"/>
        </w:rPr>
      </w:pPr>
    </w:p>
    <w:p w14:paraId="4FB5C18A" w14:textId="77777777" w:rsidR="00AA2880" w:rsidRPr="00C24DD4" w:rsidRDefault="00AA2880" w:rsidP="00323DFE">
      <w:pPr>
        <w:jc w:val="both"/>
        <w:rPr>
          <w:rFonts w:asciiTheme="minorHAnsi" w:hAnsiTheme="minorHAnsi" w:cstheme="minorHAnsi"/>
          <w:sz w:val="20"/>
          <w:szCs w:val="20"/>
        </w:rPr>
      </w:pPr>
    </w:p>
    <w:p w14:paraId="017826C9" w14:textId="77777777" w:rsidR="003A3CB7" w:rsidRPr="00C24DD4" w:rsidRDefault="003A3CB7"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A3CB7" w:rsidRPr="00C24DD4" w14:paraId="0804D36C" w14:textId="77777777" w:rsidTr="0040097F">
        <w:trPr>
          <w:trHeight w:val="1824"/>
        </w:trPr>
        <w:tc>
          <w:tcPr>
            <w:tcW w:w="8494" w:type="dxa"/>
            <w:shd w:val="clear" w:color="auto" w:fill="F2F2F2" w:themeFill="background1" w:themeFillShade="F2"/>
          </w:tcPr>
          <w:p w14:paraId="797491A8" w14:textId="77777777" w:rsidR="003A3CB7" w:rsidRPr="00C24DD4" w:rsidRDefault="003A3CB7" w:rsidP="0040097F">
            <w:pPr>
              <w:tabs>
                <w:tab w:val="left" w:pos="2016"/>
              </w:tabs>
              <w:spacing w:before="173" w:line="235" w:lineRule="exact"/>
              <w:jc w:val="both"/>
              <w:textAlignment w:val="baseline"/>
              <w:rPr>
                <w:rFonts w:asciiTheme="minorHAnsi" w:hAnsiTheme="minorHAnsi" w:cstheme="minorHAnsi"/>
                <w:bCs/>
                <w:sz w:val="20"/>
                <w:szCs w:val="20"/>
              </w:rPr>
            </w:pPr>
          </w:p>
        </w:tc>
      </w:tr>
    </w:tbl>
    <w:p w14:paraId="3C2F78C7" w14:textId="77777777" w:rsidR="003A3CB7" w:rsidRPr="00C24DD4" w:rsidRDefault="003A3CB7" w:rsidP="003A3CB7">
      <w:pPr>
        <w:jc w:val="both"/>
        <w:rPr>
          <w:rFonts w:asciiTheme="minorHAnsi" w:hAnsiTheme="minorHAnsi" w:cstheme="minorHAnsi"/>
          <w:sz w:val="20"/>
          <w:szCs w:val="20"/>
        </w:rPr>
      </w:pPr>
    </w:p>
    <w:p w14:paraId="04393A05" w14:textId="77777777" w:rsidR="00D221F7" w:rsidRPr="00C24DD4" w:rsidRDefault="00D221F7">
      <w:pPr>
        <w:jc w:val="both"/>
        <w:rPr>
          <w:rFonts w:asciiTheme="minorHAnsi" w:hAnsiTheme="minorHAnsi" w:cstheme="minorHAnsi"/>
          <w:sz w:val="20"/>
          <w:szCs w:val="20"/>
        </w:rPr>
      </w:pPr>
    </w:p>
    <w:p w14:paraId="22738F7C" w14:textId="77777777" w:rsidR="00FD3529" w:rsidRPr="00C24DD4" w:rsidRDefault="00FD3529" w:rsidP="00402B52">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46544E54" w14:textId="77777777" w:rsidR="00FD3529" w:rsidRPr="00C24DD4" w:rsidRDefault="00FD3529" w:rsidP="00FD3529">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FD3529" w:rsidRPr="00C24DD4" w14:paraId="327EFAB7" w14:textId="77777777" w:rsidTr="0040097F">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B4DD4E4" w14:textId="77777777" w:rsidR="005014CC" w:rsidRPr="00C24DD4" w:rsidRDefault="005014CC" w:rsidP="0040097F">
            <w:pPr>
              <w:ind w:left="284"/>
              <w:jc w:val="center"/>
              <w:rPr>
                <w:rFonts w:asciiTheme="minorHAnsi" w:hAnsiTheme="minorHAnsi" w:cstheme="minorHAnsi"/>
                <w:b/>
                <w:bCs/>
                <w:sz w:val="20"/>
                <w:szCs w:val="20"/>
              </w:rPr>
            </w:pPr>
          </w:p>
          <w:p w14:paraId="63ED09A4" w14:textId="77777777" w:rsidR="005014CC" w:rsidRPr="00C24DD4" w:rsidRDefault="005014CC" w:rsidP="0040097F">
            <w:pPr>
              <w:ind w:left="284"/>
              <w:jc w:val="center"/>
              <w:rPr>
                <w:rFonts w:asciiTheme="minorHAnsi" w:hAnsiTheme="minorHAnsi" w:cstheme="minorHAnsi"/>
                <w:b/>
                <w:bCs/>
                <w:sz w:val="20"/>
                <w:szCs w:val="20"/>
              </w:rPr>
            </w:pPr>
          </w:p>
          <w:p w14:paraId="1797B81D" w14:textId="77777777" w:rsidR="00FD3529" w:rsidRPr="00C24DD4" w:rsidRDefault="00FD3529" w:rsidP="0040097F">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FD3529" w:rsidRPr="00C24DD4" w14:paraId="5C601F19" w14:textId="77777777" w:rsidTr="0040097F">
        <w:tc>
          <w:tcPr>
            <w:tcW w:w="2822" w:type="dxa"/>
            <w:tcBorders>
              <w:top w:val="single" w:sz="4" w:space="0" w:color="FFFFFF" w:themeColor="background1"/>
            </w:tcBorders>
            <w:shd w:val="clear" w:color="auto" w:fill="auto"/>
          </w:tcPr>
          <w:p w14:paraId="4C651193" w14:textId="77777777" w:rsidR="00FD3529" w:rsidRPr="00C24DD4" w:rsidRDefault="00FD3529" w:rsidP="0040097F">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FD3529" w:rsidRPr="00C24DD4" w14:paraId="3A9DEB15" w14:textId="77777777" w:rsidTr="0040097F">
        <w:trPr>
          <w:trHeight w:val="413"/>
        </w:trPr>
        <w:tc>
          <w:tcPr>
            <w:tcW w:w="2822" w:type="dxa"/>
            <w:shd w:val="clear" w:color="auto" w:fill="auto"/>
          </w:tcPr>
          <w:p w14:paraId="6E95F518" w14:textId="77777777" w:rsidR="00FD3529" w:rsidRPr="00C24DD4" w:rsidRDefault="00FD3529" w:rsidP="0040097F">
            <w:pPr>
              <w:ind w:left="284"/>
              <w:jc w:val="both"/>
              <w:rPr>
                <w:rFonts w:asciiTheme="minorHAnsi" w:hAnsiTheme="minorHAnsi" w:cstheme="minorHAnsi"/>
                <w:bCs/>
                <w:i/>
                <w:sz w:val="20"/>
                <w:szCs w:val="20"/>
                <w:highlight w:val="yellow"/>
              </w:rPr>
            </w:pPr>
          </w:p>
          <w:p w14:paraId="09E892F5" w14:textId="77777777" w:rsidR="00FD3529" w:rsidRPr="00C24DD4" w:rsidRDefault="00FD3529" w:rsidP="0040097F">
            <w:pPr>
              <w:ind w:left="284"/>
              <w:jc w:val="both"/>
              <w:rPr>
                <w:rFonts w:asciiTheme="minorHAnsi" w:hAnsiTheme="minorHAnsi" w:cstheme="minorHAnsi"/>
                <w:bCs/>
                <w:i/>
                <w:sz w:val="20"/>
                <w:szCs w:val="20"/>
                <w:highlight w:val="yellow"/>
              </w:rPr>
            </w:pPr>
          </w:p>
          <w:p w14:paraId="3A5A7096" w14:textId="77777777" w:rsidR="00FD3529" w:rsidRPr="00C24DD4" w:rsidRDefault="00FD3529" w:rsidP="0040097F">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14:paraId="57504E22" w14:textId="77777777" w:rsidR="00FD3529" w:rsidRPr="00C24DD4" w:rsidRDefault="00FD3529">
      <w:pPr>
        <w:jc w:val="both"/>
        <w:rPr>
          <w:rFonts w:asciiTheme="minorHAnsi" w:hAnsiTheme="minorHAnsi" w:cstheme="minorHAnsi"/>
          <w:sz w:val="20"/>
          <w:szCs w:val="20"/>
        </w:rPr>
      </w:pPr>
    </w:p>
    <w:sectPr w:rsidR="00FD3529" w:rsidRPr="00C24DD4" w:rsidSect="003D1C18">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859E1" w14:textId="77777777" w:rsidR="009D269F" w:rsidRDefault="009D269F">
      <w:r>
        <w:separator/>
      </w:r>
    </w:p>
  </w:endnote>
  <w:endnote w:type="continuationSeparator" w:id="0">
    <w:p w14:paraId="0546DE4F" w14:textId="77777777" w:rsidR="009D269F" w:rsidRDefault="009D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62F7" w14:textId="77777777" w:rsidR="00B62508" w:rsidRDefault="00B625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ECF6116" w14:textId="77777777" w:rsidR="00B62508" w:rsidRDefault="00B625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2175" w14:textId="5A2D53E1" w:rsidR="00B62508" w:rsidRPr="0026504F" w:rsidRDefault="00B62508" w:rsidP="0026504F">
    <w:pPr>
      <w:pStyle w:val="Pidipagina"/>
      <w:pBdr>
        <w:top w:val="single" w:sz="4" w:space="1" w:color="auto"/>
      </w:pBdr>
      <w:rPr>
        <w:rFonts w:asciiTheme="minorHAnsi" w:hAnsiTheme="minorHAnsi"/>
        <w:i/>
        <w:color w:val="FF0000"/>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1A102C2E" wp14:editId="53645AE0">
              <wp:simplePos x="0" y="0"/>
              <wp:positionH relativeFrom="column">
                <wp:posOffset>4522470</wp:posOffset>
              </wp:positionH>
              <wp:positionV relativeFrom="paragraph">
                <wp:posOffset>20320</wp:posOffset>
              </wp:positionV>
              <wp:extent cx="87757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19100"/>
                      </a:xfrm>
                      <a:prstGeom prst="rect">
                        <a:avLst/>
                      </a:prstGeom>
                      <a:solidFill>
                        <a:srgbClr val="FFFFFF"/>
                      </a:solidFill>
                      <a:ln w="9525">
                        <a:noFill/>
                        <a:miter lim="800000"/>
                        <a:headEnd/>
                        <a:tailEnd/>
                      </a:ln>
                    </wps:spPr>
                    <wps:txbx>
                      <w:txbxContent>
                        <w:p w14:paraId="62BECFFA" w14:textId="12EBCD97" w:rsidR="00B62508" w:rsidRPr="00165877" w:rsidRDefault="00B6250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F6C19">
                            <w:rPr>
                              <w:rFonts w:ascii="Calibri" w:hAnsi="Calibri"/>
                              <w:iCs/>
                              <w:noProof/>
                              <w:sz w:val="16"/>
                              <w:szCs w:val="16"/>
                            </w:rPr>
                            <w:t>17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F6C19">
                            <w:rPr>
                              <w:rFonts w:ascii="Calibri" w:hAnsi="Calibri"/>
                              <w:iCs/>
                              <w:noProof/>
                              <w:sz w:val="16"/>
                              <w:szCs w:val="16"/>
                            </w:rPr>
                            <w:t>24</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B62508" w:rsidRDefault="00B62508"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02C2E" id="_x0000_t202" coordsize="21600,21600" o:spt="202" path="m,l,21600r21600,l21600,xe">
              <v:stroke joinstyle="miter"/>
              <v:path gradientshapeok="t" o:connecttype="rect"/>
            </v:shapetype>
            <v:shape id="Casella di testo 3" o:spid="_x0000_s1026" type="#_x0000_t202" style="position:absolute;margin-left:356.1pt;margin-top:1.6pt;width:69.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" stroked="f">
              <v:textbox>
                <w:txbxContent>
                  <w:p w14:paraId="62BECFFA" w14:textId="12EBCD97" w:rsidR="00B62508" w:rsidRPr="00165877" w:rsidRDefault="00B6250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F6C19">
                      <w:rPr>
                        <w:rFonts w:ascii="Calibri" w:hAnsi="Calibri"/>
                        <w:iCs/>
                        <w:noProof/>
                        <w:sz w:val="16"/>
                        <w:szCs w:val="16"/>
                      </w:rPr>
                      <w:t>17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F6C19">
                      <w:rPr>
                        <w:rFonts w:ascii="Calibri" w:hAnsi="Calibri"/>
                        <w:iCs/>
                        <w:noProof/>
                        <w:sz w:val="16"/>
                        <w:szCs w:val="16"/>
                      </w:rPr>
                      <w:t>24</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B62508" w:rsidRDefault="00B62508" w:rsidP="00B86271"/>
                </w:txbxContent>
              </v:textbox>
            </v:shape>
          </w:pict>
        </mc:Fallback>
      </mc:AlternateContent>
    </w:r>
    <w:r w:rsidRPr="000547D2">
      <w:rPr>
        <w:rFonts w:ascii="Calibri" w:hAnsi="Calibri"/>
        <w:iCs/>
        <w:sz w:val="16"/>
        <w:szCs w:val="16"/>
      </w:rPr>
      <w:t xml:space="preserve">Consip S.p.A. - </w:t>
    </w:r>
    <w:r w:rsidRPr="000547D2">
      <w:rPr>
        <w:rFonts w:asciiTheme="minorHAnsi" w:hAnsiTheme="minorHAnsi"/>
        <w:sz w:val="16"/>
        <w:szCs w:val="16"/>
      </w:rPr>
      <w:t xml:space="preserve">Consultazione </w:t>
    </w:r>
    <w:r w:rsidRPr="0026504F">
      <w:rPr>
        <w:rFonts w:asciiTheme="minorHAnsi" w:hAnsiTheme="minorHAnsi"/>
        <w:sz w:val="16"/>
        <w:szCs w:val="16"/>
      </w:rPr>
      <w:t xml:space="preserve">di mercato </w:t>
    </w:r>
    <w:r>
      <w:rPr>
        <w:rFonts w:asciiTheme="minorHAnsi" w:hAnsiTheme="minorHAnsi"/>
        <w:sz w:val="16"/>
        <w:szCs w:val="16"/>
      </w:rPr>
      <w:t>per l’acquisizione di servizi cloud Google per Sogei</w:t>
    </w:r>
  </w:p>
  <w:p w14:paraId="6D926470" w14:textId="77777777" w:rsidR="00B62508" w:rsidRPr="0026504F" w:rsidRDefault="00B6250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Ver. 1.</w:t>
    </w:r>
    <w:r>
      <w:rPr>
        <w:rFonts w:asciiTheme="minorHAnsi" w:hAnsiTheme="minorHAnsi"/>
        <w:iCs/>
        <w:color w:val="808080" w:themeColor="background1" w:themeShade="80"/>
        <w:sz w:val="16"/>
        <w:szCs w:val="16"/>
      </w:rPr>
      <w:t>0</w:t>
    </w:r>
    <w:r w:rsidRPr="0026504F">
      <w:rPr>
        <w:rFonts w:asciiTheme="minorHAnsi" w:hAnsiTheme="minorHAnsi"/>
        <w:iCs/>
        <w:color w:val="808080" w:themeColor="background1" w:themeShade="80"/>
        <w:sz w:val="16"/>
        <w:szCs w:val="16"/>
      </w:rPr>
      <w:t xml:space="preserve"> - Data Aggiornamento: </w:t>
    </w:r>
    <w:r>
      <w:rPr>
        <w:rFonts w:asciiTheme="minorHAnsi" w:hAnsiTheme="minorHAnsi"/>
        <w:iCs/>
        <w:color w:val="808080" w:themeColor="background1" w:themeShade="80"/>
        <w:sz w:val="16"/>
        <w:szCs w:val="16"/>
      </w:rPr>
      <w:t>18</w:t>
    </w:r>
    <w:r w:rsidRPr="0026504F">
      <w:rPr>
        <w:rFonts w:asciiTheme="minorHAnsi" w:hAnsiTheme="minorHAnsi"/>
        <w:iCs/>
        <w:color w:val="808080" w:themeColor="background1" w:themeShade="80"/>
        <w:sz w:val="16"/>
        <w:szCs w:val="16"/>
      </w:rPr>
      <w:t>/</w:t>
    </w:r>
    <w:r>
      <w:rPr>
        <w:rFonts w:asciiTheme="minorHAnsi" w:hAnsiTheme="minorHAnsi"/>
        <w:iCs/>
        <w:color w:val="808080" w:themeColor="background1" w:themeShade="80"/>
        <w:sz w:val="16"/>
        <w:szCs w:val="16"/>
      </w:rPr>
      <w:t>06</w:t>
    </w:r>
    <w:r w:rsidRPr="0026504F">
      <w:rPr>
        <w:rFonts w:asciiTheme="minorHAnsi" w:hAnsiTheme="minorHAnsi"/>
        <w:iCs/>
        <w:color w:val="808080" w:themeColor="background1" w:themeShade="80"/>
        <w:sz w:val="16"/>
        <w:szCs w:val="16"/>
      </w:rPr>
      <w:t>/2019</w:t>
    </w:r>
  </w:p>
  <w:p w14:paraId="2423FBD9" w14:textId="77777777" w:rsidR="00B62508" w:rsidRPr="0026504F" w:rsidRDefault="00B6250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14:paraId="138181B0" w14:textId="77777777" w:rsidR="00B62508" w:rsidRPr="0026504F" w:rsidRDefault="00B6250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6A58E5D9" w14:textId="77777777" w:rsidR="00B62508" w:rsidRPr="0026504F" w:rsidRDefault="00B62508" w:rsidP="00503ADF">
    <w:pPr>
      <w:pStyle w:val="Pidipagina"/>
      <w:ind w:right="360"/>
      <w:jc w:val="both"/>
      <w:rPr>
        <w:rFonts w:ascii="Calibri" w:hAnsi="Calibri" w:cs="Arial"/>
        <w:sz w:val="16"/>
        <w:szCs w:val="16"/>
      </w:rPr>
    </w:pPr>
  </w:p>
  <w:p w14:paraId="6F769669" w14:textId="77777777" w:rsidR="00B62508" w:rsidRPr="0026504F" w:rsidRDefault="00B62508"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8555" w14:textId="77777777" w:rsidR="00B62508" w:rsidRPr="009052B7" w:rsidRDefault="00B62508" w:rsidP="0026504F">
    <w:pPr>
      <w:pStyle w:val="Pidipagina"/>
      <w:pBdr>
        <w:top w:val="single" w:sz="4" w:space="1" w:color="auto"/>
      </w:pBdr>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667CCCD1" w14:textId="77777777" w:rsidR="00B62508" w:rsidRPr="009052B7" w:rsidRDefault="00B6250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5CCA5DF1" w14:textId="77777777" w:rsidR="00B62508" w:rsidRPr="009052B7" w:rsidRDefault="00B6250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5A82D598" w14:textId="77777777" w:rsidR="00B62508" w:rsidRPr="009052B7" w:rsidRDefault="00B6250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68490966" w14:textId="77777777" w:rsidR="00B62508" w:rsidRPr="0026504F" w:rsidRDefault="00B6250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A6B1" w14:textId="77777777" w:rsidR="009D269F" w:rsidRDefault="009D269F">
      <w:r>
        <w:separator/>
      </w:r>
    </w:p>
  </w:footnote>
  <w:footnote w:type="continuationSeparator" w:id="0">
    <w:p w14:paraId="64791F19" w14:textId="77777777" w:rsidR="009D269F" w:rsidRDefault="009D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B3AF" w14:textId="77777777" w:rsidR="00B62508" w:rsidRDefault="00B62508">
    <w:pPr>
      <w:pStyle w:val="Intestazione"/>
    </w:pPr>
    <w:r>
      <w:rPr>
        <w:noProof/>
      </w:rPr>
      <w:drawing>
        <wp:anchor distT="0" distB="0" distL="114300" distR="114300" simplePos="0" relativeHeight="251654144" behindDoc="1" locked="0" layoutInCell="1" allowOverlap="1" wp14:anchorId="12C9B1C4" wp14:editId="5EB5781B">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B770" w14:textId="77777777" w:rsidR="00B62508" w:rsidRDefault="00B62508">
    <w:pPr>
      <w:pStyle w:val="Intestazione"/>
    </w:pPr>
    <w:r>
      <w:rPr>
        <w:noProof/>
      </w:rPr>
      <w:drawing>
        <wp:anchor distT="0" distB="0" distL="114300" distR="114300" simplePos="0" relativeHeight="251656192" behindDoc="1" locked="0" layoutInCell="1" allowOverlap="1" wp14:anchorId="72CD7DB8" wp14:editId="505CFAD9">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9115" w14:textId="77777777" w:rsidR="00B62508" w:rsidRDefault="00B62508">
    <w:pPr>
      <w:pStyle w:val="Intestazione"/>
    </w:pPr>
    <w:r>
      <w:rPr>
        <w:noProof/>
      </w:rPr>
      <w:drawing>
        <wp:anchor distT="0" distB="0" distL="114300" distR="114300" simplePos="0" relativeHeight="251655168" behindDoc="1" locked="0" layoutInCell="1" allowOverlap="1" wp14:anchorId="144CEE7C" wp14:editId="6665C2D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758"/>
    <w:multiLevelType w:val="hybridMultilevel"/>
    <w:tmpl w:val="6AAE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A70C1"/>
    <w:multiLevelType w:val="hybridMultilevel"/>
    <w:tmpl w:val="E4481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A3314"/>
    <w:multiLevelType w:val="multilevel"/>
    <w:tmpl w:val="352E7C38"/>
    <w:lvl w:ilvl="0">
      <w:start w:val="1"/>
      <w:numFmt w:val="bullet"/>
      <w:pStyle w:val="Puntino"/>
      <w:lvlText w:val=""/>
      <w:lvlJc w:val="left"/>
      <w:pPr>
        <w:tabs>
          <w:tab w:val="num" w:pos="1508"/>
        </w:tabs>
        <w:ind w:left="1508" w:hanging="357"/>
      </w:pPr>
      <w:rPr>
        <w:rFonts w:ascii="Symbol" w:hAnsi="Symbol" w:hint="default"/>
        <w:sz w:val="16"/>
      </w:rPr>
    </w:lvl>
    <w:lvl w:ilvl="1">
      <w:start w:val="1"/>
      <w:numFmt w:val="bullet"/>
      <w:lvlText w:val=""/>
      <w:lvlJc w:val="left"/>
      <w:pPr>
        <w:tabs>
          <w:tab w:val="num" w:pos="1865"/>
        </w:tabs>
        <w:ind w:left="1865" w:hanging="357"/>
      </w:pPr>
      <w:rPr>
        <w:rFonts w:ascii="Symbol" w:hAnsi="Symbol" w:hint="default"/>
      </w:rPr>
    </w:lvl>
    <w:lvl w:ilvl="2">
      <w:start w:val="1"/>
      <w:numFmt w:val="bullet"/>
      <w:lvlText w:val=""/>
      <w:lvlJc w:val="left"/>
      <w:pPr>
        <w:tabs>
          <w:tab w:val="num" w:pos="2222"/>
        </w:tabs>
        <w:ind w:left="2223" w:hanging="358"/>
      </w:pPr>
      <w:rPr>
        <w:rFonts w:ascii="Wingdings" w:hAnsi="Wingdings" w:hint="default"/>
      </w:rPr>
    </w:lvl>
    <w:lvl w:ilvl="3">
      <w:start w:val="1"/>
      <w:numFmt w:val="bullet"/>
      <w:lvlText w:val=""/>
      <w:lvlJc w:val="left"/>
      <w:pPr>
        <w:tabs>
          <w:tab w:val="num" w:pos="2579"/>
        </w:tabs>
        <w:ind w:left="2580" w:hanging="358"/>
      </w:pPr>
      <w:rPr>
        <w:rFonts w:ascii="Symbol" w:hAnsi="Symbol" w:hint="default"/>
      </w:rPr>
    </w:lvl>
    <w:lvl w:ilvl="4">
      <w:start w:val="1"/>
      <w:numFmt w:val="bullet"/>
      <w:lvlText w:val="o"/>
      <w:lvlJc w:val="left"/>
      <w:pPr>
        <w:tabs>
          <w:tab w:val="num" w:pos="2936"/>
        </w:tabs>
        <w:ind w:left="2937" w:hanging="358"/>
      </w:pPr>
      <w:rPr>
        <w:rFonts w:ascii="Courier New" w:hAnsi="Courier New" w:hint="default"/>
      </w:rPr>
    </w:lvl>
    <w:lvl w:ilvl="5">
      <w:start w:val="1"/>
      <w:numFmt w:val="bullet"/>
      <w:lvlText w:val=""/>
      <w:lvlJc w:val="left"/>
      <w:pPr>
        <w:tabs>
          <w:tab w:val="num" w:pos="3293"/>
        </w:tabs>
        <w:ind w:left="2726" w:firstLine="210"/>
      </w:pPr>
      <w:rPr>
        <w:rFonts w:ascii="Wingdings" w:hAnsi="Wingdings" w:hint="default"/>
      </w:rPr>
    </w:lvl>
    <w:lvl w:ilvl="6">
      <w:start w:val="1"/>
      <w:numFmt w:val="bullet"/>
      <w:lvlText w:val=""/>
      <w:lvlJc w:val="left"/>
      <w:pPr>
        <w:tabs>
          <w:tab w:val="num" w:pos="3650"/>
        </w:tabs>
        <w:ind w:left="3083" w:firstLine="210"/>
      </w:pPr>
      <w:rPr>
        <w:rFonts w:ascii="Symbol" w:hAnsi="Symbol" w:hint="default"/>
      </w:rPr>
    </w:lvl>
    <w:lvl w:ilvl="7">
      <w:start w:val="1"/>
      <w:numFmt w:val="bullet"/>
      <w:lvlText w:val="o"/>
      <w:lvlJc w:val="left"/>
      <w:pPr>
        <w:tabs>
          <w:tab w:val="num" w:pos="4007"/>
        </w:tabs>
        <w:ind w:left="3440" w:firstLine="210"/>
      </w:pPr>
      <w:rPr>
        <w:rFonts w:ascii="Courier New" w:hAnsi="Courier New" w:hint="default"/>
      </w:rPr>
    </w:lvl>
    <w:lvl w:ilvl="8">
      <w:start w:val="1"/>
      <w:numFmt w:val="bullet"/>
      <w:lvlText w:val=""/>
      <w:lvlJc w:val="left"/>
      <w:pPr>
        <w:tabs>
          <w:tab w:val="num" w:pos="4364"/>
        </w:tabs>
        <w:ind w:left="3797" w:firstLine="210"/>
      </w:pPr>
      <w:rPr>
        <w:rFonts w:ascii="Wingdings" w:hAnsi="Wingdings" w:hint="default"/>
      </w:rPr>
    </w:lvl>
  </w:abstractNum>
  <w:abstractNum w:abstractNumId="3" w15:restartNumberingAfterBreak="0">
    <w:nsid w:val="1FA12CB2"/>
    <w:multiLevelType w:val="hybridMultilevel"/>
    <w:tmpl w:val="BEB0E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0638BD"/>
    <w:multiLevelType w:val="hybridMultilevel"/>
    <w:tmpl w:val="717C4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8E1CD5"/>
    <w:multiLevelType w:val="hybridMultilevel"/>
    <w:tmpl w:val="77127698"/>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01794E"/>
    <w:multiLevelType w:val="hybridMultilevel"/>
    <w:tmpl w:val="CD0A74CA"/>
    <w:lvl w:ilvl="0" w:tplc="4EC2FD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527276"/>
    <w:multiLevelType w:val="hybridMultilevel"/>
    <w:tmpl w:val="F300FB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2B58E6"/>
    <w:multiLevelType w:val="hybridMultilevel"/>
    <w:tmpl w:val="93ACC1EA"/>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C06BF2"/>
    <w:multiLevelType w:val="hybridMultilevel"/>
    <w:tmpl w:val="BE60188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6E940A5"/>
    <w:multiLevelType w:val="hybridMultilevel"/>
    <w:tmpl w:val="F8465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2C3FF0"/>
    <w:multiLevelType w:val="hybridMultilevel"/>
    <w:tmpl w:val="3D74F836"/>
    <w:lvl w:ilvl="0" w:tplc="FFFFFFFF">
      <w:start w:val="1"/>
      <w:numFmt w:val="bullet"/>
      <w:lvlText w:val="-"/>
      <w:lvlJc w:val="left"/>
      <w:pPr>
        <w:ind w:left="115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15B78F9"/>
    <w:multiLevelType w:val="hybridMultilevel"/>
    <w:tmpl w:val="746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E5CD0"/>
    <w:multiLevelType w:val="hybridMultilevel"/>
    <w:tmpl w:val="DEBE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D8B044E"/>
    <w:multiLevelType w:val="hybridMultilevel"/>
    <w:tmpl w:val="B4745C48"/>
    <w:lvl w:ilvl="0" w:tplc="83720E6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A6E4E"/>
    <w:multiLevelType w:val="hybridMultilevel"/>
    <w:tmpl w:val="E5F44D7C"/>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F774425"/>
    <w:multiLevelType w:val="hybridMultilevel"/>
    <w:tmpl w:val="23108004"/>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0" w15:restartNumberingAfterBreak="0">
    <w:nsid w:val="5B6213C8"/>
    <w:multiLevelType w:val="hybridMultilevel"/>
    <w:tmpl w:val="01963EFA"/>
    <w:lvl w:ilvl="0" w:tplc="FFFFFFFF">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C9F0BB4"/>
    <w:multiLevelType w:val="hybridMultilevel"/>
    <w:tmpl w:val="A6581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AB2D82"/>
    <w:multiLevelType w:val="hybridMultilevel"/>
    <w:tmpl w:val="0786E8EA"/>
    <w:lvl w:ilvl="0" w:tplc="8206A50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280EFE"/>
    <w:multiLevelType w:val="hybridMultilevel"/>
    <w:tmpl w:val="8EB687E0"/>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9"/>
  </w:num>
  <w:num w:numId="4">
    <w:abstractNumId w:val="5"/>
  </w:num>
  <w:num w:numId="5">
    <w:abstractNumId w:val="20"/>
  </w:num>
  <w:num w:numId="6">
    <w:abstractNumId w:val="4"/>
  </w:num>
  <w:num w:numId="7">
    <w:abstractNumId w:val="11"/>
  </w:num>
  <w:num w:numId="8">
    <w:abstractNumId w:val="16"/>
  </w:num>
  <w:num w:numId="9">
    <w:abstractNumId w:val="2"/>
    <w:lvlOverride w:ilvl="0">
      <w:lvl w:ilvl="0">
        <w:start w:val="1"/>
        <w:numFmt w:val="bullet"/>
        <w:pStyle w:val="Puntino"/>
        <w:lvlText w:val=""/>
        <w:lvlJc w:val="left"/>
        <w:pPr>
          <w:tabs>
            <w:tab w:val="num" w:pos="1508"/>
          </w:tabs>
          <w:ind w:left="1508" w:hanging="357"/>
        </w:pPr>
        <w:rPr>
          <w:rFonts w:ascii="Symbol" w:hAnsi="Symbol" w:hint="default"/>
          <w:sz w:val="16"/>
        </w:rPr>
      </w:lvl>
    </w:lvlOverride>
    <w:lvlOverride w:ilvl="1">
      <w:lvl w:ilvl="1">
        <w:start w:val="1"/>
        <w:numFmt w:val="bullet"/>
        <w:lvlText w:val=""/>
        <w:lvlJc w:val="left"/>
        <w:pPr>
          <w:tabs>
            <w:tab w:val="num" w:pos="1865"/>
          </w:tabs>
          <w:ind w:left="1865" w:hanging="357"/>
        </w:pPr>
        <w:rPr>
          <w:rFonts w:ascii="Symbol" w:hAnsi="Symbol" w:hint="default"/>
        </w:rPr>
      </w:lvl>
    </w:lvlOverride>
    <w:lvlOverride w:ilvl="2">
      <w:lvl w:ilvl="2">
        <w:start w:val="1"/>
        <w:numFmt w:val="bullet"/>
        <w:lvlText w:val=""/>
        <w:lvlJc w:val="left"/>
        <w:pPr>
          <w:tabs>
            <w:tab w:val="num" w:pos="2222"/>
          </w:tabs>
          <w:ind w:left="2223" w:hanging="358"/>
        </w:pPr>
        <w:rPr>
          <w:rFonts w:ascii="Wingdings" w:hAnsi="Wingdings" w:hint="default"/>
        </w:rPr>
      </w:lvl>
    </w:lvlOverride>
    <w:lvlOverride w:ilvl="3">
      <w:lvl w:ilvl="3">
        <w:start w:val="1"/>
        <w:numFmt w:val="bullet"/>
        <w:lvlText w:val=""/>
        <w:lvlJc w:val="left"/>
        <w:pPr>
          <w:tabs>
            <w:tab w:val="num" w:pos="2579"/>
          </w:tabs>
          <w:ind w:left="2580" w:hanging="358"/>
        </w:pPr>
        <w:rPr>
          <w:rFonts w:ascii="Symbol" w:hAnsi="Symbol" w:hint="default"/>
        </w:rPr>
      </w:lvl>
    </w:lvlOverride>
    <w:lvlOverride w:ilvl="4">
      <w:lvl w:ilvl="4">
        <w:start w:val="1"/>
        <w:numFmt w:val="bullet"/>
        <w:lvlText w:val="o"/>
        <w:lvlJc w:val="left"/>
        <w:pPr>
          <w:tabs>
            <w:tab w:val="num" w:pos="2936"/>
          </w:tabs>
          <w:ind w:left="2937" w:hanging="358"/>
        </w:pPr>
        <w:rPr>
          <w:rFonts w:ascii="Courier New" w:hAnsi="Courier New" w:hint="default"/>
        </w:rPr>
      </w:lvl>
    </w:lvlOverride>
    <w:lvlOverride w:ilvl="5">
      <w:lvl w:ilvl="5">
        <w:start w:val="1"/>
        <w:numFmt w:val="bullet"/>
        <w:lvlText w:val=""/>
        <w:lvlJc w:val="left"/>
        <w:pPr>
          <w:tabs>
            <w:tab w:val="num" w:pos="3293"/>
          </w:tabs>
          <w:ind w:left="3294" w:hanging="358"/>
        </w:pPr>
        <w:rPr>
          <w:rFonts w:ascii="Wingdings" w:hAnsi="Wingdings" w:hint="default"/>
        </w:rPr>
      </w:lvl>
    </w:lvlOverride>
    <w:lvlOverride w:ilvl="6">
      <w:lvl w:ilvl="6">
        <w:start w:val="1"/>
        <w:numFmt w:val="bullet"/>
        <w:lvlText w:val=""/>
        <w:lvlJc w:val="left"/>
        <w:pPr>
          <w:tabs>
            <w:tab w:val="num" w:pos="3650"/>
          </w:tabs>
          <w:ind w:left="3651" w:hanging="358"/>
        </w:pPr>
        <w:rPr>
          <w:rFonts w:ascii="Symbol" w:hAnsi="Symbol" w:hint="default"/>
        </w:rPr>
      </w:lvl>
    </w:lvlOverride>
    <w:lvlOverride w:ilvl="7">
      <w:lvl w:ilvl="7">
        <w:start w:val="1"/>
        <w:numFmt w:val="bullet"/>
        <w:lvlText w:val="o"/>
        <w:lvlJc w:val="left"/>
        <w:pPr>
          <w:tabs>
            <w:tab w:val="num" w:pos="4007"/>
          </w:tabs>
          <w:ind w:left="4009" w:hanging="359"/>
        </w:pPr>
        <w:rPr>
          <w:rFonts w:ascii="Courier New" w:hAnsi="Courier New" w:hint="default"/>
        </w:rPr>
      </w:lvl>
    </w:lvlOverride>
    <w:lvlOverride w:ilvl="8">
      <w:lvl w:ilvl="8">
        <w:start w:val="1"/>
        <w:numFmt w:val="bullet"/>
        <w:lvlText w:val=""/>
        <w:lvlJc w:val="left"/>
        <w:pPr>
          <w:tabs>
            <w:tab w:val="num" w:pos="4364"/>
          </w:tabs>
          <w:ind w:left="4366" w:hanging="359"/>
        </w:pPr>
        <w:rPr>
          <w:rFonts w:ascii="Wingdings" w:hAnsi="Wingdings" w:hint="default"/>
        </w:rPr>
      </w:lvl>
    </w:lvlOverride>
  </w:num>
  <w:num w:numId="10">
    <w:abstractNumId w:val="19"/>
  </w:num>
  <w:num w:numId="11">
    <w:abstractNumId w:val="21"/>
  </w:num>
  <w:num w:numId="12">
    <w:abstractNumId w:val="8"/>
  </w:num>
  <w:num w:numId="13">
    <w:abstractNumId w:val="17"/>
  </w:num>
  <w:num w:numId="14">
    <w:abstractNumId w:val="18"/>
  </w:num>
  <w:num w:numId="15">
    <w:abstractNumId w:val="12"/>
  </w:num>
  <w:num w:numId="16">
    <w:abstractNumId w:val="12"/>
  </w:num>
  <w:num w:numId="17">
    <w:abstractNumId w:val="23"/>
  </w:num>
  <w:num w:numId="18">
    <w:abstractNumId w:val="6"/>
  </w:num>
  <w:num w:numId="19">
    <w:abstractNumId w:val="22"/>
  </w:num>
  <w:num w:numId="20">
    <w:abstractNumId w:val="14"/>
  </w:num>
  <w:num w:numId="21">
    <w:abstractNumId w:val="0"/>
  </w:num>
  <w:num w:numId="22">
    <w:abstractNumId w:val="13"/>
  </w:num>
  <w:num w:numId="23">
    <w:abstractNumId w:val="3"/>
  </w:num>
  <w:num w:numId="24">
    <w:abstractNumId w:val="7"/>
  </w:num>
  <w:num w:numId="25">
    <w:abstractNumId w:val="1"/>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03A0"/>
    <w:rsid w:val="00002B4D"/>
    <w:rsid w:val="00003BAD"/>
    <w:rsid w:val="000042D4"/>
    <w:rsid w:val="00005661"/>
    <w:rsid w:val="00010004"/>
    <w:rsid w:val="00015E8D"/>
    <w:rsid w:val="000315FB"/>
    <w:rsid w:val="0004002A"/>
    <w:rsid w:val="00051247"/>
    <w:rsid w:val="000517A9"/>
    <w:rsid w:val="00052B83"/>
    <w:rsid w:val="000547D2"/>
    <w:rsid w:val="0005499E"/>
    <w:rsid w:val="0005710D"/>
    <w:rsid w:val="00062AEF"/>
    <w:rsid w:val="0006511F"/>
    <w:rsid w:val="00071F4C"/>
    <w:rsid w:val="000730CA"/>
    <w:rsid w:val="00073A0B"/>
    <w:rsid w:val="00073B38"/>
    <w:rsid w:val="00074BD2"/>
    <w:rsid w:val="00092390"/>
    <w:rsid w:val="00092528"/>
    <w:rsid w:val="00092C66"/>
    <w:rsid w:val="00094898"/>
    <w:rsid w:val="000954CC"/>
    <w:rsid w:val="000A6433"/>
    <w:rsid w:val="000B1DE5"/>
    <w:rsid w:val="000B34BC"/>
    <w:rsid w:val="000B4D07"/>
    <w:rsid w:val="000D4149"/>
    <w:rsid w:val="000D615F"/>
    <w:rsid w:val="000D62D5"/>
    <w:rsid w:val="000F4AB0"/>
    <w:rsid w:val="000F5870"/>
    <w:rsid w:val="000F73CB"/>
    <w:rsid w:val="00100DA9"/>
    <w:rsid w:val="001024A7"/>
    <w:rsid w:val="0011099A"/>
    <w:rsid w:val="00111885"/>
    <w:rsid w:val="001132A0"/>
    <w:rsid w:val="0012179F"/>
    <w:rsid w:val="00121CCE"/>
    <w:rsid w:val="00121DAF"/>
    <w:rsid w:val="00121E14"/>
    <w:rsid w:val="001220D5"/>
    <w:rsid w:val="00126A73"/>
    <w:rsid w:val="00132904"/>
    <w:rsid w:val="001333DC"/>
    <w:rsid w:val="00135BB0"/>
    <w:rsid w:val="00140208"/>
    <w:rsid w:val="00140FA7"/>
    <w:rsid w:val="00143BE2"/>
    <w:rsid w:val="001445D4"/>
    <w:rsid w:val="00145859"/>
    <w:rsid w:val="00145C53"/>
    <w:rsid w:val="00146E16"/>
    <w:rsid w:val="0014768D"/>
    <w:rsid w:val="00152E32"/>
    <w:rsid w:val="001605B9"/>
    <w:rsid w:val="00161107"/>
    <w:rsid w:val="001623A3"/>
    <w:rsid w:val="00162CF2"/>
    <w:rsid w:val="00170448"/>
    <w:rsid w:val="00170D7B"/>
    <w:rsid w:val="001748C3"/>
    <w:rsid w:val="001779F8"/>
    <w:rsid w:val="0018120C"/>
    <w:rsid w:val="00182831"/>
    <w:rsid w:val="00183D59"/>
    <w:rsid w:val="00187F42"/>
    <w:rsid w:val="001931D7"/>
    <w:rsid w:val="00194470"/>
    <w:rsid w:val="00194649"/>
    <w:rsid w:val="001A3AD8"/>
    <w:rsid w:val="001A64F3"/>
    <w:rsid w:val="001A721E"/>
    <w:rsid w:val="001A7C7F"/>
    <w:rsid w:val="001B1A08"/>
    <w:rsid w:val="001B5727"/>
    <w:rsid w:val="001B6749"/>
    <w:rsid w:val="001C18DD"/>
    <w:rsid w:val="001C3643"/>
    <w:rsid w:val="001D5C7A"/>
    <w:rsid w:val="001D72BF"/>
    <w:rsid w:val="001E01B5"/>
    <w:rsid w:val="001E0822"/>
    <w:rsid w:val="001E24E7"/>
    <w:rsid w:val="001E6369"/>
    <w:rsid w:val="001F397F"/>
    <w:rsid w:val="001F72BB"/>
    <w:rsid w:val="001F7D59"/>
    <w:rsid w:val="002029BF"/>
    <w:rsid w:val="00205694"/>
    <w:rsid w:val="002069C2"/>
    <w:rsid w:val="00210B8A"/>
    <w:rsid w:val="00211442"/>
    <w:rsid w:val="002148FB"/>
    <w:rsid w:val="002217AE"/>
    <w:rsid w:val="00221DE7"/>
    <w:rsid w:val="002410E1"/>
    <w:rsid w:val="002475B7"/>
    <w:rsid w:val="00250328"/>
    <w:rsid w:val="002519D9"/>
    <w:rsid w:val="00254FB9"/>
    <w:rsid w:val="002552EF"/>
    <w:rsid w:val="002568D6"/>
    <w:rsid w:val="00264479"/>
    <w:rsid w:val="0026504F"/>
    <w:rsid w:val="00265705"/>
    <w:rsid w:val="002669DD"/>
    <w:rsid w:val="002711FD"/>
    <w:rsid w:val="00272673"/>
    <w:rsid w:val="00274CB5"/>
    <w:rsid w:val="00275A3C"/>
    <w:rsid w:val="00286D27"/>
    <w:rsid w:val="00287B35"/>
    <w:rsid w:val="002907D6"/>
    <w:rsid w:val="0029177B"/>
    <w:rsid w:val="00293EE1"/>
    <w:rsid w:val="00297A69"/>
    <w:rsid w:val="002A2024"/>
    <w:rsid w:val="002A3415"/>
    <w:rsid w:val="002A4B43"/>
    <w:rsid w:val="002A6483"/>
    <w:rsid w:val="002B08C5"/>
    <w:rsid w:val="002B2566"/>
    <w:rsid w:val="002B5729"/>
    <w:rsid w:val="002C0033"/>
    <w:rsid w:val="002C0A70"/>
    <w:rsid w:val="002C13FB"/>
    <w:rsid w:val="002C4C6E"/>
    <w:rsid w:val="002C6920"/>
    <w:rsid w:val="002D0DD6"/>
    <w:rsid w:val="002D3A2E"/>
    <w:rsid w:val="002D3DC0"/>
    <w:rsid w:val="002D4F14"/>
    <w:rsid w:val="002E1BB6"/>
    <w:rsid w:val="002E2C58"/>
    <w:rsid w:val="002E6DC3"/>
    <w:rsid w:val="002F2184"/>
    <w:rsid w:val="002F62E8"/>
    <w:rsid w:val="002F65FA"/>
    <w:rsid w:val="002F6CF6"/>
    <w:rsid w:val="0030444F"/>
    <w:rsid w:val="003050A8"/>
    <w:rsid w:val="00307472"/>
    <w:rsid w:val="003109B0"/>
    <w:rsid w:val="003139A4"/>
    <w:rsid w:val="00313F6B"/>
    <w:rsid w:val="0031450F"/>
    <w:rsid w:val="003145DE"/>
    <w:rsid w:val="00314E7E"/>
    <w:rsid w:val="00321A95"/>
    <w:rsid w:val="00323DFE"/>
    <w:rsid w:val="00337831"/>
    <w:rsid w:val="00341507"/>
    <w:rsid w:val="00341732"/>
    <w:rsid w:val="003453F4"/>
    <w:rsid w:val="003500EF"/>
    <w:rsid w:val="00362B1F"/>
    <w:rsid w:val="00362F17"/>
    <w:rsid w:val="0036747F"/>
    <w:rsid w:val="003779C2"/>
    <w:rsid w:val="00385B4E"/>
    <w:rsid w:val="003872B6"/>
    <w:rsid w:val="00392F63"/>
    <w:rsid w:val="003946CA"/>
    <w:rsid w:val="003A266F"/>
    <w:rsid w:val="003A273A"/>
    <w:rsid w:val="003A3CB7"/>
    <w:rsid w:val="003A6446"/>
    <w:rsid w:val="003A6579"/>
    <w:rsid w:val="003B02A5"/>
    <w:rsid w:val="003B1854"/>
    <w:rsid w:val="003B2554"/>
    <w:rsid w:val="003B2F36"/>
    <w:rsid w:val="003B7739"/>
    <w:rsid w:val="003C0C25"/>
    <w:rsid w:val="003C4E79"/>
    <w:rsid w:val="003C7FB3"/>
    <w:rsid w:val="003D1C18"/>
    <w:rsid w:val="003D32CD"/>
    <w:rsid w:val="003D6CC1"/>
    <w:rsid w:val="003D7C10"/>
    <w:rsid w:val="003E082F"/>
    <w:rsid w:val="003E333D"/>
    <w:rsid w:val="003E4C9B"/>
    <w:rsid w:val="003E75A1"/>
    <w:rsid w:val="003F6C19"/>
    <w:rsid w:val="0040097F"/>
    <w:rsid w:val="00402B52"/>
    <w:rsid w:val="0040521A"/>
    <w:rsid w:val="00407EBF"/>
    <w:rsid w:val="00411581"/>
    <w:rsid w:val="00412C47"/>
    <w:rsid w:val="00414F4A"/>
    <w:rsid w:val="00420B50"/>
    <w:rsid w:val="0042149E"/>
    <w:rsid w:val="004234F6"/>
    <w:rsid w:val="004344B9"/>
    <w:rsid w:val="004348B4"/>
    <w:rsid w:val="00437030"/>
    <w:rsid w:val="0043736E"/>
    <w:rsid w:val="0044203A"/>
    <w:rsid w:val="0044220A"/>
    <w:rsid w:val="00443484"/>
    <w:rsid w:val="00444A91"/>
    <w:rsid w:val="0044576B"/>
    <w:rsid w:val="004513D9"/>
    <w:rsid w:val="0045156D"/>
    <w:rsid w:val="00460273"/>
    <w:rsid w:val="00460F71"/>
    <w:rsid w:val="00461922"/>
    <w:rsid w:val="004628F3"/>
    <w:rsid w:val="00464587"/>
    <w:rsid w:val="0048051C"/>
    <w:rsid w:val="00481A66"/>
    <w:rsid w:val="00486B8C"/>
    <w:rsid w:val="00494522"/>
    <w:rsid w:val="004964E3"/>
    <w:rsid w:val="004A0AE2"/>
    <w:rsid w:val="004A271A"/>
    <w:rsid w:val="004A2F72"/>
    <w:rsid w:val="004A4368"/>
    <w:rsid w:val="004A4409"/>
    <w:rsid w:val="004A640B"/>
    <w:rsid w:val="004A70D0"/>
    <w:rsid w:val="004B14D3"/>
    <w:rsid w:val="004B50B7"/>
    <w:rsid w:val="004C2E2F"/>
    <w:rsid w:val="004C3DD8"/>
    <w:rsid w:val="004C5508"/>
    <w:rsid w:val="004D6D75"/>
    <w:rsid w:val="004E01B8"/>
    <w:rsid w:val="004E245E"/>
    <w:rsid w:val="004E6C39"/>
    <w:rsid w:val="004F6947"/>
    <w:rsid w:val="005007A0"/>
    <w:rsid w:val="005014CC"/>
    <w:rsid w:val="00503ADF"/>
    <w:rsid w:val="005144AC"/>
    <w:rsid w:val="00515940"/>
    <w:rsid w:val="00522F12"/>
    <w:rsid w:val="00525622"/>
    <w:rsid w:val="00530D14"/>
    <w:rsid w:val="00537CF5"/>
    <w:rsid w:val="0054166A"/>
    <w:rsid w:val="00545C4C"/>
    <w:rsid w:val="005509D9"/>
    <w:rsid w:val="00550D86"/>
    <w:rsid w:val="005517D1"/>
    <w:rsid w:val="00551AD7"/>
    <w:rsid w:val="00562E96"/>
    <w:rsid w:val="005637C1"/>
    <w:rsid w:val="00572825"/>
    <w:rsid w:val="00586E68"/>
    <w:rsid w:val="00587707"/>
    <w:rsid w:val="00590A00"/>
    <w:rsid w:val="00592892"/>
    <w:rsid w:val="00594CB4"/>
    <w:rsid w:val="005A0916"/>
    <w:rsid w:val="005A3003"/>
    <w:rsid w:val="005B7939"/>
    <w:rsid w:val="005C16C9"/>
    <w:rsid w:val="005C5D23"/>
    <w:rsid w:val="005C696C"/>
    <w:rsid w:val="005C6FCA"/>
    <w:rsid w:val="005D25D8"/>
    <w:rsid w:val="005E0CAD"/>
    <w:rsid w:val="005E1CF1"/>
    <w:rsid w:val="005E567D"/>
    <w:rsid w:val="005F0544"/>
    <w:rsid w:val="005F0D86"/>
    <w:rsid w:val="005F5CC4"/>
    <w:rsid w:val="00606C5A"/>
    <w:rsid w:val="006073B2"/>
    <w:rsid w:val="00611984"/>
    <w:rsid w:val="00615108"/>
    <w:rsid w:val="0062443E"/>
    <w:rsid w:val="00624515"/>
    <w:rsid w:val="006268AF"/>
    <w:rsid w:val="0062696B"/>
    <w:rsid w:val="00627CEF"/>
    <w:rsid w:val="00627EDA"/>
    <w:rsid w:val="00631978"/>
    <w:rsid w:val="00632B1F"/>
    <w:rsid w:val="0063682E"/>
    <w:rsid w:val="00636994"/>
    <w:rsid w:val="006450E0"/>
    <w:rsid w:val="00647899"/>
    <w:rsid w:val="00647FF7"/>
    <w:rsid w:val="00664B06"/>
    <w:rsid w:val="00665092"/>
    <w:rsid w:val="006650CC"/>
    <w:rsid w:val="00670F17"/>
    <w:rsid w:val="006711E9"/>
    <w:rsid w:val="0067125D"/>
    <w:rsid w:val="00671781"/>
    <w:rsid w:val="00682AE1"/>
    <w:rsid w:val="006867FF"/>
    <w:rsid w:val="00694206"/>
    <w:rsid w:val="006959A4"/>
    <w:rsid w:val="006A37EE"/>
    <w:rsid w:val="006B0E0C"/>
    <w:rsid w:val="006B52EA"/>
    <w:rsid w:val="006B67CC"/>
    <w:rsid w:val="006B7CC3"/>
    <w:rsid w:val="006C0E01"/>
    <w:rsid w:val="006C141C"/>
    <w:rsid w:val="006C5F95"/>
    <w:rsid w:val="006D6A5B"/>
    <w:rsid w:val="006E6B9B"/>
    <w:rsid w:val="006F1652"/>
    <w:rsid w:val="006F2E39"/>
    <w:rsid w:val="00704266"/>
    <w:rsid w:val="007076F6"/>
    <w:rsid w:val="00712202"/>
    <w:rsid w:val="007233E0"/>
    <w:rsid w:val="00724627"/>
    <w:rsid w:val="00725CE7"/>
    <w:rsid w:val="00735084"/>
    <w:rsid w:val="00750C17"/>
    <w:rsid w:val="00755291"/>
    <w:rsid w:val="007614B2"/>
    <w:rsid w:val="00770B22"/>
    <w:rsid w:val="00774E46"/>
    <w:rsid w:val="00776913"/>
    <w:rsid w:val="0077786E"/>
    <w:rsid w:val="007803D0"/>
    <w:rsid w:val="00781933"/>
    <w:rsid w:val="007861F2"/>
    <w:rsid w:val="00787F0B"/>
    <w:rsid w:val="0079053A"/>
    <w:rsid w:val="00790E3C"/>
    <w:rsid w:val="007973B6"/>
    <w:rsid w:val="007A0C2A"/>
    <w:rsid w:val="007A1799"/>
    <w:rsid w:val="007A2BD7"/>
    <w:rsid w:val="007A3BD3"/>
    <w:rsid w:val="007A4A50"/>
    <w:rsid w:val="007B2FA8"/>
    <w:rsid w:val="007B59F7"/>
    <w:rsid w:val="007C2925"/>
    <w:rsid w:val="007C2ED7"/>
    <w:rsid w:val="007C3360"/>
    <w:rsid w:val="007C52D4"/>
    <w:rsid w:val="007D17FB"/>
    <w:rsid w:val="007D6086"/>
    <w:rsid w:val="007D6BDD"/>
    <w:rsid w:val="007E4A8D"/>
    <w:rsid w:val="007E6157"/>
    <w:rsid w:val="007E6CF0"/>
    <w:rsid w:val="007F0479"/>
    <w:rsid w:val="008077C4"/>
    <w:rsid w:val="00813ED8"/>
    <w:rsid w:val="00815B09"/>
    <w:rsid w:val="00827B09"/>
    <w:rsid w:val="008320DD"/>
    <w:rsid w:val="008370CE"/>
    <w:rsid w:val="00841DDB"/>
    <w:rsid w:val="008425F2"/>
    <w:rsid w:val="00847C56"/>
    <w:rsid w:val="00847DAF"/>
    <w:rsid w:val="00856207"/>
    <w:rsid w:val="00856607"/>
    <w:rsid w:val="00860833"/>
    <w:rsid w:val="00860EA7"/>
    <w:rsid w:val="00865482"/>
    <w:rsid w:val="00867FD8"/>
    <w:rsid w:val="0088368F"/>
    <w:rsid w:val="00886CE1"/>
    <w:rsid w:val="00887954"/>
    <w:rsid w:val="00893CE3"/>
    <w:rsid w:val="00897D61"/>
    <w:rsid w:val="008A218D"/>
    <w:rsid w:val="008A3587"/>
    <w:rsid w:val="008A6299"/>
    <w:rsid w:val="008A7711"/>
    <w:rsid w:val="008B30BC"/>
    <w:rsid w:val="008B4BF9"/>
    <w:rsid w:val="008B64FD"/>
    <w:rsid w:val="008B6EB4"/>
    <w:rsid w:val="008B7E4F"/>
    <w:rsid w:val="008C1DFD"/>
    <w:rsid w:val="008C5990"/>
    <w:rsid w:val="008C61DA"/>
    <w:rsid w:val="008D0195"/>
    <w:rsid w:val="008D2421"/>
    <w:rsid w:val="008D5D13"/>
    <w:rsid w:val="008D752F"/>
    <w:rsid w:val="008E4184"/>
    <w:rsid w:val="008E47AA"/>
    <w:rsid w:val="008E77BD"/>
    <w:rsid w:val="008F326B"/>
    <w:rsid w:val="008F3516"/>
    <w:rsid w:val="008F4061"/>
    <w:rsid w:val="00902A9B"/>
    <w:rsid w:val="0090517C"/>
    <w:rsid w:val="00910FFC"/>
    <w:rsid w:val="00915B06"/>
    <w:rsid w:val="00917DA9"/>
    <w:rsid w:val="0092113B"/>
    <w:rsid w:val="00921B9D"/>
    <w:rsid w:val="0092624C"/>
    <w:rsid w:val="00936320"/>
    <w:rsid w:val="00943D33"/>
    <w:rsid w:val="00947E72"/>
    <w:rsid w:val="00951672"/>
    <w:rsid w:val="00953361"/>
    <w:rsid w:val="00954E41"/>
    <w:rsid w:val="00960CAF"/>
    <w:rsid w:val="00963715"/>
    <w:rsid w:val="00966F71"/>
    <w:rsid w:val="009700EE"/>
    <w:rsid w:val="009712C5"/>
    <w:rsid w:val="0097182A"/>
    <w:rsid w:val="00971E2D"/>
    <w:rsid w:val="009817DB"/>
    <w:rsid w:val="009904D5"/>
    <w:rsid w:val="009944F2"/>
    <w:rsid w:val="009A3CE9"/>
    <w:rsid w:val="009A3DF3"/>
    <w:rsid w:val="009A496F"/>
    <w:rsid w:val="009B3137"/>
    <w:rsid w:val="009B4C96"/>
    <w:rsid w:val="009C4B14"/>
    <w:rsid w:val="009D1C15"/>
    <w:rsid w:val="009D24B8"/>
    <w:rsid w:val="009D269F"/>
    <w:rsid w:val="009D2FBF"/>
    <w:rsid w:val="009D4CC1"/>
    <w:rsid w:val="009D7024"/>
    <w:rsid w:val="009D7881"/>
    <w:rsid w:val="009F06F8"/>
    <w:rsid w:val="009F1151"/>
    <w:rsid w:val="00A011D4"/>
    <w:rsid w:val="00A01D40"/>
    <w:rsid w:val="00A03084"/>
    <w:rsid w:val="00A101BC"/>
    <w:rsid w:val="00A14D97"/>
    <w:rsid w:val="00A168DF"/>
    <w:rsid w:val="00A17C5C"/>
    <w:rsid w:val="00A20761"/>
    <w:rsid w:val="00A22510"/>
    <w:rsid w:val="00A24694"/>
    <w:rsid w:val="00A361F0"/>
    <w:rsid w:val="00A36BF5"/>
    <w:rsid w:val="00A41589"/>
    <w:rsid w:val="00A41C3C"/>
    <w:rsid w:val="00A50129"/>
    <w:rsid w:val="00A5302A"/>
    <w:rsid w:val="00A5449A"/>
    <w:rsid w:val="00A55723"/>
    <w:rsid w:val="00A64454"/>
    <w:rsid w:val="00A64CAB"/>
    <w:rsid w:val="00A66543"/>
    <w:rsid w:val="00A70D06"/>
    <w:rsid w:val="00A71B54"/>
    <w:rsid w:val="00A83CD7"/>
    <w:rsid w:val="00A86CC4"/>
    <w:rsid w:val="00A91142"/>
    <w:rsid w:val="00A924B1"/>
    <w:rsid w:val="00A97B8C"/>
    <w:rsid w:val="00AA0967"/>
    <w:rsid w:val="00AA09E0"/>
    <w:rsid w:val="00AA2880"/>
    <w:rsid w:val="00AA6A36"/>
    <w:rsid w:val="00AB11B1"/>
    <w:rsid w:val="00AC2598"/>
    <w:rsid w:val="00AC7E44"/>
    <w:rsid w:val="00AD666E"/>
    <w:rsid w:val="00AD7CCF"/>
    <w:rsid w:val="00AE08FD"/>
    <w:rsid w:val="00AE2FD2"/>
    <w:rsid w:val="00AF2574"/>
    <w:rsid w:val="00AF3672"/>
    <w:rsid w:val="00AF77E7"/>
    <w:rsid w:val="00B0607F"/>
    <w:rsid w:val="00B060CE"/>
    <w:rsid w:val="00B077CA"/>
    <w:rsid w:val="00B114BF"/>
    <w:rsid w:val="00B13A81"/>
    <w:rsid w:val="00B15640"/>
    <w:rsid w:val="00B20D53"/>
    <w:rsid w:val="00B23F42"/>
    <w:rsid w:val="00B246B8"/>
    <w:rsid w:val="00B25A98"/>
    <w:rsid w:val="00B26645"/>
    <w:rsid w:val="00B2682D"/>
    <w:rsid w:val="00B32AF6"/>
    <w:rsid w:val="00B33CF1"/>
    <w:rsid w:val="00B3437B"/>
    <w:rsid w:val="00B362F5"/>
    <w:rsid w:val="00B3684F"/>
    <w:rsid w:val="00B5269D"/>
    <w:rsid w:val="00B56FFB"/>
    <w:rsid w:val="00B57234"/>
    <w:rsid w:val="00B62508"/>
    <w:rsid w:val="00B64133"/>
    <w:rsid w:val="00B72916"/>
    <w:rsid w:val="00B777E3"/>
    <w:rsid w:val="00B83936"/>
    <w:rsid w:val="00B845AB"/>
    <w:rsid w:val="00B853E3"/>
    <w:rsid w:val="00B86271"/>
    <w:rsid w:val="00B867C7"/>
    <w:rsid w:val="00B9163E"/>
    <w:rsid w:val="00B91BE8"/>
    <w:rsid w:val="00B9488B"/>
    <w:rsid w:val="00B96D6F"/>
    <w:rsid w:val="00BA3005"/>
    <w:rsid w:val="00BA3871"/>
    <w:rsid w:val="00BA472A"/>
    <w:rsid w:val="00BA4AB5"/>
    <w:rsid w:val="00BA53EA"/>
    <w:rsid w:val="00BA76B5"/>
    <w:rsid w:val="00BB45CA"/>
    <w:rsid w:val="00BB6EEC"/>
    <w:rsid w:val="00BC1860"/>
    <w:rsid w:val="00BC707A"/>
    <w:rsid w:val="00BD0441"/>
    <w:rsid w:val="00BD2B12"/>
    <w:rsid w:val="00BD399A"/>
    <w:rsid w:val="00BD500B"/>
    <w:rsid w:val="00BD77E6"/>
    <w:rsid w:val="00BE0E8B"/>
    <w:rsid w:val="00BE166C"/>
    <w:rsid w:val="00BE180E"/>
    <w:rsid w:val="00BF5EA5"/>
    <w:rsid w:val="00BF5EEC"/>
    <w:rsid w:val="00C02E28"/>
    <w:rsid w:val="00C04967"/>
    <w:rsid w:val="00C05D37"/>
    <w:rsid w:val="00C11D21"/>
    <w:rsid w:val="00C12010"/>
    <w:rsid w:val="00C12557"/>
    <w:rsid w:val="00C14CCF"/>
    <w:rsid w:val="00C15D31"/>
    <w:rsid w:val="00C21B48"/>
    <w:rsid w:val="00C23478"/>
    <w:rsid w:val="00C24DD4"/>
    <w:rsid w:val="00C26F7E"/>
    <w:rsid w:val="00C27379"/>
    <w:rsid w:val="00C304E1"/>
    <w:rsid w:val="00C325F3"/>
    <w:rsid w:val="00C33829"/>
    <w:rsid w:val="00C342BD"/>
    <w:rsid w:val="00C375A8"/>
    <w:rsid w:val="00C40EA9"/>
    <w:rsid w:val="00C428FC"/>
    <w:rsid w:val="00C43BE7"/>
    <w:rsid w:val="00C459AD"/>
    <w:rsid w:val="00C500B7"/>
    <w:rsid w:val="00C50638"/>
    <w:rsid w:val="00C52CEB"/>
    <w:rsid w:val="00C56C33"/>
    <w:rsid w:val="00C66706"/>
    <w:rsid w:val="00C70CCF"/>
    <w:rsid w:val="00C72129"/>
    <w:rsid w:val="00C76496"/>
    <w:rsid w:val="00C8079A"/>
    <w:rsid w:val="00C81004"/>
    <w:rsid w:val="00C83F3B"/>
    <w:rsid w:val="00C847C1"/>
    <w:rsid w:val="00C865CD"/>
    <w:rsid w:val="00C93570"/>
    <w:rsid w:val="00C9467E"/>
    <w:rsid w:val="00C971BB"/>
    <w:rsid w:val="00CA0016"/>
    <w:rsid w:val="00CA405F"/>
    <w:rsid w:val="00CA6401"/>
    <w:rsid w:val="00CA704C"/>
    <w:rsid w:val="00CB3829"/>
    <w:rsid w:val="00CB7A9A"/>
    <w:rsid w:val="00CC0128"/>
    <w:rsid w:val="00CC7B58"/>
    <w:rsid w:val="00CD27F8"/>
    <w:rsid w:val="00CD6677"/>
    <w:rsid w:val="00CE7657"/>
    <w:rsid w:val="00CF2ACA"/>
    <w:rsid w:val="00CF46C0"/>
    <w:rsid w:val="00CF55BC"/>
    <w:rsid w:val="00CF671F"/>
    <w:rsid w:val="00CF76D0"/>
    <w:rsid w:val="00D00A2A"/>
    <w:rsid w:val="00D13634"/>
    <w:rsid w:val="00D13C03"/>
    <w:rsid w:val="00D15CA3"/>
    <w:rsid w:val="00D17C2A"/>
    <w:rsid w:val="00D2071A"/>
    <w:rsid w:val="00D221F7"/>
    <w:rsid w:val="00D22BE4"/>
    <w:rsid w:val="00D23BB0"/>
    <w:rsid w:val="00D26D55"/>
    <w:rsid w:val="00D31B15"/>
    <w:rsid w:val="00D355CD"/>
    <w:rsid w:val="00D422DD"/>
    <w:rsid w:val="00D425F0"/>
    <w:rsid w:val="00D55F98"/>
    <w:rsid w:val="00D562F7"/>
    <w:rsid w:val="00D6238F"/>
    <w:rsid w:val="00D73C90"/>
    <w:rsid w:val="00D741BC"/>
    <w:rsid w:val="00D750B1"/>
    <w:rsid w:val="00D80B79"/>
    <w:rsid w:val="00D848AA"/>
    <w:rsid w:val="00D906DF"/>
    <w:rsid w:val="00D91890"/>
    <w:rsid w:val="00D9407F"/>
    <w:rsid w:val="00D96158"/>
    <w:rsid w:val="00DB56EE"/>
    <w:rsid w:val="00DC624E"/>
    <w:rsid w:val="00DD367E"/>
    <w:rsid w:val="00DD4DC8"/>
    <w:rsid w:val="00DD6771"/>
    <w:rsid w:val="00DD7D50"/>
    <w:rsid w:val="00DE06CF"/>
    <w:rsid w:val="00DE5FAF"/>
    <w:rsid w:val="00DF2C22"/>
    <w:rsid w:val="00DF404F"/>
    <w:rsid w:val="00E0369C"/>
    <w:rsid w:val="00E109F7"/>
    <w:rsid w:val="00E1122B"/>
    <w:rsid w:val="00E1153D"/>
    <w:rsid w:val="00E14DA2"/>
    <w:rsid w:val="00E203D3"/>
    <w:rsid w:val="00E2414A"/>
    <w:rsid w:val="00E33420"/>
    <w:rsid w:val="00E37ADF"/>
    <w:rsid w:val="00E4237D"/>
    <w:rsid w:val="00E42C16"/>
    <w:rsid w:val="00E42D66"/>
    <w:rsid w:val="00E4587D"/>
    <w:rsid w:val="00E616CD"/>
    <w:rsid w:val="00E62722"/>
    <w:rsid w:val="00E63961"/>
    <w:rsid w:val="00E64779"/>
    <w:rsid w:val="00E6543C"/>
    <w:rsid w:val="00E66CB9"/>
    <w:rsid w:val="00E670E9"/>
    <w:rsid w:val="00E75246"/>
    <w:rsid w:val="00E82DFF"/>
    <w:rsid w:val="00E859F1"/>
    <w:rsid w:val="00E86EB6"/>
    <w:rsid w:val="00E87D8C"/>
    <w:rsid w:val="00E96A87"/>
    <w:rsid w:val="00EA538F"/>
    <w:rsid w:val="00EB2EC3"/>
    <w:rsid w:val="00EB3FF7"/>
    <w:rsid w:val="00EB536E"/>
    <w:rsid w:val="00EC0CFD"/>
    <w:rsid w:val="00EC3A35"/>
    <w:rsid w:val="00ED089B"/>
    <w:rsid w:val="00ED37EB"/>
    <w:rsid w:val="00ED6D36"/>
    <w:rsid w:val="00ED7533"/>
    <w:rsid w:val="00EE320E"/>
    <w:rsid w:val="00EE3B83"/>
    <w:rsid w:val="00EE5605"/>
    <w:rsid w:val="00EF755E"/>
    <w:rsid w:val="00F110AF"/>
    <w:rsid w:val="00F26354"/>
    <w:rsid w:val="00F30921"/>
    <w:rsid w:val="00F30DC2"/>
    <w:rsid w:val="00F51AE9"/>
    <w:rsid w:val="00F52C27"/>
    <w:rsid w:val="00F53256"/>
    <w:rsid w:val="00F5630B"/>
    <w:rsid w:val="00F608BD"/>
    <w:rsid w:val="00F62881"/>
    <w:rsid w:val="00F62C22"/>
    <w:rsid w:val="00F62F87"/>
    <w:rsid w:val="00F634DC"/>
    <w:rsid w:val="00F66F09"/>
    <w:rsid w:val="00F70B36"/>
    <w:rsid w:val="00F76836"/>
    <w:rsid w:val="00F80128"/>
    <w:rsid w:val="00F8675F"/>
    <w:rsid w:val="00F86F34"/>
    <w:rsid w:val="00F913CA"/>
    <w:rsid w:val="00FA3210"/>
    <w:rsid w:val="00FA4E06"/>
    <w:rsid w:val="00FB116C"/>
    <w:rsid w:val="00FB1DD6"/>
    <w:rsid w:val="00FC1C20"/>
    <w:rsid w:val="00FC1D2F"/>
    <w:rsid w:val="00FC43F1"/>
    <w:rsid w:val="00FC5866"/>
    <w:rsid w:val="00FD3529"/>
    <w:rsid w:val="00FD61F6"/>
    <w:rsid w:val="00FD786E"/>
    <w:rsid w:val="00FE0993"/>
    <w:rsid w:val="00FE0B97"/>
    <w:rsid w:val="00FE514E"/>
    <w:rsid w:val="00FE7FEE"/>
    <w:rsid w:val="00FF1FCD"/>
    <w:rsid w:val="00FF2473"/>
    <w:rsid w:val="00FF3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aliases w:val="H1,Capitolo,StileMessaggioDiPostaElettronica1,Level a,Heading,2,Attribute Heading 1,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CAPITOLO,H2,Attribute Heading 2,h2,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l3,CT,l3+toc 3,ITT t3,PA Minor Section,TE Heading,h3,h31,h32,h33,h34,h35,h36,h37,h38,h39,h310,h311,h312,h313,h314,Table Attribute Heading,H3,(Alt+3),Level 3 Topic Heading,Org Heading 1,DO NOT USE_H3,ASAPHeading 3,Section,Titre 31,t3.T3"/>
    <w:basedOn w:val="Normale"/>
    <w:next w:val="Normale"/>
    <w:link w:val="Titolo3Carattere"/>
    <w:qFormat/>
    <w:rsid w:val="003D1C18"/>
    <w:pPr>
      <w:keepNext/>
      <w:jc w:val="center"/>
      <w:outlineLvl w:val="2"/>
    </w:pPr>
    <w:rPr>
      <w:b/>
      <w:bCs/>
      <w:i/>
      <w:iCs/>
    </w:rPr>
  </w:style>
  <w:style w:type="paragraph" w:styleId="Titolo4">
    <w:name w:val="heading 4"/>
    <w:aliases w:val="4 dash,d,3,h4,H4,(Alt+4),First Subheading,ASAPHeading 4,(Shift Ctrl 4),Titre 41,t4.T4,4heading,4,a.,I4,l4,l4+toc4,Numbered List,E4,t4,Titolo 4.gf,prov,44,H41,H42,H43,H44,H45,H46,H47,Titolo 4 x,ITT t4,PA Micro Section,TE Heading 4,rh1,4 dash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Capitolo Carattere,StileMessaggioDiPostaElettronica1 Carattere,Level a Carattere,Heading Carattere,2 Carattere,Attribute Heading 1 Carattere,1.Titolo 1 Carattere,Titolo 21 Carattere,h1 Carattere,HEADING 1 Carattere"/>
    <w:link w:val="Titolo1"/>
    <w:rsid w:val="00953361"/>
    <w:rPr>
      <w:rFonts w:ascii="Arial" w:hAnsi="Arial"/>
      <w:b/>
      <w:sz w:val="22"/>
      <w:szCs w:val="24"/>
    </w:rPr>
  </w:style>
  <w:style w:type="character" w:customStyle="1" w:styleId="Titolo2Carattere">
    <w:name w:val="Titolo 2 Carattere"/>
    <w:aliases w:val="CAPITOLO Carattere,H2 Carattere,Attribute Heading 2 Carattere,h2 Carattere,PAR 1 Carattere,Heading 2 Hidden Carattere,t2 Carattere,Level 2 Topic Heading Carattere,ASAPHeading 2 Carattere,Table2 Carattere,Fonctionnalité Carattere"/>
    <w:basedOn w:val="Carpredefinitoparagrafo"/>
    <w:link w:val="Titolo2"/>
    <w:rsid w:val="006B0E0C"/>
    <w:rPr>
      <w:i/>
      <w:iCs/>
      <w:sz w:val="24"/>
      <w:szCs w:val="24"/>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6B0E0C"/>
    <w:rPr>
      <w:b/>
      <w:bCs/>
      <w:i/>
      <w:iCs/>
      <w:sz w:val="24"/>
      <w:szCs w:val="24"/>
    </w:rPr>
  </w:style>
  <w:style w:type="character" w:customStyle="1" w:styleId="Titolo4Carattere">
    <w:name w:val="Titolo 4 Carattere"/>
    <w:aliases w:val="4 dash Carattere,d Carattere,3 Carattere,h4 Carattere,H4 Carattere,(Alt+4) Carattere,First Subheading Carattere,ASAPHeading 4 Carattere,(Shift Ctrl 4) Carattere,Titre 41 Carattere,t4.T4 Carattere,4heading Carattere,4 Carattere"/>
    <w:basedOn w:val="Carpredefinitoparagrafo"/>
    <w:link w:val="Titolo4"/>
    <w:rsid w:val="006B0E0C"/>
    <w:rPr>
      <w:b/>
      <w:bCs/>
      <w:sz w:val="24"/>
      <w:szCs w:val="24"/>
    </w:rPr>
  </w:style>
  <w:style w:type="character" w:customStyle="1" w:styleId="Titolo5Carattere">
    <w:name w:val="Titolo 5 Carattere"/>
    <w:basedOn w:val="Carpredefinitoparagrafo"/>
    <w:link w:val="Titolo5"/>
    <w:rsid w:val="006B0E0C"/>
    <w:rPr>
      <w:rFonts w:ascii="Comic Sans MS" w:hAnsi="Comic Sans MS"/>
      <w:sz w:val="28"/>
      <w:szCs w:val="24"/>
    </w:rPr>
  </w:style>
  <w:style w:type="paragraph" w:styleId="Pidipagina">
    <w:name w:val="footer"/>
    <w:basedOn w:val="Normale"/>
    <w:link w:val="PidipaginaCarattere"/>
    <w:uiPriority w:val="99"/>
    <w:rsid w:val="003D1C18"/>
    <w:pPr>
      <w:tabs>
        <w:tab w:val="center" w:pos="4819"/>
        <w:tab w:val="right" w:pos="9638"/>
      </w:tabs>
    </w:pPr>
  </w:style>
  <w:style w:type="character" w:customStyle="1" w:styleId="PidipaginaCarattere">
    <w:name w:val="Piè di pagina Carattere"/>
    <w:basedOn w:val="Carpredefinitoparagrafo"/>
    <w:link w:val="Pidipagina"/>
    <w:uiPriority w:val="99"/>
    <w:rsid w:val="000954CC"/>
    <w:rPr>
      <w:sz w:val="24"/>
      <w:szCs w:val="24"/>
    </w:r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character" w:customStyle="1" w:styleId="CorpotestoCarattere">
    <w:name w:val="Corpo testo Carattere"/>
    <w:aliases w:val="Para Carattere,bt Carattere"/>
    <w:basedOn w:val="Carpredefinitoparagrafo"/>
    <w:link w:val="Corpotesto"/>
    <w:rsid w:val="006B0E0C"/>
    <w:rPr>
      <w:rFonts w:ascii="Comic Sans MS" w:hAnsi="Comic Sans MS"/>
      <w:i/>
      <w:sz w:val="14"/>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E0C"/>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uiPriority w:val="39"/>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uiPriority w:val="99"/>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styleId="Testonormale">
    <w:name w:val="Plain Text"/>
    <w:basedOn w:val="Normale"/>
    <w:link w:val="TestonormaleCarattere"/>
    <w:uiPriority w:val="99"/>
    <w:unhideWhenUsed/>
    <w:rsid w:val="0070426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704266"/>
    <w:rPr>
      <w:rFonts w:ascii="Calibri" w:eastAsiaTheme="minorHAnsi" w:hAnsi="Calibri" w:cstheme="minorBidi"/>
      <w:sz w:val="22"/>
      <w:szCs w:val="21"/>
      <w:lang w:eastAsia="en-US"/>
    </w:rPr>
  </w:style>
  <w:style w:type="paragraph" w:styleId="Testonotaapidipagina">
    <w:name w:val="footnote text"/>
    <w:basedOn w:val="Normale"/>
    <w:link w:val="TestonotaapidipaginaCarattere"/>
    <w:rsid w:val="008D0195"/>
    <w:rPr>
      <w:sz w:val="20"/>
      <w:szCs w:val="20"/>
    </w:rPr>
  </w:style>
  <w:style w:type="character" w:customStyle="1" w:styleId="TestonotaapidipaginaCarattere">
    <w:name w:val="Testo nota a piè di pagina Carattere"/>
    <w:basedOn w:val="Carpredefinitoparagrafo"/>
    <w:link w:val="Testonotaapidipagina"/>
    <w:rsid w:val="008D0195"/>
  </w:style>
  <w:style w:type="character" w:styleId="Rimandonotaapidipagina">
    <w:name w:val="footnote reference"/>
    <w:rsid w:val="008D0195"/>
    <w:rPr>
      <w:vertAlign w:val="superscript"/>
    </w:rPr>
  </w:style>
  <w:style w:type="paragraph" w:customStyle="1" w:styleId="StileRientronormaleCentratoSinistro0cm">
    <w:name w:val="Stile Rientro normale + Centrato Sinistro:  0 cm"/>
    <w:basedOn w:val="Normale"/>
    <w:rsid w:val="006B0E0C"/>
    <w:pPr>
      <w:widowControl w:val="0"/>
      <w:jc w:val="center"/>
    </w:pPr>
    <w:rPr>
      <w:sz w:val="22"/>
      <w:szCs w:val="20"/>
    </w:rPr>
  </w:style>
  <w:style w:type="paragraph" w:styleId="Rientronormale">
    <w:name w:val="Normal Indent"/>
    <w:basedOn w:val="Normale"/>
    <w:rsid w:val="006B0E0C"/>
    <w:pPr>
      <w:widowControl w:val="0"/>
      <w:ind w:left="708"/>
      <w:jc w:val="both"/>
    </w:pPr>
    <w:rPr>
      <w:sz w:val="22"/>
      <w:szCs w:val="20"/>
    </w:rPr>
  </w:style>
  <w:style w:type="paragraph" w:styleId="Sommario1">
    <w:name w:val="toc 1"/>
    <w:basedOn w:val="Normale"/>
    <w:next w:val="Normale"/>
    <w:autoRedefine/>
    <w:uiPriority w:val="39"/>
    <w:rsid w:val="006B0E0C"/>
    <w:pPr>
      <w:tabs>
        <w:tab w:val="left" w:pos="400"/>
        <w:tab w:val="right" w:leader="dot" w:pos="9346"/>
      </w:tabs>
      <w:spacing w:before="120" w:after="120"/>
    </w:pPr>
    <w:rPr>
      <w:b/>
      <w:bCs/>
      <w:caps/>
      <w:sz w:val="20"/>
    </w:rPr>
  </w:style>
  <w:style w:type="paragraph" w:styleId="Sommario2">
    <w:name w:val="toc 2"/>
    <w:basedOn w:val="Normale"/>
    <w:next w:val="Normale"/>
    <w:autoRedefine/>
    <w:uiPriority w:val="39"/>
    <w:rsid w:val="006B0E0C"/>
    <w:pPr>
      <w:ind w:left="200"/>
    </w:pPr>
    <w:rPr>
      <w:smallCaps/>
      <w:sz w:val="20"/>
    </w:rPr>
  </w:style>
  <w:style w:type="paragraph" w:styleId="Sommario3">
    <w:name w:val="toc 3"/>
    <w:basedOn w:val="Normale"/>
    <w:next w:val="Normale"/>
    <w:autoRedefine/>
    <w:uiPriority w:val="39"/>
    <w:rsid w:val="006B0E0C"/>
    <w:pPr>
      <w:ind w:left="400"/>
    </w:pPr>
    <w:rPr>
      <w:i/>
      <w:iCs/>
      <w:sz w:val="20"/>
    </w:rPr>
  </w:style>
  <w:style w:type="paragraph" w:customStyle="1" w:styleId="titolorigatabella">
    <w:name w:val="titolo riga tabella"/>
    <w:basedOn w:val="Normale"/>
    <w:autoRedefine/>
    <w:rsid w:val="006B0E0C"/>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6B0E0C"/>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6B0E0C"/>
    <w:rPr>
      <w:sz w:val="24"/>
    </w:rPr>
  </w:style>
  <w:style w:type="paragraph" w:customStyle="1" w:styleId="testo1">
    <w:name w:val="testo1"/>
    <w:basedOn w:val="Normale"/>
    <w:rsid w:val="006B0E0C"/>
    <w:pPr>
      <w:spacing w:before="120" w:after="240"/>
      <w:ind w:left="284"/>
      <w:jc w:val="both"/>
    </w:pPr>
    <w:rPr>
      <w:sz w:val="22"/>
      <w:szCs w:val="20"/>
    </w:rPr>
  </w:style>
  <w:style w:type="paragraph" w:customStyle="1" w:styleId="clunk">
    <w:name w:val="clunk"/>
    <w:basedOn w:val="Normale"/>
    <w:rsid w:val="006B0E0C"/>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6B0E0C"/>
    <w:pPr>
      <w:ind w:left="922"/>
    </w:pPr>
  </w:style>
  <w:style w:type="paragraph" w:customStyle="1" w:styleId="formatotit1">
    <w:name w:val="formatotit1"/>
    <w:next w:val="Normale"/>
    <w:rsid w:val="006B0E0C"/>
    <w:pPr>
      <w:numPr>
        <w:numId w:val="8"/>
      </w:numPr>
      <w:spacing w:after="720" w:line="360" w:lineRule="auto"/>
      <w:jc w:val="right"/>
    </w:pPr>
    <w:rPr>
      <w:rFonts w:ascii="Arial" w:hAnsi="Arial"/>
      <w:b/>
      <w:noProof/>
      <w:sz w:val="36"/>
    </w:rPr>
  </w:style>
  <w:style w:type="paragraph" w:customStyle="1" w:styleId="usoboll1">
    <w:name w:val="usoboll1"/>
    <w:basedOn w:val="Normale"/>
    <w:rsid w:val="006B0E0C"/>
    <w:pPr>
      <w:widowControl w:val="0"/>
      <w:spacing w:before="120" w:line="482" w:lineRule="atLeast"/>
      <w:jc w:val="both"/>
    </w:pPr>
    <w:rPr>
      <w:szCs w:val="20"/>
    </w:rPr>
  </w:style>
  <w:style w:type="paragraph" w:styleId="Rientrocorpodeltesto3">
    <w:name w:val="Body Text Indent 3"/>
    <w:basedOn w:val="Normale"/>
    <w:link w:val="Rientrocorpodeltesto3Carattere"/>
    <w:rsid w:val="006B0E0C"/>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6B0E0C"/>
    <w:rPr>
      <w:sz w:val="24"/>
    </w:rPr>
  </w:style>
  <w:style w:type="paragraph" w:customStyle="1" w:styleId="rigatabella">
    <w:name w:val="riga tabella"/>
    <w:basedOn w:val="Normale"/>
    <w:rsid w:val="006B0E0C"/>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6B0E0C"/>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6B0E0C"/>
    <w:rPr>
      <w:i/>
      <w:iCs/>
    </w:rPr>
  </w:style>
  <w:style w:type="paragraph" w:customStyle="1" w:styleId="testo3">
    <w:name w:val="testo3"/>
    <w:basedOn w:val="Rientronormale"/>
    <w:rsid w:val="006B0E0C"/>
    <w:pPr>
      <w:ind w:left="1276"/>
    </w:pPr>
  </w:style>
  <w:style w:type="paragraph" w:customStyle="1" w:styleId="lista3">
    <w:name w:val="lista3"/>
    <w:basedOn w:val="testo3"/>
    <w:rsid w:val="006B0E0C"/>
    <w:pPr>
      <w:widowControl/>
      <w:spacing w:after="120"/>
      <w:ind w:left="1701" w:hanging="283"/>
    </w:pPr>
  </w:style>
  <w:style w:type="paragraph" w:customStyle="1" w:styleId="trattino">
    <w:name w:val="trattino"/>
    <w:basedOn w:val="Normale"/>
    <w:rsid w:val="006B0E0C"/>
    <w:pPr>
      <w:tabs>
        <w:tab w:val="left" w:pos="1120"/>
      </w:tabs>
      <w:spacing w:after="120"/>
      <w:ind w:left="1200" w:hanging="360"/>
    </w:pPr>
    <w:rPr>
      <w:color w:val="000000"/>
      <w:sz w:val="20"/>
      <w:szCs w:val="20"/>
    </w:rPr>
  </w:style>
  <w:style w:type="paragraph" w:styleId="Rientrocorpodeltesto">
    <w:name w:val="Body Text Indent"/>
    <w:basedOn w:val="Normale"/>
    <w:link w:val="RientrocorpodeltestoCarattere"/>
    <w:rsid w:val="006B0E0C"/>
    <w:pPr>
      <w:ind w:left="1276"/>
      <w:jc w:val="both"/>
    </w:pPr>
    <w:rPr>
      <w:szCs w:val="20"/>
    </w:rPr>
  </w:style>
  <w:style w:type="character" w:customStyle="1" w:styleId="RientrocorpodeltestoCarattere">
    <w:name w:val="Rientro corpo del testo Carattere"/>
    <w:basedOn w:val="Carpredefinitoparagrafo"/>
    <w:link w:val="Rientrocorpodeltesto"/>
    <w:rsid w:val="006B0E0C"/>
    <w:rPr>
      <w:sz w:val="24"/>
    </w:rPr>
  </w:style>
  <w:style w:type="paragraph" w:customStyle="1" w:styleId="testo">
    <w:name w:val="testo"/>
    <w:basedOn w:val="Normale"/>
    <w:rsid w:val="006B0E0C"/>
    <w:pPr>
      <w:spacing w:before="100" w:beforeAutospacing="1" w:after="100" w:afterAutospacing="1"/>
    </w:pPr>
  </w:style>
  <w:style w:type="paragraph" w:styleId="Corpodeltesto2">
    <w:name w:val="Body Text 2"/>
    <w:basedOn w:val="Normale"/>
    <w:link w:val="Corpodeltesto2Carattere"/>
    <w:rsid w:val="006B0E0C"/>
    <w:pPr>
      <w:autoSpaceDE w:val="0"/>
      <w:autoSpaceDN w:val="0"/>
      <w:adjustRightInd w:val="0"/>
      <w:jc w:val="both"/>
    </w:pPr>
    <w:rPr>
      <w:b/>
      <w:bCs/>
      <w:sz w:val="20"/>
      <w:szCs w:val="20"/>
    </w:rPr>
  </w:style>
  <w:style w:type="character" w:customStyle="1" w:styleId="Corpodeltesto2Carattere">
    <w:name w:val="Corpo del testo 2 Carattere"/>
    <w:basedOn w:val="Carpredefinitoparagrafo"/>
    <w:link w:val="Corpodeltesto2"/>
    <w:rsid w:val="006B0E0C"/>
    <w:rPr>
      <w:b/>
      <w:bCs/>
    </w:rPr>
  </w:style>
  <w:style w:type="paragraph" w:styleId="Titolo">
    <w:name w:val="Title"/>
    <w:basedOn w:val="Normale"/>
    <w:link w:val="TitoloCarattere"/>
    <w:qFormat/>
    <w:rsid w:val="006B0E0C"/>
    <w:pPr>
      <w:jc w:val="center"/>
    </w:pPr>
    <w:rPr>
      <w:b/>
      <w:bCs/>
      <w:sz w:val="28"/>
      <w:szCs w:val="20"/>
    </w:rPr>
  </w:style>
  <w:style w:type="character" w:customStyle="1" w:styleId="TitoloCarattere">
    <w:name w:val="Titolo Carattere"/>
    <w:basedOn w:val="Carpredefinitoparagrafo"/>
    <w:link w:val="Titolo"/>
    <w:rsid w:val="006B0E0C"/>
    <w:rPr>
      <w:b/>
      <w:bCs/>
      <w:sz w:val="28"/>
    </w:rPr>
  </w:style>
  <w:style w:type="paragraph" w:customStyle="1" w:styleId="testo4">
    <w:name w:val="testo4"/>
    <w:basedOn w:val="Normale"/>
    <w:rsid w:val="006B0E0C"/>
    <w:pPr>
      <w:spacing w:after="120"/>
      <w:ind w:left="1418"/>
      <w:jc w:val="both"/>
    </w:pPr>
    <w:rPr>
      <w:sz w:val="22"/>
      <w:szCs w:val="20"/>
    </w:rPr>
  </w:style>
  <w:style w:type="paragraph" w:customStyle="1" w:styleId="lista4">
    <w:name w:val="lista4"/>
    <w:basedOn w:val="Normale"/>
    <w:rsid w:val="006B0E0C"/>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6B0E0C"/>
    <w:pPr>
      <w:spacing w:before="240" w:after="240"/>
    </w:pPr>
    <w:rPr>
      <w:sz w:val="32"/>
      <w:szCs w:val="20"/>
      <w:u w:val="single"/>
      <w:lang w:eastAsia="en-US"/>
    </w:rPr>
  </w:style>
  <w:style w:type="paragraph" w:customStyle="1" w:styleId="myHeader">
    <w:name w:val="myHeader"/>
    <w:basedOn w:val="Normale"/>
    <w:link w:val="myHeaderChar"/>
    <w:qFormat/>
    <w:rsid w:val="006B0E0C"/>
    <w:pPr>
      <w:jc w:val="center"/>
    </w:pPr>
    <w:rPr>
      <w:i/>
      <w:iCs/>
      <w:sz w:val="22"/>
      <w:szCs w:val="20"/>
    </w:rPr>
  </w:style>
  <w:style w:type="character" w:customStyle="1" w:styleId="myHeaderChar">
    <w:name w:val="myHeader Char"/>
    <w:basedOn w:val="Carpredefinitoparagrafo"/>
    <w:link w:val="myHeader"/>
    <w:rsid w:val="006B0E0C"/>
    <w:rPr>
      <w:i/>
      <w:iCs/>
      <w:sz w:val="22"/>
    </w:rPr>
  </w:style>
  <w:style w:type="character" w:customStyle="1" w:styleId="tlid-translation">
    <w:name w:val="tlid-translation"/>
    <w:rsid w:val="006B0E0C"/>
  </w:style>
  <w:style w:type="character" w:styleId="Enfasigrassetto">
    <w:name w:val="Strong"/>
    <w:uiPriority w:val="22"/>
    <w:qFormat/>
    <w:rsid w:val="006B0E0C"/>
    <w:rPr>
      <w:b/>
      <w:bCs/>
    </w:rPr>
  </w:style>
  <w:style w:type="character" w:customStyle="1" w:styleId="sxs-lookup1">
    <w:name w:val="sxs-lookup1"/>
    <w:rsid w:val="006B0E0C"/>
    <w:rPr>
      <w:vanish/>
      <w:webHidden w:val="0"/>
      <w:specVanish w:val="0"/>
    </w:rPr>
  </w:style>
  <w:style w:type="paragraph" w:styleId="Data">
    <w:name w:val="Date"/>
    <w:basedOn w:val="Normale"/>
    <w:next w:val="Normale"/>
    <w:link w:val="DataCarattere"/>
    <w:uiPriority w:val="99"/>
    <w:rsid w:val="006B0E0C"/>
    <w:rPr>
      <w:rFonts w:ascii="Arial" w:eastAsia="TrebuchetMS" w:hAnsi="Arial" w:cs="Arial"/>
      <w:sz w:val="22"/>
      <w:szCs w:val="22"/>
    </w:rPr>
  </w:style>
  <w:style w:type="character" w:customStyle="1" w:styleId="DataCarattere">
    <w:name w:val="Data Carattere"/>
    <w:basedOn w:val="Carpredefinitoparagrafo"/>
    <w:link w:val="Data"/>
    <w:uiPriority w:val="99"/>
    <w:rsid w:val="006B0E0C"/>
    <w:rPr>
      <w:rFonts w:ascii="Arial" w:eastAsia="TrebuchetMS" w:hAnsi="Arial" w:cs="Arial"/>
      <w:sz w:val="22"/>
      <w:szCs w:val="22"/>
    </w:rPr>
  </w:style>
  <w:style w:type="paragraph" w:customStyle="1" w:styleId="Oggetto">
    <w:name w:val="Oggetto"/>
    <w:basedOn w:val="Corpotesto"/>
    <w:link w:val="OggettoCarattere"/>
    <w:uiPriority w:val="99"/>
    <w:rsid w:val="006B0E0C"/>
    <w:pPr>
      <w:overflowPunct/>
      <w:autoSpaceDE/>
      <w:autoSpaceDN/>
      <w:adjustRightInd/>
      <w:jc w:val="both"/>
      <w:textAlignment w:val="auto"/>
    </w:pPr>
    <w:rPr>
      <w:rFonts w:ascii="Arial" w:hAnsi="Arial" w:cs="Arial"/>
      <w:b/>
      <w:bCs/>
      <w:i w:val="0"/>
      <w:sz w:val="22"/>
      <w:szCs w:val="22"/>
    </w:rPr>
  </w:style>
  <w:style w:type="character" w:customStyle="1" w:styleId="OggettoCarattere">
    <w:name w:val="Oggetto Carattere"/>
    <w:basedOn w:val="Carpredefinitoparagrafo"/>
    <w:link w:val="Oggetto"/>
    <w:uiPriority w:val="99"/>
    <w:rsid w:val="006B0E0C"/>
    <w:rPr>
      <w:rFonts w:ascii="Arial" w:hAnsi="Arial" w:cs="Arial"/>
      <w:b/>
      <w:bCs/>
      <w:sz w:val="22"/>
      <w:szCs w:val="22"/>
    </w:rPr>
  </w:style>
  <w:style w:type="paragraph" w:customStyle="1" w:styleId="Titolonota">
    <w:name w:val="Titolo nota"/>
    <w:basedOn w:val="Corpotesto"/>
    <w:uiPriority w:val="99"/>
    <w:rsid w:val="006B0E0C"/>
    <w:pPr>
      <w:overflowPunct/>
      <w:autoSpaceDE/>
      <w:autoSpaceDN/>
      <w:adjustRightInd/>
      <w:spacing w:after="840"/>
      <w:textAlignment w:val="auto"/>
    </w:pPr>
    <w:rPr>
      <w:rFonts w:ascii="Arial" w:hAnsi="Arial" w:cs="Arial"/>
      <w:b/>
      <w:bCs/>
      <w:i w:val="0"/>
      <w:smallCaps/>
      <w:sz w:val="22"/>
      <w:szCs w:val="22"/>
    </w:rPr>
  </w:style>
  <w:style w:type="paragraph" w:customStyle="1" w:styleId="Titolodocumento">
    <w:name w:val="Titolo documento"/>
    <w:basedOn w:val="Corpotesto"/>
    <w:rsid w:val="006B0E0C"/>
    <w:pPr>
      <w:overflowPunct/>
      <w:autoSpaceDE/>
      <w:autoSpaceDN/>
      <w:adjustRightInd/>
      <w:spacing w:before="3360" w:after="1200"/>
      <w:contextualSpacing/>
      <w:textAlignment w:val="auto"/>
    </w:pPr>
    <w:rPr>
      <w:rFonts w:ascii="Arial" w:hAnsi="Arial"/>
      <w:b/>
      <w:caps/>
      <w:sz w:val="22"/>
      <w:szCs w:val="24"/>
    </w:rPr>
  </w:style>
  <w:style w:type="paragraph" w:customStyle="1" w:styleId="paragraph">
    <w:name w:val="paragraph"/>
    <w:basedOn w:val="Normale"/>
    <w:rsid w:val="006B0E0C"/>
    <w:pPr>
      <w:spacing w:before="100" w:beforeAutospacing="1" w:after="100" w:afterAutospacing="1"/>
    </w:pPr>
    <w:rPr>
      <w:lang w:eastAsia="en-GB"/>
    </w:rPr>
  </w:style>
  <w:style w:type="character" w:customStyle="1" w:styleId="normaltextrun">
    <w:name w:val="normaltextrun"/>
    <w:basedOn w:val="Carpredefinitoparagrafo"/>
    <w:rsid w:val="006B0E0C"/>
  </w:style>
  <w:style w:type="character" w:customStyle="1" w:styleId="eop">
    <w:name w:val="eop"/>
    <w:basedOn w:val="Carpredefinitoparagrafo"/>
    <w:rsid w:val="006B0E0C"/>
  </w:style>
  <w:style w:type="character" w:customStyle="1" w:styleId="pagebreaktextspan">
    <w:name w:val="pagebreaktextspan"/>
    <w:basedOn w:val="Carpredefinitoparagrafo"/>
    <w:rsid w:val="006B0E0C"/>
  </w:style>
  <w:style w:type="character" w:customStyle="1" w:styleId="scxw234472893">
    <w:name w:val="scxw234472893"/>
    <w:basedOn w:val="Carpredefinitoparagrafo"/>
    <w:rsid w:val="006B0E0C"/>
  </w:style>
  <w:style w:type="paragraph" w:customStyle="1" w:styleId="xmsonormal">
    <w:name w:val="x_msonormal"/>
    <w:basedOn w:val="Normale"/>
    <w:rsid w:val="006B0E0C"/>
    <w:pPr>
      <w:spacing w:before="100" w:beforeAutospacing="1" w:after="100" w:afterAutospacing="1"/>
    </w:pPr>
    <w:rPr>
      <w:lang w:eastAsia="en-GB"/>
    </w:rPr>
  </w:style>
  <w:style w:type="character" w:customStyle="1" w:styleId="xapple-converted-space">
    <w:name w:val="x_apple-converted-space"/>
    <w:basedOn w:val="Carpredefinitoparagrafo"/>
    <w:rsid w:val="006B0E0C"/>
  </w:style>
  <w:style w:type="paragraph" w:customStyle="1" w:styleId="Puntino">
    <w:name w:val="Puntino"/>
    <w:basedOn w:val="Corpotesto"/>
    <w:qFormat/>
    <w:rsid w:val="006B0E0C"/>
    <w:pPr>
      <w:numPr>
        <w:numId w:val="9"/>
      </w:numPr>
      <w:overflowPunct/>
      <w:autoSpaceDE/>
      <w:autoSpaceDN/>
      <w:adjustRightInd/>
      <w:spacing w:before="120"/>
      <w:jc w:val="both"/>
      <w:textAlignment w:val="auto"/>
    </w:pPr>
    <w:rPr>
      <w:rFonts w:ascii="Arial" w:hAnsi="Arial"/>
      <w:i w:val="0"/>
      <w:sz w:val="22"/>
    </w:rPr>
  </w:style>
  <w:style w:type="character" w:customStyle="1" w:styleId="PreformattatoHTMLCarattere">
    <w:name w:val="Preformattato HTML Carattere"/>
    <w:basedOn w:val="Carpredefinitoparagrafo"/>
    <w:link w:val="PreformattatoHTML"/>
    <w:uiPriority w:val="99"/>
    <w:semiHidden/>
    <w:rsid w:val="006B0E0C"/>
    <w:rPr>
      <w:rFonts w:ascii="Courier New" w:hAnsi="Courier New" w:cs="Courier New"/>
      <w:lang w:eastAsia="en-GB"/>
    </w:rPr>
  </w:style>
  <w:style w:type="paragraph" w:styleId="PreformattatoHTML">
    <w:name w:val="HTML Preformatted"/>
    <w:basedOn w:val="Normale"/>
    <w:link w:val="PreformattatoHTMLCarattere"/>
    <w:uiPriority w:val="99"/>
    <w:semiHidden/>
    <w:unhideWhenUsed/>
    <w:rsid w:val="006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y2iqfc">
    <w:name w:val="y2iqfc"/>
    <w:basedOn w:val="Carpredefinitoparagrafo"/>
    <w:rsid w:val="006B0E0C"/>
  </w:style>
  <w:style w:type="paragraph" w:customStyle="1" w:styleId="msonormal0">
    <w:name w:val="msonormal"/>
    <w:basedOn w:val="Normale"/>
    <w:rsid w:val="002E2C58"/>
    <w:pPr>
      <w:spacing w:before="100" w:beforeAutospacing="1" w:after="100" w:afterAutospacing="1"/>
    </w:pPr>
  </w:style>
  <w:style w:type="paragraph" w:customStyle="1" w:styleId="xl65">
    <w:name w:val="xl65"/>
    <w:basedOn w:val="Normale"/>
    <w:rsid w:val="002E2C58"/>
    <w:pPr>
      <w:pBdr>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66">
    <w:name w:val="xl66"/>
    <w:basedOn w:val="Normale"/>
    <w:rsid w:val="002E2C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7">
    <w:name w:val="xl67"/>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Normale"/>
    <w:rsid w:val="002E2C58"/>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9">
    <w:name w:val="xl69"/>
    <w:basedOn w:val="Normale"/>
    <w:rsid w:val="002E2C58"/>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Normale"/>
    <w:rsid w:val="002E2C58"/>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Normale"/>
    <w:rsid w:val="002E2C58"/>
    <w:pPr>
      <w:pBdr>
        <w:right w:val="single" w:sz="8" w:space="0" w:color="auto"/>
      </w:pBdr>
      <w:spacing w:before="100" w:beforeAutospacing="1" w:after="100" w:afterAutospacing="1"/>
      <w:jc w:val="center"/>
      <w:textAlignment w:val="center"/>
    </w:pPr>
    <w:rPr>
      <w:b/>
      <w:bCs/>
      <w:color w:val="000000"/>
    </w:rPr>
  </w:style>
  <w:style w:type="paragraph" w:customStyle="1" w:styleId="xl72">
    <w:name w:val="xl72"/>
    <w:basedOn w:val="Normale"/>
    <w:rsid w:val="002E2C58"/>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3">
    <w:name w:val="xl73"/>
    <w:basedOn w:val="Normale"/>
    <w:rsid w:val="002E2C58"/>
    <w:pPr>
      <w:pBdr>
        <w:top w:val="single" w:sz="8" w:space="0" w:color="auto"/>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74">
    <w:name w:val="xl74"/>
    <w:basedOn w:val="Normale"/>
    <w:rsid w:val="002E2C58"/>
    <w:pPr>
      <w:pBdr>
        <w:right w:val="single" w:sz="8" w:space="0" w:color="auto"/>
      </w:pBdr>
      <w:spacing w:before="100" w:beforeAutospacing="1" w:after="100" w:afterAutospacing="1"/>
      <w:jc w:val="center"/>
      <w:textAlignment w:val="center"/>
    </w:pPr>
    <w:rPr>
      <w:color w:val="000000"/>
    </w:rPr>
  </w:style>
  <w:style w:type="paragraph" w:customStyle="1" w:styleId="xl75">
    <w:name w:val="xl75"/>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6">
    <w:name w:val="xl76"/>
    <w:basedOn w:val="Normale"/>
    <w:rsid w:val="002E2C58"/>
    <w:pPr>
      <w:pBdr>
        <w:left w:val="single" w:sz="8" w:space="0" w:color="auto"/>
      </w:pBdr>
      <w:shd w:val="clear" w:color="000000" w:fill="B4C6E7"/>
      <w:spacing w:before="100" w:beforeAutospacing="1" w:after="100" w:afterAutospacing="1"/>
      <w:textAlignment w:val="center"/>
    </w:pPr>
  </w:style>
  <w:style w:type="paragraph" w:customStyle="1" w:styleId="xl77">
    <w:name w:val="xl77"/>
    <w:basedOn w:val="Normale"/>
    <w:rsid w:val="002E2C58"/>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e"/>
    <w:rsid w:val="002E2C5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Normale"/>
    <w:rsid w:val="002E2C58"/>
    <w:pPr>
      <w:pBdr>
        <w:top w:val="single" w:sz="8" w:space="0" w:color="auto"/>
        <w:left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0">
    <w:name w:val="xl80"/>
    <w:basedOn w:val="Normale"/>
    <w:rsid w:val="002E2C58"/>
    <w:pPr>
      <w:pBdr>
        <w:top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1">
    <w:name w:val="xl81"/>
    <w:basedOn w:val="Normale"/>
    <w:rsid w:val="002E2C58"/>
    <w:pPr>
      <w:pBdr>
        <w:top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2">
    <w:name w:val="xl82"/>
    <w:basedOn w:val="Normale"/>
    <w:rsid w:val="002E2C58"/>
    <w:pPr>
      <w:pBdr>
        <w:top w:val="single" w:sz="8" w:space="0" w:color="auto"/>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3">
    <w:name w:val="xl83"/>
    <w:basedOn w:val="Normale"/>
    <w:rsid w:val="002E2C58"/>
    <w:pPr>
      <w:pBdr>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4">
    <w:name w:val="xl84"/>
    <w:basedOn w:val="Normale"/>
    <w:rsid w:val="002E2C58"/>
    <w:pPr>
      <w:pBdr>
        <w:left w:val="single" w:sz="8" w:space="0" w:color="auto"/>
        <w:bottom w:val="single" w:sz="8" w:space="0" w:color="000000"/>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5">
    <w:name w:val="xl85"/>
    <w:basedOn w:val="Normale"/>
    <w:rsid w:val="002E2C58"/>
    <w:pPr>
      <w:pBdr>
        <w:top w:val="single" w:sz="8" w:space="0" w:color="000000"/>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6">
    <w:name w:val="xl86"/>
    <w:basedOn w:val="Normale"/>
    <w:rsid w:val="002E2C58"/>
    <w:pPr>
      <w:pBdr>
        <w:left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7">
    <w:name w:val="xl87"/>
    <w:basedOn w:val="Normale"/>
    <w:rsid w:val="002E2C58"/>
    <w:pPr>
      <w:pBdr>
        <w:right w:val="single" w:sz="8" w:space="0" w:color="auto"/>
      </w:pBdr>
      <w:shd w:val="clear" w:color="000000" w:fill="F8CBAD"/>
      <w:spacing w:before="100" w:beforeAutospacing="1" w:after="100" w:afterAutospacing="1"/>
      <w:jc w:val="center"/>
      <w:textAlignment w:val="center"/>
    </w:pPr>
    <w:rPr>
      <w:rFonts w:ascii="Roboto" w:hAnsi="Roboto"/>
      <w:b/>
      <w:bCs/>
      <w:color w:val="202124"/>
      <w:sz w:val="20"/>
      <w:szCs w:val="20"/>
    </w:rPr>
  </w:style>
  <w:style w:type="paragraph" w:customStyle="1" w:styleId="xl88">
    <w:name w:val="xl88"/>
    <w:basedOn w:val="Normale"/>
    <w:rsid w:val="002E2C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Roboto" w:hAnsi="Roboto"/>
      <w:b/>
      <w:bCs/>
      <w:color w:val="2021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0643189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00126305">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5840</Words>
  <Characters>33291</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2022-10-14T09:23:00Z</dcterms:created>
  <dcterms:modified xsi:type="dcterms:W3CDTF">2022-10-14T09:23:00Z</dcterms:modified>
</cp:coreProperties>
</file>