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B6" w:rsidRPr="00296FB6" w:rsidRDefault="00296FB6" w:rsidP="00296FB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</w:p>
    <w:p w:rsidR="00296FB6" w:rsidRPr="00296FB6" w:rsidRDefault="00296FB6" w:rsidP="00296FB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</w:p>
    <w:p w:rsidR="00296FB6" w:rsidRPr="00296FB6" w:rsidRDefault="00296FB6" w:rsidP="00296FB6">
      <w:pPr>
        <w:jc w:val="center"/>
        <w:rPr>
          <w:rFonts w:asciiTheme="minorHAnsi" w:hAnsiTheme="minorHAnsi" w:cstheme="minorHAnsi"/>
          <w:b/>
          <w:sz w:val="28"/>
        </w:rPr>
      </w:pPr>
    </w:p>
    <w:p w:rsidR="00296FB6" w:rsidRPr="00296FB6" w:rsidRDefault="00296FB6" w:rsidP="00296FB6">
      <w:pPr>
        <w:jc w:val="center"/>
        <w:rPr>
          <w:rFonts w:asciiTheme="minorHAnsi" w:hAnsiTheme="minorHAnsi" w:cstheme="minorHAnsi"/>
          <w:b/>
          <w:sz w:val="28"/>
        </w:rPr>
      </w:pPr>
    </w:p>
    <w:p w:rsidR="00296FB6" w:rsidRPr="00296FB6" w:rsidRDefault="00296FB6" w:rsidP="00296FB6">
      <w:pPr>
        <w:jc w:val="center"/>
        <w:rPr>
          <w:rFonts w:asciiTheme="minorHAnsi" w:hAnsiTheme="minorHAnsi" w:cstheme="minorHAnsi"/>
          <w:b/>
          <w:sz w:val="28"/>
        </w:rPr>
      </w:pPr>
      <w:r w:rsidRPr="00296FB6">
        <w:rPr>
          <w:rFonts w:asciiTheme="minorHAnsi" w:hAnsiTheme="minorHAnsi" w:cstheme="minorHAnsi"/>
          <w:b/>
          <w:sz w:val="28"/>
        </w:rPr>
        <w:t>DOCUMENTO DI CONSULTAZIONE DEL MERCATO</w:t>
      </w:r>
    </w:p>
    <w:p w:rsidR="00296FB6" w:rsidRPr="00296FB6" w:rsidRDefault="00296FB6" w:rsidP="00296FB6">
      <w:pPr>
        <w:jc w:val="center"/>
        <w:rPr>
          <w:rFonts w:asciiTheme="minorHAnsi" w:hAnsiTheme="minorHAnsi" w:cstheme="minorHAnsi"/>
          <w:b/>
          <w:sz w:val="28"/>
        </w:rPr>
      </w:pPr>
    </w:p>
    <w:p w:rsidR="00296FB6" w:rsidRDefault="00296FB6" w:rsidP="00296FB6">
      <w:pPr>
        <w:jc w:val="center"/>
        <w:rPr>
          <w:rFonts w:asciiTheme="minorHAnsi" w:hAnsiTheme="minorHAnsi" w:cstheme="minorHAnsi"/>
          <w:b/>
          <w:sz w:val="28"/>
        </w:rPr>
      </w:pPr>
      <w:r w:rsidRPr="00296FB6">
        <w:rPr>
          <w:rFonts w:asciiTheme="minorHAnsi" w:hAnsiTheme="minorHAnsi" w:cstheme="minorHAnsi"/>
          <w:b/>
          <w:sz w:val="28"/>
        </w:rPr>
        <w:t>APPENDICE 1</w:t>
      </w:r>
    </w:p>
    <w:p w:rsidR="00296FB6" w:rsidRPr="00296FB6" w:rsidRDefault="00296FB6" w:rsidP="00296FB6">
      <w:pPr>
        <w:jc w:val="center"/>
        <w:rPr>
          <w:rFonts w:asciiTheme="minorHAnsi" w:hAnsiTheme="minorHAnsi" w:cstheme="minorHAnsi"/>
          <w:b/>
          <w:sz w:val="28"/>
        </w:rPr>
      </w:pPr>
    </w:p>
    <w:p w:rsidR="00296FB6" w:rsidRPr="00296FB6" w:rsidRDefault="00296FB6" w:rsidP="00296FB6">
      <w:pPr>
        <w:jc w:val="center"/>
        <w:rPr>
          <w:rFonts w:asciiTheme="minorHAnsi" w:hAnsiTheme="minorHAnsi" w:cstheme="minorHAnsi"/>
          <w:b/>
          <w:sz w:val="28"/>
        </w:rPr>
      </w:pPr>
      <w:r w:rsidRPr="00296FB6">
        <w:rPr>
          <w:rFonts w:asciiTheme="minorHAnsi" w:hAnsiTheme="minorHAnsi" w:cstheme="minorHAnsi"/>
          <w:b/>
          <w:sz w:val="28"/>
        </w:rPr>
        <w:t>AL</w:t>
      </w:r>
    </w:p>
    <w:p w:rsidR="00296FB6" w:rsidRPr="00296FB6" w:rsidRDefault="00296FB6" w:rsidP="00296FB6">
      <w:pPr>
        <w:jc w:val="center"/>
        <w:rPr>
          <w:rFonts w:asciiTheme="minorHAnsi" w:hAnsiTheme="minorHAnsi" w:cstheme="minorHAnsi"/>
          <w:b/>
          <w:sz w:val="28"/>
        </w:rPr>
      </w:pPr>
      <w:r w:rsidRPr="00296FB6">
        <w:rPr>
          <w:rFonts w:asciiTheme="minorHAnsi" w:hAnsiTheme="minorHAnsi" w:cstheme="minorHAnsi"/>
          <w:b/>
          <w:sz w:val="28"/>
        </w:rPr>
        <w:t>QUESTIONARIO GENERALE/TECNICO</w:t>
      </w:r>
    </w:p>
    <w:p w:rsidR="00296FB6" w:rsidRPr="00296FB6" w:rsidRDefault="00296FB6" w:rsidP="00296FB6">
      <w:pPr>
        <w:jc w:val="center"/>
        <w:rPr>
          <w:rFonts w:asciiTheme="minorHAnsi" w:hAnsiTheme="minorHAnsi" w:cstheme="minorHAnsi"/>
          <w:b/>
          <w:sz w:val="28"/>
        </w:rPr>
      </w:pPr>
    </w:p>
    <w:p w:rsidR="00296FB6" w:rsidRPr="00296FB6" w:rsidRDefault="00296FB6" w:rsidP="00296FB6">
      <w:pPr>
        <w:jc w:val="center"/>
        <w:rPr>
          <w:rFonts w:asciiTheme="minorHAnsi" w:hAnsiTheme="minorHAnsi" w:cstheme="minorHAnsi"/>
          <w:b/>
          <w:sz w:val="28"/>
        </w:rPr>
      </w:pPr>
    </w:p>
    <w:p w:rsidR="00296FB6" w:rsidRPr="00296FB6" w:rsidRDefault="00296FB6" w:rsidP="00296FB6">
      <w:pPr>
        <w:jc w:val="center"/>
        <w:rPr>
          <w:rFonts w:asciiTheme="minorHAnsi" w:hAnsiTheme="minorHAnsi" w:cstheme="minorHAnsi"/>
          <w:b/>
          <w:sz w:val="28"/>
        </w:rPr>
      </w:pPr>
      <w:r w:rsidRPr="00296FB6">
        <w:rPr>
          <w:rFonts w:asciiTheme="minorHAnsi" w:hAnsiTheme="minorHAnsi" w:cstheme="minorHAnsi"/>
          <w:b/>
          <w:sz w:val="28"/>
        </w:rPr>
        <w:t xml:space="preserve">TOMOGRAFI </w:t>
      </w:r>
      <w:r>
        <w:rPr>
          <w:rFonts w:asciiTheme="minorHAnsi" w:hAnsiTheme="minorHAnsi" w:cstheme="minorHAnsi"/>
          <w:b/>
          <w:sz w:val="28"/>
        </w:rPr>
        <w:t>COMPUTERIZZATI (TC)</w:t>
      </w:r>
      <w:r w:rsidR="00AB3767">
        <w:rPr>
          <w:rFonts w:asciiTheme="minorHAnsi" w:hAnsiTheme="minorHAnsi" w:cstheme="minorHAnsi"/>
          <w:b/>
          <w:sz w:val="28"/>
        </w:rPr>
        <w:t xml:space="preserve"> </w:t>
      </w:r>
      <w:r w:rsidR="00AB3767" w:rsidRPr="00AB3767">
        <w:rPr>
          <w:rFonts w:asciiTheme="minorHAnsi" w:hAnsiTheme="minorHAnsi" w:cstheme="minorHAnsi"/>
          <w:b/>
          <w:sz w:val="28"/>
        </w:rPr>
        <w:t>PER APPLICAZIONI AVANZATE</w:t>
      </w:r>
    </w:p>
    <w:p w:rsidR="00296FB6" w:rsidRPr="00296FB6" w:rsidRDefault="00296FB6" w:rsidP="00296FB6">
      <w:pPr>
        <w:pStyle w:val="Titoli14bold"/>
        <w:ind w:left="284"/>
        <w:jc w:val="center"/>
        <w:rPr>
          <w:rFonts w:asciiTheme="minorHAnsi" w:hAnsiTheme="minorHAnsi" w:cstheme="minorHAnsi"/>
          <w:sz w:val="32"/>
        </w:rPr>
      </w:pPr>
    </w:p>
    <w:p w:rsidR="00296FB6" w:rsidRPr="00296FB6" w:rsidRDefault="00296FB6" w:rsidP="00296FB6">
      <w:pPr>
        <w:pStyle w:val="Titoli14bold"/>
        <w:ind w:left="284"/>
        <w:jc w:val="center"/>
        <w:rPr>
          <w:rFonts w:asciiTheme="minorHAnsi" w:hAnsiTheme="minorHAnsi" w:cstheme="minorHAnsi"/>
          <w:sz w:val="32"/>
        </w:rPr>
      </w:pPr>
    </w:p>
    <w:p w:rsidR="00266B30" w:rsidRDefault="00266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66B30" w:rsidRDefault="00266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66B30" w:rsidRDefault="00266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66B30" w:rsidRDefault="00266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66B30" w:rsidRDefault="00266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66B30" w:rsidRDefault="00266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66B30" w:rsidRDefault="00266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66B30" w:rsidRDefault="00266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66B30" w:rsidRDefault="00467363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:rsidR="00266B30" w:rsidRDefault="00266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266B30" w:rsidRPr="00296FB6" w:rsidRDefault="00147C8B">
      <w:p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</w:rPr>
      </w:pPr>
      <w:hyperlink r:id="rId8" w:history="1">
        <w:r w:rsidR="00296FB6" w:rsidRPr="00296FB6">
          <w:rPr>
            <w:rStyle w:val="Collegamentoipertestuale"/>
            <w:rFonts w:asciiTheme="minorHAnsi" w:hAnsiTheme="minorHAnsi" w:cstheme="minorHAnsi"/>
            <w:b/>
            <w:sz w:val="22"/>
          </w:rPr>
          <w:t>dsbsconsip@postacert.consip.it</w:t>
        </w:r>
      </w:hyperlink>
    </w:p>
    <w:p w:rsidR="00296FB6" w:rsidRDefault="00296FB6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66B30" w:rsidRDefault="00266B30">
      <w:pPr>
        <w:spacing w:line="276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:rsidR="00296FB6" w:rsidRDefault="00296FB6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266B30" w:rsidRDefault="00467363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296FB6" w:rsidRPr="00FC4B74" w:rsidRDefault="00A42128" w:rsidP="00296FB6">
      <w:pPr>
        <w:jc w:val="center"/>
        <w:rPr>
          <w:rFonts w:ascii="Calibri" w:hAnsi="Calibri" w:cs="Arial"/>
          <w:b/>
          <w:bCs/>
          <w:i/>
          <w:sz w:val="28"/>
          <w:szCs w:val="28"/>
        </w:rPr>
      </w:pPr>
      <w:r w:rsidRPr="00E748A7">
        <w:rPr>
          <w:rFonts w:ascii="Calibri" w:hAnsi="Calibri" w:cs="Arial"/>
          <w:b/>
          <w:bCs/>
          <w:i/>
          <w:sz w:val="28"/>
          <w:szCs w:val="28"/>
        </w:rPr>
        <w:lastRenderedPageBreak/>
        <w:t>APPENDICE 1</w:t>
      </w:r>
    </w:p>
    <w:p w:rsidR="00296FB6" w:rsidRPr="002E46C8" w:rsidRDefault="00296FB6" w:rsidP="00296FB6">
      <w:pPr>
        <w:jc w:val="center"/>
        <w:rPr>
          <w:rFonts w:ascii="Calibri" w:hAnsi="Calibri" w:cs="Arial"/>
          <w:bCs/>
          <w:i/>
          <w:sz w:val="40"/>
          <w:szCs w:val="40"/>
        </w:rPr>
      </w:pPr>
      <w:r>
        <w:rPr>
          <w:rFonts w:ascii="Calibri" w:hAnsi="Calibri" w:cs="Arial"/>
          <w:b/>
          <w:bCs/>
          <w:i/>
          <w:sz w:val="40"/>
          <w:szCs w:val="40"/>
          <w:u w:val="single"/>
        </w:rPr>
        <w:t xml:space="preserve">Tomografi Computerizzati (TC) </w:t>
      </w:r>
      <w:r w:rsidR="00AB3767" w:rsidRPr="00AB3767">
        <w:rPr>
          <w:rFonts w:ascii="Calibri" w:hAnsi="Calibri" w:cs="Arial"/>
          <w:b/>
          <w:bCs/>
          <w:i/>
          <w:sz w:val="40"/>
          <w:szCs w:val="40"/>
          <w:u w:val="single"/>
        </w:rPr>
        <w:t>per applicazioni avanzate</w:t>
      </w:r>
      <w:bookmarkStart w:id="0" w:name="_GoBack"/>
      <w:bookmarkEnd w:id="0"/>
    </w:p>
    <w:p w:rsidR="00296FB6" w:rsidRPr="000A1332" w:rsidRDefault="00296FB6" w:rsidP="00296FB6">
      <w:pPr>
        <w:jc w:val="both"/>
        <w:rPr>
          <w:rFonts w:ascii="Calibri" w:hAnsi="Calibri" w:cs="Arial"/>
          <w:bCs/>
          <w:i/>
          <w:color w:val="FF0000"/>
          <w:sz w:val="20"/>
          <w:szCs w:val="20"/>
        </w:rPr>
      </w:pPr>
    </w:p>
    <w:p w:rsidR="00296FB6" w:rsidRDefault="00296FB6" w:rsidP="00296FB6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:rsidR="00296FB6" w:rsidRPr="00870472" w:rsidRDefault="00296FB6" w:rsidP="00AB3767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3B5D97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3B5D97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minime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previste nella p</w:t>
      </w:r>
      <w:r>
        <w:rPr>
          <w:rFonts w:ascii="Calibri" w:hAnsi="Calibri" w:cs="Arial"/>
          <w:i/>
          <w:iCs/>
          <w:sz w:val="20"/>
          <w:szCs w:val="20"/>
        </w:rPr>
        <w:t>recedente edizione dell’iniziativa di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gara</w:t>
      </w:r>
      <w:r w:rsidRPr="003B5D97">
        <w:rPr>
          <w:rFonts w:ascii="Calibri" w:hAnsi="Calibri" w:cs="Arial"/>
          <w:i/>
          <w:iCs/>
          <w:color w:val="FF0000"/>
          <w:sz w:val="20"/>
          <w:szCs w:val="20"/>
        </w:rPr>
        <w:t xml:space="preserve"> </w:t>
      </w:r>
      <w:r w:rsidRPr="00ED4116">
        <w:rPr>
          <w:rFonts w:ascii="Calibri" w:hAnsi="Calibri" w:cs="Arial"/>
          <w:i/>
          <w:iCs/>
          <w:sz w:val="20"/>
          <w:szCs w:val="20"/>
        </w:rPr>
        <w:t xml:space="preserve">avente ad oggetto i Tomografi </w:t>
      </w:r>
      <w:r>
        <w:rPr>
          <w:rFonts w:ascii="Calibri" w:hAnsi="Calibri" w:cs="Arial"/>
          <w:i/>
          <w:iCs/>
          <w:sz w:val="20"/>
          <w:szCs w:val="20"/>
        </w:rPr>
        <w:t xml:space="preserve">Computerizzati (TC) </w:t>
      </w:r>
      <w:r w:rsidR="00AB3767" w:rsidRPr="00AB3767">
        <w:rPr>
          <w:rFonts w:ascii="Calibri" w:hAnsi="Calibri" w:cs="Arial"/>
          <w:i/>
          <w:iCs/>
          <w:sz w:val="20"/>
          <w:szCs w:val="20"/>
        </w:rPr>
        <w:t xml:space="preserve">per applicazioni avanzate 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ritenete </w:t>
      </w:r>
      <w:r>
        <w:rPr>
          <w:rFonts w:ascii="Calibri" w:hAnsi="Calibri" w:cs="Arial"/>
          <w:i/>
          <w:iCs/>
          <w:sz w:val="20"/>
          <w:szCs w:val="20"/>
        </w:rPr>
        <w:t>obsolete o implicite nella configurazione base dell’apparecchiatura</w:t>
      </w:r>
      <w:r w:rsidRPr="003B5D97">
        <w:rPr>
          <w:rFonts w:ascii="Calibri" w:hAnsi="Calibri" w:cs="Arial"/>
          <w:i/>
          <w:iCs/>
          <w:sz w:val="20"/>
          <w:szCs w:val="20"/>
        </w:rPr>
        <w:t>? In</w:t>
      </w:r>
      <w:r>
        <w:rPr>
          <w:rFonts w:ascii="Calibri" w:hAnsi="Calibri" w:cs="Arial"/>
          <w:i/>
          <w:iCs/>
          <w:sz w:val="20"/>
          <w:szCs w:val="20"/>
        </w:rPr>
        <w:t xml:space="preserve"> caso affermativo indicare nella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</w:t>
      </w:r>
      <w:r>
        <w:rPr>
          <w:rFonts w:ascii="Calibri" w:hAnsi="Calibri" w:cs="Arial"/>
          <w:i/>
          <w:iCs/>
          <w:sz w:val="20"/>
          <w:szCs w:val="20"/>
        </w:rPr>
        <w:t>colonna “note” le relative motivazioni.</w:t>
      </w:r>
    </w:p>
    <w:p w:rsidR="00296FB6" w:rsidRDefault="00296FB6" w:rsidP="00296FB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A42128" w:rsidRDefault="00A42128" w:rsidP="00296FB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A42128" w:rsidRDefault="00A42128" w:rsidP="00296FB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5"/>
        <w:gridCol w:w="2124"/>
        <w:gridCol w:w="1685"/>
      </w:tblGrid>
      <w:tr w:rsidR="00296FB6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2675A1">
              <w:rPr>
                <w:rFonts w:ascii="Calibri" w:hAnsi="Calibri"/>
                <w:b/>
                <w:i/>
                <w:sz w:val="18"/>
                <w:szCs w:val="18"/>
              </w:rPr>
              <w:t>Caratteristiche tecniche minime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296FB6" w:rsidRDefault="00296FB6" w:rsidP="00B97D9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0A2A9A">
              <w:rPr>
                <w:rFonts w:ascii="Calibri" w:hAnsi="Calibri"/>
                <w:b/>
                <w:i/>
                <w:sz w:val="18"/>
                <w:szCs w:val="18"/>
              </w:rPr>
              <w:t>Obsoleta o implicita nella configurazione del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la apparecchiatura</w:t>
            </w:r>
          </w:p>
          <w:p w:rsidR="00296FB6" w:rsidRDefault="00296FB6" w:rsidP="00B97D9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-</w:t>
            </w:r>
          </w:p>
          <w:p w:rsidR="00296FB6" w:rsidRPr="002675A1" w:rsidRDefault="00296FB6" w:rsidP="00B97D9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Eliminare (SI/NO)</w:t>
            </w:r>
          </w:p>
        </w:tc>
        <w:tc>
          <w:tcPr>
            <w:tcW w:w="992" w:type="pct"/>
            <w:shd w:val="clear" w:color="auto" w:fill="D9D9D9"/>
            <w:vAlign w:val="center"/>
          </w:tcPr>
          <w:p w:rsidR="00296FB6" w:rsidRPr="002675A1" w:rsidRDefault="00296FB6" w:rsidP="00B97D92">
            <w:pPr>
              <w:ind w:left="72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2675A1">
              <w:rPr>
                <w:rFonts w:ascii="Calibri" w:hAnsi="Calibri"/>
                <w:b/>
                <w:i/>
                <w:sz w:val="18"/>
                <w:szCs w:val="18"/>
              </w:rPr>
              <w:t>Note</w:t>
            </w:r>
          </w:p>
        </w:tc>
      </w:tr>
      <w:tr w:rsidR="00296FB6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  <w:hideMark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2675A1">
              <w:rPr>
                <w:rFonts w:ascii="Calibri" w:hAnsi="Calibri"/>
                <w:b/>
                <w:bCs/>
                <w:sz w:val="18"/>
                <w:szCs w:val="18"/>
              </w:rPr>
              <w:t>Gantry</w:t>
            </w:r>
            <w:proofErr w:type="spellEnd"/>
            <w:r w:rsidRPr="002675A1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50" w:type="pct"/>
            <w:shd w:val="clear" w:color="auto" w:fill="D9D9D9"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992" w:type="pct"/>
            <w:shd w:val="clear" w:color="auto" w:fill="D9D9D9"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</w:tr>
      <w:tr w:rsidR="00296FB6" w:rsidRPr="005D215F" w:rsidTr="00B97D92">
        <w:trPr>
          <w:cantSplit/>
          <w:trHeight w:val="20"/>
        </w:trPr>
        <w:tc>
          <w:tcPr>
            <w:tcW w:w="2758" w:type="pct"/>
            <w:shd w:val="clear" w:color="000000" w:fill="FFFFFF"/>
            <w:vAlign w:val="center"/>
            <w:hideMark/>
          </w:tcPr>
          <w:p w:rsidR="00296FB6" w:rsidRPr="00D711A6" w:rsidRDefault="00296FB6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24442">
              <w:rPr>
                <w:rFonts w:ascii="Calibri" w:hAnsi="Calibri"/>
                <w:color w:val="000000"/>
                <w:sz w:val="18"/>
                <w:szCs w:val="18"/>
              </w:rPr>
              <w:t>Diametro del tunnel ≥ 70 cm</w:t>
            </w:r>
          </w:p>
        </w:tc>
        <w:tc>
          <w:tcPr>
            <w:tcW w:w="1250" w:type="pct"/>
            <w:shd w:val="clear" w:color="000000" w:fill="FFFFFF"/>
          </w:tcPr>
          <w:p w:rsidR="00296FB6" w:rsidRPr="005D215F" w:rsidRDefault="00296FB6" w:rsidP="00B97D92">
            <w:pPr>
              <w:jc w:val="both"/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992" w:type="pct"/>
            <w:shd w:val="clear" w:color="000000" w:fill="FFFFFF"/>
          </w:tcPr>
          <w:p w:rsidR="00296FB6" w:rsidRPr="005D215F" w:rsidRDefault="00296FB6" w:rsidP="00B97D92">
            <w:pPr>
              <w:jc w:val="both"/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</w:tr>
      <w:tr w:rsidR="00296FB6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  <w:hideMark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675A1">
              <w:rPr>
                <w:rFonts w:ascii="Calibri" w:hAnsi="Calibri"/>
                <w:b/>
                <w:bCs/>
                <w:sz w:val="18"/>
                <w:szCs w:val="18"/>
              </w:rPr>
              <w:t>Tubo radiogeno:</w:t>
            </w:r>
          </w:p>
        </w:tc>
        <w:tc>
          <w:tcPr>
            <w:tcW w:w="1250" w:type="pct"/>
            <w:shd w:val="clear" w:color="auto" w:fill="D9D9D9"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pct"/>
            <w:shd w:val="clear" w:color="auto" w:fill="D9D9D9"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296FB6" w:rsidRPr="005D215F" w:rsidTr="00B97D92">
        <w:trPr>
          <w:cantSplit/>
          <w:trHeight w:val="20"/>
        </w:trPr>
        <w:tc>
          <w:tcPr>
            <w:tcW w:w="2758" w:type="pct"/>
            <w:shd w:val="clear" w:color="auto" w:fill="auto"/>
            <w:vAlign w:val="center"/>
            <w:hideMark/>
          </w:tcPr>
          <w:p w:rsidR="00296FB6" w:rsidRPr="00A24442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24442">
              <w:rPr>
                <w:rFonts w:ascii="Calibri" w:hAnsi="Calibri"/>
                <w:sz w:val="18"/>
                <w:szCs w:val="18"/>
              </w:rPr>
              <w:t xml:space="preserve">Capacità termica anodica ≥ 6,7 MHU </w:t>
            </w:r>
          </w:p>
          <w:p w:rsidR="00296FB6" w:rsidRPr="00A24442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24442">
              <w:rPr>
                <w:rFonts w:ascii="Calibri" w:hAnsi="Calibri"/>
                <w:sz w:val="18"/>
                <w:szCs w:val="18"/>
              </w:rPr>
              <w:t>o, in alternativa,</w:t>
            </w:r>
          </w:p>
          <w:p w:rsidR="00296FB6" w:rsidRPr="00D711A6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24442">
              <w:rPr>
                <w:rFonts w:ascii="Calibri" w:hAnsi="Calibri"/>
                <w:sz w:val="18"/>
                <w:szCs w:val="18"/>
              </w:rPr>
              <w:t>Raffreddamento dell'anodo in bagno d'olio ≥ 0,5 MHU</w:t>
            </w:r>
          </w:p>
        </w:tc>
        <w:tc>
          <w:tcPr>
            <w:tcW w:w="1250" w:type="pct"/>
          </w:tcPr>
          <w:p w:rsidR="00296FB6" w:rsidRPr="005D215F" w:rsidRDefault="00296FB6" w:rsidP="00B97D92">
            <w:pPr>
              <w:jc w:val="both"/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992" w:type="pct"/>
          </w:tcPr>
          <w:p w:rsidR="00296FB6" w:rsidRPr="005D215F" w:rsidRDefault="00296FB6" w:rsidP="00B97D92">
            <w:pPr>
              <w:jc w:val="both"/>
              <w:rPr>
                <w:rFonts w:ascii="Calibri" w:hAnsi="Calibri"/>
                <w:color w:val="000000"/>
                <w:sz w:val="18"/>
                <w:szCs w:val="20"/>
              </w:rPr>
            </w:pPr>
          </w:p>
        </w:tc>
      </w:tr>
      <w:tr w:rsidR="00296FB6" w:rsidRPr="005D215F" w:rsidTr="00B97D92">
        <w:trPr>
          <w:cantSplit/>
          <w:trHeight w:val="20"/>
        </w:trPr>
        <w:tc>
          <w:tcPr>
            <w:tcW w:w="2758" w:type="pct"/>
            <w:shd w:val="clear" w:color="auto" w:fill="auto"/>
            <w:vAlign w:val="center"/>
            <w:hideMark/>
          </w:tcPr>
          <w:p w:rsidR="00296FB6" w:rsidRPr="00D711A6" w:rsidRDefault="00296FB6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D711A6">
              <w:rPr>
                <w:rFonts w:ascii="Calibri" w:hAnsi="Calibri"/>
                <w:color w:val="000000"/>
                <w:sz w:val="18"/>
                <w:szCs w:val="18"/>
              </w:rPr>
              <w:t>Doppia macchia focale</w:t>
            </w:r>
          </w:p>
        </w:tc>
        <w:tc>
          <w:tcPr>
            <w:tcW w:w="1250" w:type="pct"/>
          </w:tcPr>
          <w:p w:rsidR="00296FB6" w:rsidRPr="005D215F" w:rsidRDefault="00296FB6" w:rsidP="00B97D92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pct"/>
          </w:tcPr>
          <w:p w:rsidR="00296FB6" w:rsidRPr="005D215F" w:rsidRDefault="00296FB6" w:rsidP="00B97D92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296FB6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  <w:hideMark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675A1">
              <w:rPr>
                <w:rFonts w:ascii="Calibri" w:hAnsi="Calibri"/>
                <w:b/>
                <w:bCs/>
                <w:sz w:val="18"/>
                <w:szCs w:val="18"/>
              </w:rPr>
              <w:t>Generatore:</w:t>
            </w:r>
          </w:p>
        </w:tc>
        <w:tc>
          <w:tcPr>
            <w:tcW w:w="1250" w:type="pct"/>
            <w:shd w:val="clear" w:color="auto" w:fill="D9D9D9"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992" w:type="pct"/>
            <w:shd w:val="clear" w:color="auto" w:fill="D9D9D9"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</w:tr>
      <w:tr w:rsidR="00296FB6" w:rsidRPr="00660CE4" w:rsidTr="00B97D92">
        <w:trPr>
          <w:cantSplit/>
          <w:trHeight w:val="20"/>
        </w:trPr>
        <w:tc>
          <w:tcPr>
            <w:tcW w:w="2758" w:type="pct"/>
            <w:shd w:val="clear" w:color="auto" w:fill="auto"/>
            <w:hideMark/>
          </w:tcPr>
          <w:p w:rsidR="00296FB6" w:rsidRPr="00660CE4" w:rsidRDefault="00296FB6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0CE4">
              <w:rPr>
                <w:rFonts w:ascii="Calibri" w:hAnsi="Calibri"/>
                <w:color w:val="000000"/>
                <w:sz w:val="18"/>
                <w:szCs w:val="18"/>
              </w:rPr>
              <w:t>Potenza nominale massima ≥ 100 kW</w:t>
            </w:r>
          </w:p>
        </w:tc>
        <w:tc>
          <w:tcPr>
            <w:tcW w:w="1250" w:type="pct"/>
          </w:tcPr>
          <w:p w:rsidR="00296FB6" w:rsidRPr="00660CE4" w:rsidRDefault="00296FB6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</w:tcPr>
          <w:p w:rsidR="00296FB6" w:rsidRPr="00660CE4" w:rsidRDefault="00296FB6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96FB6" w:rsidRPr="00660CE4" w:rsidTr="00B97D92">
        <w:trPr>
          <w:cantSplit/>
          <w:trHeight w:val="20"/>
        </w:trPr>
        <w:tc>
          <w:tcPr>
            <w:tcW w:w="2758" w:type="pct"/>
            <w:shd w:val="clear" w:color="auto" w:fill="auto"/>
            <w:hideMark/>
          </w:tcPr>
          <w:p w:rsidR="00296FB6" w:rsidRPr="00660CE4" w:rsidRDefault="00296FB6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0CE4">
              <w:rPr>
                <w:rFonts w:ascii="Calibri" w:hAnsi="Calibri"/>
                <w:color w:val="000000"/>
                <w:sz w:val="18"/>
                <w:szCs w:val="18"/>
              </w:rPr>
              <w:t xml:space="preserve">Tensione minima ≤ 80 </w:t>
            </w:r>
            <w:proofErr w:type="spellStart"/>
            <w:r w:rsidRPr="00660CE4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660CE4">
              <w:rPr>
                <w:rFonts w:ascii="Calibri" w:hAnsi="Calibri"/>
                <w:color w:val="000000"/>
                <w:sz w:val="18"/>
                <w:szCs w:val="18"/>
              </w:rPr>
              <w:t xml:space="preserve"> e tensione massima ≥ 135 </w:t>
            </w:r>
            <w:proofErr w:type="spellStart"/>
            <w:r w:rsidRPr="00660CE4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250" w:type="pct"/>
          </w:tcPr>
          <w:p w:rsidR="00296FB6" w:rsidRPr="00660CE4" w:rsidRDefault="00296FB6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</w:tcPr>
          <w:p w:rsidR="00296FB6" w:rsidRPr="00660CE4" w:rsidRDefault="00296FB6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96FB6" w:rsidRPr="00660CE4" w:rsidTr="00B97D92">
        <w:trPr>
          <w:cantSplit/>
          <w:trHeight w:val="20"/>
        </w:trPr>
        <w:tc>
          <w:tcPr>
            <w:tcW w:w="2758" w:type="pct"/>
            <w:shd w:val="clear" w:color="auto" w:fill="auto"/>
            <w:hideMark/>
          </w:tcPr>
          <w:p w:rsidR="00296FB6" w:rsidRPr="00660CE4" w:rsidRDefault="00296FB6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0CE4">
              <w:rPr>
                <w:rFonts w:ascii="Calibri" w:hAnsi="Calibri"/>
                <w:color w:val="000000"/>
                <w:sz w:val="18"/>
                <w:szCs w:val="18"/>
              </w:rPr>
              <w:t xml:space="preserve">Corrente massima selezionabile sul protocollo clinico ≥ 700 </w:t>
            </w:r>
            <w:proofErr w:type="spellStart"/>
            <w:r w:rsidRPr="00660CE4">
              <w:rPr>
                <w:rFonts w:ascii="Calibri" w:hAnsi="Calibri"/>
                <w:color w:val="000000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250" w:type="pct"/>
          </w:tcPr>
          <w:p w:rsidR="00296FB6" w:rsidRPr="00660CE4" w:rsidRDefault="00296FB6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pct"/>
          </w:tcPr>
          <w:p w:rsidR="00296FB6" w:rsidRPr="00660CE4" w:rsidRDefault="00296FB6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96FB6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  <w:hideMark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2675A1">
              <w:rPr>
                <w:rFonts w:ascii="Calibri" w:hAnsi="Calibri"/>
                <w:b/>
                <w:bCs/>
                <w:sz w:val="18"/>
                <w:szCs w:val="18"/>
              </w:rPr>
              <w:t>Detettori</w:t>
            </w:r>
            <w:proofErr w:type="spellEnd"/>
            <w:r w:rsidRPr="002675A1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50" w:type="pct"/>
            <w:shd w:val="clear" w:color="auto" w:fill="D9D9D9"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992" w:type="pct"/>
            <w:shd w:val="clear" w:color="auto" w:fill="D9D9D9"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</w:tr>
      <w:tr w:rsidR="00296FB6" w:rsidRPr="005D215F" w:rsidTr="00B97D92">
        <w:trPr>
          <w:cantSplit/>
          <w:trHeight w:val="20"/>
        </w:trPr>
        <w:tc>
          <w:tcPr>
            <w:tcW w:w="2758" w:type="pct"/>
            <w:shd w:val="clear" w:color="auto" w:fill="auto"/>
            <w:vAlign w:val="center"/>
            <w:hideMark/>
          </w:tcPr>
          <w:p w:rsidR="00296FB6" w:rsidRPr="00660CE4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60CE4">
              <w:rPr>
                <w:rFonts w:ascii="Calibri" w:hAnsi="Calibri"/>
                <w:sz w:val="18"/>
                <w:szCs w:val="18"/>
              </w:rPr>
              <w:t xml:space="preserve">Dimensione fisica del </w:t>
            </w:r>
            <w:proofErr w:type="spellStart"/>
            <w:r w:rsidRPr="00660CE4">
              <w:rPr>
                <w:rFonts w:ascii="Calibri" w:hAnsi="Calibri"/>
                <w:sz w:val="18"/>
                <w:szCs w:val="18"/>
              </w:rPr>
              <w:t>detettore</w:t>
            </w:r>
            <w:proofErr w:type="spellEnd"/>
            <w:r w:rsidRPr="00660CE4">
              <w:rPr>
                <w:rFonts w:ascii="Calibri" w:hAnsi="Calibri"/>
                <w:sz w:val="18"/>
                <w:szCs w:val="18"/>
              </w:rPr>
              <w:t xml:space="preserve"> lungo l'asse Z misurata all'</w:t>
            </w:r>
            <w:proofErr w:type="spellStart"/>
            <w:r w:rsidRPr="00660CE4">
              <w:rPr>
                <w:rFonts w:ascii="Calibri" w:hAnsi="Calibri"/>
                <w:sz w:val="18"/>
                <w:szCs w:val="18"/>
              </w:rPr>
              <w:t>isocentro</w:t>
            </w:r>
            <w:proofErr w:type="spellEnd"/>
            <w:r w:rsidRPr="00660CE4">
              <w:rPr>
                <w:rFonts w:ascii="Calibri" w:hAnsi="Calibri"/>
                <w:sz w:val="18"/>
                <w:szCs w:val="18"/>
              </w:rPr>
              <w:t xml:space="preserve"> ≥ 80 mm</w:t>
            </w:r>
          </w:p>
          <w:p w:rsidR="00296FB6" w:rsidRPr="00660CE4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60CE4">
              <w:rPr>
                <w:rFonts w:ascii="Calibri" w:hAnsi="Calibri"/>
                <w:sz w:val="18"/>
                <w:szCs w:val="18"/>
              </w:rPr>
              <w:t>o, in alternativa,</w:t>
            </w:r>
          </w:p>
          <w:p w:rsidR="00296FB6" w:rsidRPr="00D711A6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60CE4">
              <w:rPr>
                <w:rFonts w:ascii="Calibri" w:hAnsi="Calibri"/>
                <w:sz w:val="18"/>
                <w:szCs w:val="18"/>
              </w:rPr>
              <w:t xml:space="preserve">Dimensione fisica del </w:t>
            </w:r>
            <w:proofErr w:type="spellStart"/>
            <w:r w:rsidRPr="00660CE4">
              <w:rPr>
                <w:rFonts w:ascii="Calibri" w:hAnsi="Calibri"/>
                <w:sz w:val="18"/>
                <w:szCs w:val="18"/>
              </w:rPr>
              <w:t>detettore</w:t>
            </w:r>
            <w:proofErr w:type="spellEnd"/>
            <w:r w:rsidRPr="00660CE4">
              <w:rPr>
                <w:rFonts w:ascii="Calibri" w:hAnsi="Calibri"/>
                <w:sz w:val="18"/>
                <w:szCs w:val="18"/>
              </w:rPr>
              <w:t xml:space="preserve"> lungo l'asse Z misurata all'</w:t>
            </w:r>
            <w:proofErr w:type="spellStart"/>
            <w:r w:rsidRPr="00660CE4">
              <w:rPr>
                <w:rFonts w:ascii="Calibri" w:hAnsi="Calibri"/>
                <w:sz w:val="18"/>
                <w:szCs w:val="18"/>
              </w:rPr>
              <w:t>isocentro</w:t>
            </w:r>
            <w:proofErr w:type="spellEnd"/>
            <w:r w:rsidRPr="00660CE4">
              <w:rPr>
                <w:rFonts w:ascii="Calibri" w:hAnsi="Calibri"/>
                <w:sz w:val="18"/>
                <w:szCs w:val="18"/>
              </w:rPr>
              <w:t xml:space="preserve"> ≥ 38 mm con doppio tubo radiogeno</w:t>
            </w:r>
          </w:p>
        </w:tc>
        <w:tc>
          <w:tcPr>
            <w:tcW w:w="1250" w:type="pct"/>
          </w:tcPr>
          <w:p w:rsidR="00296FB6" w:rsidRPr="005D215F" w:rsidRDefault="00296FB6" w:rsidP="00B97D92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pct"/>
          </w:tcPr>
          <w:p w:rsidR="00296FB6" w:rsidRPr="005D215F" w:rsidRDefault="00296FB6" w:rsidP="00B97D92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296FB6" w:rsidRPr="005D215F" w:rsidTr="00B97D92">
        <w:trPr>
          <w:cantSplit/>
          <w:trHeight w:val="20"/>
        </w:trPr>
        <w:tc>
          <w:tcPr>
            <w:tcW w:w="2758" w:type="pct"/>
            <w:shd w:val="clear" w:color="auto" w:fill="auto"/>
            <w:vAlign w:val="center"/>
            <w:hideMark/>
          </w:tcPr>
          <w:p w:rsidR="00296FB6" w:rsidRPr="00D711A6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60CE4">
              <w:rPr>
                <w:rFonts w:ascii="Calibri" w:hAnsi="Calibri"/>
                <w:sz w:val="18"/>
                <w:szCs w:val="18"/>
              </w:rPr>
              <w:t xml:space="preserve">Numero di elementi per fila/riga di </w:t>
            </w:r>
            <w:proofErr w:type="spellStart"/>
            <w:r w:rsidRPr="00660CE4">
              <w:rPr>
                <w:rFonts w:ascii="Calibri" w:hAnsi="Calibri"/>
                <w:sz w:val="18"/>
                <w:szCs w:val="18"/>
              </w:rPr>
              <w:t>detettori</w:t>
            </w:r>
            <w:proofErr w:type="spellEnd"/>
            <w:r w:rsidRPr="00660CE4">
              <w:rPr>
                <w:rFonts w:ascii="Calibri" w:hAnsi="Calibri"/>
                <w:sz w:val="18"/>
                <w:szCs w:val="18"/>
              </w:rPr>
              <w:t xml:space="preserve"> fisicamente presenti nel piano XY ≥ 672</w:t>
            </w:r>
          </w:p>
        </w:tc>
        <w:tc>
          <w:tcPr>
            <w:tcW w:w="1250" w:type="pct"/>
          </w:tcPr>
          <w:p w:rsidR="00296FB6" w:rsidRPr="005D215F" w:rsidRDefault="00296FB6" w:rsidP="00B97D92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pct"/>
          </w:tcPr>
          <w:p w:rsidR="00296FB6" w:rsidRPr="005D215F" w:rsidRDefault="00296FB6" w:rsidP="00B97D92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296FB6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  <w:hideMark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675A1">
              <w:rPr>
                <w:rFonts w:ascii="Calibri" w:hAnsi="Calibri"/>
                <w:b/>
                <w:bCs/>
                <w:sz w:val="18"/>
                <w:szCs w:val="18"/>
              </w:rPr>
              <w:t>Tavolo porta paziente:</w:t>
            </w:r>
          </w:p>
        </w:tc>
        <w:tc>
          <w:tcPr>
            <w:tcW w:w="1250" w:type="pct"/>
            <w:shd w:val="clear" w:color="auto" w:fill="D9D9D9"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992" w:type="pct"/>
            <w:shd w:val="clear" w:color="auto" w:fill="D9D9D9"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shd w:val="clear" w:color="000000" w:fill="FFFFFF"/>
            <w:hideMark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Massima lunghezza scansionabile ai raggi X del tavolo in scansione elicoidale ≥ 170 cm</w:t>
            </w:r>
          </w:p>
        </w:tc>
        <w:tc>
          <w:tcPr>
            <w:tcW w:w="1250" w:type="pct"/>
            <w:shd w:val="clear" w:color="000000" w:fill="FFFFFF"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shd w:val="clear" w:color="000000" w:fill="FFFFFF"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shd w:val="clear" w:color="auto" w:fill="auto"/>
            <w:hideMark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Minima altezza da terra ≤ 65 cm</w:t>
            </w:r>
          </w:p>
        </w:tc>
        <w:tc>
          <w:tcPr>
            <w:tcW w:w="1250" w:type="pct"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shd w:val="clear" w:color="000000" w:fill="FFFFFF"/>
            <w:hideMark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Carico massimo durante la scansione e la movimentazione verticale del tavolo in fase di posizionamento del paziente ≥ 200 kg</w:t>
            </w:r>
          </w:p>
        </w:tc>
        <w:tc>
          <w:tcPr>
            <w:tcW w:w="1250" w:type="pct"/>
            <w:shd w:val="clear" w:color="000000" w:fill="FFFFFF"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shd w:val="clear" w:color="000000" w:fill="FFFFFF"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  <w:hideMark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675A1">
              <w:rPr>
                <w:rFonts w:ascii="Calibri" w:hAnsi="Calibri"/>
                <w:b/>
                <w:bCs/>
                <w:sz w:val="18"/>
                <w:szCs w:val="18"/>
              </w:rPr>
              <w:t>Scansione assiale, elicoidale e dinamica:</w:t>
            </w:r>
          </w:p>
        </w:tc>
        <w:tc>
          <w:tcPr>
            <w:tcW w:w="1250" w:type="pct"/>
            <w:shd w:val="clear" w:color="auto" w:fill="D9D9D9"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992" w:type="pct"/>
            <w:shd w:val="clear" w:color="auto" w:fill="D9D9D9"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</w:tr>
      <w:tr w:rsidR="00296FB6" w:rsidRPr="005D215F" w:rsidTr="00B97D92">
        <w:trPr>
          <w:cantSplit/>
          <w:trHeight w:val="20"/>
        </w:trPr>
        <w:tc>
          <w:tcPr>
            <w:tcW w:w="2758" w:type="pct"/>
            <w:shd w:val="clear" w:color="000000" w:fill="FFFFFF"/>
            <w:vAlign w:val="center"/>
            <w:hideMark/>
          </w:tcPr>
          <w:p w:rsidR="00296FB6" w:rsidRPr="00D711A6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Tempo di rotazione minimo su 360° ≤ 0,28 s</w:t>
            </w:r>
          </w:p>
        </w:tc>
        <w:tc>
          <w:tcPr>
            <w:tcW w:w="1250" w:type="pct"/>
            <w:shd w:val="clear" w:color="000000" w:fill="FFFFFF"/>
          </w:tcPr>
          <w:p w:rsidR="00296FB6" w:rsidRPr="005D215F" w:rsidRDefault="00296FB6" w:rsidP="00B97D92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pct"/>
            <w:shd w:val="clear" w:color="000000" w:fill="FFFFFF"/>
          </w:tcPr>
          <w:p w:rsidR="00296FB6" w:rsidRPr="005D215F" w:rsidRDefault="00296FB6" w:rsidP="00B97D92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296FB6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  <w:hideMark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7A1E">
              <w:rPr>
                <w:rFonts w:ascii="Calibri" w:hAnsi="Calibri"/>
                <w:b/>
                <w:bCs/>
                <w:sz w:val="18"/>
                <w:szCs w:val="18"/>
              </w:rPr>
              <w:t>Sistemi di riduzione della dose:</w:t>
            </w:r>
            <w:r w:rsidRPr="002675A1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50" w:type="pct"/>
            <w:shd w:val="clear" w:color="auto" w:fill="D9D9D9"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992" w:type="pct"/>
            <w:shd w:val="clear" w:color="auto" w:fill="D9D9D9"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shd w:val="clear" w:color="000000" w:fill="FFFFFF"/>
            <w:vAlign w:val="center"/>
            <w:hideMark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Software di riduzione della dose, con modulazione automatica della corrente lungo gli assi x, y e z in scansione assiale ed elicoidale e in funzione del profilo anatomico e morfologico del paziente</w:t>
            </w:r>
          </w:p>
        </w:tc>
        <w:tc>
          <w:tcPr>
            <w:tcW w:w="1250" w:type="pct"/>
            <w:shd w:val="clear" w:color="000000" w:fill="FFFFFF"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shd w:val="clear" w:color="000000" w:fill="FFFFFF"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shd w:val="clear" w:color="000000" w:fill="FFFFFF"/>
            <w:vAlign w:val="center"/>
            <w:hideMark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lastRenderedPageBreak/>
              <w:t>Algoritmo iterativo di ultima generazione e di ultima introduzione sul mercato, basato su modellizzazioni di parti del processo di acquisizione e con elaborazioni nel campo dei dati grezzi e nel campo delle immagini</w:t>
            </w:r>
          </w:p>
        </w:tc>
        <w:tc>
          <w:tcPr>
            <w:tcW w:w="1250" w:type="pct"/>
            <w:shd w:val="clear" w:color="000000" w:fill="FFFFFF"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shd w:val="clear" w:color="000000" w:fill="FFFFFF"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  <w:hideMark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7A1E">
              <w:rPr>
                <w:rFonts w:ascii="Calibri" w:hAnsi="Calibri"/>
                <w:b/>
                <w:bCs/>
                <w:sz w:val="18"/>
                <w:szCs w:val="18"/>
              </w:rPr>
              <w:t>Consolle di comando ed elaborazione di ultima generazione con elevata capacità di memoria e ampia capacità del disco per la memorizzazione degli esami. La consolle dovrà essere completa di  tavolo, tastiera alfanumerica, mouse e monitor:</w:t>
            </w:r>
          </w:p>
        </w:tc>
        <w:tc>
          <w:tcPr>
            <w:tcW w:w="1250" w:type="pct"/>
            <w:shd w:val="clear" w:color="auto" w:fill="D9D9D9"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pct"/>
            <w:shd w:val="clear" w:color="auto" w:fill="D9D9D9"/>
          </w:tcPr>
          <w:p w:rsidR="00296FB6" w:rsidRPr="002675A1" w:rsidRDefault="00296FB6" w:rsidP="00B97D92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shd w:val="clear" w:color="000000" w:fill="FFFFFF"/>
            <w:vAlign w:val="center"/>
            <w:hideMark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Un monitor, a schermo piatto, a colori, ad alta risoluzione e di dimensioni ≥ 23” in grado di visualizzare sia immagini che parametri di acquisizione</w:t>
            </w:r>
          </w:p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o, in alternativa,</w:t>
            </w:r>
          </w:p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 xml:space="preserve">Due monitor,  a schermo piatto, a colori, ad alta risoluzione e in grado di visualizzare sia immagini che parametri di acquisizione ≥ 19”  </w:t>
            </w:r>
          </w:p>
        </w:tc>
        <w:tc>
          <w:tcPr>
            <w:tcW w:w="1250" w:type="pct"/>
            <w:shd w:val="clear" w:color="000000" w:fill="FFFFFF"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shd w:val="clear" w:color="000000" w:fill="FFFFFF"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AB3767" w:rsidTr="00B97D92">
        <w:trPr>
          <w:cantSplit/>
          <w:trHeight w:val="300"/>
        </w:trPr>
        <w:tc>
          <w:tcPr>
            <w:tcW w:w="2758" w:type="pct"/>
            <w:shd w:val="clear" w:color="000000" w:fill="FFFFFF"/>
            <w:vAlign w:val="center"/>
            <w:hideMark/>
          </w:tcPr>
          <w:p w:rsidR="00296FB6" w:rsidRPr="00296FB6" w:rsidRDefault="00296FB6" w:rsidP="00B97D92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AB3767">
              <w:rPr>
                <w:rFonts w:ascii="Calibri" w:hAnsi="Calibri"/>
                <w:sz w:val="18"/>
                <w:szCs w:val="18"/>
                <w:lang w:val="en-US"/>
              </w:rPr>
              <w:t>Conformità</w:t>
            </w:r>
            <w:proofErr w:type="spellEnd"/>
            <w:r w:rsidRPr="00296FB6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3767">
              <w:rPr>
                <w:rFonts w:ascii="Calibri" w:hAnsi="Calibri"/>
                <w:sz w:val="18"/>
                <w:szCs w:val="18"/>
                <w:lang w:val="en-US"/>
              </w:rPr>
              <w:t>allo</w:t>
            </w:r>
            <w:proofErr w:type="spellEnd"/>
            <w:r w:rsidRPr="00296FB6">
              <w:rPr>
                <w:rFonts w:ascii="Calibri" w:hAnsi="Calibri"/>
                <w:sz w:val="18"/>
                <w:szCs w:val="18"/>
                <w:lang w:val="en-US"/>
              </w:rPr>
              <w:t xml:space="preserve"> standard DICOM 3 con </w:t>
            </w:r>
            <w:proofErr w:type="spellStart"/>
            <w:r w:rsidRPr="00AB3767">
              <w:rPr>
                <w:rFonts w:ascii="Calibri" w:hAnsi="Calibri"/>
                <w:sz w:val="18"/>
                <w:szCs w:val="18"/>
                <w:lang w:val="en-US"/>
              </w:rPr>
              <w:t>fornitura</w:t>
            </w:r>
            <w:proofErr w:type="spellEnd"/>
            <w:r w:rsidRPr="00AB376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3767">
              <w:rPr>
                <w:rFonts w:ascii="Calibri" w:hAnsi="Calibri"/>
                <w:sz w:val="18"/>
                <w:szCs w:val="18"/>
                <w:lang w:val="en-US"/>
              </w:rPr>
              <w:t>delle</w:t>
            </w:r>
            <w:proofErr w:type="spellEnd"/>
            <w:r w:rsidRPr="00AB376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3767">
              <w:rPr>
                <w:rFonts w:ascii="Calibri" w:hAnsi="Calibri"/>
                <w:sz w:val="18"/>
                <w:szCs w:val="18"/>
                <w:lang w:val="en-US"/>
              </w:rPr>
              <w:t>seguenti</w:t>
            </w:r>
            <w:proofErr w:type="spellEnd"/>
            <w:r w:rsidRPr="00AB376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3767">
              <w:rPr>
                <w:rFonts w:ascii="Calibri" w:hAnsi="Calibri"/>
                <w:sz w:val="18"/>
                <w:szCs w:val="18"/>
                <w:lang w:val="en-US"/>
              </w:rPr>
              <w:t>classi</w:t>
            </w:r>
            <w:proofErr w:type="spellEnd"/>
            <w:r w:rsidRPr="00AB3767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  <w:r w:rsidRPr="00296FB6">
              <w:rPr>
                <w:rFonts w:ascii="Calibri" w:hAnsi="Calibri"/>
                <w:sz w:val="18"/>
                <w:szCs w:val="18"/>
                <w:lang w:val="en-US"/>
              </w:rPr>
              <w:t xml:space="preserve"> Storage (Send/Receive), Query/Retrieve, Get Worklist (HIS /RIS), MPPS, Storage Commitment, Viewer on CD/DVD, Structured Report</w:t>
            </w:r>
          </w:p>
        </w:tc>
        <w:tc>
          <w:tcPr>
            <w:tcW w:w="1250" w:type="pct"/>
            <w:shd w:val="clear" w:color="000000" w:fill="FFFFFF"/>
          </w:tcPr>
          <w:p w:rsidR="00296FB6" w:rsidRPr="00296FB6" w:rsidRDefault="00296FB6" w:rsidP="00B97D92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992" w:type="pct"/>
            <w:shd w:val="clear" w:color="000000" w:fill="FFFFFF"/>
          </w:tcPr>
          <w:p w:rsidR="00296FB6" w:rsidRPr="00296FB6" w:rsidRDefault="00296FB6" w:rsidP="00B97D92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296FB6" w:rsidRPr="00657A1E" w:rsidTr="00296FB6">
        <w:trPr>
          <w:cantSplit/>
          <w:trHeight w:val="20"/>
        </w:trPr>
        <w:tc>
          <w:tcPr>
            <w:tcW w:w="275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 xml:space="preserve">Software di base: archiviazione automatica, Ricostruzioni </w:t>
            </w:r>
            <w:proofErr w:type="spellStart"/>
            <w:r w:rsidRPr="00657A1E">
              <w:rPr>
                <w:rFonts w:ascii="Calibri" w:hAnsi="Calibri"/>
                <w:sz w:val="18"/>
                <w:szCs w:val="18"/>
              </w:rPr>
              <w:t>multiplanari</w:t>
            </w:r>
            <w:proofErr w:type="spellEnd"/>
            <w:r w:rsidRPr="00657A1E">
              <w:rPr>
                <w:rFonts w:ascii="Calibri" w:hAnsi="Calibri"/>
                <w:sz w:val="18"/>
                <w:szCs w:val="18"/>
              </w:rPr>
              <w:t xml:space="preserve"> in tempo reale, 3D (ricostruzioni tridimensionali), VR (Volume </w:t>
            </w:r>
            <w:proofErr w:type="spellStart"/>
            <w:r w:rsidRPr="00657A1E">
              <w:rPr>
                <w:rFonts w:ascii="Calibri" w:hAnsi="Calibri"/>
                <w:sz w:val="18"/>
                <w:szCs w:val="18"/>
              </w:rPr>
              <w:t>Rendering</w:t>
            </w:r>
            <w:proofErr w:type="spellEnd"/>
            <w:r w:rsidRPr="00657A1E">
              <w:rPr>
                <w:rFonts w:ascii="Calibri" w:hAnsi="Calibri"/>
                <w:sz w:val="18"/>
                <w:szCs w:val="18"/>
              </w:rPr>
              <w:t xml:space="preserve">), MPR (ricostruzioni </w:t>
            </w:r>
            <w:proofErr w:type="spellStart"/>
            <w:r w:rsidRPr="00657A1E">
              <w:rPr>
                <w:rFonts w:ascii="Calibri" w:hAnsi="Calibri"/>
                <w:sz w:val="18"/>
                <w:szCs w:val="18"/>
              </w:rPr>
              <w:t>multiplanari</w:t>
            </w:r>
            <w:proofErr w:type="spellEnd"/>
            <w:r w:rsidRPr="00657A1E">
              <w:rPr>
                <w:rFonts w:ascii="Calibri" w:hAnsi="Calibri"/>
                <w:sz w:val="18"/>
                <w:szCs w:val="18"/>
              </w:rPr>
              <w:t xml:space="preserve"> e curvilinee), </w:t>
            </w:r>
            <w:proofErr w:type="spellStart"/>
            <w:r w:rsidRPr="00657A1E">
              <w:rPr>
                <w:rFonts w:ascii="Calibri" w:hAnsi="Calibri"/>
                <w:sz w:val="18"/>
                <w:szCs w:val="18"/>
              </w:rPr>
              <w:t>Angio</w:t>
            </w:r>
            <w:proofErr w:type="spellEnd"/>
            <w:r w:rsidRPr="00657A1E">
              <w:rPr>
                <w:rFonts w:ascii="Calibri" w:hAnsi="Calibri"/>
                <w:sz w:val="18"/>
                <w:szCs w:val="18"/>
              </w:rPr>
              <w:t xml:space="preserve"> CT con algoritmo MIP (Maximum </w:t>
            </w:r>
            <w:proofErr w:type="spellStart"/>
            <w:r w:rsidRPr="00657A1E">
              <w:rPr>
                <w:rFonts w:ascii="Calibri" w:hAnsi="Calibri"/>
                <w:sz w:val="18"/>
                <w:szCs w:val="18"/>
              </w:rPr>
              <w:t>Intensity</w:t>
            </w:r>
            <w:proofErr w:type="spellEnd"/>
            <w:r w:rsidRPr="00657A1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57A1E">
              <w:rPr>
                <w:rFonts w:ascii="Calibri" w:hAnsi="Calibri"/>
                <w:sz w:val="18"/>
                <w:szCs w:val="18"/>
              </w:rPr>
              <w:t>Projection</w:t>
            </w:r>
            <w:proofErr w:type="spellEnd"/>
            <w:r w:rsidRPr="00657A1E">
              <w:rPr>
                <w:rFonts w:ascii="Calibri" w:hAnsi="Calibri"/>
                <w:sz w:val="18"/>
                <w:szCs w:val="18"/>
              </w:rPr>
              <w:t xml:space="preserve">) 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657A1E" w:rsidTr="00296FB6">
        <w:trPr>
          <w:cantSplit/>
          <w:trHeight w:val="20"/>
        </w:trPr>
        <w:tc>
          <w:tcPr>
            <w:tcW w:w="275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Software di acquisizione per la rimozione dell'artefatto metallico in unica scansione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657A1E" w:rsidTr="00296FB6">
        <w:trPr>
          <w:cantSplit/>
          <w:trHeight w:val="20"/>
        </w:trPr>
        <w:tc>
          <w:tcPr>
            <w:tcW w:w="27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657A1E" w:rsidTr="00296FB6">
        <w:trPr>
          <w:cantSplit/>
          <w:trHeight w:val="20"/>
        </w:trPr>
        <w:tc>
          <w:tcPr>
            <w:tcW w:w="2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96FB6" w:rsidRPr="00657A1E" w:rsidRDefault="00296FB6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2675A1" w:rsidTr="00D26A69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675A1">
              <w:rPr>
                <w:rFonts w:ascii="Calibri" w:hAnsi="Calibri"/>
                <w:b/>
                <w:bCs/>
                <w:sz w:val="18"/>
                <w:szCs w:val="20"/>
              </w:rPr>
              <w:t xml:space="preserve">Dispositivi </w:t>
            </w:r>
            <w:r w:rsidRPr="00657A1E">
              <w:rPr>
                <w:rFonts w:ascii="Calibri" w:hAnsi="Calibri"/>
                <w:b/>
                <w:bCs/>
                <w:sz w:val="18"/>
                <w:szCs w:val="20"/>
              </w:rPr>
              <w:t>opzionali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296FB6" w:rsidRDefault="00296FB6" w:rsidP="00296FB6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0A2A9A">
              <w:rPr>
                <w:rFonts w:ascii="Calibri" w:hAnsi="Calibri"/>
                <w:b/>
                <w:i/>
                <w:sz w:val="18"/>
                <w:szCs w:val="18"/>
              </w:rPr>
              <w:t>Obsoleta o implicita nella configurazione del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la apparecchiatura</w:t>
            </w:r>
          </w:p>
          <w:p w:rsidR="00296FB6" w:rsidRDefault="00296FB6" w:rsidP="00296FB6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-</w:t>
            </w:r>
          </w:p>
          <w:p w:rsidR="00296FB6" w:rsidRPr="002675A1" w:rsidRDefault="00296FB6" w:rsidP="00296FB6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Eliminare (SI/NO)</w:t>
            </w:r>
          </w:p>
        </w:tc>
        <w:tc>
          <w:tcPr>
            <w:tcW w:w="992" w:type="pct"/>
            <w:shd w:val="clear" w:color="auto" w:fill="D9D9D9"/>
            <w:vAlign w:val="center"/>
          </w:tcPr>
          <w:p w:rsidR="00296FB6" w:rsidRPr="002675A1" w:rsidRDefault="00296FB6" w:rsidP="00296FB6">
            <w:pPr>
              <w:ind w:left="72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2675A1">
              <w:rPr>
                <w:rFonts w:ascii="Calibri" w:hAnsi="Calibri"/>
                <w:b/>
                <w:i/>
                <w:sz w:val="18"/>
                <w:szCs w:val="18"/>
              </w:rPr>
              <w:t>Note</w:t>
            </w:r>
          </w:p>
        </w:tc>
      </w:tr>
      <w:tr w:rsidR="00296FB6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b/>
                <w:bCs/>
                <w:sz w:val="18"/>
                <w:szCs w:val="20"/>
              </w:rPr>
              <w:t>Workstation di post-elaborazione indipendente dalla consolle di comando, di ultima generazione con elevata capacità di memoria e ampia capacità del disco per la memorizzazione degli esami. La workstation dovrà essere completa di  tavolo, tastiera  alfanumerica, mouse e monitor:</w:t>
            </w:r>
          </w:p>
        </w:tc>
        <w:tc>
          <w:tcPr>
            <w:tcW w:w="1250" w:type="pct"/>
            <w:shd w:val="clear" w:color="auto" w:fill="D9D9D9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pct"/>
            <w:shd w:val="clear" w:color="auto" w:fill="D9D9D9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shd w:val="clear" w:color="000000" w:fill="FFFFFF"/>
            <w:vAlign w:val="center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Monitor a schermo piatto, a colori, ad alta risoluzione e di dimensioni ≥ 24”</w:t>
            </w:r>
          </w:p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o, in alternativa,</w:t>
            </w:r>
          </w:p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Due monitor, a schermo piatto, a colori, ad alta risoluzione e di dimensioni ≥ 19”</w:t>
            </w:r>
          </w:p>
        </w:tc>
        <w:tc>
          <w:tcPr>
            <w:tcW w:w="1250" w:type="pct"/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shd w:val="clear" w:color="000000" w:fill="FFFFFF"/>
            <w:vAlign w:val="center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Conformità allo standard DICOM 3 con fornitura delle seguenti classi: Storage (</w:t>
            </w:r>
            <w:proofErr w:type="spellStart"/>
            <w:r w:rsidRPr="00657A1E">
              <w:rPr>
                <w:rFonts w:ascii="Calibri" w:hAnsi="Calibri"/>
                <w:sz w:val="18"/>
                <w:szCs w:val="18"/>
              </w:rPr>
              <w:t>Send</w:t>
            </w:r>
            <w:proofErr w:type="spellEnd"/>
            <w:r w:rsidRPr="00657A1E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657A1E">
              <w:rPr>
                <w:rFonts w:ascii="Calibri" w:hAnsi="Calibri"/>
                <w:sz w:val="18"/>
                <w:szCs w:val="18"/>
              </w:rPr>
              <w:t>Receive</w:t>
            </w:r>
            <w:proofErr w:type="spellEnd"/>
            <w:r w:rsidRPr="00657A1E">
              <w:rPr>
                <w:rFonts w:ascii="Calibri" w:hAnsi="Calibri"/>
                <w:sz w:val="18"/>
                <w:szCs w:val="18"/>
              </w:rPr>
              <w:t>), Query/</w:t>
            </w:r>
            <w:proofErr w:type="spellStart"/>
            <w:r w:rsidRPr="00657A1E">
              <w:rPr>
                <w:rFonts w:ascii="Calibri" w:hAnsi="Calibri"/>
                <w:sz w:val="18"/>
                <w:szCs w:val="18"/>
              </w:rPr>
              <w:t>Retrieve</w:t>
            </w:r>
            <w:proofErr w:type="spellEnd"/>
            <w:r w:rsidRPr="00657A1E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657A1E">
              <w:rPr>
                <w:rFonts w:ascii="Calibri" w:hAnsi="Calibri"/>
                <w:sz w:val="18"/>
                <w:szCs w:val="18"/>
              </w:rPr>
              <w:t>Print</w:t>
            </w:r>
            <w:proofErr w:type="spellEnd"/>
            <w:r w:rsidRPr="00657A1E">
              <w:rPr>
                <w:rFonts w:ascii="Calibri" w:hAnsi="Calibri"/>
                <w:sz w:val="18"/>
                <w:szCs w:val="18"/>
              </w:rPr>
              <w:t xml:space="preserve">, Storage </w:t>
            </w:r>
            <w:proofErr w:type="spellStart"/>
            <w:r w:rsidRPr="00657A1E">
              <w:rPr>
                <w:rFonts w:ascii="Calibri" w:hAnsi="Calibri"/>
                <w:sz w:val="18"/>
                <w:szCs w:val="18"/>
              </w:rPr>
              <w:t>Commitment</w:t>
            </w:r>
            <w:proofErr w:type="spellEnd"/>
            <w:r w:rsidRPr="00657A1E">
              <w:rPr>
                <w:rFonts w:ascii="Calibri" w:hAnsi="Calibri"/>
                <w:sz w:val="18"/>
                <w:szCs w:val="18"/>
              </w:rPr>
              <w:t>, Viewer on CD/DVD</w:t>
            </w:r>
          </w:p>
        </w:tc>
        <w:tc>
          <w:tcPr>
            <w:tcW w:w="1250" w:type="pct"/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shd w:val="clear" w:color="000000" w:fill="FFFFFF"/>
            <w:vAlign w:val="center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 xml:space="preserve">Esportazione immagini, filmati e volumi 3D sia in formato DICOM che in formati non proprietari (ad esempio: jpeg, bitmap, AVI, …) </w:t>
            </w:r>
          </w:p>
        </w:tc>
        <w:tc>
          <w:tcPr>
            <w:tcW w:w="1250" w:type="pct"/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shd w:val="clear" w:color="000000" w:fill="FFFFFF"/>
            <w:vAlign w:val="center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 xml:space="preserve">Software di base: archiviazione automatica, Stampa automatica, Ricostruzioni </w:t>
            </w:r>
            <w:proofErr w:type="spellStart"/>
            <w:r w:rsidRPr="00657A1E">
              <w:rPr>
                <w:rFonts w:ascii="Calibri" w:hAnsi="Calibri"/>
                <w:sz w:val="18"/>
                <w:szCs w:val="18"/>
              </w:rPr>
              <w:t>multiplanari</w:t>
            </w:r>
            <w:proofErr w:type="spellEnd"/>
            <w:r w:rsidRPr="00657A1E">
              <w:rPr>
                <w:rFonts w:ascii="Calibri" w:hAnsi="Calibri"/>
                <w:sz w:val="18"/>
                <w:szCs w:val="18"/>
              </w:rPr>
              <w:t xml:space="preserve"> in tempo reale, 3D (ricostruzioni tridimensionali), VR (Volume </w:t>
            </w:r>
            <w:proofErr w:type="spellStart"/>
            <w:r w:rsidRPr="00657A1E">
              <w:rPr>
                <w:rFonts w:ascii="Calibri" w:hAnsi="Calibri"/>
                <w:sz w:val="18"/>
                <w:szCs w:val="18"/>
              </w:rPr>
              <w:t>Rendering</w:t>
            </w:r>
            <w:proofErr w:type="spellEnd"/>
            <w:r w:rsidRPr="00657A1E">
              <w:rPr>
                <w:rFonts w:ascii="Calibri" w:hAnsi="Calibri"/>
                <w:sz w:val="18"/>
                <w:szCs w:val="18"/>
              </w:rPr>
              <w:t xml:space="preserve">), MPR (ricostruzioni </w:t>
            </w:r>
            <w:proofErr w:type="spellStart"/>
            <w:r w:rsidRPr="00657A1E">
              <w:rPr>
                <w:rFonts w:ascii="Calibri" w:hAnsi="Calibri"/>
                <w:sz w:val="18"/>
                <w:szCs w:val="18"/>
              </w:rPr>
              <w:t>multiplanari</w:t>
            </w:r>
            <w:proofErr w:type="spellEnd"/>
            <w:r w:rsidRPr="00657A1E">
              <w:rPr>
                <w:rFonts w:ascii="Calibri" w:hAnsi="Calibri"/>
                <w:sz w:val="18"/>
                <w:szCs w:val="18"/>
              </w:rPr>
              <w:t xml:space="preserve"> e curvilinee), </w:t>
            </w:r>
            <w:proofErr w:type="spellStart"/>
            <w:r w:rsidRPr="00657A1E">
              <w:rPr>
                <w:rFonts w:ascii="Calibri" w:hAnsi="Calibri"/>
                <w:sz w:val="18"/>
                <w:szCs w:val="18"/>
              </w:rPr>
              <w:t>Angio</w:t>
            </w:r>
            <w:proofErr w:type="spellEnd"/>
            <w:r w:rsidRPr="00657A1E">
              <w:rPr>
                <w:rFonts w:ascii="Calibri" w:hAnsi="Calibri"/>
                <w:sz w:val="18"/>
                <w:szCs w:val="18"/>
              </w:rPr>
              <w:t xml:space="preserve"> CT con algoritmo MIP (Maximum </w:t>
            </w:r>
            <w:proofErr w:type="spellStart"/>
            <w:r w:rsidRPr="00657A1E">
              <w:rPr>
                <w:rFonts w:ascii="Calibri" w:hAnsi="Calibri"/>
                <w:sz w:val="18"/>
                <w:szCs w:val="18"/>
              </w:rPr>
              <w:t>Intensity</w:t>
            </w:r>
            <w:proofErr w:type="spellEnd"/>
            <w:r w:rsidRPr="00657A1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657A1E">
              <w:rPr>
                <w:rFonts w:ascii="Calibri" w:hAnsi="Calibri"/>
                <w:sz w:val="18"/>
                <w:szCs w:val="18"/>
              </w:rPr>
              <w:t>Projection</w:t>
            </w:r>
            <w:proofErr w:type="spellEnd"/>
            <w:r w:rsidRPr="00657A1E">
              <w:rPr>
                <w:rFonts w:ascii="Calibri" w:hAnsi="Calibri"/>
                <w:sz w:val="18"/>
                <w:szCs w:val="18"/>
              </w:rPr>
              <w:t xml:space="preserve">) </w:t>
            </w:r>
          </w:p>
        </w:tc>
        <w:tc>
          <w:tcPr>
            <w:tcW w:w="1250" w:type="pct"/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Software di simulazione e navigazione endoscopica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Software di rimozione automatica dell'osso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lastRenderedPageBreak/>
              <w:t xml:space="preserve">Software oncologico che garantisca una valutazione delle lesioni sulla base del volume e dei criteri internazionali riconosciuti, quali ad </w:t>
            </w:r>
            <w:proofErr w:type="spellStart"/>
            <w:r w:rsidRPr="00657A1E">
              <w:rPr>
                <w:rFonts w:ascii="Calibri" w:hAnsi="Calibri"/>
                <w:sz w:val="18"/>
                <w:szCs w:val="18"/>
              </w:rPr>
              <w:t>es</w:t>
            </w:r>
            <w:proofErr w:type="spellEnd"/>
            <w:r w:rsidRPr="00657A1E">
              <w:rPr>
                <w:rFonts w:ascii="Calibri" w:hAnsi="Calibri"/>
                <w:sz w:val="18"/>
                <w:szCs w:val="18"/>
              </w:rPr>
              <w:t>. RECIST, WHO, etc.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b/>
                <w:bCs/>
                <w:sz w:val="18"/>
                <w:szCs w:val="20"/>
              </w:rPr>
              <w:t>Pacchetto Software Cardio/Vascolare</w:t>
            </w:r>
          </w:p>
        </w:tc>
        <w:tc>
          <w:tcPr>
            <w:tcW w:w="1250" w:type="pct"/>
            <w:shd w:val="clear" w:color="auto" w:fill="D9D9D9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pct"/>
            <w:shd w:val="clear" w:color="auto" w:fill="D9D9D9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tcBorders>
              <w:bottom w:val="single" w:sz="4" w:space="0" w:color="auto"/>
            </w:tcBorders>
            <w:shd w:val="clear" w:color="000000" w:fill="FFFFFF"/>
          </w:tcPr>
          <w:p w:rsidR="00296FB6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Hardware e software dedicati all’esecuzione di esami coronarici e cardiologici in grado di espletare un’analisi quantitativa del calcio e morfologica delle arterie coronarie, con relativo monitor dedicato per la visualizzazione dell’ECG.</w:t>
            </w:r>
          </w:p>
          <w:p w:rsidR="00E60E38" w:rsidRPr="00657A1E" w:rsidRDefault="00E60E38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In caso di aritmia durante l’esecuzione dell’esame, l'apparecchiatura deve poter modificare la sua acquisizione, attendendo il battito successivo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Software per lo studio del distretto cardiaco che ricostruisca automaticamente il cuore, differenziando le varie strutture (muscolo da coronarie)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Software per la valutazione cinetica sul ventricolo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Software per studio funzionale del distretto cardiaco, che comprenda le informazioni di frazione di eiezione e studio della parete del miocardio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Software per lo studio automatico dei vasi che comprenda il calcolo del livello di stenosi e la possibilità di misurazione di un trombo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 xml:space="preserve">Software dedicato al </w:t>
            </w:r>
            <w:proofErr w:type="spellStart"/>
            <w:r w:rsidRPr="00657A1E">
              <w:rPr>
                <w:rFonts w:ascii="Calibri" w:hAnsi="Calibri"/>
                <w:sz w:val="18"/>
                <w:szCs w:val="18"/>
              </w:rPr>
              <w:t>preimpianto</w:t>
            </w:r>
            <w:proofErr w:type="spellEnd"/>
            <w:r w:rsidRPr="00657A1E">
              <w:rPr>
                <w:rFonts w:ascii="Calibri" w:hAnsi="Calibri"/>
                <w:sz w:val="18"/>
                <w:szCs w:val="18"/>
              </w:rPr>
              <w:t xml:space="preserve"> degli </w:t>
            </w:r>
            <w:proofErr w:type="spellStart"/>
            <w:r w:rsidRPr="00657A1E">
              <w:rPr>
                <w:rFonts w:ascii="Calibri" w:hAnsi="Calibri"/>
                <w:sz w:val="18"/>
                <w:szCs w:val="18"/>
              </w:rPr>
              <w:t>stent</w:t>
            </w:r>
            <w:proofErr w:type="spellEnd"/>
            <w:r w:rsidRPr="00657A1E">
              <w:rPr>
                <w:rFonts w:ascii="Calibri" w:hAnsi="Calibri"/>
                <w:sz w:val="18"/>
                <w:szCs w:val="18"/>
              </w:rPr>
              <w:t xml:space="preserve"> con produzione di relativo report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b/>
                <w:bCs/>
                <w:sz w:val="18"/>
                <w:szCs w:val="20"/>
              </w:rPr>
              <w:t>Software per le procedure TAVI (</w:t>
            </w:r>
            <w:proofErr w:type="spellStart"/>
            <w:r w:rsidRPr="00657A1E">
              <w:rPr>
                <w:rFonts w:ascii="Calibri" w:hAnsi="Calibri"/>
                <w:b/>
                <w:bCs/>
                <w:sz w:val="18"/>
                <w:szCs w:val="20"/>
              </w:rPr>
              <w:t>Transcatheter</w:t>
            </w:r>
            <w:proofErr w:type="spellEnd"/>
            <w:r w:rsidRPr="00657A1E">
              <w:rPr>
                <w:rFonts w:ascii="Calibri" w:hAnsi="Calibri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657A1E">
              <w:rPr>
                <w:rFonts w:ascii="Calibri" w:hAnsi="Calibri"/>
                <w:b/>
                <w:bCs/>
                <w:sz w:val="18"/>
                <w:szCs w:val="20"/>
              </w:rPr>
              <w:t>Aortic</w:t>
            </w:r>
            <w:proofErr w:type="spellEnd"/>
            <w:r w:rsidRPr="00657A1E">
              <w:rPr>
                <w:rFonts w:ascii="Calibri" w:hAnsi="Calibri"/>
                <w:b/>
                <w:bCs/>
                <w:sz w:val="18"/>
                <w:szCs w:val="20"/>
              </w:rPr>
              <w:t xml:space="preserve"> Valve </w:t>
            </w:r>
            <w:proofErr w:type="spellStart"/>
            <w:r w:rsidRPr="00657A1E">
              <w:rPr>
                <w:rFonts w:ascii="Calibri" w:hAnsi="Calibri"/>
                <w:b/>
                <w:bCs/>
                <w:sz w:val="18"/>
                <w:szCs w:val="20"/>
              </w:rPr>
              <w:t>Implantation</w:t>
            </w:r>
            <w:proofErr w:type="spellEnd"/>
            <w:r w:rsidRPr="00657A1E">
              <w:rPr>
                <w:rFonts w:ascii="Calibri" w:hAnsi="Calibri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250" w:type="pct"/>
            <w:shd w:val="clear" w:color="auto" w:fill="D9D9D9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pct"/>
            <w:shd w:val="clear" w:color="auto" w:fill="D9D9D9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Software per le procedure TAVI. Analisi automatica di tutti i diametri per il calcolo della dimensione della valvola aortica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b/>
                <w:bCs/>
                <w:sz w:val="18"/>
                <w:szCs w:val="20"/>
              </w:rPr>
              <w:t>Pacchetto Software Polmonare</w:t>
            </w:r>
          </w:p>
        </w:tc>
        <w:tc>
          <w:tcPr>
            <w:tcW w:w="1250" w:type="pct"/>
            <w:shd w:val="clear" w:color="auto" w:fill="D9D9D9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pct"/>
            <w:shd w:val="clear" w:color="auto" w:fill="D9D9D9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Software per lo studio del nodulo polmonare che permetta il riconoscimento automatico, la segmentazione, ovvero la sua estrapolazione automatica dal background del parenchima polmonare, l'analisi morfologica e volumetrica del nodulo. Il software inoltre deve consentire il follow-up dei noduli polmonari, ovvero il calcolo del tempo di raddoppiamento del volume e della percentuale di accrescimento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Software per la valutazione dell’enfisema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Software per il riconoscimento anatomico delle strutture bronchiali e per la segmentazione automatica in 3D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b/>
                <w:bCs/>
                <w:sz w:val="18"/>
                <w:szCs w:val="20"/>
              </w:rPr>
              <w:t>Pacchetto Software Neurologico</w:t>
            </w:r>
          </w:p>
        </w:tc>
        <w:tc>
          <w:tcPr>
            <w:tcW w:w="1250" w:type="pct"/>
            <w:shd w:val="clear" w:color="auto" w:fill="D9D9D9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pct"/>
            <w:shd w:val="clear" w:color="auto" w:fill="D9D9D9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Software dedicato per la perfusione cerebrale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b/>
                <w:bCs/>
                <w:sz w:val="18"/>
                <w:szCs w:val="20"/>
              </w:rPr>
              <w:t>Pacchetto Software Addome</w:t>
            </w:r>
          </w:p>
        </w:tc>
        <w:tc>
          <w:tcPr>
            <w:tcW w:w="1250" w:type="pct"/>
            <w:shd w:val="clear" w:color="auto" w:fill="D9D9D9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pct"/>
            <w:shd w:val="clear" w:color="auto" w:fill="D9D9D9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Software per il calcolo dei volumi degli organi solidi addominali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Software di navigazione dedicato allo studio del colon per l'identificazione e segnalazione automatica del polipo e possibilità di rimozione elettronica delle feci marcate con un'acquisizione prona e un'acquisizione supina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Software per l’identificazione delle lesioni epatiche con analisi volumetrica delle lesioni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b/>
                <w:bCs/>
                <w:sz w:val="18"/>
                <w:szCs w:val="20"/>
              </w:rPr>
              <w:t>Software Fusione</w:t>
            </w:r>
          </w:p>
        </w:tc>
        <w:tc>
          <w:tcPr>
            <w:tcW w:w="1250" w:type="pct"/>
            <w:shd w:val="clear" w:color="auto" w:fill="D9D9D9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pct"/>
            <w:shd w:val="clear" w:color="auto" w:fill="D9D9D9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>Software di fusione immagini almeno PET, TC e RM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96FB6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b/>
                <w:bCs/>
                <w:sz w:val="18"/>
                <w:szCs w:val="20"/>
              </w:rPr>
              <w:t>Iniettore mezzo di contrasto</w:t>
            </w:r>
          </w:p>
        </w:tc>
        <w:tc>
          <w:tcPr>
            <w:tcW w:w="1250" w:type="pct"/>
            <w:shd w:val="clear" w:color="auto" w:fill="D9D9D9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992" w:type="pct"/>
            <w:shd w:val="clear" w:color="auto" w:fill="D9D9D9"/>
          </w:tcPr>
          <w:p w:rsidR="00296FB6" w:rsidRPr="002675A1" w:rsidRDefault="00296FB6" w:rsidP="00296FB6">
            <w:pPr>
              <w:jc w:val="both"/>
              <w:rPr>
                <w:rFonts w:ascii="Calibri" w:hAnsi="Calibri"/>
                <w:sz w:val="18"/>
                <w:szCs w:val="20"/>
              </w:rPr>
            </w:pPr>
          </w:p>
        </w:tc>
      </w:tr>
      <w:tr w:rsidR="00296FB6" w:rsidRPr="00657A1E" w:rsidTr="00B97D92">
        <w:trPr>
          <w:cantSplit/>
          <w:trHeight w:val="20"/>
        </w:trPr>
        <w:tc>
          <w:tcPr>
            <w:tcW w:w="2758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7A1E">
              <w:rPr>
                <w:rFonts w:ascii="Calibri" w:hAnsi="Calibri"/>
                <w:sz w:val="18"/>
                <w:szCs w:val="18"/>
              </w:rPr>
              <w:t xml:space="preserve">Iniettore di Mezzo di Contrasto per TC  a doppia o tripla via e relativa consolle di comando con: Possibilità di memorizzare almeno 30 protocolli di iniezione; Scelta di flussi compresa almeno tra  0,5 e 9 ml/sec; </w:t>
            </w:r>
            <w:proofErr w:type="spellStart"/>
            <w:r w:rsidRPr="00657A1E">
              <w:rPr>
                <w:rFonts w:ascii="Calibri" w:hAnsi="Calibri"/>
                <w:sz w:val="18"/>
                <w:szCs w:val="18"/>
              </w:rPr>
              <w:t>Alert</w:t>
            </w:r>
            <w:proofErr w:type="spellEnd"/>
            <w:r w:rsidRPr="00657A1E">
              <w:rPr>
                <w:rFonts w:ascii="Calibri" w:hAnsi="Calibri"/>
                <w:sz w:val="18"/>
                <w:szCs w:val="18"/>
              </w:rPr>
              <w:t xml:space="preserve"> al raggiungimento della pressione limite; Carrello con ruote.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000000" w:fill="FFFFFF"/>
          </w:tcPr>
          <w:p w:rsidR="00296FB6" w:rsidRPr="00657A1E" w:rsidRDefault="00296FB6" w:rsidP="00296FB6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96FB6" w:rsidRDefault="00296FB6" w:rsidP="00296FB6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:rsidR="00AF0B42" w:rsidRDefault="00AF0B42" w:rsidP="00296FB6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:rsidR="00296FB6" w:rsidRDefault="00296FB6" w:rsidP="00296FB6">
      <w:pPr>
        <w:jc w:val="both"/>
        <w:rPr>
          <w:rFonts w:ascii="Calibri" w:hAnsi="Calibri"/>
          <w:b/>
          <w:sz w:val="20"/>
          <w:szCs w:val="20"/>
        </w:rPr>
      </w:pPr>
    </w:p>
    <w:p w:rsidR="00296FB6" w:rsidRPr="00C17B32" w:rsidRDefault="00296FB6" w:rsidP="00AB3767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migliorative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 previste nella precedente edizione </w:t>
      </w:r>
      <w:r>
        <w:rPr>
          <w:rFonts w:ascii="Calibri" w:hAnsi="Calibri" w:cs="Arial"/>
          <w:i/>
          <w:iCs/>
          <w:sz w:val="20"/>
          <w:szCs w:val="20"/>
        </w:rPr>
        <w:t>dell’iniziativa di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gara</w:t>
      </w:r>
      <w:r w:rsidRPr="003B5D97">
        <w:rPr>
          <w:rFonts w:ascii="Calibri" w:hAnsi="Calibri" w:cs="Arial"/>
          <w:i/>
          <w:iCs/>
          <w:color w:val="FF0000"/>
          <w:sz w:val="20"/>
          <w:szCs w:val="20"/>
        </w:rPr>
        <w:t xml:space="preserve"> </w:t>
      </w:r>
      <w:r w:rsidRPr="00ED4116">
        <w:rPr>
          <w:rFonts w:ascii="Calibri" w:hAnsi="Calibri" w:cs="Arial"/>
          <w:i/>
          <w:iCs/>
          <w:sz w:val="20"/>
          <w:szCs w:val="20"/>
        </w:rPr>
        <w:t xml:space="preserve">avente ad oggetto i </w:t>
      </w:r>
      <w:r w:rsidR="00AF0B42" w:rsidRPr="00ED4116">
        <w:rPr>
          <w:rFonts w:ascii="Calibri" w:hAnsi="Calibri" w:cs="Arial"/>
          <w:i/>
          <w:iCs/>
          <w:sz w:val="20"/>
          <w:szCs w:val="20"/>
        </w:rPr>
        <w:t xml:space="preserve">Tomografi </w:t>
      </w:r>
      <w:r w:rsidR="00AF0B42">
        <w:rPr>
          <w:rFonts w:ascii="Calibri" w:hAnsi="Calibri" w:cs="Arial"/>
          <w:i/>
          <w:iCs/>
          <w:sz w:val="20"/>
          <w:szCs w:val="20"/>
        </w:rPr>
        <w:t xml:space="preserve">Computerizzati (TC) </w:t>
      </w:r>
      <w:r w:rsidR="00AB3767" w:rsidRPr="00AB3767">
        <w:rPr>
          <w:rFonts w:ascii="Calibri" w:hAnsi="Calibri" w:cs="Arial"/>
          <w:i/>
          <w:iCs/>
          <w:sz w:val="20"/>
          <w:szCs w:val="20"/>
        </w:rPr>
        <w:t xml:space="preserve">per applicazioni avanzate </w:t>
      </w:r>
      <w:r w:rsidR="00AF0B42" w:rsidRPr="003B5D97">
        <w:rPr>
          <w:rFonts w:ascii="Calibri" w:hAnsi="Calibri" w:cs="Arial"/>
          <w:i/>
          <w:iCs/>
          <w:sz w:val="20"/>
          <w:szCs w:val="20"/>
        </w:rPr>
        <w:t xml:space="preserve">ritenete </w:t>
      </w:r>
      <w:r w:rsidR="00AF0B42">
        <w:rPr>
          <w:rFonts w:ascii="Calibri" w:hAnsi="Calibri" w:cs="Arial"/>
          <w:i/>
          <w:iCs/>
          <w:sz w:val="20"/>
          <w:szCs w:val="20"/>
        </w:rPr>
        <w:t xml:space="preserve">obsolete o implicite </w:t>
      </w:r>
      <w:r>
        <w:rPr>
          <w:rFonts w:ascii="Calibri" w:hAnsi="Calibri" w:cs="Arial"/>
          <w:i/>
          <w:iCs/>
          <w:sz w:val="20"/>
          <w:szCs w:val="20"/>
        </w:rPr>
        <w:t>nella configurazione dell’apparecchiatura</w:t>
      </w:r>
      <w:r w:rsidRPr="003B5D97">
        <w:rPr>
          <w:rFonts w:ascii="Calibri" w:hAnsi="Calibri" w:cs="Arial"/>
          <w:i/>
          <w:iCs/>
          <w:sz w:val="20"/>
          <w:szCs w:val="20"/>
        </w:rPr>
        <w:t>? In</w:t>
      </w:r>
      <w:r>
        <w:rPr>
          <w:rFonts w:ascii="Calibri" w:hAnsi="Calibri" w:cs="Arial"/>
          <w:i/>
          <w:iCs/>
          <w:sz w:val="20"/>
          <w:szCs w:val="20"/>
        </w:rPr>
        <w:t xml:space="preserve"> caso affermativo indicare nella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</w:t>
      </w:r>
      <w:r>
        <w:rPr>
          <w:rFonts w:ascii="Calibri" w:hAnsi="Calibri" w:cs="Arial"/>
          <w:i/>
          <w:iCs/>
          <w:sz w:val="20"/>
          <w:szCs w:val="20"/>
        </w:rPr>
        <w:t>colonna “note”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le relative motivazioni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</w:p>
    <w:p w:rsidR="00296FB6" w:rsidRDefault="00296FB6" w:rsidP="00296FB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5"/>
        <w:gridCol w:w="2124"/>
        <w:gridCol w:w="1685"/>
      </w:tblGrid>
      <w:tr w:rsidR="00AF0B42" w:rsidRPr="002675A1" w:rsidTr="00B97D92">
        <w:trPr>
          <w:cantSplit/>
          <w:trHeight w:val="20"/>
        </w:trPr>
        <w:tc>
          <w:tcPr>
            <w:tcW w:w="2758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F0B42" w:rsidRPr="002675A1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2675A1">
              <w:rPr>
                <w:rFonts w:ascii="Calibri" w:hAnsi="Calibri"/>
                <w:b/>
                <w:i/>
                <w:sz w:val="18"/>
                <w:szCs w:val="18"/>
              </w:rPr>
              <w:t>Caratteristiche tecniche migliorative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F0B42" w:rsidRDefault="00AF0B42" w:rsidP="00B97D9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0A2A9A">
              <w:rPr>
                <w:rFonts w:ascii="Calibri" w:hAnsi="Calibri"/>
                <w:b/>
                <w:i/>
                <w:sz w:val="18"/>
                <w:szCs w:val="18"/>
              </w:rPr>
              <w:t>Obsoleta o implicita nella configurazione del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la apparecchiatura</w:t>
            </w:r>
          </w:p>
          <w:p w:rsidR="00AF0B42" w:rsidRDefault="00AF0B42" w:rsidP="00B97D9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-</w:t>
            </w:r>
          </w:p>
          <w:p w:rsidR="00AF0B42" w:rsidRPr="002675A1" w:rsidRDefault="00AF0B42" w:rsidP="00B97D9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Eliminare (SI/NO)</w:t>
            </w:r>
          </w:p>
        </w:tc>
        <w:tc>
          <w:tcPr>
            <w:tcW w:w="992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F0B42" w:rsidRPr="002675A1" w:rsidRDefault="00AF0B42" w:rsidP="00B97D9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2675A1">
              <w:rPr>
                <w:rFonts w:ascii="Calibri" w:hAnsi="Calibri"/>
                <w:b/>
                <w:i/>
                <w:sz w:val="18"/>
                <w:szCs w:val="18"/>
              </w:rPr>
              <w:t>Note</w:t>
            </w:r>
          </w:p>
        </w:tc>
      </w:tr>
      <w:tr w:rsidR="00AF0B42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b/>
                <w:bCs/>
                <w:sz w:val="18"/>
                <w:szCs w:val="18"/>
              </w:rPr>
            </w:pPr>
            <w:proofErr w:type="spellStart"/>
            <w:r w:rsidRPr="002675A1">
              <w:rPr>
                <w:rFonts w:ascii="Calibri" w:hAnsi="Calibri" w:cs="Trebuchet MS"/>
                <w:b/>
                <w:bCs/>
                <w:sz w:val="18"/>
                <w:szCs w:val="18"/>
              </w:rPr>
              <w:t>Gantry</w:t>
            </w:r>
            <w:proofErr w:type="spellEnd"/>
            <w:r w:rsidRPr="002675A1">
              <w:rPr>
                <w:rFonts w:ascii="Calibri" w:hAnsi="Calibri" w:cs="Trebuchet M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AF0B42" w:rsidRPr="005D215F" w:rsidTr="00B97D92">
        <w:trPr>
          <w:cantSplit/>
          <w:trHeight w:val="20"/>
        </w:trPr>
        <w:tc>
          <w:tcPr>
            <w:tcW w:w="2758" w:type="pct"/>
            <w:shd w:val="clear" w:color="auto" w:fill="FFFFFF"/>
            <w:vAlign w:val="center"/>
          </w:tcPr>
          <w:p w:rsidR="00AF0B42" w:rsidRPr="004C3343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  <w:r w:rsidRPr="00E10B2A">
              <w:rPr>
                <w:rFonts w:ascii="Calibri" w:hAnsi="Calibri" w:cs="Trebuchet MS"/>
                <w:sz w:val="18"/>
                <w:szCs w:val="18"/>
              </w:rPr>
              <w:t>Diametro del tunnel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F0B42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/>
            <w:vAlign w:val="center"/>
          </w:tcPr>
          <w:p w:rsidR="00AF0B42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AF0B42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b/>
                <w:bCs/>
                <w:sz w:val="18"/>
                <w:szCs w:val="18"/>
              </w:rPr>
            </w:pPr>
            <w:r w:rsidRPr="002675A1">
              <w:rPr>
                <w:rFonts w:ascii="Calibri" w:hAnsi="Calibri" w:cs="Trebuchet MS"/>
                <w:b/>
                <w:bCs/>
                <w:sz w:val="18"/>
                <w:szCs w:val="18"/>
              </w:rPr>
              <w:t>Tubo Radiogeno: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AF0B42" w:rsidRPr="00657A1E" w:rsidTr="00B97D92">
        <w:trPr>
          <w:cantSplit/>
          <w:trHeight w:val="20"/>
        </w:trPr>
        <w:tc>
          <w:tcPr>
            <w:tcW w:w="2758" w:type="pct"/>
            <w:shd w:val="clear" w:color="auto" w:fill="FFFFFF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  <w:r w:rsidRPr="00657A1E">
              <w:rPr>
                <w:rFonts w:ascii="Calibri" w:hAnsi="Calibri" w:cs="Trebuchet MS"/>
                <w:sz w:val="18"/>
                <w:szCs w:val="18"/>
              </w:rPr>
              <w:t>Tripla macchia focale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</w:tr>
      <w:tr w:rsidR="00AF0B42" w:rsidRPr="00657A1E" w:rsidTr="00B97D92">
        <w:trPr>
          <w:cantSplit/>
          <w:trHeight w:val="20"/>
        </w:trPr>
        <w:tc>
          <w:tcPr>
            <w:tcW w:w="2758" w:type="pct"/>
            <w:shd w:val="clear" w:color="auto" w:fill="FFFFFF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  <w:r w:rsidRPr="00657A1E">
              <w:rPr>
                <w:rFonts w:ascii="Calibri" w:hAnsi="Calibri" w:cs="Trebuchet MS"/>
                <w:sz w:val="18"/>
                <w:szCs w:val="18"/>
              </w:rPr>
              <w:t>Potenza massima utile applicabile sul fuoco fine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</w:tr>
      <w:tr w:rsidR="00AF0B42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b/>
                <w:bCs/>
                <w:sz w:val="18"/>
                <w:szCs w:val="18"/>
              </w:rPr>
            </w:pPr>
            <w:r w:rsidRPr="002675A1">
              <w:rPr>
                <w:rFonts w:ascii="Calibri" w:hAnsi="Calibri" w:cs="Trebuchet MS"/>
                <w:b/>
                <w:bCs/>
                <w:sz w:val="18"/>
                <w:szCs w:val="18"/>
              </w:rPr>
              <w:t>Generatore: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AF0B42" w:rsidRPr="005D215F" w:rsidTr="00B97D92">
        <w:trPr>
          <w:cantSplit/>
          <w:trHeight w:val="20"/>
        </w:trPr>
        <w:tc>
          <w:tcPr>
            <w:tcW w:w="2758" w:type="pct"/>
            <w:shd w:val="clear" w:color="auto" w:fill="FFFFFF"/>
            <w:vAlign w:val="center"/>
          </w:tcPr>
          <w:p w:rsidR="00AF0B42" w:rsidRPr="00A44BE7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  <w:r>
              <w:rPr>
                <w:rFonts w:ascii="Calibri" w:hAnsi="Calibri" w:cs="Trebuchet MS"/>
                <w:sz w:val="18"/>
                <w:szCs w:val="18"/>
              </w:rPr>
              <w:t>Differenza tra t</w:t>
            </w:r>
            <w:r w:rsidRPr="00E10B2A">
              <w:rPr>
                <w:rFonts w:ascii="Calibri" w:hAnsi="Calibri" w:cs="Trebuchet MS"/>
                <w:sz w:val="18"/>
                <w:szCs w:val="18"/>
              </w:rPr>
              <w:t>ensione massima e tensione minima</w:t>
            </w:r>
            <w:r>
              <w:rPr>
                <w:rFonts w:ascii="Calibri" w:hAnsi="Calibri" w:cs="Trebuchet MS"/>
                <w:sz w:val="18"/>
                <w:szCs w:val="18"/>
              </w:rPr>
              <w:t xml:space="preserve"> </w:t>
            </w:r>
            <w:r w:rsidRPr="001C2CFA">
              <w:rPr>
                <w:rFonts w:ascii="Calibri" w:hAnsi="Calibri"/>
                <w:sz w:val="20"/>
              </w:rPr>
              <w:t>impostabili in uso clinico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F0B42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/>
            <w:vAlign w:val="center"/>
          </w:tcPr>
          <w:p w:rsidR="00AF0B42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AF0B42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b/>
                <w:bCs/>
                <w:sz w:val="18"/>
                <w:szCs w:val="18"/>
              </w:rPr>
            </w:pPr>
            <w:proofErr w:type="spellStart"/>
            <w:r w:rsidRPr="002675A1">
              <w:rPr>
                <w:rFonts w:ascii="Calibri" w:hAnsi="Calibri" w:cs="Trebuchet MS"/>
                <w:b/>
                <w:bCs/>
                <w:sz w:val="18"/>
                <w:szCs w:val="18"/>
              </w:rPr>
              <w:t>Detettori</w:t>
            </w:r>
            <w:proofErr w:type="spellEnd"/>
            <w:r w:rsidRPr="002675A1">
              <w:rPr>
                <w:rFonts w:ascii="Calibri" w:hAnsi="Calibri" w:cs="Trebuchet M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AF0B42" w:rsidRPr="00657A1E" w:rsidTr="00B97D92">
        <w:trPr>
          <w:cantSplit/>
          <w:trHeight w:val="20"/>
        </w:trPr>
        <w:tc>
          <w:tcPr>
            <w:tcW w:w="2758" w:type="pct"/>
            <w:shd w:val="clear" w:color="auto" w:fill="FFFFFF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  <w:r w:rsidRPr="00657A1E">
              <w:rPr>
                <w:rFonts w:ascii="Calibri" w:hAnsi="Calibri" w:cs="Trebuchet MS"/>
                <w:sz w:val="18"/>
                <w:szCs w:val="18"/>
              </w:rPr>
              <w:t xml:space="preserve">Dimensione fisica del </w:t>
            </w:r>
            <w:proofErr w:type="spellStart"/>
            <w:r w:rsidRPr="00657A1E">
              <w:rPr>
                <w:rFonts w:ascii="Calibri" w:hAnsi="Calibri" w:cs="Trebuchet MS"/>
                <w:sz w:val="18"/>
                <w:szCs w:val="18"/>
              </w:rPr>
              <w:t>detettore</w:t>
            </w:r>
            <w:proofErr w:type="spellEnd"/>
            <w:r w:rsidRPr="00657A1E">
              <w:rPr>
                <w:rFonts w:ascii="Calibri" w:hAnsi="Calibri" w:cs="Trebuchet MS"/>
                <w:sz w:val="18"/>
                <w:szCs w:val="18"/>
              </w:rPr>
              <w:t xml:space="preserve"> lungo l'asse Z misurata all'</w:t>
            </w:r>
            <w:proofErr w:type="spellStart"/>
            <w:r w:rsidRPr="00657A1E">
              <w:rPr>
                <w:rFonts w:ascii="Calibri" w:hAnsi="Calibri" w:cs="Trebuchet MS"/>
                <w:sz w:val="18"/>
                <w:szCs w:val="18"/>
              </w:rPr>
              <w:t>isocentro</w:t>
            </w:r>
            <w:proofErr w:type="spellEnd"/>
            <w:r w:rsidRPr="00657A1E">
              <w:rPr>
                <w:rFonts w:ascii="Calibri" w:hAnsi="Calibri" w:cs="Trebuchet MS"/>
                <w:sz w:val="18"/>
                <w:szCs w:val="18"/>
              </w:rPr>
              <w:t xml:space="preserve"> pari a 160 mm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</w:tr>
      <w:tr w:rsidR="00AF0B42" w:rsidRPr="00657A1E" w:rsidTr="00B97D92">
        <w:trPr>
          <w:cantSplit/>
          <w:trHeight w:val="20"/>
        </w:trPr>
        <w:tc>
          <w:tcPr>
            <w:tcW w:w="2758" w:type="pct"/>
            <w:shd w:val="clear" w:color="auto" w:fill="FFFFFF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  <w:r w:rsidRPr="00657A1E">
              <w:rPr>
                <w:rFonts w:ascii="Calibri" w:hAnsi="Calibri" w:cs="Trebuchet MS"/>
                <w:sz w:val="18"/>
                <w:szCs w:val="18"/>
              </w:rPr>
              <w:t xml:space="preserve">Numero di elementi, ad eccezione degli elementi dedicati esclusivamente alla calibrazione, per fila/riga di </w:t>
            </w:r>
            <w:proofErr w:type="spellStart"/>
            <w:r w:rsidRPr="00657A1E">
              <w:rPr>
                <w:rFonts w:ascii="Calibri" w:hAnsi="Calibri" w:cs="Trebuchet MS"/>
                <w:sz w:val="18"/>
                <w:szCs w:val="18"/>
              </w:rPr>
              <w:t>detettori</w:t>
            </w:r>
            <w:proofErr w:type="spellEnd"/>
            <w:r w:rsidRPr="00657A1E">
              <w:rPr>
                <w:rFonts w:ascii="Calibri" w:hAnsi="Calibri" w:cs="Trebuchet MS"/>
                <w:sz w:val="18"/>
                <w:szCs w:val="18"/>
              </w:rPr>
              <w:t xml:space="preserve"> fisicamente presenti nel piano XY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</w:tr>
      <w:tr w:rsidR="00AF0B42" w:rsidRPr="00657A1E" w:rsidTr="00B97D92">
        <w:trPr>
          <w:cantSplit/>
          <w:trHeight w:val="20"/>
        </w:trPr>
        <w:tc>
          <w:tcPr>
            <w:tcW w:w="2758" w:type="pct"/>
            <w:shd w:val="clear" w:color="auto" w:fill="FFFFFF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  <w:r w:rsidRPr="00657A1E">
              <w:rPr>
                <w:rFonts w:ascii="Calibri" w:hAnsi="Calibri" w:cs="Trebuchet MS"/>
                <w:sz w:val="18"/>
                <w:szCs w:val="18"/>
              </w:rPr>
              <w:t>Frequenza di campionament</w:t>
            </w:r>
            <w:r>
              <w:rPr>
                <w:rFonts w:ascii="Calibri" w:hAnsi="Calibri" w:cs="Trebuchet MS"/>
                <w:sz w:val="18"/>
                <w:szCs w:val="18"/>
              </w:rPr>
              <w:t>o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</w:tr>
      <w:tr w:rsidR="00AF0B42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b/>
                <w:bCs/>
                <w:sz w:val="18"/>
                <w:szCs w:val="18"/>
              </w:rPr>
            </w:pPr>
            <w:r w:rsidRPr="002675A1">
              <w:rPr>
                <w:rFonts w:ascii="Calibri" w:hAnsi="Calibri" w:cs="Trebuchet MS"/>
                <w:b/>
                <w:bCs/>
                <w:sz w:val="18"/>
                <w:szCs w:val="18"/>
              </w:rPr>
              <w:t>Tavolo porta paziente: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AF0B42" w:rsidRPr="00657A1E" w:rsidTr="00B97D92">
        <w:trPr>
          <w:cantSplit/>
          <w:trHeight w:val="20"/>
        </w:trPr>
        <w:tc>
          <w:tcPr>
            <w:tcW w:w="2758" w:type="pct"/>
            <w:shd w:val="clear" w:color="auto" w:fill="FFFFFF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  <w:r w:rsidRPr="00657A1E">
              <w:rPr>
                <w:rFonts w:ascii="Calibri" w:hAnsi="Calibri" w:cs="Trebuchet MS"/>
                <w:sz w:val="18"/>
                <w:szCs w:val="18"/>
              </w:rPr>
              <w:t>Movimentazione trasversale del lettino per un'ottimale centratura del cuore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</w:tr>
      <w:tr w:rsidR="00AF0B42" w:rsidRPr="00657A1E" w:rsidTr="00B97D92">
        <w:trPr>
          <w:cantSplit/>
          <w:trHeight w:val="20"/>
        </w:trPr>
        <w:tc>
          <w:tcPr>
            <w:tcW w:w="2758" w:type="pct"/>
            <w:shd w:val="clear" w:color="auto" w:fill="FFFFFF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  <w:r w:rsidRPr="00657A1E">
              <w:rPr>
                <w:rFonts w:ascii="Calibri" w:hAnsi="Calibri" w:cs="Trebuchet MS"/>
                <w:sz w:val="18"/>
                <w:szCs w:val="18"/>
              </w:rPr>
              <w:t>Tavolo, da offrire in alternativa al tavolo base, con una lunghezza scansionabile  ai raggi X in scansione elicoidale ≥ 190 cm  e con carico massimo durante la scansione e la movimentazione verticale del tavolo in fase di posizionamento del paziente ≥ 220 kg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</w:tr>
      <w:tr w:rsidR="00AF0B42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b/>
                <w:bCs/>
                <w:sz w:val="18"/>
                <w:szCs w:val="18"/>
              </w:rPr>
            </w:pPr>
            <w:r w:rsidRPr="002675A1">
              <w:rPr>
                <w:rFonts w:ascii="Calibri" w:hAnsi="Calibri" w:cs="Trebuchet MS"/>
                <w:b/>
                <w:bCs/>
                <w:sz w:val="18"/>
                <w:szCs w:val="18"/>
              </w:rPr>
              <w:t>Scansione assiale, elicoidale e dinamica: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AF0B42" w:rsidRPr="00657A1E" w:rsidTr="00B97D92">
        <w:trPr>
          <w:cantSplit/>
          <w:trHeight w:val="20"/>
        </w:trPr>
        <w:tc>
          <w:tcPr>
            <w:tcW w:w="2758" w:type="pct"/>
            <w:shd w:val="clear" w:color="auto" w:fill="FFFFFF"/>
            <w:vAlign w:val="center"/>
          </w:tcPr>
          <w:p w:rsidR="00AF0B42" w:rsidRPr="004C3343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  <w:r w:rsidRPr="00657A1E">
              <w:rPr>
                <w:rFonts w:ascii="Calibri" w:hAnsi="Calibri" w:cs="Trebuchet MS"/>
                <w:sz w:val="18"/>
                <w:szCs w:val="18"/>
              </w:rPr>
              <w:t>Velocità di ricostruzione per immagini  assiali di matrice 512x512, a partire dai dati grezzi, con algoritmo iterativo di ricostruzione delle immagini e al massimo livello di iterazione ≥ 20 immagini al secondo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</w:tr>
      <w:tr w:rsidR="00AF0B42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b/>
                <w:bCs/>
                <w:sz w:val="18"/>
                <w:szCs w:val="18"/>
              </w:rPr>
            </w:pPr>
            <w:r w:rsidRPr="002675A1">
              <w:rPr>
                <w:rFonts w:ascii="Calibri" w:hAnsi="Calibri" w:cs="Trebuchet MS"/>
                <w:b/>
                <w:bCs/>
                <w:sz w:val="18"/>
                <w:szCs w:val="18"/>
              </w:rPr>
              <w:t>Scansione assiale, elicoidale e dinamica: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AF0B42" w:rsidRPr="00657A1E" w:rsidTr="00B97D92">
        <w:trPr>
          <w:cantSplit/>
          <w:trHeight w:val="20"/>
        </w:trPr>
        <w:tc>
          <w:tcPr>
            <w:tcW w:w="2758" w:type="pct"/>
            <w:shd w:val="clear" w:color="auto" w:fill="FFFFFF"/>
            <w:vAlign w:val="center"/>
          </w:tcPr>
          <w:p w:rsidR="00AF0B42" w:rsidRPr="00657A1E" w:rsidDel="00092428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  <w:r w:rsidRPr="00657A1E">
              <w:rPr>
                <w:rFonts w:ascii="Calibri" w:hAnsi="Calibri" w:cs="Trebuchet MS"/>
                <w:sz w:val="18"/>
                <w:szCs w:val="18"/>
              </w:rPr>
              <w:t>Software di riduzione della dose (ulteriore rispetto alla modulazione della corrente lungo gli assi x, y e z) che prevede l’attenuazione della radiazione diretta su organi sensibili quali iride, cristallino, mammella, tiroide e gonadi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</w:tr>
      <w:tr w:rsidR="00AF0B42" w:rsidRPr="00657A1E" w:rsidTr="00B97D92">
        <w:trPr>
          <w:cantSplit/>
          <w:trHeight w:val="20"/>
        </w:trPr>
        <w:tc>
          <w:tcPr>
            <w:tcW w:w="2758" w:type="pct"/>
            <w:shd w:val="clear" w:color="auto" w:fill="FFFFFF"/>
            <w:vAlign w:val="center"/>
          </w:tcPr>
          <w:p w:rsidR="00AF0B42" w:rsidRPr="00657A1E" w:rsidDel="00092428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  <w:r w:rsidRPr="00657A1E">
              <w:rPr>
                <w:rFonts w:ascii="Calibri" w:hAnsi="Calibri" w:cs="Trebuchet MS"/>
                <w:sz w:val="18"/>
                <w:szCs w:val="18"/>
              </w:rPr>
              <w:t>Possibilità di selezionare, da parte dell’utente nei protocolli di ricostruzione, diversi livelli dell'algoritmo iterativo oppure diversi livelli percentuali di riduzione della dose dell’algoritmo iterativo, lasciando invariati tutti gli altri parametri e senza modificare il protocollo clinico in uso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</w:tr>
      <w:tr w:rsidR="00AF0B42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b/>
                <w:bCs/>
                <w:sz w:val="18"/>
                <w:szCs w:val="18"/>
              </w:rPr>
            </w:pPr>
            <w:r w:rsidRPr="00657A1E">
              <w:rPr>
                <w:rFonts w:ascii="Calibri" w:hAnsi="Calibri" w:cs="Trebuchet MS"/>
                <w:b/>
                <w:bCs/>
                <w:sz w:val="18"/>
                <w:szCs w:val="18"/>
              </w:rPr>
              <w:t>Consolle di comando ed elaborazione di ultima generazione con elevata capacità di memoria e ampia capacità del disco per la memorizzazione degli esami. La consolle dovrà essere completa di  tavolo, tastiera alfanumerica, mouse e monitor: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AF0B42" w:rsidRPr="00657A1E" w:rsidTr="00B97D92">
        <w:trPr>
          <w:cantSplit/>
          <w:trHeight w:val="20"/>
        </w:trPr>
        <w:tc>
          <w:tcPr>
            <w:tcW w:w="2758" w:type="pct"/>
            <w:shd w:val="clear" w:color="auto" w:fill="FFFFFF"/>
            <w:vAlign w:val="center"/>
          </w:tcPr>
          <w:p w:rsidR="00AF0B42" w:rsidRPr="004C3343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  <w:r w:rsidRPr="00657A1E">
              <w:rPr>
                <w:rFonts w:ascii="Calibri" w:hAnsi="Calibri" w:cs="Trebuchet MS"/>
                <w:sz w:val="18"/>
                <w:szCs w:val="18"/>
              </w:rPr>
              <w:t xml:space="preserve">Conformità allo standard DICOM 3 con fornitura delle seguente classe: </w:t>
            </w:r>
            <w:proofErr w:type="spellStart"/>
            <w:r w:rsidRPr="00657A1E">
              <w:rPr>
                <w:rFonts w:ascii="Calibri" w:hAnsi="Calibri" w:cs="Trebuchet MS"/>
                <w:sz w:val="18"/>
                <w:szCs w:val="18"/>
              </w:rPr>
              <w:t>Enhanced</w:t>
            </w:r>
            <w:proofErr w:type="spellEnd"/>
          </w:p>
        </w:tc>
        <w:tc>
          <w:tcPr>
            <w:tcW w:w="1250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</w:tr>
      <w:tr w:rsidR="00AF0B42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b/>
                <w:bCs/>
                <w:sz w:val="18"/>
                <w:szCs w:val="18"/>
              </w:rPr>
            </w:pPr>
            <w:r w:rsidRPr="00657A1E">
              <w:rPr>
                <w:rFonts w:ascii="Calibri" w:hAnsi="Calibri" w:cs="Trebuchet MS"/>
                <w:b/>
                <w:bCs/>
                <w:sz w:val="18"/>
                <w:szCs w:val="18"/>
              </w:rPr>
              <w:lastRenderedPageBreak/>
              <w:t>Software per il post processing delle immagini acquisite in modalità Doppia Energia (DUAL ENERGY)</w:t>
            </w:r>
            <w:r w:rsidRPr="002675A1">
              <w:rPr>
                <w:rFonts w:ascii="Calibri" w:hAnsi="Calibri" w:cs="Trebuchet M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AF0B42" w:rsidRPr="00657A1E" w:rsidTr="00B97D92">
        <w:trPr>
          <w:cantSplit/>
          <w:trHeight w:val="20"/>
        </w:trPr>
        <w:tc>
          <w:tcPr>
            <w:tcW w:w="2758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  <w:r w:rsidRPr="00657A1E">
              <w:rPr>
                <w:rFonts w:ascii="Calibri" w:hAnsi="Calibri" w:cs="Trebuchet MS"/>
                <w:sz w:val="18"/>
                <w:szCs w:val="18"/>
              </w:rPr>
              <w:t>Acquisizione in doppia energia in un'unica scansione spirale continua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</w:tr>
      <w:tr w:rsidR="00AF0B42" w:rsidRPr="00657A1E" w:rsidTr="00B97D92">
        <w:trPr>
          <w:cantSplit/>
          <w:trHeight w:val="20"/>
        </w:trPr>
        <w:tc>
          <w:tcPr>
            <w:tcW w:w="2758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  <w:r w:rsidRPr="00657A1E">
              <w:rPr>
                <w:rFonts w:ascii="Calibri" w:hAnsi="Calibri" w:cs="Trebuchet MS"/>
                <w:sz w:val="18"/>
                <w:szCs w:val="18"/>
              </w:rPr>
              <w:t xml:space="preserve">Risoluzione temporale in </w:t>
            </w:r>
            <w:proofErr w:type="spellStart"/>
            <w:r w:rsidRPr="00657A1E">
              <w:rPr>
                <w:rFonts w:ascii="Calibri" w:hAnsi="Calibri" w:cs="Trebuchet MS"/>
                <w:sz w:val="18"/>
                <w:szCs w:val="18"/>
              </w:rPr>
              <w:t>spectral</w:t>
            </w:r>
            <w:proofErr w:type="spellEnd"/>
            <w:r w:rsidRPr="00657A1E">
              <w:rPr>
                <w:rFonts w:ascii="Calibri" w:hAnsi="Calibri" w:cs="Trebuchet MS"/>
                <w:sz w:val="18"/>
                <w:szCs w:val="18"/>
              </w:rPr>
              <w:t xml:space="preserve"> </w:t>
            </w:r>
            <w:proofErr w:type="spellStart"/>
            <w:r w:rsidRPr="00657A1E">
              <w:rPr>
                <w:rFonts w:ascii="Calibri" w:hAnsi="Calibri" w:cs="Trebuchet MS"/>
                <w:sz w:val="18"/>
                <w:szCs w:val="18"/>
              </w:rPr>
              <w:t>imaging</w:t>
            </w:r>
            <w:proofErr w:type="spellEnd"/>
            <w:r w:rsidRPr="00657A1E">
              <w:rPr>
                <w:rFonts w:ascii="Calibri" w:hAnsi="Calibri" w:cs="Trebuchet MS"/>
                <w:sz w:val="18"/>
                <w:szCs w:val="18"/>
              </w:rPr>
              <w:t xml:space="preserve"> intesa come ritardo di acquisizione da una vista a energia più ba</w:t>
            </w:r>
            <w:r>
              <w:rPr>
                <w:rFonts w:ascii="Calibri" w:hAnsi="Calibri" w:cs="Trebuchet MS"/>
                <w:sz w:val="18"/>
                <w:szCs w:val="18"/>
              </w:rPr>
              <w:t>ssa e quella a energia più alta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</w:tr>
      <w:tr w:rsidR="00AF0B42" w:rsidRPr="00657A1E" w:rsidTr="00B97D92">
        <w:trPr>
          <w:cantSplit/>
          <w:trHeight w:val="20"/>
        </w:trPr>
        <w:tc>
          <w:tcPr>
            <w:tcW w:w="2758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  <w:r w:rsidRPr="00657A1E">
              <w:rPr>
                <w:rFonts w:ascii="Calibri" w:hAnsi="Calibri" w:cs="Trebuchet MS"/>
                <w:sz w:val="18"/>
                <w:szCs w:val="18"/>
              </w:rPr>
              <w:t>Possibilità di ricostruzione di immagini monoenergetiche a partire dai dati grezzi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</w:tr>
      <w:tr w:rsidR="00AF0B42" w:rsidRPr="00657A1E" w:rsidTr="00B97D92">
        <w:trPr>
          <w:cantSplit/>
          <w:trHeight w:val="20"/>
        </w:trPr>
        <w:tc>
          <w:tcPr>
            <w:tcW w:w="2758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  <w:r w:rsidRPr="00657A1E">
              <w:rPr>
                <w:rFonts w:ascii="Calibri" w:hAnsi="Calibri" w:cs="Trebuchet MS"/>
                <w:sz w:val="18"/>
                <w:szCs w:val="18"/>
              </w:rPr>
              <w:t>Software per la separazione e l'analisi dei tessuti, in particolare calcio, iodio e acido urico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/>
            <w:vAlign w:val="center"/>
          </w:tcPr>
          <w:p w:rsidR="00AF0B42" w:rsidRPr="00657A1E" w:rsidRDefault="00AF0B42" w:rsidP="00B97D9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</w:tr>
    </w:tbl>
    <w:p w:rsidR="00AF0B42" w:rsidRDefault="00AF0B42" w:rsidP="00296FB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5"/>
        <w:gridCol w:w="2124"/>
        <w:gridCol w:w="1685"/>
      </w:tblGrid>
      <w:tr w:rsidR="00AF0B42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</w:tcPr>
          <w:p w:rsidR="00AF0B42" w:rsidRPr="002675A1" w:rsidRDefault="00AF0B42" w:rsidP="00AF0B42">
            <w:pPr>
              <w:pStyle w:val="BodyText22"/>
              <w:widowControl w:val="0"/>
              <w:rPr>
                <w:rFonts w:ascii="Calibri" w:hAnsi="Calibri" w:cs="Trebuchet MS"/>
                <w:b/>
                <w:bCs/>
                <w:sz w:val="18"/>
                <w:szCs w:val="18"/>
              </w:rPr>
            </w:pPr>
            <w:r w:rsidRPr="00657A1E">
              <w:rPr>
                <w:rFonts w:ascii="Calibri" w:hAnsi="Calibri" w:cs="Trebuchet MS"/>
                <w:b/>
                <w:bCs/>
                <w:sz w:val="18"/>
                <w:szCs w:val="18"/>
              </w:rPr>
              <w:t>Dispositivi opzional</w:t>
            </w:r>
            <w:r>
              <w:rPr>
                <w:rFonts w:ascii="Calibri" w:hAnsi="Calibri" w:cs="Trebuchet MS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AF0B42" w:rsidRDefault="00AF0B42" w:rsidP="00AF0B4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0A2A9A">
              <w:rPr>
                <w:rFonts w:ascii="Calibri" w:hAnsi="Calibri"/>
                <w:b/>
                <w:i/>
                <w:sz w:val="18"/>
                <w:szCs w:val="18"/>
              </w:rPr>
              <w:t>Obsoleta o implicita nella configurazione del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la apparecchiatura</w:t>
            </w:r>
          </w:p>
          <w:p w:rsidR="00AF0B42" w:rsidRDefault="00AF0B42" w:rsidP="00AF0B4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-</w:t>
            </w:r>
          </w:p>
          <w:p w:rsidR="00AF0B42" w:rsidRPr="002675A1" w:rsidRDefault="00AF0B42" w:rsidP="00AF0B4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Eliminare (SI/NO)</w:t>
            </w:r>
          </w:p>
        </w:tc>
        <w:tc>
          <w:tcPr>
            <w:tcW w:w="992" w:type="pct"/>
            <w:shd w:val="clear" w:color="auto" w:fill="D9D9D9"/>
            <w:vAlign w:val="center"/>
          </w:tcPr>
          <w:p w:rsidR="00AF0B42" w:rsidRPr="002675A1" w:rsidRDefault="00AF0B42" w:rsidP="00AF0B4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2675A1">
              <w:rPr>
                <w:rFonts w:ascii="Calibri" w:hAnsi="Calibri"/>
                <w:b/>
                <w:i/>
                <w:sz w:val="18"/>
                <w:szCs w:val="18"/>
              </w:rPr>
              <w:t>Note</w:t>
            </w:r>
          </w:p>
        </w:tc>
      </w:tr>
      <w:tr w:rsidR="00AF0B42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</w:tcPr>
          <w:p w:rsidR="00AF0B42" w:rsidRPr="002675A1" w:rsidRDefault="00AF0B42" w:rsidP="00AF0B42">
            <w:pPr>
              <w:pStyle w:val="BodyText22"/>
              <w:widowControl w:val="0"/>
              <w:rPr>
                <w:rFonts w:ascii="Calibri" w:hAnsi="Calibri" w:cs="Trebuchet MS"/>
                <w:b/>
                <w:bCs/>
                <w:sz w:val="18"/>
                <w:szCs w:val="18"/>
              </w:rPr>
            </w:pPr>
            <w:r w:rsidRPr="00657A1E">
              <w:rPr>
                <w:rFonts w:ascii="Calibri" w:hAnsi="Calibri" w:cs="Trebuchet MS"/>
                <w:b/>
                <w:bCs/>
                <w:sz w:val="18"/>
                <w:szCs w:val="18"/>
              </w:rPr>
              <w:t>Workstation di post-elaborazione indipendente dalla consolle di comando, di ultima generazione con elevata capacità di memoria e ampia capacità del disco per la memorizzazione degli esami. La workstation dovrà essere completa di  tavolo, tastiera alfanumerica, mouse e monitor</w:t>
            </w:r>
            <w:r>
              <w:rPr>
                <w:rFonts w:ascii="Calibri" w:hAnsi="Calibri" w:cs="Trebuchet M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AF0B42" w:rsidRPr="002675A1" w:rsidRDefault="00AF0B42" w:rsidP="00AF0B4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D9D9D9"/>
            <w:vAlign w:val="center"/>
          </w:tcPr>
          <w:p w:rsidR="00AF0B42" w:rsidRPr="002675A1" w:rsidRDefault="00AF0B42" w:rsidP="00AF0B4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AF0B42" w:rsidRPr="00657A1E" w:rsidTr="00B97D92">
        <w:trPr>
          <w:cantSplit/>
          <w:trHeight w:val="20"/>
        </w:trPr>
        <w:tc>
          <w:tcPr>
            <w:tcW w:w="2758" w:type="pct"/>
            <w:shd w:val="clear" w:color="auto" w:fill="FFFFFF"/>
            <w:vAlign w:val="center"/>
          </w:tcPr>
          <w:p w:rsidR="00AF0B42" w:rsidRPr="004C3343" w:rsidRDefault="00AF0B42" w:rsidP="00AF0B4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  <w:r w:rsidRPr="00657A1E">
              <w:rPr>
                <w:rFonts w:ascii="Calibri" w:hAnsi="Calibri" w:cs="Trebuchet MS"/>
                <w:sz w:val="18"/>
                <w:szCs w:val="18"/>
              </w:rPr>
              <w:t>Possibilità di esportare file in formato STL dalla consolle (per la stampa 3D)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F0B42" w:rsidRPr="00657A1E" w:rsidRDefault="00AF0B42" w:rsidP="00AF0B4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/>
            <w:vAlign w:val="center"/>
          </w:tcPr>
          <w:p w:rsidR="00AF0B42" w:rsidRPr="00657A1E" w:rsidRDefault="00AF0B42" w:rsidP="00AF0B4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</w:tr>
      <w:tr w:rsidR="00AF0B42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</w:tcPr>
          <w:p w:rsidR="00AF0B42" w:rsidRPr="002675A1" w:rsidRDefault="00AF0B42" w:rsidP="00AF0B42">
            <w:pPr>
              <w:pStyle w:val="BodyText22"/>
              <w:widowControl w:val="0"/>
              <w:rPr>
                <w:rFonts w:ascii="Calibri" w:hAnsi="Calibri" w:cs="Trebuchet MS"/>
                <w:b/>
                <w:bCs/>
                <w:sz w:val="18"/>
                <w:szCs w:val="18"/>
              </w:rPr>
            </w:pPr>
            <w:r w:rsidRPr="00657A1E">
              <w:rPr>
                <w:rFonts w:ascii="Calibri" w:hAnsi="Calibri" w:cs="Trebuchet MS"/>
                <w:b/>
                <w:bCs/>
                <w:sz w:val="18"/>
                <w:szCs w:val="18"/>
              </w:rPr>
              <w:t>Pacchetto software Cardio/Vascolare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AF0B42" w:rsidRPr="002675A1" w:rsidRDefault="00AF0B42" w:rsidP="00AF0B4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D9D9D9"/>
            <w:vAlign w:val="center"/>
          </w:tcPr>
          <w:p w:rsidR="00AF0B42" w:rsidRPr="002675A1" w:rsidRDefault="00AF0B42" w:rsidP="00AF0B4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AF0B42" w:rsidRPr="00CB403C" w:rsidTr="00B97D92">
        <w:trPr>
          <w:cantSplit/>
          <w:trHeight w:val="20"/>
        </w:trPr>
        <w:tc>
          <w:tcPr>
            <w:tcW w:w="2758" w:type="pct"/>
            <w:shd w:val="clear" w:color="auto" w:fill="FFFFFF"/>
            <w:vAlign w:val="center"/>
          </w:tcPr>
          <w:p w:rsidR="00AF0B42" w:rsidRPr="004C3343" w:rsidRDefault="00AF0B42" w:rsidP="00AF0B4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  <w:r>
              <w:rPr>
                <w:rFonts w:ascii="Calibri" w:hAnsi="Calibri" w:cs="Trebuchet MS"/>
                <w:sz w:val="18"/>
                <w:szCs w:val="18"/>
              </w:rPr>
              <w:t>Risoluzione temporale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F0B42" w:rsidRPr="00CB403C" w:rsidRDefault="00AF0B42" w:rsidP="00AF0B4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/>
            <w:vAlign w:val="center"/>
          </w:tcPr>
          <w:p w:rsidR="00AF0B42" w:rsidRPr="00CB403C" w:rsidRDefault="00AF0B42" w:rsidP="00AF0B4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</w:tr>
      <w:tr w:rsidR="00AF0B42" w:rsidRPr="002675A1" w:rsidTr="00B97D92">
        <w:trPr>
          <w:cantSplit/>
          <w:trHeight w:val="20"/>
        </w:trPr>
        <w:tc>
          <w:tcPr>
            <w:tcW w:w="2758" w:type="pct"/>
            <w:shd w:val="clear" w:color="auto" w:fill="D9D9D9"/>
            <w:vAlign w:val="center"/>
          </w:tcPr>
          <w:p w:rsidR="00AF0B42" w:rsidRPr="002675A1" w:rsidRDefault="00AF0B42" w:rsidP="00AF0B42">
            <w:pPr>
              <w:pStyle w:val="BodyText22"/>
              <w:widowControl w:val="0"/>
              <w:rPr>
                <w:rFonts w:ascii="Calibri" w:hAnsi="Calibri" w:cs="Trebuchet MS"/>
                <w:b/>
                <w:bCs/>
                <w:sz w:val="18"/>
                <w:szCs w:val="18"/>
              </w:rPr>
            </w:pPr>
            <w:r w:rsidRPr="00CB403C">
              <w:rPr>
                <w:rFonts w:ascii="Calibri" w:hAnsi="Calibri" w:cs="Trebuchet MS"/>
                <w:b/>
                <w:bCs/>
                <w:sz w:val="18"/>
                <w:szCs w:val="18"/>
              </w:rPr>
              <w:t>Pacchetto software Neurologico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AF0B42" w:rsidRPr="002675A1" w:rsidRDefault="00AF0B42" w:rsidP="00AF0B4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D9D9D9"/>
            <w:vAlign w:val="center"/>
          </w:tcPr>
          <w:p w:rsidR="00AF0B42" w:rsidRPr="002675A1" w:rsidRDefault="00AF0B42" w:rsidP="00AF0B4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AF0B42" w:rsidRPr="00CB403C" w:rsidTr="00B97D92">
        <w:trPr>
          <w:cantSplit/>
          <w:trHeight w:val="20"/>
        </w:trPr>
        <w:tc>
          <w:tcPr>
            <w:tcW w:w="2758" w:type="pct"/>
            <w:shd w:val="clear" w:color="auto" w:fill="FFFFFF"/>
            <w:vAlign w:val="center"/>
          </w:tcPr>
          <w:p w:rsidR="00AF0B42" w:rsidRPr="004C3343" w:rsidRDefault="00AF0B42" w:rsidP="00AF0B4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  <w:r w:rsidRPr="00CB403C">
              <w:rPr>
                <w:rFonts w:ascii="Calibri" w:hAnsi="Calibri" w:cs="Trebuchet MS"/>
                <w:sz w:val="18"/>
                <w:szCs w:val="18"/>
              </w:rPr>
              <w:t>Possibilità di estendere il campo di acquisizione lungo l'asse Z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AF0B42" w:rsidRPr="00CB403C" w:rsidRDefault="00AF0B42" w:rsidP="00AF0B4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  <w:tc>
          <w:tcPr>
            <w:tcW w:w="992" w:type="pct"/>
            <w:shd w:val="clear" w:color="auto" w:fill="FFFFFF"/>
            <w:vAlign w:val="center"/>
          </w:tcPr>
          <w:p w:rsidR="00AF0B42" w:rsidRPr="00CB403C" w:rsidRDefault="00AF0B42" w:rsidP="00AF0B42">
            <w:pPr>
              <w:pStyle w:val="BodyText22"/>
              <w:widowControl w:val="0"/>
              <w:rPr>
                <w:rFonts w:ascii="Calibri" w:hAnsi="Calibri" w:cs="Trebuchet MS"/>
                <w:sz w:val="18"/>
                <w:szCs w:val="18"/>
              </w:rPr>
            </w:pPr>
          </w:p>
        </w:tc>
      </w:tr>
    </w:tbl>
    <w:p w:rsidR="00AF0B42" w:rsidRDefault="00AF0B42" w:rsidP="00296FB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296FB6" w:rsidRDefault="00296FB6" w:rsidP="00296FB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296FB6" w:rsidRPr="00256CB0" w:rsidRDefault="00296FB6" w:rsidP="00AB3767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caratteristiche tecniche </w:t>
      </w:r>
      <w:r>
        <w:rPr>
          <w:rFonts w:ascii="Calibri" w:hAnsi="Calibri" w:cs="Arial"/>
          <w:b/>
          <w:i/>
          <w:iCs/>
          <w:sz w:val="20"/>
          <w:szCs w:val="20"/>
          <w:u w:val="single"/>
        </w:rPr>
        <w:t>funzionali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 previste nella precedente edizione </w:t>
      </w:r>
      <w:r>
        <w:rPr>
          <w:rFonts w:ascii="Calibri" w:hAnsi="Calibri" w:cs="Arial"/>
          <w:i/>
          <w:iCs/>
          <w:sz w:val="20"/>
          <w:szCs w:val="20"/>
        </w:rPr>
        <w:t>dell’iniziativa di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gara</w:t>
      </w:r>
      <w:r w:rsidRPr="003B5D97">
        <w:rPr>
          <w:rFonts w:ascii="Calibri" w:hAnsi="Calibri" w:cs="Arial"/>
          <w:i/>
          <w:iCs/>
          <w:color w:val="FF0000"/>
          <w:sz w:val="20"/>
          <w:szCs w:val="20"/>
        </w:rPr>
        <w:t xml:space="preserve"> </w:t>
      </w:r>
      <w:r w:rsidRPr="00ED4116">
        <w:rPr>
          <w:rFonts w:ascii="Calibri" w:hAnsi="Calibri" w:cs="Arial"/>
          <w:i/>
          <w:iCs/>
          <w:sz w:val="20"/>
          <w:szCs w:val="20"/>
        </w:rPr>
        <w:t xml:space="preserve">avente ad oggetto i </w:t>
      </w:r>
      <w:r w:rsidR="00AF0B42" w:rsidRPr="00ED4116">
        <w:rPr>
          <w:rFonts w:ascii="Calibri" w:hAnsi="Calibri" w:cs="Arial"/>
          <w:i/>
          <w:iCs/>
          <w:sz w:val="20"/>
          <w:szCs w:val="20"/>
        </w:rPr>
        <w:t xml:space="preserve">Tomografi </w:t>
      </w:r>
      <w:r w:rsidR="00AF0B42">
        <w:rPr>
          <w:rFonts w:ascii="Calibri" w:hAnsi="Calibri" w:cs="Arial"/>
          <w:i/>
          <w:iCs/>
          <w:sz w:val="20"/>
          <w:szCs w:val="20"/>
        </w:rPr>
        <w:t xml:space="preserve">Computerizzati (TC) </w:t>
      </w:r>
      <w:r w:rsidR="00AB3767" w:rsidRPr="00AB3767">
        <w:rPr>
          <w:rFonts w:ascii="Calibri" w:hAnsi="Calibri" w:cs="Arial"/>
          <w:i/>
          <w:iCs/>
          <w:sz w:val="20"/>
          <w:szCs w:val="20"/>
        </w:rPr>
        <w:t xml:space="preserve">per applicazioni avanzate 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ritenete </w:t>
      </w:r>
      <w:r w:rsidR="00AF0B42">
        <w:rPr>
          <w:rFonts w:ascii="Calibri" w:hAnsi="Calibri" w:cs="Arial"/>
          <w:i/>
          <w:iCs/>
          <w:sz w:val="20"/>
          <w:szCs w:val="20"/>
        </w:rPr>
        <w:t>obsolete o non idonea a differenziare la qualità delle diverse tecnologie offerte</w:t>
      </w:r>
      <w:r w:rsidRPr="003B5D97">
        <w:rPr>
          <w:rFonts w:ascii="Calibri" w:hAnsi="Calibri" w:cs="Arial"/>
          <w:i/>
          <w:iCs/>
          <w:sz w:val="20"/>
          <w:szCs w:val="20"/>
        </w:rPr>
        <w:t>? In</w:t>
      </w:r>
      <w:r>
        <w:rPr>
          <w:rFonts w:ascii="Calibri" w:hAnsi="Calibri" w:cs="Arial"/>
          <w:i/>
          <w:iCs/>
          <w:sz w:val="20"/>
          <w:szCs w:val="20"/>
        </w:rPr>
        <w:t xml:space="preserve"> caso affermativo indicare nella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</w:t>
      </w:r>
      <w:r>
        <w:rPr>
          <w:rFonts w:ascii="Calibri" w:hAnsi="Calibri" w:cs="Arial"/>
          <w:i/>
          <w:iCs/>
          <w:sz w:val="20"/>
          <w:szCs w:val="20"/>
        </w:rPr>
        <w:t>colonna “note”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le relative motivazioni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</w:p>
    <w:p w:rsidR="00296FB6" w:rsidRDefault="00296FB6" w:rsidP="00296FB6">
      <w:pPr>
        <w:jc w:val="both"/>
        <w:rPr>
          <w:rFonts w:ascii="Calibri" w:hAnsi="Calibri" w:cs="Arial"/>
          <w:bCs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1777"/>
        <w:gridCol w:w="2157"/>
      </w:tblGrid>
      <w:tr w:rsidR="00AF0B42" w:rsidRPr="002675A1" w:rsidTr="00E10215">
        <w:trPr>
          <w:cantSplit/>
          <w:trHeight w:val="20"/>
        </w:trPr>
        <w:tc>
          <w:tcPr>
            <w:tcW w:w="2684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Prova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AF0B42" w:rsidRPr="002675A1" w:rsidRDefault="00AF0B42" w:rsidP="00AF0B4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0A2A9A">
              <w:rPr>
                <w:rFonts w:ascii="Calibri" w:hAnsi="Calibri"/>
                <w:b/>
                <w:i/>
                <w:sz w:val="18"/>
                <w:szCs w:val="18"/>
              </w:rPr>
              <w:t xml:space="preserve">Obsoleta o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non idonea alla valutazione del tomografo</w:t>
            </w:r>
            <w:r w:rsidRPr="000A2A9A">
              <w:rPr>
                <w:rFonts w:ascii="Calibri" w:hAnsi="Calibri"/>
                <w:b/>
                <w:i/>
                <w:sz w:val="18"/>
                <w:szCs w:val="18"/>
              </w:rPr>
              <w:t xml:space="preserve"> (specificare)</w:t>
            </w:r>
          </w:p>
        </w:tc>
        <w:tc>
          <w:tcPr>
            <w:tcW w:w="1270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ind w:left="73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2675A1">
              <w:rPr>
                <w:rFonts w:ascii="Calibri" w:hAnsi="Calibri"/>
                <w:b/>
                <w:i/>
                <w:sz w:val="18"/>
                <w:szCs w:val="18"/>
              </w:rPr>
              <w:t>Note</w:t>
            </w:r>
          </w:p>
        </w:tc>
      </w:tr>
      <w:tr w:rsidR="00AF0B42" w:rsidRPr="00655D93" w:rsidTr="00E10215">
        <w:trPr>
          <w:cantSplit/>
          <w:trHeight w:val="20"/>
        </w:trPr>
        <w:tc>
          <w:tcPr>
            <w:tcW w:w="2684" w:type="pct"/>
            <w:shd w:val="clear" w:color="000000" w:fill="FFFFFF"/>
            <w:vAlign w:val="center"/>
            <w:hideMark/>
          </w:tcPr>
          <w:p w:rsidR="00AF0B42" w:rsidRPr="00655D93" w:rsidRDefault="00AF0B42" w:rsidP="00B97D92">
            <w:pPr>
              <w:spacing w:line="300" w:lineRule="exact"/>
              <w:jc w:val="both"/>
              <w:rPr>
                <w:rFonts w:ascii="Calibri" w:hAnsi="Calibri"/>
                <w:color w:val="000000"/>
                <w:sz w:val="18"/>
              </w:rPr>
            </w:pPr>
            <w:r w:rsidRPr="00655D93">
              <w:rPr>
                <w:rFonts w:ascii="Calibri" w:hAnsi="Calibri"/>
                <w:color w:val="000000"/>
                <w:sz w:val="18"/>
              </w:rPr>
              <w:t>A – Indicatore di qualità di risoluzione spaziale e di rumore (Q-</w:t>
            </w:r>
            <w:proofErr w:type="spellStart"/>
            <w:r w:rsidRPr="00655D93">
              <w:rPr>
                <w:rFonts w:ascii="Calibri" w:hAnsi="Calibri"/>
                <w:color w:val="000000"/>
                <w:sz w:val="18"/>
              </w:rPr>
              <w:t>factor</w:t>
            </w:r>
            <w:proofErr w:type="spellEnd"/>
            <w:r w:rsidRPr="00655D93">
              <w:rPr>
                <w:rFonts w:ascii="Calibri" w:hAnsi="Calibri"/>
                <w:color w:val="000000"/>
                <w:sz w:val="18"/>
              </w:rPr>
              <w:t>)</w:t>
            </w:r>
          </w:p>
        </w:tc>
        <w:tc>
          <w:tcPr>
            <w:tcW w:w="1046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0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F0B42" w:rsidRPr="00655D93" w:rsidTr="00E10215">
        <w:trPr>
          <w:cantSplit/>
          <w:trHeight w:val="20"/>
        </w:trPr>
        <w:tc>
          <w:tcPr>
            <w:tcW w:w="2684" w:type="pct"/>
            <w:shd w:val="clear" w:color="000000" w:fill="FFFFFF"/>
            <w:vAlign w:val="center"/>
            <w:hideMark/>
          </w:tcPr>
          <w:p w:rsidR="00AF0B42" w:rsidRPr="00655D93" w:rsidRDefault="00AF0B42" w:rsidP="00B97D92">
            <w:pPr>
              <w:spacing w:line="300" w:lineRule="exact"/>
              <w:jc w:val="both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B</w:t>
            </w:r>
            <w:r w:rsidRPr="00655D93">
              <w:rPr>
                <w:rFonts w:ascii="Calibri" w:hAnsi="Calibri"/>
                <w:color w:val="000000"/>
                <w:sz w:val="18"/>
              </w:rPr>
              <w:t xml:space="preserve"> – Risoluzione a basso contrasto</w:t>
            </w:r>
            <w:r>
              <w:rPr>
                <w:rFonts w:ascii="Calibri" w:hAnsi="Calibri"/>
                <w:color w:val="000000"/>
                <w:sz w:val="18"/>
              </w:rPr>
              <w:t xml:space="preserve"> (RBC)</w:t>
            </w:r>
          </w:p>
        </w:tc>
        <w:tc>
          <w:tcPr>
            <w:tcW w:w="1046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0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F0B42" w:rsidRPr="00655D93" w:rsidTr="00E10215">
        <w:trPr>
          <w:cantSplit/>
          <w:trHeight w:val="20"/>
        </w:trPr>
        <w:tc>
          <w:tcPr>
            <w:tcW w:w="2684" w:type="pct"/>
            <w:shd w:val="clear" w:color="000000" w:fill="FFFFFF"/>
            <w:vAlign w:val="center"/>
            <w:hideMark/>
          </w:tcPr>
          <w:p w:rsidR="00AF0B42" w:rsidRPr="00655D93" w:rsidRDefault="00AF0B42" w:rsidP="00B97D92">
            <w:pPr>
              <w:spacing w:line="300" w:lineRule="exact"/>
              <w:jc w:val="both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C</w:t>
            </w:r>
            <w:r w:rsidRPr="00655D93">
              <w:rPr>
                <w:rFonts w:ascii="Calibri" w:hAnsi="Calibri"/>
                <w:color w:val="000000"/>
                <w:sz w:val="18"/>
              </w:rPr>
              <w:t xml:space="preserve"> – Risoluzione spaziale in modalità cardiaca</w:t>
            </w:r>
            <w:r>
              <w:rPr>
                <w:rFonts w:ascii="Calibri" w:hAnsi="Calibri"/>
                <w:color w:val="000000"/>
                <w:sz w:val="18"/>
              </w:rPr>
              <w:t xml:space="preserve"> (RSMC)</w:t>
            </w:r>
          </w:p>
        </w:tc>
        <w:tc>
          <w:tcPr>
            <w:tcW w:w="1046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0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AF0B42" w:rsidRPr="001362E7" w:rsidRDefault="00AF0B42" w:rsidP="00296FB6">
      <w:pPr>
        <w:jc w:val="both"/>
        <w:rPr>
          <w:rFonts w:ascii="Calibri" w:hAnsi="Calibri" w:cs="Arial"/>
          <w:bCs/>
          <w:i/>
          <w:sz w:val="18"/>
          <w:szCs w:val="18"/>
        </w:rPr>
      </w:pPr>
    </w:p>
    <w:p w:rsidR="00296FB6" w:rsidRPr="003B5D97" w:rsidRDefault="00296FB6" w:rsidP="00296FB6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:rsidR="00AF0B42" w:rsidRPr="00256CB0" w:rsidRDefault="00AF0B42" w:rsidP="00AB3767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Quali delle seguenti </w:t>
      </w:r>
      <w:r w:rsidRPr="00E10215">
        <w:rPr>
          <w:rFonts w:ascii="Calibri" w:hAnsi="Calibri" w:cs="Arial"/>
          <w:b/>
          <w:i/>
          <w:iCs/>
          <w:sz w:val="20"/>
          <w:szCs w:val="20"/>
          <w:u w:val="single"/>
        </w:rPr>
        <w:t>caratteristiche tecniche legate alla qualità</w:t>
      </w:r>
      <w:r w:rsidRPr="0078672C"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 delle </w:t>
      </w:r>
      <w:proofErr w:type="spellStart"/>
      <w:r w:rsidRPr="0078672C">
        <w:rPr>
          <w:rFonts w:ascii="Calibri" w:hAnsi="Calibri" w:cs="Arial"/>
          <w:b/>
          <w:i/>
          <w:iCs/>
          <w:sz w:val="20"/>
          <w:szCs w:val="20"/>
          <w:u w:val="single"/>
        </w:rPr>
        <w:t>bioimmagini</w:t>
      </w:r>
      <w:proofErr w:type="spellEnd"/>
      <w:r w:rsidRPr="00E10215">
        <w:rPr>
          <w:rFonts w:ascii="Calibri" w:hAnsi="Calibri" w:cs="Arial"/>
          <w:iCs/>
          <w:sz w:val="20"/>
          <w:szCs w:val="20"/>
        </w:rPr>
        <w:t xml:space="preserve"> 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previste nella precedente edizione </w:t>
      </w:r>
      <w:r>
        <w:rPr>
          <w:rFonts w:ascii="Calibri" w:hAnsi="Calibri" w:cs="Arial"/>
          <w:i/>
          <w:iCs/>
          <w:sz w:val="20"/>
          <w:szCs w:val="20"/>
        </w:rPr>
        <w:t>dell’iniziativa di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gara</w:t>
      </w:r>
      <w:r w:rsidRPr="003B5D97">
        <w:rPr>
          <w:rFonts w:ascii="Calibri" w:hAnsi="Calibri" w:cs="Arial"/>
          <w:i/>
          <w:iCs/>
          <w:color w:val="FF0000"/>
          <w:sz w:val="20"/>
          <w:szCs w:val="20"/>
        </w:rPr>
        <w:t xml:space="preserve"> </w:t>
      </w:r>
      <w:r w:rsidRPr="00ED4116">
        <w:rPr>
          <w:rFonts w:ascii="Calibri" w:hAnsi="Calibri" w:cs="Arial"/>
          <w:i/>
          <w:iCs/>
          <w:sz w:val="20"/>
          <w:szCs w:val="20"/>
        </w:rPr>
        <w:t xml:space="preserve">avente ad oggetto i Tomografi </w:t>
      </w:r>
      <w:r>
        <w:rPr>
          <w:rFonts w:ascii="Calibri" w:hAnsi="Calibri" w:cs="Arial"/>
          <w:i/>
          <w:iCs/>
          <w:sz w:val="20"/>
          <w:szCs w:val="20"/>
        </w:rPr>
        <w:t xml:space="preserve">Computerizzati (TC) </w:t>
      </w:r>
      <w:r w:rsidR="00AB3767" w:rsidRPr="00AB3767">
        <w:rPr>
          <w:rFonts w:ascii="Calibri" w:hAnsi="Calibri" w:cs="Arial"/>
          <w:i/>
          <w:iCs/>
          <w:sz w:val="20"/>
          <w:szCs w:val="20"/>
        </w:rPr>
        <w:t xml:space="preserve">per applicazioni avanzate </w:t>
      </w:r>
      <w:r w:rsidRPr="00206AEB">
        <w:rPr>
          <w:rFonts w:ascii="Calibri" w:hAnsi="Calibri" w:cs="Arial"/>
          <w:i/>
          <w:iCs/>
          <w:sz w:val="20"/>
          <w:szCs w:val="20"/>
        </w:rPr>
        <w:t xml:space="preserve">ritenete </w:t>
      </w:r>
      <w:r>
        <w:rPr>
          <w:rFonts w:ascii="Calibri" w:hAnsi="Calibri" w:cs="Arial"/>
          <w:i/>
          <w:iCs/>
          <w:sz w:val="20"/>
          <w:szCs w:val="20"/>
        </w:rPr>
        <w:t xml:space="preserve">obsolete o </w:t>
      </w:r>
      <w:r w:rsidRPr="0078672C">
        <w:rPr>
          <w:rFonts w:ascii="Calibri" w:hAnsi="Calibri" w:cs="Arial"/>
          <w:i/>
          <w:iCs/>
          <w:sz w:val="20"/>
          <w:szCs w:val="20"/>
        </w:rPr>
        <w:t>non adatt</w:t>
      </w:r>
      <w:r>
        <w:rPr>
          <w:rFonts w:ascii="Calibri" w:hAnsi="Calibri" w:cs="Arial"/>
          <w:i/>
          <w:iCs/>
          <w:sz w:val="20"/>
          <w:szCs w:val="20"/>
        </w:rPr>
        <w:t>e</w:t>
      </w:r>
      <w:r w:rsidRPr="0078672C">
        <w:rPr>
          <w:rFonts w:ascii="Calibri" w:hAnsi="Calibri" w:cs="Arial"/>
          <w:i/>
          <w:iCs/>
          <w:sz w:val="20"/>
          <w:szCs w:val="20"/>
        </w:rPr>
        <w:t xml:space="preserve"> alla valutazione dei tomografi? Indicare nella tabella successiva le relative motivazioni. </w:t>
      </w:r>
      <w:r>
        <w:rPr>
          <w:rFonts w:ascii="Calibri" w:hAnsi="Calibri" w:cs="Arial"/>
          <w:i/>
          <w:iCs/>
          <w:sz w:val="20"/>
          <w:szCs w:val="20"/>
        </w:rPr>
        <w:t>Inoltre, s</w:t>
      </w:r>
      <w:r w:rsidRPr="0078672C">
        <w:rPr>
          <w:rFonts w:ascii="Calibri" w:hAnsi="Calibri" w:cs="Arial"/>
          <w:i/>
          <w:iCs/>
          <w:sz w:val="20"/>
          <w:szCs w:val="20"/>
        </w:rPr>
        <w:t>pecificare eventuali osservazioni sul set informat</w:t>
      </w:r>
      <w:r>
        <w:rPr>
          <w:rFonts w:ascii="Calibri" w:hAnsi="Calibri" w:cs="Arial"/>
          <w:i/>
          <w:iCs/>
          <w:sz w:val="20"/>
          <w:szCs w:val="20"/>
        </w:rPr>
        <w:t xml:space="preserve">ivo delle </w:t>
      </w:r>
      <w:proofErr w:type="spellStart"/>
      <w:r>
        <w:rPr>
          <w:rFonts w:ascii="Calibri" w:hAnsi="Calibri" w:cs="Arial"/>
          <w:i/>
          <w:iCs/>
          <w:sz w:val="20"/>
          <w:szCs w:val="20"/>
        </w:rPr>
        <w:t>bioimmagini</w:t>
      </w:r>
      <w:proofErr w:type="spellEnd"/>
      <w:r>
        <w:rPr>
          <w:rFonts w:ascii="Calibri" w:hAnsi="Calibri" w:cs="Arial"/>
          <w:i/>
          <w:iCs/>
          <w:sz w:val="20"/>
          <w:szCs w:val="20"/>
        </w:rPr>
        <w:t xml:space="preserve"> richiesto: </w:t>
      </w:r>
      <w:r w:rsidRPr="0078672C">
        <w:rPr>
          <w:rFonts w:ascii="Calibri" w:hAnsi="Calibri" w:cs="Arial"/>
          <w:i/>
          <w:iCs/>
          <w:sz w:val="20"/>
          <w:szCs w:val="20"/>
        </w:rPr>
        <w:t xml:space="preserve">Modalità di acquisizione(Assiale/Spirale), Modalità di ricostruzione, Utilizzo di modulazione, Algoritmo iterativo, Livello di utilizzo algoritmo iterativo(Minimo/Medio/Massimo), </w:t>
      </w:r>
      <w:proofErr w:type="spellStart"/>
      <w:r w:rsidRPr="0078672C">
        <w:rPr>
          <w:rFonts w:ascii="Calibri" w:hAnsi="Calibri" w:cs="Arial"/>
          <w:i/>
          <w:iCs/>
          <w:sz w:val="20"/>
          <w:szCs w:val="20"/>
        </w:rPr>
        <w:t>CTDIvol</w:t>
      </w:r>
      <w:proofErr w:type="spellEnd"/>
      <w:r w:rsidRPr="0078672C">
        <w:rPr>
          <w:rFonts w:ascii="Calibri" w:hAnsi="Calibri" w:cs="Arial"/>
          <w:i/>
          <w:iCs/>
          <w:sz w:val="20"/>
          <w:szCs w:val="20"/>
        </w:rPr>
        <w:t xml:space="preserve">, DLP, </w:t>
      </w:r>
      <w:proofErr w:type="spellStart"/>
      <w:r w:rsidRPr="0078672C">
        <w:rPr>
          <w:rFonts w:ascii="Calibri" w:hAnsi="Calibri" w:cs="Arial"/>
          <w:i/>
          <w:iCs/>
          <w:sz w:val="20"/>
          <w:szCs w:val="20"/>
        </w:rPr>
        <w:t>kV</w:t>
      </w:r>
      <w:proofErr w:type="spellEnd"/>
      <w:r w:rsidRPr="0078672C">
        <w:rPr>
          <w:rFonts w:ascii="Calibri" w:hAnsi="Calibri" w:cs="Arial"/>
          <w:i/>
          <w:iCs/>
          <w:sz w:val="20"/>
          <w:szCs w:val="20"/>
        </w:rPr>
        <w:t xml:space="preserve">, </w:t>
      </w:r>
      <w:proofErr w:type="spellStart"/>
      <w:r w:rsidRPr="0078672C">
        <w:rPr>
          <w:rFonts w:ascii="Calibri" w:hAnsi="Calibri" w:cs="Arial"/>
          <w:i/>
          <w:iCs/>
          <w:sz w:val="20"/>
          <w:szCs w:val="20"/>
        </w:rPr>
        <w:t>mA</w:t>
      </w:r>
      <w:proofErr w:type="spellEnd"/>
      <w:r w:rsidRPr="0078672C">
        <w:rPr>
          <w:rFonts w:ascii="Calibri" w:hAnsi="Calibri" w:cs="Arial"/>
          <w:i/>
          <w:iCs/>
          <w:sz w:val="20"/>
          <w:szCs w:val="20"/>
        </w:rPr>
        <w:t>, Tempo rotazione, Pitch, FOV, Filtri usati</w:t>
      </w:r>
      <w:r>
        <w:rPr>
          <w:rFonts w:ascii="Calibri" w:hAnsi="Calibri" w:cs="Arial"/>
          <w:i/>
          <w:iCs/>
          <w:sz w:val="20"/>
          <w:szCs w:val="20"/>
        </w:rPr>
        <w:t>, etc.</w:t>
      </w:r>
    </w:p>
    <w:p w:rsidR="00AF0B42" w:rsidRDefault="00AF0B42" w:rsidP="00AF0B42">
      <w:pPr>
        <w:jc w:val="both"/>
        <w:rPr>
          <w:rFonts w:ascii="Calibri" w:hAnsi="Calibri" w:cs="Arial"/>
          <w:bCs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1751"/>
        <w:gridCol w:w="2183"/>
      </w:tblGrid>
      <w:tr w:rsidR="00AF0B42" w:rsidRPr="002675A1" w:rsidTr="00B97D92">
        <w:trPr>
          <w:cantSplit/>
          <w:trHeight w:val="20"/>
        </w:trPr>
        <w:tc>
          <w:tcPr>
            <w:tcW w:w="2684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655D93">
              <w:rPr>
                <w:rFonts w:ascii="Calibri" w:hAnsi="Calibri"/>
                <w:b/>
                <w:i/>
                <w:sz w:val="18"/>
                <w:szCs w:val="18"/>
              </w:rPr>
              <w:t>Distretto anatomico/ tipologia di esame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0A2A9A">
              <w:rPr>
                <w:rFonts w:ascii="Calibri" w:hAnsi="Calibri"/>
                <w:b/>
                <w:i/>
                <w:sz w:val="18"/>
                <w:szCs w:val="18"/>
              </w:rPr>
              <w:t xml:space="preserve">Obsoleta o 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>non adatta alla valutazione del tomografo</w:t>
            </w:r>
            <w:r w:rsidRPr="000A2A9A">
              <w:rPr>
                <w:rFonts w:ascii="Calibri" w:hAnsi="Calibri"/>
                <w:b/>
                <w:i/>
                <w:sz w:val="18"/>
                <w:szCs w:val="18"/>
              </w:rPr>
              <w:t xml:space="preserve"> (specificare)</w:t>
            </w:r>
          </w:p>
        </w:tc>
        <w:tc>
          <w:tcPr>
            <w:tcW w:w="1285" w:type="pct"/>
            <w:shd w:val="clear" w:color="auto" w:fill="D9D9D9"/>
            <w:vAlign w:val="center"/>
          </w:tcPr>
          <w:p w:rsidR="00AF0B42" w:rsidRPr="002675A1" w:rsidRDefault="00AF0B42" w:rsidP="00B97D92">
            <w:pPr>
              <w:ind w:left="73"/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2675A1">
              <w:rPr>
                <w:rFonts w:ascii="Calibri" w:hAnsi="Calibri"/>
                <w:b/>
                <w:i/>
                <w:sz w:val="18"/>
                <w:szCs w:val="18"/>
              </w:rPr>
              <w:t>Note</w:t>
            </w:r>
          </w:p>
        </w:tc>
      </w:tr>
      <w:tr w:rsidR="00AF0B42" w:rsidRPr="00655D93" w:rsidTr="00B97D92">
        <w:trPr>
          <w:cantSplit/>
          <w:trHeight w:val="20"/>
        </w:trPr>
        <w:tc>
          <w:tcPr>
            <w:tcW w:w="2684" w:type="pct"/>
            <w:shd w:val="clear" w:color="000000" w:fill="FFFFFF"/>
            <w:vAlign w:val="center"/>
            <w:hideMark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5D93">
              <w:rPr>
                <w:rFonts w:ascii="Calibri" w:hAnsi="Calibri"/>
                <w:sz w:val="18"/>
                <w:szCs w:val="18"/>
              </w:rPr>
              <w:t>a) TC Cranio senza mdc</w:t>
            </w:r>
            <w:r>
              <w:rPr>
                <w:rFonts w:ascii="Calibri" w:hAnsi="Calibri"/>
                <w:sz w:val="18"/>
                <w:szCs w:val="18"/>
              </w:rPr>
              <w:t>/</w:t>
            </w:r>
            <w:r>
              <w:t xml:space="preserve"> </w:t>
            </w:r>
            <w:r w:rsidRPr="00655D93">
              <w:rPr>
                <w:rFonts w:ascii="Calibri" w:hAnsi="Calibri"/>
                <w:sz w:val="18"/>
                <w:szCs w:val="18"/>
              </w:rPr>
              <w:t>Immagini assiali da 1</w:t>
            </w:r>
            <w:r>
              <w:rPr>
                <w:rFonts w:ascii="Calibri" w:hAnsi="Calibri"/>
                <w:sz w:val="18"/>
                <w:szCs w:val="18"/>
              </w:rPr>
              <w:t>/1,25</w:t>
            </w:r>
            <w:r w:rsidRPr="00655D93">
              <w:rPr>
                <w:rFonts w:ascii="Calibri" w:hAnsi="Calibri"/>
                <w:sz w:val="18"/>
                <w:szCs w:val="18"/>
              </w:rPr>
              <w:t xml:space="preserve"> mm</w:t>
            </w:r>
          </w:p>
        </w:tc>
        <w:tc>
          <w:tcPr>
            <w:tcW w:w="1031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5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F0B42" w:rsidRPr="00655D93" w:rsidTr="00B97D92">
        <w:trPr>
          <w:cantSplit/>
          <w:trHeight w:val="20"/>
        </w:trPr>
        <w:tc>
          <w:tcPr>
            <w:tcW w:w="2684" w:type="pct"/>
            <w:shd w:val="clear" w:color="000000" w:fill="FFFFFF"/>
            <w:vAlign w:val="center"/>
            <w:hideMark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5D93">
              <w:rPr>
                <w:rFonts w:ascii="Calibri" w:hAnsi="Calibri"/>
                <w:sz w:val="18"/>
                <w:szCs w:val="18"/>
              </w:rPr>
              <w:t>b) TC Torace senza mdc</w:t>
            </w:r>
            <w:r>
              <w:rPr>
                <w:rFonts w:ascii="Calibri" w:hAnsi="Calibri"/>
                <w:sz w:val="18"/>
                <w:szCs w:val="18"/>
              </w:rPr>
              <w:t xml:space="preserve"> / </w:t>
            </w:r>
            <w:r w:rsidRPr="00655D93">
              <w:rPr>
                <w:rFonts w:ascii="Calibri" w:hAnsi="Calibri"/>
                <w:sz w:val="18"/>
                <w:szCs w:val="18"/>
              </w:rPr>
              <w:t>Immagini assiali da 1</w:t>
            </w:r>
            <w:r>
              <w:rPr>
                <w:rFonts w:ascii="Calibri" w:hAnsi="Calibri"/>
                <w:sz w:val="18"/>
                <w:szCs w:val="18"/>
              </w:rPr>
              <w:t>/1,25</w:t>
            </w:r>
            <w:r w:rsidRPr="00655D93">
              <w:rPr>
                <w:rFonts w:ascii="Calibri" w:hAnsi="Calibri"/>
                <w:sz w:val="18"/>
                <w:szCs w:val="18"/>
              </w:rPr>
              <w:t xml:space="preserve"> mm</w:t>
            </w:r>
          </w:p>
        </w:tc>
        <w:tc>
          <w:tcPr>
            <w:tcW w:w="1031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5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F0B42" w:rsidRPr="00655D93" w:rsidTr="00B97D92">
        <w:trPr>
          <w:cantSplit/>
          <w:trHeight w:val="20"/>
        </w:trPr>
        <w:tc>
          <w:tcPr>
            <w:tcW w:w="2684" w:type="pct"/>
            <w:shd w:val="clear" w:color="000000" w:fill="FFFFFF"/>
            <w:vAlign w:val="center"/>
            <w:hideMark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5D93">
              <w:rPr>
                <w:rFonts w:ascii="Calibri" w:hAnsi="Calibri"/>
                <w:sz w:val="18"/>
                <w:szCs w:val="18"/>
              </w:rPr>
              <w:t>c) TC Addome senza mdc</w:t>
            </w:r>
            <w:r>
              <w:rPr>
                <w:rFonts w:ascii="Calibri" w:hAnsi="Calibri"/>
                <w:sz w:val="18"/>
                <w:szCs w:val="18"/>
              </w:rPr>
              <w:t xml:space="preserve"> / </w:t>
            </w:r>
            <w:r w:rsidRPr="00655D93">
              <w:rPr>
                <w:rFonts w:ascii="Calibri" w:hAnsi="Calibri"/>
                <w:sz w:val="18"/>
                <w:szCs w:val="18"/>
              </w:rPr>
              <w:t>Immagini assiali da 1</w:t>
            </w:r>
            <w:r>
              <w:rPr>
                <w:rFonts w:ascii="Calibri" w:hAnsi="Calibri"/>
                <w:sz w:val="18"/>
                <w:szCs w:val="18"/>
              </w:rPr>
              <w:t>/1,25</w:t>
            </w:r>
            <w:r w:rsidRPr="00655D93">
              <w:rPr>
                <w:rFonts w:ascii="Calibri" w:hAnsi="Calibri"/>
                <w:sz w:val="18"/>
                <w:szCs w:val="18"/>
              </w:rPr>
              <w:t xml:space="preserve"> mm</w:t>
            </w:r>
          </w:p>
        </w:tc>
        <w:tc>
          <w:tcPr>
            <w:tcW w:w="1031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5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F0B42" w:rsidRPr="00655D93" w:rsidTr="00B97D92">
        <w:trPr>
          <w:cantSplit/>
          <w:trHeight w:val="20"/>
        </w:trPr>
        <w:tc>
          <w:tcPr>
            <w:tcW w:w="2684" w:type="pct"/>
            <w:shd w:val="clear" w:color="000000" w:fill="FFFFFF"/>
            <w:vAlign w:val="center"/>
            <w:hideMark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55D93">
              <w:rPr>
                <w:rFonts w:ascii="Calibri" w:hAnsi="Calibri"/>
                <w:sz w:val="18"/>
                <w:szCs w:val="18"/>
              </w:rPr>
              <w:t>c) TC Addome senza mdc</w:t>
            </w:r>
            <w:r>
              <w:rPr>
                <w:rFonts w:ascii="Calibri" w:hAnsi="Calibri"/>
                <w:sz w:val="18"/>
                <w:szCs w:val="18"/>
              </w:rPr>
              <w:t xml:space="preserve"> / </w:t>
            </w:r>
            <w:r w:rsidRPr="00655D93">
              <w:rPr>
                <w:rFonts w:ascii="Calibri" w:hAnsi="Calibri"/>
                <w:sz w:val="18"/>
                <w:szCs w:val="18"/>
              </w:rPr>
              <w:t>Immagini assiali da 2,5/3 mm</w:t>
            </w:r>
          </w:p>
        </w:tc>
        <w:tc>
          <w:tcPr>
            <w:tcW w:w="1031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5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F0B42" w:rsidRPr="00655D93" w:rsidTr="00B97D92">
        <w:trPr>
          <w:cantSplit/>
          <w:trHeight w:val="20"/>
        </w:trPr>
        <w:tc>
          <w:tcPr>
            <w:tcW w:w="2684" w:type="pct"/>
            <w:shd w:val="clear" w:color="000000" w:fill="FFFFFF"/>
            <w:vAlign w:val="center"/>
            <w:hideMark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8672C">
              <w:rPr>
                <w:rFonts w:ascii="Calibri" w:hAnsi="Calibri"/>
                <w:sz w:val="18"/>
                <w:szCs w:val="18"/>
              </w:rPr>
              <w:t>d) TC Cuore (</w:t>
            </w:r>
            <w:proofErr w:type="spellStart"/>
            <w:r w:rsidRPr="0078672C">
              <w:rPr>
                <w:rFonts w:ascii="Calibri" w:hAnsi="Calibri"/>
                <w:sz w:val="18"/>
                <w:szCs w:val="18"/>
              </w:rPr>
              <w:t>Coronaro</w:t>
            </w:r>
            <w:proofErr w:type="spellEnd"/>
            <w:r w:rsidRPr="0078672C">
              <w:rPr>
                <w:rFonts w:ascii="Calibri" w:hAnsi="Calibri"/>
                <w:sz w:val="18"/>
                <w:szCs w:val="18"/>
              </w:rPr>
              <w:t>-TC)</w:t>
            </w:r>
            <w:r>
              <w:rPr>
                <w:rFonts w:ascii="Calibri" w:hAnsi="Calibri"/>
                <w:sz w:val="18"/>
                <w:szCs w:val="18"/>
              </w:rPr>
              <w:t xml:space="preserve"> - A</w:t>
            </w:r>
            <w:r w:rsidRPr="00CB403C">
              <w:rPr>
                <w:rFonts w:ascii="Calibri" w:hAnsi="Calibri"/>
                <w:sz w:val="18"/>
                <w:szCs w:val="18"/>
              </w:rPr>
              <w:t>cquisizione a 80</w:t>
            </w:r>
            <w:r>
              <w:rPr>
                <w:rFonts w:ascii="Calibri" w:hAnsi="Calibri"/>
                <w:sz w:val="18"/>
                <w:szCs w:val="18"/>
              </w:rPr>
              <w:t>kV</w:t>
            </w:r>
            <w:r w:rsidRPr="00CB403C">
              <w:rPr>
                <w:rFonts w:ascii="Calibri" w:hAnsi="Calibri"/>
                <w:sz w:val="18"/>
                <w:szCs w:val="18"/>
              </w:rPr>
              <w:t xml:space="preserve"> o valore inferiore</w:t>
            </w:r>
            <w:r>
              <w:rPr>
                <w:rFonts w:ascii="Calibri" w:hAnsi="Calibri"/>
                <w:sz w:val="18"/>
                <w:szCs w:val="18"/>
              </w:rPr>
              <w:t xml:space="preserve"> / Immagini da 0,4/1 mm</w:t>
            </w:r>
          </w:p>
        </w:tc>
        <w:tc>
          <w:tcPr>
            <w:tcW w:w="1031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5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F0B42" w:rsidRPr="00655D93" w:rsidTr="00B97D92">
        <w:trPr>
          <w:cantSplit/>
          <w:trHeight w:val="20"/>
        </w:trPr>
        <w:tc>
          <w:tcPr>
            <w:tcW w:w="2684" w:type="pct"/>
            <w:shd w:val="clear" w:color="000000" w:fill="FFFFFF"/>
            <w:vAlign w:val="center"/>
          </w:tcPr>
          <w:p w:rsidR="00AF0B42" w:rsidRPr="0078672C" w:rsidRDefault="00AF0B42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8672C">
              <w:rPr>
                <w:rFonts w:ascii="Calibri" w:hAnsi="Calibri"/>
                <w:sz w:val="18"/>
                <w:szCs w:val="18"/>
              </w:rPr>
              <w:t>d) TC Cuore (</w:t>
            </w:r>
            <w:proofErr w:type="spellStart"/>
            <w:r w:rsidRPr="0078672C">
              <w:rPr>
                <w:rFonts w:ascii="Calibri" w:hAnsi="Calibri"/>
                <w:sz w:val="18"/>
                <w:szCs w:val="18"/>
              </w:rPr>
              <w:t>Coronaro</w:t>
            </w:r>
            <w:proofErr w:type="spellEnd"/>
            <w:r w:rsidRPr="0078672C">
              <w:rPr>
                <w:rFonts w:ascii="Calibri" w:hAnsi="Calibri"/>
                <w:sz w:val="18"/>
                <w:szCs w:val="18"/>
              </w:rPr>
              <w:t>-TC)</w:t>
            </w:r>
            <w:r>
              <w:rPr>
                <w:rFonts w:ascii="Calibri" w:hAnsi="Calibri"/>
                <w:sz w:val="18"/>
                <w:szCs w:val="18"/>
              </w:rPr>
              <w:t xml:space="preserve"> - A</w:t>
            </w:r>
            <w:r w:rsidRPr="00CB403C">
              <w:rPr>
                <w:rFonts w:ascii="Calibri" w:hAnsi="Calibri"/>
                <w:sz w:val="18"/>
                <w:szCs w:val="18"/>
              </w:rPr>
              <w:t>cquisizione a 80</w:t>
            </w:r>
            <w:r>
              <w:rPr>
                <w:rFonts w:ascii="Calibri" w:hAnsi="Calibri"/>
                <w:sz w:val="18"/>
                <w:szCs w:val="18"/>
              </w:rPr>
              <w:t>kV</w:t>
            </w:r>
            <w:r w:rsidRPr="00CB403C">
              <w:rPr>
                <w:rFonts w:ascii="Calibri" w:hAnsi="Calibri"/>
                <w:sz w:val="18"/>
                <w:szCs w:val="18"/>
              </w:rPr>
              <w:t xml:space="preserve"> o valore inferiore</w:t>
            </w:r>
            <w:r>
              <w:rPr>
                <w:rFonts w:ascii="Calibri" w:hAnsi="Calibri"/>
                <w:sz w:val="18"/>
                <w:szCs w:val="18"/>
              </w:rPr>
              <w:t xml:space="preserve"> / </w:t>
            </w:r>
            <w:r w:rsidRPr="0078672C">
              <w:rPr>
                <w:rFonts w:ascii="Calibri" w:hAnsi="Calibri"/>
                <w:sz w:val="18"/>
                <w:szCs w:val="18"/>
              </w:rPr>
              <w:t>Ricostruzioni "</w:t>
            </w:r>
            <w:proofErr w:type="spellStart"/>
            <w:r w:rsidRPr="0078672C">
              <w:rPr>
                <w:rFonts w:ascii="Calibri" w:hAnsi="Calibri"/>
                <w:sz w:val="18"/>
                <w:szCs w:val="18"/>
              </w:rPr>
              <w:t>Curved</w:t>
            </w:r>
            <w:proofErr w:type="spellEnd"/>
            <w:r w:rsidRPr="0078672C">
              <w:rPr>
                <w:rFonts w:ascii="Calibri" w:hAnsi="Calibri"/>
                <w:sz w:val="18"/>
                <w:szCs w:val="18"/>
              </w:rPr>
              <w:t xml:space="preserve"> MPR"</w:t>
            </w:r>
          </w:p>
        </w:tc>
        <w:tc>
          <w:tcPr>
            <w:tcW w:w="1031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5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F0B42" w:rsidRPr="00655D93" w:rsidTr="00B97D92">
        <w:trPr>
          <w:cantSplit/>
          <w:trHeight w:val="20"/>
        </w:trPr>
        <w:tc>
          <w:tcPr>
            <w:tcW w:w="2684" w:type="pct"/>
            <w:shd w:val="clear" w:color="000000" w:fill="FFFFFF"/>
            <w:vAlign w:val="center"/>
            <w:hideMark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</w:t>
            </w:r>
            <w:r w:rsidRPr="0078672C">
              <w:rPr>
                <w:rFonts w:ascii="Calibri" w:hAnsi="Calibri"/>
                <w:sz w:val="18"/>
                <w:szCs w:val="18"/>
              </w:rPr>
              <w:t>) TC Cuore (</w:t>
            </w:r>
            <w:proofErr w:type="spellStart"/>
            <w:r w:rsidRPr="0078672C">
              <w:rPr>
                <w:rFonts w:ascii="Calibri" w:hAnsi="Calibri"/>
                <w:sz w:val="18"/>
                <w:szCs w:val="18"/>
              </w:rPr>
              <w:t>Coronaro</w:t>
            </w:r>
            <w:proofErr w:type="spellEnd"/>
            <w:r w:rsidRPr="0078672C">
              <w:rPr>
                <w:rFonts w:ascii="Calibri" w:hAnsi="Calibri"/>
                <w:sz w:val="18"/>
                <w:szCs w:val="18"/>
              </w:rPr>
              <w:t>-TC)</w:t>
            </w:r>
            <w:r>
              <w:rPr>
                <w:rFonts w:ascii="Calibri" w:hAnsi="Calibri"/>
                <w:sz w:val="18"/>
                <w:szCs w:val="18"/>
              </w:rPr>
              <w:t xml:space="preserve"> - A</w:t>
            </w:r>
            <w:r w:rsidRPr="00CB403C">
              <w:rPr>
                <w:rFonts w:ascii="Calibri" w:hAnsi="Calibri"/>
                <w:sz w:val="18"/>
                <w:szCs w:val="18"/>
              </w:rPr>
              <w:t xml:space="preserve">cquisizione a 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CB403C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>kV</w:t>
            </w:r>
            <w:r w:rsidRPr="00CB403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/ Immagini da 0,4/1 mm</w:t>
            </w:r>
          </w:p>
        </w:tc>
        <w:tc>
          <w:tcPr>
            <w:tcW w:w="1031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5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F0B42" w:rsidRPr="00655D93" w:rsidTr="00B97D92">
        <w:trPr>
          <w:cantSplit/>
          <w:trHeight w:val="20"/>
        </w:trPr>
        <w:tc>
          <w:tcPr>
            <w:tcW w:w="2684" w:type="pct"/>
            <w:shd w:val="clear" w:color="000000" w:fill="FFFFFF"/>
            <w:vAlign w:val="center"/>
          </w:tcPr>
          <w:p w:rsidR="00AF0B42" w:rsidRPr="0078672C" w:rsidRDefault="00AF0B42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</w:t>
            </w:r>
            <w:r w:rsidRPr="0078672C">
              <w:rPr>
                <w:rFonts w:ascii="Calibri" w:hAnsi="Calibri"/>
                <w:sz w:val="18"/>
                <w:szCs w:val="18"/>
              </w:rPr>
              <w:t>) TC Cuore (</w:t>
            </w:r>
            <w:proofErr w:type="spellStart"/>
            <w:r w:rsidRPr="0078672C">
              <w:rPr>
                <w:rFonts w:ascii="Calibri" w:hAnsi="Calibri"/>
                <w:sz w:val="18"/>
                <w:szCs w:val="18"/>
              </w:rPr>
              <w:t>Coronaro</w:t>
            </w:r>
            <w:proofErr w:type="spellEnd"/>
            <w:r w:rsidRPr="0078672C">
              <w:rPr>
                <w:rFonts w:ascii="Calibri" w:hAnsi="Calibri"/>
                <w:sz w:val="18"/>
                <w:szCs w:val="18"/>
              </w:rPr>
              <w:t>-TC)</w:t>
            </w:r>
            <w:r>
              <w:rPr>
                <w:rFonts w:ascii="Calibri" w:hAnsi="Calibri"/>
                <w:sz w:val="18"/>
                <w:szCs w:val="18"/>
              </w:rPr>
              <w:t xml:space="preserve"> - A</w:t>
            </w:r>
            <w:r w:rsidRPr="00CB403C">
              <w:rPr>
                <w:rFonts w:ascii="Calibri" w:hAnsi="Calibri"/>
                <w:sz w:val="18"/>
                <w:szCs w:val="18"/>
              </w:rPr>
              <w:t xml:space="preserve">cquisizione a 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CB403C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>kV</w:t>
            </w:r>
            <w:r w:rsidRPr="00CB403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/ </w:t>
            </w:r>
            <w:r w:rsidRPr="0078672C">
              <w:rPr>
                <w:rFonts w:ascii="Calibri" w:hAnsi="Calibri"/>
                <w:sz w:val="18"/>
                <w:szCs w:val="18"/>
              </w:rPr>
              <w:t>Ricostruzioni "</w:t>
            </w:r>
            <w:proofErr w:type="spellStart"/>
            <w:r w:rsidRPr="0078672C">
              <w:rPr>
                <w:rFonts w:ascii="Calibri" w:hAnsi="Calibri"/>
                <w:sz w:val="18"/>
                <w:szCs w:val="18"/>
              </w:rPr>
              <w:t>Curved</w:t>
            </w:r>
            <w:proofErr w:type="spellEnd"/>
            <w:r w:rsidRPr="0078672C">
              <w:rPr>
                <w:rFonts w:ascii="Calibri" w:hAnsi="Calibri"/>
                <w:sz w:val="18"/>
                <w:szCs w:val="18"/>
              </w:rPr>
              <w:t xml:space="preserve"> MPR"</w:t>
            </w:r>
          </w:p>
        </w:tc>
        <w:tc>
          <w:tcPr>
            <w:tcW w:w="1031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5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F0B42" w:rsidRPr="00655D93" w:rsidTr="00B97D92">
        <w:trPr>
          <w:cantSplit/>
          <w:trHeight w:val="20"/>
        </w:trPr>
        <w:tc>
          <w:tcPr>
            <w:tcW w:w="2684" w:type="pct"/>
            <w:shd w:val="clear" w:color="000000" w:fill="FFFFFF"/>
            <w:vAlign w:val="center"/>
            <w:hideMark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</w:t>
            </w:r>
            <w:r w:rsidRPr="0078672C">
              <w:rPr>
                <w:rFonts w:ascii="Calibri" w:hAnsi="Calibri"/>
                <w:sz w:val="18"/>
                <w:szCs w:val="18"/>
              </w:rPr>
              <w:t xml:space="preserve">) TC </w:t>
            </w:r>
            <w:r>
              <w:rPr>
                <w:rFonts w:ascii="Calibri" w:hAnsi="Calibri"/>
                <w:sz w:val="18"/>
                <w:szCs w:val="18"/>
              </w:rPr>
              <w:t>Vascolare</w:t>
            </w:r>
            <w:r w:rsidRPr="0078672C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Angio</w:t>
            </w:r>
            <w:proofErr w:type="spellEnd"/>
            <w:r w:rsidRPr="0078672C">
              <w:rPr>
                <w:rFonts w:ascii="Calibri" w:hAnsi="Calibri"/>
                <w:sz w:val="18"/>
                <w:szCs w:val="18"/>
              </w:rPr>
              <w:t>-TC)</w:t>
            </w:r>
            <w:r>
              <w:rPr>
                <w:rFonts w:ascii="Calibri" w:hAnsi="Calibri"/>
                <w:sz w:val="18"/>
                <w:szCs w:val="18"/>
              </w:rPr>
              <w:t xml:space="preserve"> - A</w:t>
            </w:r>
            <w:r w:rsidRPr="00CB403C">
              <w:rPr>
                <w:rFonts w:ascii="Calibri" w:hAnsi="Calibri"/>
                <w:sz w:val="18"/>
                <w:szCs w:val="18"/>
              </w:rPr>
              <w:t>cquisizione a 80</w:t>
            </w:r>
            <w:r>
              <w:rPr>
                <w:rFonts w:ascii="Calibri" w:hAnsi="Calibri"/>
                <w:sz w:val="18"/>
                <w:szCs w:val="18"/>
              </w:rPr>
              <w:t>kV</w:t>
            </w:r>
            <w:r w:rsidRPr="00CB403C">
              <w:rPr>
                <w:rFonts w:ascii="Calibri" w:hAnsi="Calibri"/>
                <w:sz w:val="18"/>
                <w:szCs w:val="18"/>
              </w:rPr>
              <w:t xml:space="preserve"> o valore inferiore</w:t>
            </w:r>
            <w:r>
              <w:rPr>
                <w:rFonts w:ascii="Calibri" w:hAnsi="Calibri"/>
                <w:sz w:val="18"/>
                <w:szCs w:val="18"/>
              </w:rPr>
              <w:t xml:space="preserve"> / Immagini da 0,4/1 mm</w:t>
            </w:r>
          </w:p>
        </w:tc>
        <w:tc>
          <w:tcPr>
            <w:tcW w:w="1031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5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F0B42" w:rsidRPr="00655D93" w:rsidTr="00B97D92">
        <w:trPr>
          <w:cantSplit/>
          <w:trHeight w:val="20"/>
        </w:trPr>
        <w:tc>
          <w:tcPr>
            <w:tcW w:w="2684" w:type="pct"/>
            <w:shd w:val="clear" w:color="000000" w:fill="FFFFFF"/>
            <w:vAlign w:val="center"/>
          </w:tcPr>
          <w:p w:rsidR="00AF0B42" w:rsidRPr="0078672C" w:rsidRDefault="00AF0B42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f) TC Vascolare 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Angio</w:t>
            </w:r>
            <w:proofErr w:type="spellEnd"/>
            <w:r w:rsidRPr="0078672C">
              <w:rPr>
                <w:rFonts w:ascii="Calibri" w:hAnsi="Calibri"/>
                <w:sz w:val="18"/>
                <w:szCs w:val="18"/>
              </w:rPr>
              <w:t>-TC)</w:t>
            </w:r>
            <w:r>
              <w:rPr>
                <w:rFonts w:ascii="Calibri" w:hAnsi="Calibri"/>
                <w:sz w:val="18"/>
                <w:szCs w:val="18"/>
              </w:rPr>
              <w:t xml:space="preserve"> - A</w:t>
            </w:r>
            <w:r w:rsidRPr="00CB403C">
              <w:rPr>
                <w:rFonts w:ascii="Calibri" w:hAnsi="Calibri"/>
                <w:sz w:val="18"/>
                <w:szCs w:val="18"/>
              </w:rPr>
              <w:t>cquisizione a 80</w:t>
            </w:r>
            <w:r>
              <w:rPr>
                <w:rFonts w:ascii="Calibri" w:hAnsi="Calibri"/>
                <w:sz w:val="18"/>
                <w:szCs w:val="18"/>
              </w:rPr>
              <w:t>kV</w:t>
            </w:r>
            <w:r w:rsidRPr="00CB403C">
              <w:rPr>
                <w:rFonts w:ascii="Calibri" w:hAnsi="Calibri"/>
                <w:sz w:val="18"/>
                <w:szCs w:val="18"/>
              </w:rPr>
              <w:t xml:space="preserve"> o valore inferiore</w:t>
            </w:r>
            <w:r>
              <w:rPr>
                <w:rFonts w:ascii="Calibri" w:hAnsi="Calibri"/>
                <w:sz w:val="18"/>
                <w:szCs w:val="18"/>
              </w:rPr>
              <w:t xml:space="preserve"> / </w:t>
            </w:r>
            <w:r w:rsidRPr="0078672C">
              <w:rPr>
                <w:rFonts w:ascii="Calibri" w:hAnsi="Calibri"/>
                <w:sz w:val="18"/>
                <w:szCs w:val="18"/>
              </w:rPr>
              <w:t>Ricostruzioni "</w:t>
            </w:r>
            <w:proofErr w:type="spellStart"/>
            <w:r w:rsidRPr="0078672C">
              <w:rPr>
                <w:rFonts w:ascii="Calibri" w:hAnsi="Calibri"/>
                <w:sz w:val="18"/>
                <w:szCs w:val="18"/>
              </w:rPr>
              <w:t>Curved</w:t>
            </w:r>
            <w:proofErr w:type="spellEnd"/>
            <w:r w:rsidRPr="0078672C">
              <w:rPr>
                <w:rFonts w:ascii="Calibri" w:hAnsi="Calibri"/>
                <w:sz w:val="18"/>
                <w:szCs w:val="18"/>
              </w:rPr>
              <w:t xml:space="preserve"> MPR"</w:t>
            </w:r>
          </w:p>
        </w:tc>
        <w:tc>
          <w:tcPr>
            <w:tcW w:w="1031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5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F0B42" w:rsidRPr="00655D93" w:rsidTr="00B97D92">
        <w:trPr>
          <w:cantSplit/>
          <w:trHeight w:val="20"/>
        </w:trPr>
        <w:tc>
          <w:tcPr>
            <w:tcW w:w="2684" w:type="pct"/>
            <w:shd w:val="clear" w:color="000000" w:fill="FFFFFF"/>
            <w:vAlign w:val="center"/>
            <w:hideMark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</w:t>
            </w:r>
            <w:r w:rsidRPr="0078672C">
              <w:rPr>
                <w:rFonts w:ascii="Calibri" w:hAnsi="Calibri"/>
                <w:sz w:val="18"/>
                <w:szCs w:val="18"/>
              </w:rPr>
              <w:t xml:space="preserve">) TC </w:t>
            </w:r>
            <w:r>
              <w:rPr>
                <w:rFonts w:ascii="Calibri" w:hAnsi="Calibri"/>
                <w:sz w:val="18"/>
                <w:szCs w:val="18"/>
              </w:rPr>
              <w:t>Vascolare</w:t>
            </w:r>
            <w:r w:rsidRPr="0078672C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Angio</w:t>
            </w:r>
            <w:proofErr w:type="spellEnd"/>
            <w:r w:rsidRPr="0078672C">
              <w:rPr>
                <w:rFonts w:ascii="Calibri" w:hAnsi="Calibri"/>
                <w:sz w:val="18"/>
                <w:szCs w:val="18"/>
              </w:rPr>
              <w:t>-TC)</w:t>
            </w:r>
            <w:r>
              <w:rPr>
                <w:rFonts w:ascii="Calibri" w:hAnsi="Calibri"/>
                <w:sz w:val="18"/>
                <w:szCs w:val="18"/>
              </w:rPr>
              <w:t xml:space="preserve"> - A</w:t>
            </w:r>
            <w:r w:rsidRPr="00CB403C">
              <w:rPr>
                <w:rFonts w:ascii="Calibri" w:hAnsi="Calibri"/>
                <w:sz w:val="18"/>
                <w:szCs w:val="18"/>
              </w:rPr>
              <w:t xml:space="preserve">cquisizione a 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CB403C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>kV</w:t>
            </w:r>
            <w:r w:rsidRPr="00CB403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/ Immagini da 0,4/1 mm</w:t>
            </w:r>
          </w:p>
        </w:tc>
        <w:tc>
          <w:tcPr>
            <w:tcW w:w="1031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5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F0B42" w:rsidRPr="00655D93" w:rsidTr="00B97D92">
        <w:trPr>
          <w:cantSplit/>
          <w:trHeight w:val="20"/>
        </w:trPr>
        <w:tc>
          <w:tcPr>
            <w:tcW w:w="2684" w:type="pct"/>
            <w:shd w:val="clear" w:color="000000" w:fill="FFFFFF"/>
            <w:vAlign w:val="center"/>
          </w:tcPr>
          <w:p w:rsidR="00AF0B42" w:rsidRPr="0078672C" w:rsidRDefault="00AF0B42" w:rsidP="00B97D92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g) TC Vascolare 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Angio</w:t>
            </w:r>
            <w:proofErr w:type="spellEnd"/>
            <w:r w:rsidRPr="0078672C">
              <w:rPr>
                <w:rFonts w:ascii="Calibri" w:hAnsi="Calibri"/>
                <w:sz w:val="18"/>
                <w:szCs w:val="18"/>
              </w:rPr>
              <w:t>-TC)</w:t>
            </w:r>
            <w:r>
              <w:rPr>
                <w:rFonts w:ascii="Calibri" w:hAnsi="Calibri"/>
                <w:sz w:val="18"/>
                <w:szCs w:val="18"/>
              </w:rPr>
              <w:t xml:space="preserve"> - A</w:t>
            </w:r>
            <w:r w:rsidRPr="00CB403C">
              <w:rPr>
                <w:rFonts w:ascii="Calibri" w:hAnsi="Calibri"/>
                <w:sz w:val="18"/>
                <w:szCs w:val="18"/>
              </w:rPr>
              <w:t xml:space="preserve">cquisizione a 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CB403C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>kV</w:t>
            </w:r>
            <w:r w:rsidRPr="00CB403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/ </w:t>
            </w:r>
            <w:r w:rsidRPr="0078672C">
              <w:rPr>
                <w:rFonts w:ascii="Calibri" w:hAnsi="Calibri"/>
                <w:sz w:val="18"/>
                <w:szCs w:val="18"/>
              </w:rPr>
              <w:t>Ricostruzioni "</w:t>
            </w:r>
            <w:proofErr w:type="spellStart"/>
            <w:r w:rsidRPr="0078672C">
              <w:rPr>
                <w:rFonts w:ascii="Calibri" w:hAnsi="Calibri"/>
                <w:sz w:val="18"/>
                <w:szCs w:val="18"/>
              </w:rPr>
              <w:t>Curved</w:t>
            </w:r>
            <w:proofErr w:type="spellEnd"/>
            <w:r w:rsidRPr="0078672C">
              <w:rPr>
                <w:rFonts w:ascii="Calibri" w:hAnsi="Calibri"/>
                <w:sz w:val="18"/>
                <w:szCs w:val="18"/>
              </w:rPr>
              <w:t xml:space="preserve"> MPR"</w:t>
            </w:r>
          </w:p>
        </w:tc>
        <w:tc>
          <w:tcPr>
            <w:tcW w:w="1031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5" w:type="pct"/>
            <w:shd w:val="clear" w:color="000000" w:fill="FFFFFF"/>
            <w:vAlign w:val="center"/>
          </w:tcPr>
          <w:p w:rsidR="00AF0B42" w:rsidRPr="00655D93" w:rsidRDefault="00AF0B42" w:rsidP="00B97D92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AF0B42" w:rsidRPr="001362E7" w:rsidRDefault="00AF0B42" w:rsidP="00AF0B42">
      <w:pPr>
        <w:jc w:val="both"/>
        <w:rPr>
          <w:rFonts w:ascii="Calibri" w:hAnsi="Calibri" w:cs="Arial"/>
          <w:bCs/>
          <w:i/>
          <w:sz w:val="18"/>
          <w:szCs w:val="18"/>
        </w:rPr>
      </w:pPr>
    </w:p>
    <w:p w:rsidR="00AF0B42" w:rsidRPr="003B5D97" w:rsidRDefault="00AF0B42" w:rsidP="00AF0B42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:rsidR="00296FB6" w:rsidRPr="003B5D97" w:rsidRDefault="00296FB6" w:rsidP="00AB3767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 xml:space="preserve">Si chiede di indicare </w:t>
      </w:r>
      <w:r w:rsidRPr="0051651F">
        <w:rPr>
          <w:rFonts w:ascii="Calibri" w:hAnsi="Calibri" w:cs="Arial"/>
          <w:b/>
          <w:i/>
          <w:iCs/>
          <w:sz w:val="20"/>
          <w:szCs w:val="20"/>
        </w:rPr>
        <w:t>eventuali criticità</w:t>
      </w:r>
      <w:r w:rsidRPr="009A0AB3">
        <w:rPr>
          <w:rFonts w:ascii="Calibri" w:hAnsi="Calibri" w:cs="Arial"/>
          <w:i/>
          <w:iCs/>
          <w:sz w:val="20"/>
          <w:szCs w:val="20"/>
        </w:rPr>
        <w:t xml:space="preserve"> riscontrate nel</w:t>
      </w:r>
      <w:r>
        <w:rPr>
          <w:rFonts w:ascii="Calibri" w:hAnsi="Calibri" w:cs="Arial"/>
          <w:i/>
          <w:iCs/>
          <w:sz w:val="20"/>
          <w:szCs w:val="20"/>
        </w:rPr>
        <w:t>le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precedent</w:t>
      </w:r>
      <w:r>
        <w:rPr>
          <w:rFonts w:ascii="Calibri" w:hAnsi="Calibri" w:cs="Arial"/>
          <w:i/>
          <w:iCs/>
          <w:sz w:val="20"/>
          <w:szCs w:val="20"/>
        </w:rPr>
        <w:t>i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iniziativ</w:t>
      </w:r>
      <w:r>
        <w:rPr>
          <w:rFonts w:ascii="Calibri" w:hAnsi="Calibri" w:cs="Arial"/>
          <w:i/>
          <w:iCs/>
          <w:sz w:val="20"/>
          <w:szCs w:val="20"/>
        </w:rPr>
        <w:t>a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Consip</w:t>
      </w:r>
      <w:r>
        <w:rPr>
          <w:rFonts w:ascii="Calibri" w:hAnsi="Calibri" w:cs="Arial"/>
          <w:i/>
          <w:iCs/>
          <w:sz w:val="20"/>
          <w:szCs w:val="20"/>
        </w:rPr>
        <w:t xml:space="preserve"> aventi ad oggetto i Tomografi </w:t>
      </w:r>
      <w:r w:rsidR="00AF0B42">
        <w:rPr>
          <w:rFonts w:ascii="Calibri" w:hAnsi="Calibri" w:cs="Arial"/>
          <w:i/>
          <w:iCs/>
          <w:sz w:val="20"/>
          <w:szCs w:val="20"/>
        </w:rPr>
        <w:t>Computerizzati</w:t>
      </w:r>
      <w:r w:rsidR="00E10215">
        <w:rPr>
          <w:rFonts w:ascii="Calibri" w:hAnsi="Calibri" w:cs="Arial"/>
          <w:i/>
          <w:iCs/>
          <w:sz w:val="20"/>
          <w:szCs w:val="20"/>
        </w:rPr>
        <w:t xml:space="preserve"> (TC) </w:t>
      </w:r>
      <w:r w:rsidR="00AB3767" w:rsidRPr="00AB3767">
        <w:rPr>
          <w:rFonts w:ascii="Calibri" w:hAnsi="Calibri" w:cs="Arial"/>
          <w:i/>
          <w:iCs/>
          <w:sz w:val="20"/>
          <w:szCs w:val="20"/>
        </w:rPr>
        <w:t>per applicazioni avanzate</w:t>
      </w:r>
      <w:r w:rsidRPr="003B5D97">
        <w:rPr>
          <w:rFonts w:ascii="Calibri" w:hAnsi="Calibri" w:cs="Arial"/>
          <w:i/>
          <w:iCs/>
          <w:sz w:val="20"/>
          <w:szCs w:val="20"/>
        </w:rPr>
        <w:t>.</w:t>
      </w:r>
    </w:p>
    <w:p w:rsidR="00296FB6" w:rsidRDefault="00296FB6" w:rsidP="00296FB6">
      <w:pPr>
        <w:jc w:val="both"/>
        <w:rPr>
          <w:rFonts w:ascii="Trebuchet MS" w:hAnsi="Trebuchet MS"/>
          <w:b/>
          <w:sz w:val="20"/>
          <w:szCs w:val="20"/>
        </w:rPr>
      </w:pPr>
    </w:p>
    <w:p w:rsidR="00296FB6" w:rsidRPr="0051651F" w:rsidRDefault="00296FB6" w:rsidP="00296FB6">
      <w:pPr>
        <w:jc w:val="both"/>
        <w:rPr>
          <w:rFonts w:ascii="Calibri" w:hAnsi="Calibri"/>
          <w:b/>
          <w:sz w:val="20"/>
          <w:szCs w:val="20"/>
        </w:rPr>
      </w:pPr>
      <w:r w:rsidRPr="0051651F">
        <w:rPr>
          <w:rFonts w:ascii="Calibri" w:hAnsi="Calibri"/>
          <w:b/>
          <w:sz w:val="20"/>
          <w:szCs w:val="20"/>
        </w:rPr>
        <w:t>Risposta:</w:t>
      </w:r>
    </w:p>
    <w:p w:rsidR="00296FB6" w:rsidRPr="00206AEB" w:rsidRDefault="00296FB6" w:rsidP="00296FB6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:rsidR="00296FB6" w:rsidRPr="00206AEB" w:rsidRDefault="00296FB6" w:rsidP="00296FB6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:rsidR="00296FB6" w:rsidRPr="00206AEB" w:rsidRDefault="00296FB6" w:rsidP="00296FB6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_______________________________________________________________________</w:t>
      </w:r>
      <w:r>
        <w:rPr>
          <w:rFonts w:ascii="Calibri" w:hAnsi="Calibri"/>
          <w:sz w:val="20"/>
          <w:szCs w:val="20"/>
        </w:rPr>
        <w:t>________</w:t>
      </w:r>
    </w:p>
    <w:p w:rsidR="00296FB6" w:rsidRPr="00206AEB" w:rsidRDefault="00296FB6" w:rsidP="00296FB6">
      <w:pPr>
        <w:jc w:val="both"/>
        <w:rPr>
          <w:rFonts w:ascii="Calibri" w:hAnsi="Calibri"/>
          <w:sz w:val="20"/>
          <w:szCs w:val="20"/>
        </w:rPr>
      </w:pPr>
      <w:r w:rsidRPr="00206AEB">
        <w:rPr>
          <w:rFonts w:ascii="Calibri" w:hAnsi="Calibri"/>
          <w:sz w:val="20"/>
          <w:szCs w:val="20"/>
        </w:rPr>
        <w:t>___________________________________________________</w:t>
      </w:r>
      <w:r>
        <w:rPr>
          <w:rFonts w:ascii="Calibri" w:hAnsi="Calibri"/>
          <w:sz w:val="20"/>
          <w:szCs w:val="20"/>
        </w:rPr>
        <w:t>____________________________</w:t>
      </w:r>
    </w:p>
    <w:p w:rsidR="00296FB6" w:rsidRDefault="00296FB6" w:rsidP="00296FB6">
      <w:pPr>
        <w:jc w:val="both"/>
        <w:rPr>
          <w:rFonts w:ascii="Calibri" w:hAnsi="Calibri" w:cs="Arial"/>
          <w:bCs/>
          <w:i/>
          <w:sz w:val="20"/>
          <w:szCs w:val="20"/>
        </w:rPr>
      </w:pPr>
    </w:p>
    <w:p w:rsidR="00296FB6" w:rsidRPr="00E748A7" w:rsidRDefault="00296FB6" w:rsidP="00296FB6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p w:rsidR="00296FB6" w:rsidRPr="00BD5492" w:rsidRDefault="00296FB6" w:rsidP="00AB3767">
      <w:pPr>
        <w:numPr>
          <w:ilvl w:val="0"/>
          <w:numId w:val="38"/>
        </w:numPr>
        <w:jc w:val="both"/>
        <w:rPr>
          <w:rFonts w:ascii="Calibri" w:hAnsi="Calibri" w:cs="Arial"/>
          <w:bCs/>
          <w:i/>
          <w:sz w:val="20"/>
          <w:szCs w:val="20"/>
        </w:rPr>
      </w:pPr>
      <w:r w:rsidRPr="00206AEB">
        <w:rPr>
          <w:rFonts w:ascii="Calibri" w:hAnsi="Calibri" w:cs="Arial"/>
          <w:i/>
          <w:iCs/>
          <w:sz w:val="20"/>
          <w:szCs w:val="20"/>
        </w:rPr>
        <w:t xml:space="preserve">Si chiede di indicare le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ulteriori caratteristiche</w:t>
      </w:r>
      <w:r>
        <w:rPr>
          <w:rFonts w:ascii="Calibri" w:hAnsi="Calibri" w:cs="Arial"/>
          <w:b/>
          <w:i/>
          <w:iCs/>
          <w:sz w:val="20"/>
          <w:szCs w:val="20"/>
          <w:u w:val="single"/>
        </w:rPr>
        <w:t xml:space="preserve"> </w:t>
      </w:r>
      <w:r w:rsidRPr="00FC4B74">
        <w:rPr>
          <w:rFonts w:ascii="Calibri" w:hAnsi="Calibri" w:cs="Arial"/>
          <w:b/>
          <w:i/>
          <w:iCs/>
          <w:sz w:val="20"/>
          <w:szCs w:val="20"/>
          <w:u w:val="single"/>
        </w:rPr>
        <w:t>cui assegnare punteggio tecnico premiante</w:t>
      </w:r>
      <w:r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206AEB">
        <w:rPr>
          <w:rFonts w:ascii="Calibri" w:hAnsi="Calibri" w:cs="Arial"/>
          <w:i/>
          <w:iCs/>
          <w:sz w:val="20"/>
          <w:szCs w:val="20"/>
        </w:rPr>
        <w:t>che ritenete opportuno includere nella prossima edizione dell’iniziativa</w:t>
      </w:r>
      <w:r>
        <w:rPr>
          <w:rFonts w:ascii="Calibri" w:hAnsi="Calibri" w:cs="Arial"/>
          <w:i/>
          <w:iCs/>
          <w:sz w:val="20"/>
          <w:szCs w:val="20"/>
        </w:rPr>
        <w:t xml:space="preserve"> di</w:t>
      </w:r>
      <w:r w:rsidRPr="003B5D97">
        <w:rPr>
          <w:rFonts w:ascii="Calibri" w:hAnsi="Calibri" w:cs="Arial"/>
          <w:i/>
          <w:iCs/>
          <w:sz w:val="20"/>
          <w:szCs w:val="20"/>
        </w:rPr>
        <w:t xml:space="preserve"> gara</w:t>
      </w:r>
      <w:r w:rsidRPr="003B5D97">
        <w:rPr>
          <w:rFonts w:ascii="Calibri" w:hAnsi="Calibri" w:cs="Arial"/>
          <w:i/>
          <w:iCs/>
          <w:color w:val="FF0000"/>
          <w:sz w:val="20"/>
          <w:szCs w:val="20"/>
        </w:rPr>
        <w:t xml:space="preserve"> </w:t>
      </w:r>
      <w:r w:rsidRPr="00ED4116">
        <w:rPr>
          <w:rFonts w:ascii="Calibri" w:hAnsi="Calibri" w:cs="Arial"/>
          <w:i/>
          <w:iCs/>
          <w:sz w:val="20"/>
          <w:szCs w:val="20"/>
        </w:rPr>
        <w:t xml:space="preserve">avente ad oggetto i Tomografi </w:t>
      </w:r>
      <w:r w:rsidR="00AF0B42">
        <w:rPr>
          <w:rFonts w:ascii="Calibri" w:hAnsi="Calibri" w:cs="Arial"/>
          <w:i/>
          <w:iCs/>
          <w:sz w:val="20"/>
          <w:szCs w:val="20"/>
        </w:rPr>
        <w:t xml:space="preserve">Computerizzati (TC) </w:t>
      </w:r>
      <w:r w:rsidR="00AB3767" w:rsidRPr="00AB3767">
        <w:rPr>
          <w:rFonts w:ascii="Calibri" w:hAnsi="Calibri" w:cs="Arial"/>
          <w:i/>
          <w:iCs/>
          <w:sz w:val="20"/>
          <w:szCs w:val="20"/>
        </w:rPr>
        <w:t>per applicazioni avanzate</w:t>
      </w:r>
      <w:r w:rsidRPr="00206AEB">
        <w:rPr>
          <w:rFonts w:ascii="Calibri" w:hAnsi="Calibri" w:cs="Arial"/>
          <w:i/>
          <w:iCs/>
          <w:sz w:val="20"/>
          <w:szCs w:val="20"/>
        </w:rPr>
        <w:t>.</w:t>
      </w:r>
    </w:p>
    <w:p w:rsidR="00296FB6" w:rsidRPr="00FC4B74" w:rsidRDefault="00296FB6" w:rsidP="00296FB6">
      <w:pPr>
        <w:ind w:left="360"/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82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315"/>
      </w:tblGrid>
      <w:tr w:rsidR="00296FB6" w:rsidRPr="002E46C8" w:rsidTr="00B97D92">
        <w:trPr>
          <w:trHeight w:val="20"/>
        </w:trPr>
        <w:tc>
          <w:tcPr>
            <w:tcW w:w="3984" w:type="dxa"/>
            <w:shd w:val="clear" w:color="auto" w:fill="A6A6A6" w:themeFill="background1" w:themeFillShade="A6"/>
            <w:vAlign w:val="center"/>
            <w:hideMark/>
          </w:tcPr>
          <w:p w:rsidR="00296FB6" w:rsidRPr="003B5D97" w:rsidRDefault="00296FB6" w:rsidP="00B97D92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Ulteriori Caratteristiche</w:t>
            </w:r>
          </w:p>
        </w:tc>
        <w:tc>
          <w:tcPr>
            <w:tcW w:w="4315" w:type="dxa"/>
            <w:shd w:val="clear" w:color="auto" w:fill="A6A6A6" w:themeFill="background1" w:themeFillShade="A6"/>
            <w:vAlign w:val="center"/>
            <w:hideMark/>
          </w:tcPr>
          <w:p w:rsidR="00296FB6" w:rsidRPr="003B5D97" w:rsidRDefault="00AF0B42" w:rsidP="00B97D9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Note</w:t>
            </w:r>
          </w:p>
        </w:tc>
      </w:tr>
      <w:tr w:rsidR="00296FB6" w:rsidRPr="002E46C8" w:rsidTr="00B97D92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296FB6" w:rsidRPr="003B5D97" w:rsidRDefault="00296FB6" w:rsidP="00B97D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296FB6" w:rsidRPr="003B5D97" w:rsidRDefault="00296FB6" w:rsidP="00B97D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6FB6" w:rsidRPr="002E46C8" w:rsidTr="00B97D92">
        <w:trPr>
          <w:trHeight w:val="20"/>
        </w:trPr>
        <w:tc>
          <w:tcPr>
            <w:tcW w:w="3984" w:type="dxa"/>
            <w:shd w:val="clear" w:color="auto" w:fill="auto"/>
            <w:vAlign w:val="center"/>
          </w:tcPr>
          <w:p w:rsidR="00296FB6" w:rsidRPr="003B5D97" w:rsidRDefault="00296FB6" w:rsidP="00B97D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296FB6" w:rsidRPr="003B5D97" w:rsidRDefault="00296FB6" w:rsidP="00B97D9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96FB6" w:rsidRPr="00FC2E3D" w:rsidRDefault="00296FB6" w:rsidP="00296FB6">
      <w:pPr>
        <w:jc w:val="both"/>
        <w:rPr>
          <w:rFonts w:ascii="Calibri" w:hAnsi="Calibri"/>
          <w:sz w:val="20"/>
          <w:szCs w:val="20"/>
        </w:rPr>
      </w:pPr>
    </w:p>
    <w:p w:rsidR="00296FB6" w:rsidRDefault="00296FB6" w:rsidP="00296FB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266B30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66B30" w:rsidRDefault="00467363">
            <w:pPr>
              <w:ind w:left="28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266B30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266B30" w:rsidRPr="00946082" w:rsidRDefault="00467363">
            <w:pPr>
              <w:ind w:left="284"/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946082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266B30">
        <w:trPr>
          <w:trHeight w:val="413"/>
        </w:trPr>
        <w:tc>
          <w:tcPr>
            <w:tcW w:w="2822" w:type="dxa"/>
            <w:shd w:val="clear" w:color="auto" w:fill="auto"/>
          </w:tcPr>
          <w:p w:rsidR="00266B30" w:rsidRPr="00946082" w:rsidRDefault="00266B30">
            <w:pPr>
              <w:ind w:left="284"/>
              <w:jc w:val="both"/>
              <w:rPr>
                <w:rFonts w:ascii="Trebuchet MS" w:hAnsi="Trebuchet MS" w:cs="Arial"/>
                <w:bCs/>
                <w:i/>
                <w:color w:val="0070C0"/>
                <w:sz w:val="20"/>
                <w:szCs w:val="20"/>
                <w:highlight w:val="yellow"/>
              </w:rPr>
            </w:pPr>
          </w:p>
          <w:p w:rsidR="00266B30" w:rsidRPr="00946082" w:rsidRDefault="00266B30">
            <w:pPr>
              <w:ind w:left="284"/>
              <w:jc w:val="both"/>
              <w:rPr>
                <w:rFonts w:ascii="Trebuchet MS" w:hAnsi="Trebuchet MS" w:cs="Arial"/>
                <w:bCs/>
                <w:i/>
                <w:color w:val="0070C0"/>
                <w:sz w:val="20"/>
                <w:szCs w:val="20"/>
                <w:highlight w:val="yellow"/>
              </w:rPr>
            </w:pPr>
          </w:p>
          <w:p w:rsidR="00266B30" w:rsidRPr="00946082" w:rsidRDefault="00467363">
            <w:pPr>
              <w:ind w:left="284"/>
              <w:jc w:val="center"/>
              <w:rPr>
                <w:rFonts w:ascii="Trebuchet MS" w:hAnsi="Trebuchet MS" w:cs="Arial"/>
                <w:bCs/>
                <w:i/>
                <w:color w:val="0070C0"/>
                <w:sz w:val="20"/>
                <w:szCs w:val="20"/>
                <w:highlight w:val="yellow"/>
              </w:rPr>
            </w:pPr>
            <w:r w:rsidRPr="00946082">
              <w:rPr>
                <w:rFonts w:ascii="Trebuchet MS" w:hAnsi="Trebuchet MS" w:cs="Arial"/>
                <w:bCs/>
                <w:i/>
                <w:color w:val="0070C0"/>
                <w:sz w:val="20"/>
                <w:szCs w:val="20"/>
              </w:rPr>
              <w:t>_____________________</w:t>
            </w:r>
          </w:p>
        </w:tc>
      </w:tr>
    </w:tbl>
    <w:p w:rsidR="00266B30" w:rsidRDefault="00266B30">
      <w:pPr>
        <w:spacing w:line="276" w:lineRule="auto"/>
        <w:ind w:left="142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sectPr w:rsidR="00266B3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C8B" w:rsidRDefault="00147C8B">
      <w:r>
        <w:separator/>
      </w:r>
    </w:p>
  </w:endnote>
  <w:endnote w:type="continuationSeparator" w:id="0">
    <w:p w:rsidR="00147C8B" w:rsidRDefault="00147C8B">
      <w:r>
        <w:continuationSeparator/>
      </w:r>
    </w:p>
  </w:endnote>
  <w:endnote w:type="continuationNotice" w:id="1">
    <w:p w:rsidR="00147C8B" w:rsidRDefault="00147C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FB6" w:rsidRDefault="00296FB6" w:rsidP="00296FB6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– </w:t>
    </w:r>
    <w:r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5E54F20" wp14:editId="09195745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6FB6" w:rsidRDefault="00296FB6" w:rsidP="00296FB6"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376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376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54F2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:rsidR="00296FB6" w:rsidRDefault="00296FB6" w:rsidP="00296FB6"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B376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B376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B3767">
      <w:rPr>
        <w:rFonts w:ascii="Calibri" w:hAnsi="Calibri"/>
        <w:iCs/>
        <w:color w:val="C0C0C0"/>
        <w:sz w:val="16"/>
        <w:szCs w:val="16"/>
      </w:rPr>
      <w:t xml:space="preserve">Consultazione del mercato </w:t>
    </w:r>
    <w:r w:rsidR="00AB3767" w:rsidRPr="00F55411">
      <w:rPr>
        <w:rFonts w:ascii="Calibri" w:hAnsi="Calibri"/>
        <w:iCs/>
        <w:color w:val="C0C0C0"/>
        <w:sz w:val="16"/>
        <w:szCs w:val="16"/>
      </w:rPr>
      <w:t xml:space="preserve">Tomografi </w:t>
    </w:r>
    <w:r w:rsidR="00AB3767">
      <w:rPr>
        <w:rFonts w:ascii="Calibri" w:hAnsi="Calibri"/>
        <w:iCs/>
        <w:color w:val="C0C0C0"/>
        <w:sz w:val="16"/>
        <w:szCs w:val="16"/>
      </w:rPr>
      <w:t xml:space="preserve">Computerizzati (TC) </w:t>
    </w:r>
    <w:r w:rsidR="00AB3767" w:rsidRPr="00AB3767">
      <w:rPr>
        <w:rFonts w:ascii="Calibri" w:hAnsi="Calibri"/>
        <w:iCs/>
        <w:color w:val="C0C0C0"/>
        <w:sz w:val="16"/>
        <w:szCs w:val="16"/>
      </w:rPr>
      <w:t xml:space="preserve">per applicazioni avanzate </w:t>
    </w:r>
    <w:r w:rsidR="00AB3767">
      <w:rPr>
        <w:rFonts w:ascii="Calibri" w:hAnsi="Calibri"/>
        <w:iCs/>
        <w:color w:val="C0C0C0"/>
        <w:sz w:val="16"/>
        <w:szCs w:val="16"/>
      </w:rPr>
      <w:t>- Appendice 1</w:t>
    </w:r>
  </w:p>
  <w:p w:rsidR="00296FB6" w:rsidRDefault="00296FB6" w:rsidP="00296FB6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>Ver. 2.3 - Data Aggiornamento: 04/08/2023</w:t>
    </w:r>
  </w:p>
  <w:p w:rsidR="00296FB6" w:rsidRDefault="00296FB6" w:rsidP="00296FB6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>Classificazione documento: Consip Public</w:t>
    </w:r>
  </w:p>
  <w:p w:rsidR="00266B30" w:rsidRDefault="00296FB6" w:rsidP="00296FB6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>Codice documento: 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30" w:rsidRDefault="00467363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B30" w:rsidRDefault="00467363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376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3767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266B30" w:rsidRDefault="00266B3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:rsidR="00266B30" w:rsidRDefault="00467363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B376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AB3767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266B30" w:rsidRDefault="00266B30"/>
                </w:txbxContent>
              </v:textbox>
            </v:shape>
          </w:pict>
        </mc:Fallback>
      </mc:AlternateContent>
    </w:r>
    <w:r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</w:p>
  <w:p w:rsidR="00266B30" w:rsidRDefault="00467363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:rsidR="00266B30" w:rsidRDefault="00467363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:rsidR="00266B30" w:rsidRDefault="00467363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C8B" w:rsidRDefault="00147C8B">
      <w:r>
        <w:separator/>
      </w:r>
    </w:p>
  </w:footnote>
  <w:footnote w:type="continuationSeparator" w:id="0">
    <w:p w:rsidR="00147C8B" w:rsidRDefault="00147C8B">
      <w:r>
        <w:continuationSeparator/>
      </w:r>
    </w:p>
  </w:footnote>
  <w:footnote w:type="continuationNotice" w:id="1">
    <w:p w:rsidR="00147C8B" w:rsidRDefault="00147C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30" w:rsidRDefault="00467363">
    <w:pPr>
      <w:pStyle w:val="Intestazione"/>
      <w:ind w:hanging="709"/>
    </w:pPr>
    <w:r>
      <w:rPr>
        <w:noProof/>
      </w:rPr>
      <w:drawing>
        <wp:inline distT="0" distB="0" distL="0" distR="0">
          <wp:extent cx="577850" cy="405130"/>
          <wp:effectExtent l="0" t="0" r="0" b="0"/>
          <wp:docPr id="8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30" w:rsidRDefault="00467363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1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85327"/>
    <w:multiLevelType w:val="hybridMultilevel"/>
    <w:tmpl w:val="8D321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21B6E"/>
    <w:multiLevelType w:val="hybridMultilevel"/>
    <w:tmpl w:val="CE0C4CCE"/>
    <w:lvl w:ilvl="0" w:tplc="0410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BB1EE8E6">
      <w:numFmt w:val="bullet"/>
      <w:lvlText w:val="•"/>
      <w:lvlJc w:val="left"/>
      <w:pPr>
        <w:ind w:left="2820" w:hanging="705"/>
      </w:pPr>
      <w:rPr>
        <w:rFonts w:ascii="Calibri" w:eastAsia="Times New Roman" w:hAnsi="Calibri" w:cs="Arial" w:hint="default"/>
      </w:rPr>
    </w:lvl>
    <w:lvl w:ilvl="2" w:tplc="0410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4C22E35"/>
    <w:multiLevelType w:val="hybridMultilevel"/>
    <w:tmpl w:val="BCF6E2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44DFC"/>
    <w:multiLevelType w:val="hybridMultilevel"/>
    <w:tmpl w:val="D8F2390A"/>
    <w:lvl w:ilvl="0" w:tplc="817E6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7B01FD5"/>
    <w:multiLevelType w:val="hybridMultilevel"/>
    <w:tmpl w:val="CC6614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5" w15:restartNumberingAfterBreak="0">
    <w:nsid w:val="40925096"/>
    <w:multiLevelType w:val="hybridMultilevel"/>
    <w:tmpl w:val="A5647C56"/>
    <w:lvl w:ilvl="0" w:tplc="D616B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3527E"/>
    <w:multiLevelType w:val="hybridMultilevel"/>
    <w:tmpl w:val="09205658"/>
    <w:lvl w:ilvl="0" w:tplc="5A4A389C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326AD"/>
    <w:multiLevelType w:val="hybridMultilevel"/>
    <w:tmpl w:val="D33675B4"/>
    <w:lvl w:ilvl="0" w:tplc="D954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94004"/>
    <w:multiLevelType w:val="hybridMultilevel"/>
    <w:tmpl w:val="587023E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FEE4020"/>
    <w:multiLevelType w:val="hybridMultilevel"/>
    <w:tmpl w:val="095C56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7"/>
  </w:num>
  <w:num w:numId="10">
    <w:abstractNumId w:val="35"/>
  </w:num>
  <w:num w:numId="11">
    <w:abstractNumId w:val="28"/>
  </w:num>
  <w:num w:numId="12">
    <w:abstractNumId w:val="26"/>
  </w:num>
  <w:num w:numId="13">
    <w:abstractNumId w:val="34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0"/>
  </w:num>
  <w:num w:numId="16">
    <w:abstractNumId w:val="27"/>
  </w:num>
  <w:num w:numId="17">
    <w:abstractNumId w:val="32"/>
  </w:num>
  <w:num w:numId="18">
    <w:abstractNumId w:val="14"/>
  </w:num>
  <w:num w:numId="19">
    <w:abstractNumId w:val="15"/>
  </w:num>
  <w:num w:numId="20">
    <w:abstractNumId w:val="41"/>
  </w:num>
  <w:num w:numId="21">
    <w:abstractNumId w:val="42"/>
  </w:num>
  <w:num w:numId="22">
    <w:abstractNumId w:val="13"/>
  </w:num>
  <w:num w:numId="23">
    <w:abstractNumId w:val="5"/>
  </w:num>
  <w:num w:numId="24">
    <w:abstractNumId w:val="43"/>
  </w:num>
  <w:num w:numId="25">
    <w:abstractNumId w:val="9"/>
  </w:num>
  <w:num w:numId="26">
    <w:abstractNumId w:val="21"/>
  </w:num>
  <w:num w:numId="27">
    <w:abstractNumId w:val="22"/>
  </w:num>
  <w:num w:numId="28">
    <w:abstractNumId w:val="7"/>
  </w:num>
  <w:num w:numId="29">
    <w:abstractNumId w:val="11"/>
  </w:num>
  <w:num w:numId="30">
    <w:abstractNumId w:val="29"/>
  </w:num>
  <w:num w:numId="31">
    <w:abstractNumId w:val="40"/>
  </w:num>
  <w:num w:numId="32">
    <w:abstractNumId w:val="38"/>
  </w:num>
  <w:num w:numId="33">
    <w:abstractNumId w:val="36"/>
  </w:num>
  <w:num w:numId="34">
    <w:abstractNumId w:val="12"/>
  </w:num>
  <w:num w:numId="35">
    <w:abstractNumId w:val="23"/>
  </w:num>
  <w:num w:numId="36">
    <w:abstractNumId w:val="24"/>
  </w:num>
  <w:num w:numId="37">
    <w:abstractNumId w:val="4"/>
  </w:num>
  <w:num w:numId="38">
    <w:abstractNumId w:val="19"/>
  </w:num>
  <w:num w:numId="39">
    <w:abstractNumId w:val="16"/>
  </w:num>
  <w:num w:numId="40">
    <w:abstractNumId w:val="25"/>
  </w:num>
  <w:num w:numId="41">
    <w:abstractNumId w:val="37"/>
  </w:num>
  <w:num w:numId="42">
    <w:abstractNumId w:val="10"/>
  </w:num>
  <w:num w:numId="43">
    <w:abstractNumId w:val="39"/>
  </w:num>
  <w:num w:numId="44">
    <w:abstractNumId w:val="20"/>
  </w:num>
  <w:num w:numId="45">
    <w:abstractNumId w:val="18"/>
  </w:num>
  <w:num w:numId="46">
    <w:abstractNumId w:val="6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30"/>
    <w:rsid w:val="000F3B7C"/>
    <w:rsid w:val="00147C8B"/>
    <w:rsid w:val="00266B30"/>
    <w:rsid w:val="00296FB6"/>
    <w:rsid w:val="00467363"/>
    <w:rsid w:val="00946082"/>
    <w:rsid w:val="009E0FDE"/>
    <w:rsid w:val="00A42128"/>
    <w:rsid w:val="00AB3767"/>
    <w:rsid w:val="00AF0B42"/>
    <w:rsid w:val="00C60C72"/>
    <w:rsid w:val="00E10215"/>
    <w:rsid w:val="00E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21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Pr>
      <w:sz w:val="24"/>
      <w:szCs w:val="24"/>
    </w:rPr>
  </w:style>
  <w:style w:type="paragraph" w:styleId="Numeroelenco">
    <w:name w:val="List Number"/>
    <w:basedOn w:val="Normale"/>
    <w:uiPriority w:val="99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Pr>
      <w:color w:val="0000FF"/>
      <w:u w:val="single"/>
    </w:rPr>
  </w:style>
  <w:style w:type="paragraph" w:customStyle="1" w:styleId="a">
    <w:basedOn w:val="Normale"/>
    <w:next w:val="Corpotesto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Pr>
      <w:sz w:val="24"/>
      <w:szCs w:val="24"/>
    </w:rPr>
  </w:style>
  <w:style w:type="paragraph" w:styleId="Numeroelenco2">
    <w:name w:val="List Number 2"/>
    <w:basedOn w:val="Normale"/>
    <w:pPr>
      <w:numPr>
        <w:numId w:val="3"/>
      </w:numPr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customStyle="1" w:styleId="Stile1">
    <w:name w:val="Stile1"/>
    <w:basedOn w:val="Carpredefinitoparagrafo"/>
    <w:uiPriority w:val="1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Pr>
      <w:rFonts w:ascii="Calibri" w:hAnsi="Calibri"/>
      <w:szCs w:val="24"/>
    </w:rPr>
  </w:style>
  <w:style w:type="paragraph" w:customStyle="1" w:styleId="CharChar1">
    <w:name w:val="Char Char1"/>
    <w:basedOn w:val="Normale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4"/>
      <w:szCs w:val="24"/>
    </w:rPr>
  </w:style>
  <w:style w:type="paragraph" w:customStyle="1" w:styleId="BodyText21">
    <w:name w:val="Body Text 21"/>
    <w:basedOn w:val="Normale"/>
    <w:pPr>
      <w:jc w:val="both"/>
    </w:pPr>
  </w:style>
  <w:style w:type="character" w:customStyle="1" w:styleId="Titolo1Carattere">
    <w:name w:val="Titolo 1 Carattere"/>
    <w:basedOn w:val="Carpredefinitoparagrafo"/>
    <w:link w:val="Titolo1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BodyText22">
    <w:name w:val="Body Text 22"/>
    <w:basedOn w:val="Normale"/>
    <w:rsid w:val="00296FB6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2D7B-06C1-42B9-B1AF-7F67FF5C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2148</Words>
  <Characters>12248</Characters>
  <Application>Microsoft Office Word</Application>
  <DocSecurity>0</DocSecurity>
  <Lines>102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2021-03-29T09:00:00Z</dcterms:created>
  <dcterms:modified xsi:type="dcterms:W3CDTF">2024-02-23T09:20:00Z</dcterms:modified>
</cp:coreProperties>
</file>