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bookmarkStart w:id="0" w:name="_GoBack"/>
      <w:bookmarkEnd w:id="0"/>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BE7E0A" w:rsidP="00EE6B8E">
      <w:pPr>
        <w:jc w:val="both"/>
        <w:rPr>
          <w:rFonts w:ascii="Calibri" w:hAnsi="Calibri" w:cs="Arial"/>
          <w:i/>
        </w:rPr>
      </w:pPr>
      <w:r>
        <w:rPr>
          <w:rFonts w:ascii="Calibri" w:hAnsi="Calibri" w:cs="Arial"/>
          <w:b/>
          <w:sz w:val="28"/>
          <w:szCs w:val="28"/>
        </w:rPr>
        <w:t>GARA PER ACQUISIZIONE DI SISTEMI INTEGRATI (INFRASTRUTTURE CONVERGENTI).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BE7E0A" w:rsidRPr="009061DD" w:rsidRDefault="00BE7E0A" w:rsidP="00BE7E0A">
      <w:pPr>
        <w:spacing w:line="360" w:lineRule="auto"/>
        <w:rPr>
          <w:rFonts w:ascii="Calibri" w:hAnsi="Calibri" w:cs="Arial"/>
          <w:b/>
        </w:rPr>
      </w:pPr>
      <w:r w:rsidRPr="009061DD">
        <w:rPr>
          <w:rFonts w:ascii="Calibri" w:hAnsi="Calibri" w:cs="Arial"/>
          <w:b/>
        </w:rPr>
        <w:t>Documento di Consultazione del Mercato</w:t>
      </w:r>
    </w:p>
    <w:p w:rsidR="00BE7E0A" w:rsidRPr="008878C1" w:rsidRDefault="00BE7E0A" w:rsidP="00BE7E0A">
      <w:pPr>
        <w:jc w:val="both"/>
        <w:rPr>
          <w:rFonts w:ascii="Calibri" w:hAnsi="Calibri"/>
          <w:sz w:val="20"/>
          <w:szCs w:val="20"/>
        </w:rPr>
      </w:pPr>
    </w:p>
    <w:p w:rsidR="00BE7E0A" w:rsidRPr="008878C1" w:rsidRDefault="00BE7E0A" w:rsidP="00BE7E0A">
      <w:pPr>
        <w:spacing w:line="360" w:lineRule="auto"/>
        <w:rPr>
          <w:rFonts w:ascii="Calibri" w:hAnsi="Calibri" w:cs="Arial"/>
          <w:sz w:val="20"/>
          <w:szCs w:val="20"/>
        </w:rPr>
      </w:pPr>
    </w:p>
    <w:p w:rsidR="00BE7E0A" w:rsidRPr="008878C1" w:rsidRDefault="00BE7E0A" w:rsidP="00BE7E0A">
      <w:pPr>
        <w:spacing w:line="360" w:lineRule="auto"/>
        <w:rPr>
          <w:rFonts w:ascii="Calibri" w:hAnsi="Calibri" w:cs="Arial"/>
          <w:sz w:val="20"/>
          <w:szCs w:val="20"/>
        </w:rPr>
      </w:pPr>
    </w:p>
    <w:p w:rsidR="00BE7E0A" w:rsidRPr="009061DD" w:rsidRDefault="00BE7E0A" w:rsidP="00BE7E0A">
      <w:pPr>
        <w:jc w:val="both"/>
        <w:rPr>
          <w:rFonts w:ascii="Calibri" w:hAnsi="Calibri"/>
          <w:sz w:val="20"/>
          <w:szCs w:val="20"/>
        </w:rPr>
      </w:pPr>
    </w:p>
    <w:p w:rsidR="00BE7E0A" w:rsidRPr="009061DD"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 xml:space="preserve">Consip </w:t>
      </w:r>
      <w:proofErr w:type="spellStart"/>
      <w:r w:rsidRPr="009061DD">
        <w:rPr>
          <w:rFonts w:ascii="Calibri" w:hAnsi="Calibri" w:cs="Arial"/>
          <w:b/>
          <w:sz w:val="20"/>
          <w:szCs w:val="20"/>
        </w:rPr>
        <w:t>S.p.A</w:t>
      </w:r>
      <w:proofErr w:type="spellEnd"/>
      <w:r w:rsidRPr="009061DD">
        <w:rPr>
          <w:rFonts w:ascii="Calibri" w:hAnsi="Calibri" w:cs="Arial"/>
          <w:b/>
          <w:sz w:val="20"/>
          <w:szCs w:val="20"/>
        </w:rPr>
        <w:t xml:space="preserve"> Via Isonzo 19/E</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00198 Roma</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Fax 06.85.449.284</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www.consip.it</w:t>
      </w:r>
    </w:p>
    <w:p w:rsidR="00BE7E0A" w:rsidRPr="008878C1" w:rsidRDefault="00BE7E0A" w:rsidP="00BE7E0A">
      <w:pPr>
        <w:spacing w:line="360" w:lineRule="auto"/>
        <w:rPr>
          <w:rFonts w:ascii="Calibri" w:hAnsi="Calibri" w:cs="Arial"/>
          <w:sz w:val="20"/>
          <w:szCs w:val="20"/>
        </w:rPr>
      </w:pPr>
    </w:p>
    <w:p w:rsidR="00BE7E0A" w:rsidRPr="008878C1"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365E11" w:rsidRPr="00571C9D" w:rsidRDefault="00365E11" w:rsidP="00365E11">
      <w:pPr>
        <w:spacing w:line="360" w:lineRule="auto"/>
        <w:jc w:val="both"/>
        <w:rPr>
          <w:rFonts w:ascii="Calibri" w:hAnsi="Calibri" w:cs="Arial"/>
          <w:b/>
          <w:sz w:val="20"/>
          <w:szCs w:val="20"/>
        </w:rPr>
      </w:pPr>
      <w:r w:rsidRPr="0092772A">
        <w:rPr>
          <w:rFonts w:ascii="Calibri" w:hAnsi="Calibri" w:cs="Arial"/>
          <w:sz w:val="20"/>
          <w:szCs w:val="20"/>
        </w:rPr>
        <w:t xml:space="preserve">Roma, </w:t>
      </w:r>
      <w:r w:rsidR="007A496B">
        <w:rPr>
          <w:rFonts w:ascii="Calibri" w:hAnsi="Calibri" w:cs="Arial"/>
          <w:sz w:val="20"/>
          <w:szCs w:val="20"/>
        </w:rPr>
        <w:t>29 settembre 2017</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4F27E9" w:rsidRPr="004F27E9" w:rsidRDefault="004F27E9" w:rsidP="004F27E9">
      <w:pPr>
        <w:spacing w:line="360" w:lineRule="auto"/>
        <w:jc w:val="both"/>
        <w:rPr>
          <w:rFonts w:ascii="Calibri" w:hAnsi="Calibri" w:cs="Arial"/>
          <w:sz w:val="20"/>
          <w:szCs w:val="20"/>
        </w:rPr>
      </w:pP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365E11">
        <w:rPr>
          <w:rFonts w:ascii="Calibri" w:hAnsi="Calibri" w:cs="Arial"/>
          <w:sz w:val="20"/>
          <w:szCs w:val="20"/>
        </w:rPr>
        <w:t xml:space="preserve">a procedure di acquisizione in delega </w:t>
      </w:r>
      <w:r w:rsidRPr="00DB0442">
        <w:rPr>
          <w:rFonts w:ascii="Calibri" w:hAnsi="Calibri" w:cs="Arial"/>
          <w:sz w:val="20"/>
          <w:szCs w:val="20"/>
        </w:rPr>
        <w:t xml:space="preserve">per </w:t>
      </w:r>
      <w:r w:rsidR="00365E11">
        <w:rPr>
          <w:rFonts w:ascii="Calibri" w:hAnsi="Calibri" w:cs="Arial"/>
          <w:sz w:val="20"/>
          <w:szCs w:val="20"/>
        </w:rPr>
        <w:t xml:space="preserve">conto di </w:t>
      </w:r>
      <w:r w:rsidR="00140C1E">
        <w:rPr>
          <w:rFonts w:ascii="Calibri" w:hAnsi="Calibri" w:cs="Arial"/>
          <w:sz w:val="20"/>
          <w:szCs w:val="20"/>
        </w:rPr>
        <w:t xml:space="preserve">una </w:t>
      </w:r>
      <w:r w:rsidR="00EC6B8C">
        <w:rPr>
          <w:rFonts w:ascii="Calibri" w:hAnsi="Calibri" w:cs="Arial"/>
          <w:sz w:val="20"/>
          <w:szCs w:val="20"/>
        </w:rPr>
        <w:t>Pubblic</w:t>
      </w:r>
      <w:r w:rsidR="00140C1E">
        <w:rPr>
          <w:rFonts w:ascii="Calibri" w:hAnsi="Calibri" w:cs="Arial"/>
          <w:sz w:val="20"/>
          <w:szCs w:val="20"/>
        </w:rPr>
        <w:t>a</w:t>
      </w:r>
      <w:r w:rsidR="00EC6B8C">
        <w:rPr>
          <w:rFonts w:ascii="Calibri" w:hAnsi="Calibri" w:cs="Arial"/>
          <w:sz w:val="20"/>
          <w:szCs w:val="20"/>
        </w:rPr>
        <w:t xml:space="preserve"> Amministrazion</w:t>
      </w:r>
      <w:r w:rsidR="00140C1E">
        <w:rPr>
          <w:rFonts w:ascii="Calibri" w:hAnsi="Calibri" w:cs="Arial"/>
          <w:sz w:val="20"/>
          <w:szCs w:val="20"/>
        </w:rPr>
        <w:t>e</w:t>
      </w:r>
      <w:r w:rsidR="00EC6B8C">
        <w:rPr>
          <w:rFonts w:ascii="Calibri" w:hAnsi="Calibri" w:cs="Arial"/>
          <w:sz w:val="20"/>
          <w:szCs w:val="20"/>
        </w:rPr>
        <w:t xml:space="preserve"> </w:t>
      </w:r>
      <w:r w:rsidR="00BB0A54">
        <w:rPr>
          <w:rFonts w:ascii="Calibri" w:hAnsi="Calibri" w:cs="Arial"/>
          <w:sz w:val="20"/>
          <w:szCs w:val="20"/>
        </w:rPr>
        <w:t>italian</w:t>
      </w:r>
      <w:r w:rsidR="00140C1E">
        <w:rPr>
          <w:rFonts w:ascii="Calibri" w:hAnsi="Calibri" w:cs="Arial"/>
          <w:sz w:val="20"/>
          <w:szCs w:val="20"/>
        </w:rPr>
        <w:t>a</w:t>
      </w:r>
      <w:r w:rsidR="00BB0A54">
        <w:rPr>
          <w:rFonts w:ascii="Calibri" w:hAnsi="Calibri" w:cs="Arial"/>
          <w:sz w:val="20"/>
          <w:szCs w:val="20"/>
        </w:rPr>
        <w:t xml:space="preserve"> </w:t>
      </w:r>
      <w:r w:rsidR="00A7637A">
        <w:rPr>
          <w:rFonts w:ascii="Calibri" w:hAnsi="Calibri" w:cs="Arial"/>
          <w:sz w:val="20"/>
          <w:szCs w:val="20"/>
        </w:rPr>
        <w:t>di grandi dimensioni in relazione a</w:t>
      </w:r>
      <w:r w:rsidR="00515D00">
        <w:rPr>
          <w:rFonts w:ascii="Calibri" w:hAnsi="Calibri" w:cs="Arial"/>
          <w:sz w:val="20"/>
          <w:szCs w:val="20"/>
        </w:rPr>
        <w:t xml:space="preserve"> c.d.</w:t>
      </w:r>
      <w:r w:rsidR="006D686F">
        <w:rPr>
          <w:rFonts w:ascii="Calibri" w:hAnsi="Calibri" w:cs="Arial"/>
          <w:sz w:val="20"/>
          <w:szCs w:val="20"/>
        </w:rPr>
        <w:t xml:space="preserve"> </w:t>
      </w:r>
      <w:r w:rsidR="00DA6955">
        <w:rPr>
          <w:rFonts w:ascii="Calibri" w:hAnsi="Calibri" w:cs="Arial"/>
          <w:sz w:val="20"/>
          <w:szCs w:val="20"/>
        </w:rPr>
        <w:t>Sistemi Integrati</w:t>
      </w:r>
      <w:r w:rsidR="00D54954">
        <w:rPr>
          <w:rFonts w:ascii="Calibri" w:hAnsi="Calibri" w:cs="Arial"/>
          <w:sz w:val="20"/>
          <w:szCs w:val="20"/>
        </w:rPr>
        <w:t xml:space="preserve"> (</w:t>
      </w:r>
      <w:r w:rsidR="00EE6A17">
        <w:rPr>
          <w:rFonts w:ascii="Calibri" w:hAnsi="Calibri" w:cs="Arial"/>
          <w:sz w:val="20"/>
          <w:szCs w:val="20"/>
        </w:rPr>
        <w:t>in particolare Infrastrutture Convergenti</w:t>
      </w:r>
      <w:r w:rsidR="00DA6955">
        <w:rPr>
          <w:rFonts w:ascii="Calibri" w:hAnsi="Calibri" w:cs="Arial"/>
          <w:sz w:val="20"/>
          <w:szCs w:val="20"/>
        </w:rPr>
        <w:t xml:space="preserve">) </w:t>
      </w:r>
      <w:r w:rsidR="00515D00">
        <w:rPr>
          <w:rFonts w:ascii="Calibri" w:hAnsi="Calibri" w:cs="Arial"/>
          <w:sz w:val="20"/>
          <w:szCs w:val="20"/>
        </w:rPr>
        <w:t xml:space="preserve">nonché per </w:t>
      </w:r>
      <w:r w:rsidR="00DA6955">
        <w:rPr>
          <w:rFonts w:ascii="Calibri" w:hAnsi="Calibri" w:cs="Arial"/>
          <w:sz w:val="20"/>
          <w:szCs w:val="20"/>
        </w:rPr>
        <w:t xml:space="preserve">la relativa </w:t>
      </w:r>
      <w:r w:rsidR="00515D00">
        <w:rPr>
          <w:rFonts w:ascii="Calibri" w:hAnsi="Calibri" w:cs="Arial"/>
          <w:sz w:val="20"/>
          <w:szCs w:val="20"/>
        </w:rPr>
        <w:t xml:space="preserve">manutenzione </w:t>
      </w:r>
      <w:r w:rsidR="00104815">
        <w:rPr>
          <w:rFonts w:ascii="Calibri" w:hAnsi="Calibri" w:cs="Arial"/>
          <w:sz w:val="20"/>
          <w:szCs w:val="20"/>
        </w:rPr>
        <w:t xml:space="preserve">per una durata di </w:t>
      </w:r>
      <w:r w:rsidR="00104815" w:rsidRPr="004F27E9">
        <w:rPr>
          <w:rFonts w:ascii="Calibri" w:hAnsi="Calibri" w:cs="Arial"/>
          <w:b/>
          <w:sz w:val="20"/>
          <w:szCs w:val="20"/>
        </w:rPr>
        <w:t>36 mesi</w:t>
      </w:r>
      <w:r w:rsidR="0015695B">
        <w:rPr>
          <w:rFonts w:ascii="Calibri" w:hAnsi="Calibri" w:cs="Arial"/>
          <w:sz w:val="20"/>
          <w:szCs w:val="20"/>
        </w:rPr>
        <w:t>.</w:t>
      </w:r>
    </w:p>
    <w:p w:rsidR="0098206C" w:rsidRDefault="0098206C" w:rsidP="0098206C">
      <w:pPr>
        <w:spacing w:line="360" w:lineRule="auto"/>
        <w:jc w:val="both"/>
        <w:rPr>
          <w:rFonts w:ascii="Calibri" w:hAnsi="Calibri" w:cs="Arial"/>
          <w:sz w:val="20"/>
          <w:szCs w:val="20"/>
        </w:rPr>
      </w:pPr>
      <w:r w:rsidRPr="00DA6955">
        <w:rPr>
          <w:rFonts w:ascii="Calibri" w:hAnsi="Calibri" w:cs="Arial"/>
          <w:sz w:val="20"/>
          <w:szCs w:val="20"/>
        </w:rPr>
        <w:t xml:space="preserve">Per </w:t>
      </w:r>
      <w:r>
        <w:rPr>
          <w:rFonts w:ascii="Calibri" w:hAnsi="Calibri" w:cs="Arial"/>
          <w:sz w:val="20"/>
          <w:szCs w:val="20"/>
        </w:rPr>
        <w:t>Sistemi Integrati</w:t>
      </w:r>
      <w:r w:rsidRPr="00DA6955">
        <w:rPr>
          <w:rFonts w:ascii="Calibri" w:hAnsi="Calibri" w:cs="Arial"/>
          <w:sz w:val="20"/>
          <w:szCs w:val="20"/>
        </w:rPr>
        <w:t xml:space="preserve"> </w:t>
      </w:r>
      <w:r>
        <w:rPr>
          <w:rFonts w:ascii="Calibri" w:hAnsi="Calibri" w:cs="Arial"/>
          <w:sz w:val="20"/>
          <w:szCs w:val="20"/>
        </w:rPr>
        <w:t>vanno intese</w:t>
      </w:r>
      <w:r w:rsidRPr="00DA6955">
        <w:rPr>
          <w:rFonts w:ascii="Calibri" w:hAnsi="Calibri" w:cs="Arial"/>
          <w:sz w:val="20"/>
          <w:szCs w:val="20"/>
        </w:rPr>
        <w:t xml:space="preserve"> un insieme di apparecchiature di </w:t>
      </w:r>
      <w:proofErr w:type="spellStart"/>
      <w:r w:rsidRPr="00DA6955">
        <w:rPr>
          <w:rFonts w:ascii="Calibri" w:hAnsi="Calibri" w:cs="Arial"/>
          <w:sz w:val="20"/>
          <w:szCs w:val="20"/>
        </w:rPr>
        <w:t>computing</w:t>
      </w:r>
      <w:proofErr w:type="spellEnd"/>
      <w:r w:rsidRPr="00DA6955">
        <w:rPr>
          <w:rFonts w:ascii="Calibri" w:hAnsi="Calibri" w:cs="Arial"/>
          <w:sz w:val="20"/>
          <w:szCs w:val="20"/>
        </w:rPr>
        <w:t xml:space="preserve">, networking e </w:t>
      </w:r>
      <w:proofErr w:type="spellStart"/>
      <w:r w:rsidRPr="00DA6955">
        <w:rPr>
          <w:rFonts w:ascii="Calibri" w:hAnsi="Calibri" w:cs="Arial"/>
          <w:sz w:val="20"/>
          <w:szCs w:val="20"/>
        </w:rPr>
        <w:t>storage</w:t>
      </w:r>
      <w:proofErr w:type="spellEnd"/>
      <w:r w:rsidRPr="00DA6955">
        <w:rPr>
          <w:rFonts w:ascii="Calibri" w:hAnsi="Calibri" w:cs="Arial"/>
          <w:sz w:val="20"/>
          <w:szCs w:val="20"/>
        </w:rPr>
        <w:t xml:space="preserve"> appositamente ingegnerizzate, integrate e certificate fra loro per essere modulari (sia in termini di </w:t>
      </w:r>
      <w:proofErr w:type="spellStart"/>
      <w:r w:rsidRPr="00DA6955">
        <w:rPr>
          <w:rFonts w:ascii="Calibri" w:hAnsi="Calibri" w:cs="Arial"/>
          <w:sz w:val="20"/>
          <w:szCs w:val="20"/>
        </w:rPr>
        <w:t>computing</w:t>
      </w:r>
      <w:proofErr w:type="spellEnd"/>
      <w:r w:rsidRPr="00DA6955">
        <w:rPr>
          <w:rFonts w:ascii="Calibri" w:hAnsi="Calibri" w:cs="Arial"/>
          <w:sz w:val="20"/>
          <w:szCs w:val="20"/>
        </w:rPr>
        <w:t xml:space="preserve">, </w:t>
      </w:r>
      <w:proofErr w:type="spellStart"/>
      <w:r w:rsidRPr="00DA6955">
        <w:rPr>
          <w:rFonts w:ascii="Calibri" w:hAnsi="Calibri" w:cs="Arial"/>
          <w:sz w:val="20"/>
          <w:szCs w:val="20"/>
        </w:rPr>
        <w:t>storage</w:t>
      </w:r>
      <w:proofErr w:type="spellEnd"/>
      <w:r w:rsidRPr="00DA6955">
        <w:rPr>
          <w:rFonts w:ascii="Calibri" w:hAnsi="Calibri" w:cs="Arial"/>
          <w:sz w:val="20"/>
          <w:szCs w:val="20"/>
        </w:rPr>
        <w:t xml:space="preserve"> e networking), completamente ridondate, flessibili e con una scelta di configurazioni che si adattino alle esigenze di carico che si </w:t>
      </w:r>
      <w:r>
        <w:rPr>
          <w:rFonts w:ascii="Calibri" w:hAnsi="Calibri" w:cs="Arial"/>
          <w:sz w:val="20"/>
          <w:szCs w:val="20"/>
        </w:rPr>
        <w:t>dovessero presentare</w:t>
      </w:r>
      <w:r w:rsidRPr="00DA6955">
        <w:rPr>
          <w:rFonts w:ascii="Calibri" w:hAnsi="Calibri" w:cs="Arial"/>
          <w:sz w:val="20"/>
          <w:szCs w:val="20"/>
        </w:rPr>
        <w:t xml:space="preserve"> nel tempo.</w:t>
      </w:r>
    </w:p>
    <w:p w:rsidR="00DA6955" w:rsidRPr="00DA6955" w:rsidRDefault="00DA6955" w:rsidP="00DA6955">
      <w:pPr>
        <w:spacing w:line="360" w:lineRule="auto"/>
        <w:jc w:val="both"/>
        <w:rPr>
          <w:rFonts w:ascii="Calibri" w:hAnsi="Calibri" w:cs="Arial"/>
          <w:sz w:val="20"/>
          <w:szCs w:val="20"/>
        </w:rPr>
      </w:pPr>
      <w:r w:rsidRPr="00DA6955">
        <w:rPr>
          <w:rFonts w:ascii="Calibri" w:hAnsi="Calibri" w:cs="Arial"/>
          <w:sz w:val="20"/>
          <w:szCs w:val="20"/>
        </w:rPr>
        <w:t xml:space="preserve">A oggi esistono </w:t>
      </w:r>
      <w:r w:rsidR="0098206C">
        <w:rPr>
          <w:rFonts w:ascii="Calibri" w:hAnsi="Calibri" w:cs="Arial"/>
          <w:sz w:val="20"/>
          <w:szCs w:val="20"/>
        </w:rPr>
        <w:t xml:space="preserve">sul mercato </w:t>
      </w:r>
      <w:r w:rsidRPr="00DA6955">
        <w:rPr>
          <w:rFonts w:ascii="Calibri" w:hAnsi="Calibri" w:cs="Arial"/>
          <w:sz w:val="20"/>
          <w:szCs w:val="20"/>
        </w:rPr>
        <w:t>3 definizioni che caratterizzano l’area de</w:t>
      </w:r>
      <w:r>
        <w:rPr>
          <w:rFonts w:ascii="Calibri" w:hAnsi="Calibri" w:cs="Arial"/>
          <w:sz w:val="20"/>
          <w:szCs w:val="20"/>
        </w:rPr>
        <w:t>i Sistemi Integrati</w:t>
      </w:r>
      <w:r w:rsidRPr="00DA6955">
        <w:rPr>
          <w:rFonts w:ascii="Calibri" w:hAnsi="Calibri" w:cs="Arial"/>
          <w:sz w:val="20"/>
          <w:szCs w:val="20"/>
        </w:rPr>
        <w:t>:</w:t>
      </w:r>
    </w:p>
    <w:p w:rsidR="00DA6955" w:rsidRPr="004F27E9" w:rsidRDefault="00DA6955" w:rsidP="00DA6955">
      <w:pPr>
        <w:spacing w:line="360" w:lineRule="auto"/>
        <w:ind w:left="708"/>
        <w:jc w:val="both"/>
        <w:rPr>
          <w:rFonts w:ascii="Calibri" w:hAnsi="Calibri" w:cs="Arial"/>
          <w:sz w:val="20"/>
          <w:szCs w:val="20"/>
        </w:rPr>
      </w:pPr>
      <w:r w:rsidRPr="004F27E9">
        <w:rPr>
          <w:rFonts w:ascii="Calibri" w:hAnsi="Calibri" w:cs="Arial"/>
          <w:sz w:val="20"/>
          <w:szCs w:val="20"/>
        </w:rPr>
        <w:t>a)</w:t>
      </w:r>
      <w:r w:rsidRPr="004F27E9">
        <w:rPr>
          <w:rFonts w:ascii="Calibri" w:hAnsi="Calibri" w:cs="Arial"/>
          <w:sz w:val="20"/>
          <w:szCs w:val="20"/>
        </w:rPr>
        <w:tab/>
        <w:t>Reference Architecture;</w:t>
      </w:r>
    </w:p>
    <w:p w:rsidR="00DA6955" w:rsidRPr="00EE6A17" w:rsidRDefault="00DA6955" w:rsidP="00DA6955">
      <w:pPr>
        <w:spacing w:line="360" w:lineRule="auto"/>
        <w:ind w:left="708"/>
        <w:jc w:val="both"/>
        <w:rPr>
          <w:rFonts w:ascii="Calibri" w:hAnsi="Calibri" w:cs="Arial"/>
          <w:sz w:val="20"/>
          <w:szCs w:val="20"/>
        </w:rPr>
      </w:pPr>
      <w:r w:rsidRPr="00EE6A17">
        <w:rPr>
          <w:rFonts w:ascii="Calibri" w:hAnsi="Calibri" w:cs="Arial"/>
          <w:sz w:val="20"/>
          <w:szCs w:val="20"/>
        </w:rPr>
        <w:t>b)</w:t>
      </w:r>
      <w:r w:rsidRPr="00EE6A17">
        <w:rPr>
          <w:rFonts w:ascii="Calibri" w:hAnsi="Calibri" w:cs="Arial"/>
          <w:sz w:val="20"/>
          <w:szCs w:val="20"/>
        </w:rPr>
        <w:tab/>
      </w:r>
      <w:proofErr w:type="spellStart"/>
      <w:r w:rsidRPr="00EE6A17">
        <w:rPr>
          <w:rFonts w:ascii="Calibri" w:hAnsi="Calibri" w:cs="Arial"/>
          <w:sz w:val="20"/>
          <w:szCs w:val="20"/>
        </w:rPr>
        <w:t>Hyper</w:t>
      </w:r>
      <w:proofErr w:type="spellEnd"/>
      <w:r w:rsidRPr="00EE6A17">
        <w:rPr>
          <w:rFonts w:ascii="Calibri" w:hAnsi="Calibri" w:cs="Arial"/>
          <w:sz w:val="20"/>
          <w:szCs w:val="20"/>
        </w:rPr>
        <w:t xml:space="preserve"> </w:t>
      </w:r>
      <w:proofErr w:type="spellStart"/>
      <w:r w:rsidRPr="00EE6A17">
        <w:rPr>
          <w:rFonts w:ascii="Calibri" w:hAnsi="Calibri" w:cs="Arial"/>
          <w:sz w:val="20"/>
          <w:szCs w:val="20"/>
        </w:rPr>
        <w:t>Converged</w:t>
      </w:r>
      <w:proofErr w:type="spellEnd"/>
      <w:r w:rsidRPr="00EE6A17">
        <w:rPr>
          <w:rFonts w:ascii="Calibri" w:hAnsi="Calibri" w:cs="Arial"/>
          <w:sz w:val="20"/>
          <w:szCs w:val="20"/>
        </w:rPr>
        <w:t xml:space="preserve"> </w:t>
      </w:r>
      <w:proofErr w:type="spellStart"/>
      <w:r w:rsidRPr="00EE6A17">
        <w:rPr>
          <w:rFonts w:ascii="Calibri" w:hAnsi="Calibri" w:cs="Arial"/>
          <w:sz w:val="20"/>
          <w:szCs w:val="20"/>
        </w:rPr>
        <w:t>Infrastructure</w:t>
      </w:r>
      <w:proofErr w:type="spellEnd"/>
      <w:r w:rsidR="00EE6A17" w:rsidRPr="00EE6A17">
        <w:rPr>
          <w:rFonts w:ascii="Calibri" w:hAnsi="Calibri" w:cs="Arial"/>
          <w:sz w:val="20"/>
          <w:szCs w:val="20"/>
        </w:rPr>
        <w:t xml:space="preserve"> (Infrastrutture </w:t>
      </w:r>
      <w:proofErr w:type="spellStart"/>
      <w:r w:rsidR="00EE6A17" w:rsidRPr="00EE6A17">
        <w:rPr>
          <w:rFonts w:ascii="Calibri" w:hAnsi="Calibri" w:cs="Arial"/>
          <w:sz w:val="20"/>
          <w:szCs w:val="20"/>
        </w:rPr>
        <w:t>Iperconvergenti</w:t>
      </w:r>
      <w:proofErr w:type="spellEnd"/>
      <w:r w:rsidR="00EE6A17" w:rsidRPr="00EE6A17">
        <w:rPr>
          <w:rFonts w:ascii="Calibri" w:hAnsi="Calibri" w:cs="Arial"/>
          <w:sz w:val="20"/>
          <w:szCs w:val="20"/>
        </w:rPr>
        <w:t>)</w:t>
      </w:r>
      <w:r w:rsidRPr="00EE6A17">
        <w:rPr>
          <w:rFonts w:ascii="Calibri" w:hAnsi="Calibri" w:cs="Arial"/>
          <w:sz w:val="20"/>
          <w:szCs w:val="20"/>
        </w:rPr>
        <w:t>;</w:t>
      </w:r>
    </w:p>
    <w:p w:rsidR="00DA6955" w:rsidRPr="00DA6955" w:rsidRDefault="00DA6955" w:rsidP="00DA6955">
      <w:pPr>
        <w:spacing w:line="360" w:lineRule="auto"/>
        <w:ind w:left="708"/>
        <w:jc w:val="both"/>
        <w:rPr>
          <w:rFonts w:ascii="Calibri" w:hAnsi="Calibri" w:cs="Arial"/>
          <w:sz w:val="20"/>
          <w:szCs w:val="20"/>
        </w:rPr>
      </w:pPr>
      <w:r w:rsidRPr="00DA6955">
        <w:rPr>
          <w:rFonts w:ascii="Calibri" w:hAnsi="Calibri" w:cs="Arial"/>
          <w:sz w:val="20"/>
          <w:szCs w:val="20"/>
        </w:rPr>
        <w:t>c)</w:t>
      </w:r>
      <w:r w:rsidRPr="00DA6955">
        <w:rPr>
          <w:rFonts w:ascii="Calibri" w:hAnsi="Calibri" w:cs="Arial"/>
          <w:sz w:val="20"/>
          <w:szCs w:val="20"/>
        </w:rPr>
        <w:tab/>
      </w:r>
      <w:proofErr w:type="spellStart"/>
      <w:r w:rsidRPr="00DA6955">
        <w:rPr>
          <w:rFonts w:ascii="Calibri" w:hAnsi="Calibri" w:cs="Arial"/>
          <w:sz w:val="20"/>
          <w:szCs w:val="20"/>
        </w:rPr>
        <w:t>Converged</w:t>
      </w:r>
      <w:proofErr w:type="spellEnd"/>
      <w:r w:rsidRPr="00DA6955">
        <w:rPr>
          <w:rFonts w:ascii="Calibri" w:hAnsi="Calibri" w:cs="Arial"/>
          <w:sz w:val="20"/>
          <w:szCs w:val="20"/>
        </w:rPr>
        <w:t xml:space="preserve"> </w:t>
      </w:r>
      <w:proofErr w:type="spellStart"/>
      <w:r w:rsidRPr="00DA6955">
        <w:rPr>
          <w:rFonts w:ascii="Calibri" w:hAnsi="Calibri" w:cs="Arial"/>
          <w:sz w:val="20"/>
          <w:szCs w:val="20"/>
        </w:rPr>
        <w:t>Infrastructure</w:t>
      </w:r>
      <w:proofErr w:type="spellEnd"/>
      <w:r w:rsidR="00EE6A17">
        <w:rPr>
          <w:rFonts w:ascii="Calibri" w:hAnsi="Calibri" w:cs="Arial"/>
          <w:sz w:val="20"/>
          <w:szCs w:val="20"/>
        </w:rPr>
        <w:t xml:space="preserve"> (Infrastrutture Convergenti)</w:t>
      </w:r>
      <w:r w:rsidRPr="00DA6955">
        <w:rPr>
          <w:rFonts w:ascii="Calibri" w:hAnsi="Calibri" w:cs="Arial"/>
          <w:sz w:val="20"/>
          <w:szCs w:val="20"/>
        </w:rPr>
        <w:t>.</w:t>
      </w:r>
    </w:p>
    <w:p w:rsidR="00DA6955" w:rsidRDefault="00DA6955" w:rsidP="00DA6955">
      <w:pPr>
        <w:spacing w:line="360" w:lineRule="auto"/>
        <w:jc w:val="both"/>
        <w:rPr>
          <w:rFonts w:ascii="Calibri" w:hAnsi="Calibri" w:cs="Arial"/>
          <w:sz w:val="20"/>
          <w:szCs w:val="20"/>
        </w:rPr>
      </w:pPr>
      <w:r w:rsidRPr="004F27E9">
        <w:rPr>
          <w:rFonts w:ascii="Calibri" w:hAnsi="Calibri" w:cs="Arial"/>
          <w:sz w:val="20"/>
          <w:szCs w:val="20"/>
        </w:rPr>
        <w:t xml:space="preserve">Oggetto di questa consultazione di mercato sono tutte e sole le tecnologie appartenenti al terzo tipo, quello “c” delle </w:t>
      </w:r>
      <w:r w:rsidR="00EE6A17" w:rsidRPr="004F27E9">
        <w:rPr>
          <w:rFonts w:ascii="Calibri" w:hAnsi="Calibri" w:cs="Arial"/>
          <w:sz w:val="20"/>
          <w:szCs w:val="20"/>
        </w:rPr>
        <w:t xml:space="preserve">Infrastrutture Convergenti, non saranno prese in </w:t>
      </w:r>
      <w:r w:rsidR="00365610" w:rsidRPr="004F27E9">
        <w:rPr>
          <w:rFonts w:ascii="Calibri" w:hAnsi="Calibri" w:cs="Arial"/>
          <w:sz w:val="20"/>
          <w:szCs w:val="20"/>
        </w:rPr>
        <w:t>considerazione</w:t>
      </w:r>
      <w:r w:rsidR="00EE6A17" w:rsidRPr="004F27E9">
        <w:rPr>
          <w:rFonts w:ascii="Calibri" w:hAnsi="Calibri" w:cs="Arial"/>
          <w:sz w:val="20"/>
          <w:szCs w:val="20"/>
        </w:rPr>
        <w:t xml:space="preserve"> risposte relative a Reference Architecture o Infrastrutture </w:t>
      </w:r>
      <w:proofErr w:type="spellStart"/>
      <w:r w:rsidR="00EE6A17" w:rsidRPr="004F27E9">
        <w:rPr>
          <w:rFonts w:ascii="Calibri" w:hAnsi="Calibri" w:cs="Arial"/>
          <w:sz w:val="20"/>
          <w:szCs w:val="20"/>
        </w:rPr>
        <w:t>Iperconvergenti</w:t>
      </w:r>
      <w:proofErr w:type="spellEnd"/>
      <w:r w:rsidRPr="004F27E9">
        <w:rPr>
          <w:rFonts w:ascii="Calibri" w:hAnsi="Calibri" w:cs="Arial"/>
          <w:sz w:val="20"/>
          <w:szCs w:val="20"/>
        </w:rPr>
        <w:t>.</w:t>
      </w:r>
    </w:p>
    <w:p w:rsidR="0098206C" w:rsidRDefault="00CF5D1E" w:rsidP="00DA6955">
      <w:pPr>
        <w:spacing w:line="360" w:lineRule="auto"/>
        <w:jc w:val="both"/>
        <w:rPr>
          <w:rFonts w:ascii="Calibri" w:hAnsi="Calibri" w:cs="Arial"/>
          <w:sz w:val="20"/>
          <w:szCs w:val="20"/>
        </w:rPr>
      </w:pPr>
      <w:r>
        <w:rPr>
          <w:rFonts w:ascii="Calibri" w:hAnsi="Calibri" w:cs="Arial"/>
          <w:sz w:val="20"/>
          <w:szCs w:val="20"/>
        </w:rPr>
        <w:t xml:space="preserve">In particolare, le </w:t>
      </w:r>
      <w:r w:rsidR="00EE6A17">
        <w:rPr>
          <w:rFonts w:ascii="Calibri" w:hAnsi="Calibri" w:cs="Arial"/>
          <w:sz w:val="20"/>
          <w:szCs w:val="20"/>
        </w:rPr>
        <w:t>Infrastrutture Convergenti</w:t>
      </w:r>
      <w:r>
        <w:rPr>
          <w:rFonts w:ascii="Calibri" w:hAnsi="Calibri" w:cs="Arial"/>
          <w:sz w:val="20"/>
          <w:szCs w:val="20"/>
        </w:rPr>
        <w:t xml:space="preserve"> di interesse dovranno permettere il contemporaneo utilizzo delle apparecchiature in ambienti </w:t>
      </w:r>
      <w:proofErr w:type="spellStart"/>
      <w:r w:rsidRPr="00CF5D1E">
        <w:rPr>
          <w:rFonts w:ascii="Calibri" w:hAnsi="Calibri" w:cs="Arial"/>
          <w:sz w:val="20"/>
          <w:szCs w:val="20"/>
        </w:rPr>
        <w:t>virtualizza</w:t>
      </w:r>
      <w:r>
        <w:rPr>
          <w:rFonts w:ascii="Calibri" w:hAnsi="Calibri" w:cs="Arial"/>
          <w:sz w:val="20"/>
          <w:szCs w:val="20"/>
        </w:rPr>
        <w:t>ti</w:t>
      </w:r>
      <w:proofErr w:type="spellEnd"/>
      <w:r w:rsidRPr="00CF5D1E">
        <w:rPr>
          <w:rFonts w:ascii="Calibri" w:hAnsi="Calibri" w:cs="Arial"/>
          <w:sz w:val="20"/>
          <w:szCs w:val="20"/>
        </w:rPr>
        <w:t xml:space="preserve"> (tramite i comuni SW di </w:t>
      </w:r>
      <w:proofErr w:type="spellStart"/>
      <w:r w:rsidRPr="00CF5D1E">
        <w:rPr>
          <w:rFonts w:ascii="Calibri" w:hAnsi="Calibri" w:cs="Arial"/>
          <w:sz w:val="20"/>
          <w:szCs w:val="20"/>
        </w:rPr>
        <w:t>Hypervisor</w:t>
      </w:r>
      <w:proofErr w:type="spellEnd"/>
      <w:r w:rsidRPr="00CF5D1E">
        <w:rPr>
          <w:rFonts w:ascii="Calibri" w:hAnsi="Calibri" w:cs="Arial"/>
          <w:sz w:val="20"/>
          <w:szCs w:val="20"/>
        </w:rPr>
        <w:t xml:space="preserve"> di mercato) </w:t>
      </w:r>
      <w:r w:rsidR="0098206C">
        <w:rPr>
          <w:rFonts w:ascii="Calibri" w:hAnsi="Calibri" w:cs="Arial"/>
          <w:sz w:val="20"/>
          <w:szCs w:val="20"/>
        </w:rPr>
        <w:t xml:space="preserve">ma anche come architetture fisiche tradizionali, tramite </w:t>
      </w:r>
      <w:r w:rsidRPr="00CF5D1E">
        <w:rPr>
          <w:rFonts w:ascii="Calibri" w:hAnsi="Calibri" w:cs="Arial"/>
          <w:sz w:val="20"/>
          <w:szCs w:val="20"/>
        </w:rPr>
        <w:t>la possibilità di definire e configurare una parte o la sua totalità</w:t>
      </w:r>
      <w:r w:rsidR="00A861F5">
        <w:rPr>
          <w:rFonts w:ascii="Calibri" w:hAnsi="Calibri" w:cs="Arial"/>
          <w:sz w:val="20"/>
          <w:szCs w:val="20"/>
        </w:rPr>
        <w:t xml:space="preserve"> </w:t>
      </w:r>
      <w:r w:rsidR="00A861F5" w:rsidRPr="00DA6955">
        <w:rPr>
          <w:rFonts w:ascii="Calibri" w:hAnsi="Calibri" w:cs="Arial"/>
          <w:sz w:val="20"/>
          <w:szCs w:val="20"/>
        </w:rPr>
        <w:t xml:space="preserve">(sia in termini di </w:t>
      </w:r>
      <w:proofErr w:type="spellStart"/>
      <w:r w:rsidR="00A861F5" w:rsidRPr="00DA6955">
        <w:rPr>
          <w:rFonts w:ascii="Calibri" w:hAnsi="Calibri" w:cs="Arial"/>
          <w:sz w:val="20"/>
          <w:szCs w:val="20"/>
        </w:rPr>
        <w:t>computing</w:t>
      </w:r>
      <w:proofErr w:type="spellEnd"/>
      <w:r w:rsidR="00A861F5" w:rsidRPr="00DA6955">
        <w:rPr>
          <w:rFonts w:ascii="Calibri" w:hAnsi="Calibri" w:cs="Arial"/>
          <w:sz w:val="20"/>
          <w:szCs w:val="20"/>
        </w:rPr>
        <w:t xml:space="preserve">, </w:t>
      </w:r>
      <w:proofErr w:type="spellStart"/>
      <w:r w:rsidR="00A861F5" w:rsidRPr="00DA6955">
        <w:rPr>
          <w:rFonts w:ascii="Calibri" w:hAnsi="Calibri" w:cs="Arial"/>
          <w:sz w:val="20"/>
          <w:szCs w:val="20"/>
        </w:rPr>
        <w:t>storage</w:t>
      </w:r>
      <w:proofErr w:type="spellEnd"/>
      <w:r w:rsidR="00A861F5" w:rsidRPr="00DA6955">
        <w:rPr>
          <w:rFonts w:ascii="Calibri" w:hAnsi="Calibri" w:cs="Arial"/>
          <w:sz w:val="20"/>
          <w:szCs w:val="20"/>
        </w:rPr>
        <w:t xml:space="preserve"> e networking)</w:t>
      </w:r>
      <w:r w:rsidRPr="00CF5D1E">
        <w:rPr>
          <w:rFonts w:ascii="Calibri" w:hAnsi="Calibri" w:cs="Arial"/>
          <w:sz w:val="20"/>
          <w:szCs w:val="20"/>
        </w:rPr>
        <w:t xml:space="preserve"> per un uso general-</w:t>
      </w:r>
      <w:proofErr w:type="spellStart"/>
      <w:r w:rsidRPr="00CF5D1E">
        <w:rPr>
          <w:rFonts w:ascii="Calibri" w:hAnsi="Calibri" w:cs="Arial"/>
          <w:sz w:val="20"/>
          <w:szCs w:val="20"/>
        </w:rPr>
        <w:t>purpose</w:t>
      </w:r>
      <w:proofErr w:type="spellEnd"/>
      <w:r w:rsidRPr="00CF5D1E">
        <w:rPr>
          <w:rFonts w:ascii="Calibri" w:hAnsi="Calibri" w:cs="Arial"/>
          <w:sz w:val="20"/>
          <w:szCs w:val="20"/>
        </w:rPr>
        <w:t xml:space="preserve">. </w:t>
      </w:r>
    </w:p>
    <w:p w:rsidR="00CF5D1E" w:rsidRDefault="00CF5D1E" w:rsidP="00DA6955">
      <w:pPr>
        <w:spacing w:line="360" w:lineRule="auto"/>
        <w:jc w:val="both"/>
        <w:rPr>
          <w:rFonts w:ascii="Calibri" w:hAnsi="Calibri" w:cs="Arial"/>
          <w:sz w:val="20"/>
          <w:szCs w:val="20"/>
        </w:rPr>
      </w:pPr>
      <w:r w:rsidRPr="00CF5D1E">
        <w:rPr>
          <w:rFonts w:ascii="Calibri" w:hAnsi="Calibri" w:cs="Arial"/>
          <w:sz w:val="20"/>
          <w:szCs w:val="20"/>
        </w:rPr>
        <w:t>Costitui</w:t>
      </w:r>
      <w:r w:rsidR="0098206C">
        <w:rPr>
          <w:rFonts w:ascii="Calibri" w:hAnsi="Calibri" w:cs="Arial"/>
          <w:sz w:val="20"/>
          <w:szCs w:val="20"/>
        </w:rPr>
        <w:t>rà i</w:t>
      </w:r>
      <w:r w:rsidRPr="00CF5D1E">
        <w:rPr>
          <w:rFonts w:ascii="Calibri" w:hAnsi="Calibri" w:cs="Arial"/>
          <w:sz w:val="20"/>
          <w:szCs w:val="20"/>
        </w:rPr>
        <w:t xml:space="preserve">noltre una caratteristica essenziale il </w:t>
      </w:r>
      <w:r w:rsidR="00C57B2A">
        <w:rPr>
          <w:rFonts w:ascii="Calibri" w:hAnsi="Calibri" w:cs="Arial"/>
          <w:sz w:val="20"/>
          <w:szCs w:val="20"/>
        </w:rPr>
        <w:t>c.d. “</w:t>
      </w:r>
      <w:r w:rsidRPr="00CF5D1E">
        <w:rPr>
          <w:rFonts w:ascii="Calibri" w:hAnsi="Calibri" w:cs="Arial"/>
          <w:sz w:val="20"/>
          <w:szCs w:val="20"/>
        </w:rPr>
        <w:t>Supporto Unico</w:t>
      </w:r>
      <w:r w:rsidR="00C57B2A">
        <w:rPr>
          <w:rFonts w:ascii="Calibri" w:hAnsi="Calibri" w:cs="Arial"/>
          <w:sz w:val="20"/>
          <w:szCs w:val="20"/>
        </w:rPr>
        <w:t>”</w:t>
      </w:r>
      <w:r w:rsidR="0098206C">
        <w:rPr>
          <w:rFonts w:ascii="Calibri" w:hAnsi="Calibri" w:cs="Arial"/>
          <w:sz w:val="20"/>
          <w:szCs w:val="20"/>
        </w:rPr>
        <w:t>,</w:t>
      </w:r>
      <w:r w:rsidRPr="00CF5D1E">
        <w:rPr>
          <w:rFonts w:ascii="Calibri" w:hAnsi="Calibri" w:cs="Arial"/>
          <w:sz w:val="20"/>
          <w:szCs w:val="20"/>
        </w:rPr>
        <w:t xml:space="preserve"> in grado di intervenire in maniera integrata su tutte le varie componenti HW e SW</w:t>
      </w:r>
      <w:r w:rsidR="0098206C">
        <w:rPr>
          <w:rFonts w:ascii="Calibri" w:hAnsi="Calibri" w:cs="Arial"/>
          <w:sz w:val="20"/>
          <w:szCs w:val="20"/>
        </w:rPr>
        <w:t xml:space="preserve">, </w:t>
      </w:r>
      <w:proofErr w:type="spellStart"/>
      <w:r w:rsidR="0098206C">
        <w:rPr>
          <w:rFonts w:ascii="Calibri" w:hAnsi="Calibri" w:cs="Arial"/>
          <w:sz w:val="20"/>
          <w:szCs w:val="20"/>
        </w:rPr>
        <w:t>nonchè</w:t>
      </w:r>
      <w:proofErr w:type="spellEnd"/>
      <w:r w:rsidRPr="00CF5D1E">
        <w:rPr>
          <w:rFonts w:ascii="Calibri" w:hAnsi="Calibri" w:cs="Arial"/>
          <w:sz w:val="20"/>
          <w:szCs w:val="20"/>
        </w:rPr>
        <w:t xml:space="preserve"> un punto di </w:t>
      </w:r>
      <w:r w:rsidR="00C57B2A">
        <w:rPr>
          <w:rFonts w:ascii="Calibri" w:hAnsi="Calibri" w:cs="Arial"/>
          <w:sz w:val="20"/>
          <w:szCs w:val="20"/>
        </w:rPr>
        <w:t>“</w:t>
      </w:r>
      <w:r w:rsidRPr="00CF5D1E">
        <w:rPr>
          <w:rFonts w:ascii="Calibri" w:hAnsi="Calibri" w:cs="Arial"/>
          <w:sz w:val="20"/>
          <w:szCs w:val="20"/>
        </w:rPr>
        <w:t>Gestione Unica</w:t>
      </w:r>
      <w:r w:rsidR="00C57B2A">
        <w:rPr>
          <w:rFonts w:ascii="Calibri" w:hAnsi="Calibri" w:cs="Arial"/>
          <w:sz w:val="20"/>
          <w:szCs w:val="20"/>
        </w:rPr>
        <w:t>”</w:t>
      </w:r>
      <w:r w:rsidRPr="00CF5D1E">
        <w:rPr>
          <w:rFonts w:ascii="Calibri" w:hAnsi="Calibri" w:cs="Arial"/>
          <w:sz w:val="20"/>
          <w:szCs w:val="20"/>
        </w:rPr>
        <w:t xml:space="preserve"> del sistema.</w:t>
      </w:r>
    </w:p>
    <w:p w:rsidR="0098206C" w:rsidRDefault="00A861F5" w:rsidP="00DA6955">
      <w:pPr>
        <w:spacing w:line="360" w:lineRule="auto"/>
        <w:jc w:val="both"/>
        <w:rPr>
          <w:rFonts w:ascii="Calibri" w:hAnsi="Calibri" w:cs="Arial"/>
          <w:sz w:val="20"/>
          <w:szCs w:val="20"/>
        </w:rPr>
      </w:pPr>
      <w:r>
        <w:rPr>
          <w:rFonts w:ascii="Calibri" w:hAnsi="Calibri" w:cs="Arial"/>
          <w:sz w:val="20"/>
          <w:szCs w:val="20"/>
        </w:rPr>
        <w:t xml:space="preserve">Le </w:t>
      </w:r>
      <w:r w:rsidR="00EE6A17">
        <w:rPr>
          <w:rFonts w:ascii="Calibri" w:hAnsi="Calibri" w:cs="Arial"/>
          <w:sz w:val="20"/>
          <w:szCs w:val="20"/>
        </w:rPr>
        <w:t>Infrastrutture Convergenti</w:t>
      </w:r>
      <w:r>
        <w:rPr>
          <w:rFonts w:ascii="Calibri" w:hAnsi="Calibri" w:cs="Arial"/>
          <w:sz w:val="20"/>
          <w:szCs w:val="20"/>
        </w:rPr>
        <w:t xml:space="preserve"> di interesse dovranno essere caratterizzate da un processo produttivo unico per l’intero prodotto </w:t>
      </w:r>
      <w:r w:rsidR="0098206C" w:rsidRPr="0098206C">
        <w:rPr>
          <w:rFonts w:ascii="Calibri" w:hAnsi="Calibri" w:cs="Arial"/>
          <w:sz w:val="20"/>
          <w:szCs w:val="20"/>
        </w:rPr>
        <w:t xml:space="preserve"> (per es. certificati ISO 9001)</w:t>
      </w:r>
      <w:r>
        <w:rPr>
          <w:rFonts w:ascii="Calibri" w:hAnsi="Calibri" w:cs="Arial"/>
          <w:sz w:val="20"/>
          <w:szCs w:val="20"/>
        </w:rPr>
        <w:t xml:space="preserve">, a garanzia della </w:t>
      </w:r>
      <w:r w:rsidR="0098206C" w:rsidRPr="0098206C">
        <w:rPr>
          <w:rFonts w:ascii="Calibri" w:hAnsi="Calibri" w:cs="Arial"/>
          <w:sz w:val="20"/>
          <w:szCs w:val="20"/>
        </w:rPr>
        <w:t>completa progettazione e integrazione delle diverse componenti</w:t>
      </w:r>
      <w:r>
        <w:rPr>
          <w:rFonts w:ascii="Calibri" w:hAnsi="Calibri" w:cs="Arial"/>
          <w:sz w:val="20"/>
          <w:szCs w:val="20"/>
        </w:rPr>
        <w:t>, anche</w:t>
      </w:r>
      <w:r w:rsidR="0098206C" w:rsidRPr="0098206C">
        <w:rPr>
          <w:rFonts w:ascii="Calibri" w:hAnsi="Calibri" w:cs="Arial"/>
          <w:sz w:val="20"/>
          <w:szCs w:val="20"/>
        </w:rPr>
        <w:t xml:space="preserve"> al fine di assicurare la gestione dell’intero ciclo di vita del sistema attraverso precisi standard, processi di configurazione e di manutenzione.</w:t>
      </w:r>
    </w:p>
    <w:p w:rsidR="00433561" w:rsidRPr="00EE6A17" w:rsidRDefault="00433561">
      <w:pPr>
        <w:spacing w:line="360" w:lineRule="auto"/>
        <w:jc w:val="both"/>
        <w:rPr>
          <w:rFonts w:ascii="Calibri" w:hAnsi="Calibri" w:cs="Arial"/>
          <w:sz w:val="20"/>
          <w:szCs w:val="20"/>
        </w:rPr>
      </w:pPr>
    </w:p>
    <w:p w:rsidR="00655D56" w:rsidRPr="00EC6F26" w:rsidRDefault="00655D56" w:rsidP="00655D56">
      <w:pPr>
        <w:pStyle w:val="BodyText21"/>
        <w:spacing w:line="360" w:lineRule="auto"/>
        <w:rPr>
          <w:rFonts w:ascii="Calibri" w:hAnsi="Calibri" w:cs="Arial"/>
          <w:sz w:val="20"/>
          <w:szCs w:val="20"/>
        </w:rPr>
      </w:pPr>
      <w:r w:rsidRPr="00EC6F26">
        <w:rPr>
          <w:rFonts w:ascii="Calibri" w:hAnsi="Calibri" w:cs="Arial"/>
          <w:sz w:val="20"/>
          <w:szCs w:val="20"/>
        </w:rPr>
        <w:t>Il presente documento di consultazione del mercato ha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497A15" w:rsidRPr="00EC6F26"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EC6F26">
        <w:rPr>
          <w:rFonts w:ascii="Calibri" w:hAnsi="Calibri" w:cs="Arial"/>
          <w:sz w:val="20"/>
          <w:szCs w:val="20"/>
        </w:rPr>
        <w:lastRenderedPageBreak/>
        <w:t>ricevere, da parte dei soggetti interessati, osservazioni e suggerimenti per una più compiuta conoscenza del mercato.</w:t>
      </w:r>
      <w:r w:rsidR="0043793F" w:rsidRPr="00EC6F26">
        <w:rPr>
          <w:rFonts w:ascii="Calibri" w:hAnsi="Calibri" w:cs="Arial"/>
          <w:sz w:val="20"/>
          <w:szCs w:val="20"/>
        </w:rPr>
        <w:t xml:space="preserve"> </w:t>
      </w:r>
    </w:p>
    <w:p w:rsidR="004F27E9" w:rsidRDefault="004F27E9" w:rsidP="004F27E9">
      <w:pPr>
        <w:spacing w:line="360" w:lineRule="auto"/>
        <w:jc w:val="both"/>
        <w:rPr>
          <w:rFonts w:asciiTheme="minorHAnsi" w:hAnsiTheme="minorHAnsi" w:cs="Arial"/>
          <w:sz w:val="20"/>
          <w:szCs w:val="20"/>
        </w:rPr>
      </w:pPr>
    </w:p>
    <w:p w:rsidR="003E2A1D" w:rsidRPr="00EC6F26" w:rsidRDefault="003E2A1D" w:rsidP="004F27E9">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E3F2F" w:rsidRPr="00EC6F26">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9"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4F27E9" w:rsidRPr="00EC6F26" w:rsidRDefault="004F27E9" w:rsidP="003E2A1D">
      <w:pPr>
        <w:spacing w:line="360" w:lineRule="auto"/>
        <w:jc w:val="both"/>
        <w:rPr>
          <w:rFonts w:ascii="Calibri" w:hAnsi="Calibri" w:cs="Arial"/>
          <w:sz w:val="20"/>
          <w:szCs w:val="20"/>
        </w:rPr>
      </w:pPr>
    </w:p>
    <w:p w:rsidR="004F27E9" w:rsidRPr="0092772A" w:rsidRDefault="004F27E9" w:rsidP="004F27E9">
      <w:pPr>
        <w:spacing w:line="360" w:lineRule="auto"/>
        <w:jc w:val="both"/>
        <w:rPr>
          <w:rFonts w:asciiTheme="minorHAnsi" w:hAnsiTheme="minorHAnsi" w:cs="Arial"/>
          <w:sz w:val="20"/>
          <w:szCs w:val="20"/>
        </w:rPr>
      </w:pPr>
      <w:r w:rsidRPr="0092772A">
        <w:rPr>
          <w:rFonts w:asciiTheme="minorHAnsi" w:hAnsiTheme="minorHAnsi" w:cs="Arial"/>
          <w:sz w:val="20"/>
          <w:szCs w:val="20"/>
        </w:rPr>
        <w:t>Si fa presente che Consip si riserva la facoltà, ove si ritenesse opportuno per ragioni di efficienza operativa, di selezionare, anche mediante sorteggio, un campione di imprese, tra tutte quelle che</w:t>
      </w:r>
      <w:r w:rsidR="0092772A">
        <w:rPr>
          <w:rFonts w:asciiTheme="minorHAnsi" w:hAnsiTheme="minorHAnsi" w:cs="Arial"/>
          <w:sz w:val="20"/>
          <w:szCs w:val="20"/>
        </w:rPr>
        <w:t>,</w:t>
      </w:r>
      <w:r w:rsidRPr="0092772A">
        <w:rPr>
          <w:rFonts w:asciiTheme="minorHAnsi" w:hAnsiTheme="minorHAnsi" w:cs="Arial"/>
          <w:sz w:val="20"/>
          <w:szCs w:val="20"/>
        </w:rPr>
        <w:t xml:space="preserve"> rispo</w:t>
      </w:r>
      <w:r w:rsidR="0092772A" w:rsidRPr="0092772A">
        <w:rPr>
          <w:rFonts w:asciiTheme="minorHAnsi" w:hAnsiTheme="minorHAnsi" w:cs="Arial"/>
          <w:sz w:val="20"/>
          <w:szCs w:val="20"/>
        </w:rPr>
        <w:t>ndendo</w:t>
      </w:r>
      <w:r w:rsidRPr="0092772A">
        <w:rPr>
          <w:rFonts w:asciiTheme="minorHAnsi" w:hAnsiTheme="minorHAnsi" w:cs="Arial"/>
          <w:sz w:val="20"/>
          <w:szCs w:val="20"/>
        </w:rPr>
        <w:t xml:space="preserve"> alla consultazione</w:t>
      </w:r>
      <w:r w:rsidR="0092772A" w:rsidRPr="0092772A">
        <w:rPr>
          <w:rFonts w:asciiTheme="minorHAnsi" w:hAnsiTheme="minorHAnsi" w:cs="Arial"/>
          <w:sz w:val="20"/>
          <w:szCs w:val="20"/>
        </w:rPr>
        <w:t>,</w:t>
      </w:r>
      <w:r w:rsidRPr="0092772A">
        <w:rPr>
          <w:rFonts w:asciiTheme="minorHAnsi" w:hAnsiTheme="minorHAnsi" w:cs="Arial"/>
          <w:sz w:val="20"/>
          <w:szCs w:val="20"/>
        </w:rPr>
        <w:t xml:space="preserve"> </w:t>
      </w:r>
      <w:r w:rsidR="0092772A" w:rsidRPr="0092772A">
        <w:rPr>
          <w:rFonts w:asciiTheme="minorHAnsi" w:hAnsiTheme="minorHAnsi" w:cs="Arial"/>
          <w:sz w:val="20"/>
          <w:szCs w:val="20"/>
        </w:rPr>
        <w:t xml:space="preserve">abbiano </w:t>
      </w:r>
      <w:r w:rsidRPr="0092772A">
        <w:rPr>
          <w:rFonts w:asciiTheme="minorHAnsi" w:hAnsiTheme="minorHAnsi" w:cs="Arial"/>
          <w:sz w:val="20"/>
          <w:szCs w:val="20"/>
        </w:rPr>
        <w:t>forn</w:t>
      </w:r>
      <w:r w:rsidR="0092772A" w:rsidRPr="0092772A">
        <w:rPr>
          <w:rFonts w:asciiTheme="minorHAnsi" w:hAnsiTheme="minorHAnsi" w:cs="Arial"/>
          <w:sz w:val="20"/>
          <w:szCs w:val="20"/>
        </w:rPr>
        <w:t>ito</w:t>
      </w:r>
      <w:r w:rsidRPr="0092772A">
        <w:rPr>
          <w:rFonts w:asciiTheme="minorHAnsi" w:hAnsiTheme="minorHAnsi" w:cs="Arial"/>
          <w:sz w:val="20"/>
          <w:szCs w:val="20"/>
        </w:rPr>
        <w:t xml:space="preserve"> elementi di riscontro positivi rispetto agli obiettivi dell’analisi di mercato.</w:t>
      </w:r>
    </w:p>
    <w:p w:rsidR="004F27E9" w:rsidRDefault="004F27E9" w:rsidP="004F27E9">
      <w:pPr>
        <w:spacing w:line="360" w:lineRule="auto"/>
        <w:jc w:val="both"/>
        <w:rPr>
          <w:rFonts w:asciiTheme="minorHAnsi" w:hAnsiTheme="minorHAnsi" w:cs="Arial"/>
          <w:sz w:val="20"/>
          <w:szCs w:val="20"/>
        </w:rPr>
      </w:pPr>
      <w:r w:rsidRPr="0092772A">
        <w:rPr>
          <w:rFonts w:asciiTheme="minorHAnsi" w:hAnsiTheme="minorHAnsi" w:cs="Arial"/>
          <w:sz w:val="20"/>
          <w:szCs w:val="20"/>
        </w:rPr>
        <w:t>Tale campione di imprese sarà selezionato per poter rispondere successivamente a specifici approfondimenti degli ambiti oggetto di analisi.</w:t>
      </w:r>
    </w:p>
    <w:p w:rsidR="004F27E9" w:rsidRDefault="004F27E9" w:rsidP="004F27E9">
      <w:pPr>
        <w:spacing w:line="360" w:lineRule="auto"/>
        <w:jc w:val="both"/>
        <w:rPr>
          <w:rFonts w:asciiTheme="minorHAnsi" w:hAnsiTheme="minorHAnsi" w:cs="Arial"/>
          <w:sz w:val="20"/>
          <w:szCs w:val="20"/>
        </w:rPr>
      </w:pP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92772A">
        <w:rPr>
          <w:rFonts w:ascii="Calibri" w:hAnsi="Calibri" w:cs="Arial"/>
          <w:sz w:val="20"/>
          <w:szCs w:val="20"/>
        </w:rPr>
        <w:t xml:space="preserve">Roma, </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365E11" w:rsidRPr="008878C1" w:rsidTr="00365E11">
        <w:tc>
          <w:tcPr>
            <w:tcW w:w="4536" w:type="dxa"/>
            <w:tcBorders>
              <w:top w:val="single" w:sz="2" w:space="0" w:color="000080"/>
              <w:bottom w:val="single" w:sz="2" w:space="0" w:color="000080"/>
              <w:right w:val="single" w:sz="2" w:space="0" w:color="000080"/>
            </w:tcBorders>
            <w:vAlign w:val="center"/>
          </w:tcPr>
          <w:p w:rsidR="00365E11" w:rsidRPr="00365E11"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65E11">
              <w:rPr>
                <w:rFonts w:ascii="Trebuchet MS" w:hAnsi="Trebuchet MS" w:cs="Arial"/>
                <w:i/>
                <w:sz w:val="20"/>
                <w:szCs w:val="20"/>
              </w:rPr>
              <w:t>Data compilazione</w:t>
            </w:r>
          </w:p>
        </w:tc>
        <w:tc>
          <w:tcPr>
            <w:tcW w:w="3969" w:type="dxa"/>
            <w:tcBorders>
              <w:top w:val="single" w:sz="2" w:space="0" w:color="000080"/>
              <w:bottom w:val="single" w:sz="2" w:space="0" w:color="000080"/>
            </w:tcBorders>
          </w:tcPr>
          <w:p w:rsidR="00365E11" w:rsidRPr="00365E11"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E2A1D" w:rsidRPr="004776EB" w:rsidRDefault="003E2A1D" w:rsidP="003E2A1D">
      <w:pPr>
        <w:pStyle w:val="Titolo1"/>
        <w:numPr>
          <w:ilvl w:val="0"/>
          <w:numId w:val="0"/>
        </w:numPr>
        <w:jc w:val="both"/>
        <w:rPr>
          <w:rFonts w:ascii="Calibri" w:hAnsi="Calibri"/>
          <w:i/>
          <w:sz w:val="20"/>
          <w:szCs w:val="20"/>
        </w:rPr>
      </w:pPr>
      <w:r w:rsidRPr="004776EB">
        <w:rPr>
          <w:rFonts w:ascii="Calibri" w:hAnsi="Calibri"/>
          <w:i/>
          <w:sz w:val="20"/>
          <w:szCs w:val="20"/>
        </w:rPr>
        <w:t>Informativa sul trattamento dei dati personali</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Ai sensi dell'art. 13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4776EB">
        <w:rPr>
          <w:rFonts w:ascii="Calibri" w:hAnsi="Calibri" w:cs="Arial"/>
          <w:sz w:val="20"/>
          <w:szCs w:val="20"/>
        </w:rPr>
        <w:t xml:space="preserve"> all’acquisizione sopradetta</w:t>
      </w:r>
      <w:r w:rsidRPr="004776EB">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4776EB" w:rsidDel="00173652">
        <w:rPr>
          <w:rFonts w:ascii="Calibri" w:hAnsi="Calibri" w:cs="Arial"/>
          <w:sz w:val="20"/>
          <w:szCs w:val="20"/>
        </w:rPr>
        <w:t xml:space="preserve"> </w:t>
      </w:r>
      <w:r w:rsidRPr="004776EB">
        <w:rPr>
          <w:rFonts w:ascii="Calibri" w:hAnsi="Calibri" w:cs="Arial"/>
          <w:sz w:val="20"/>
          <w:szCs w:val="20"/>
        </w:rPr>
        <w:t>dalla Società. L'elenco dettagliato dei soggetti ai quali i dati personali potranno essere comunicati, sarà fornito dietro espressa richiesta dell'interessato.</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L’invio a Consip S.p.A. del Documento di Consultazione del mercato implica il consenso al trattamento dei Dati forniti.</w:t>
      </w:r>
    </w:p>
    <w:p w:rsidR="005A3864"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30 giugno 2003, n. 196, qui sotto integralmente riportato. Le richieste potranno essere avanzate anche al seguente indirizzo di posta elettronica</w:t>
      </w:r>
      <w:r w:rsidR="005A3864" w:rsidRPr="004776EB">
        <w:rPr>
          <w:rFonts w:ascii="Calibri" w:hAnsi="Calibri" w:cs="Arial"/>
          <w:sz w:val="20"/>
          <w:szCs w:val="20"/>
        </w:rPr>
        <w:t xml:space="preserve"> </w:t>
      </w:r>
      <w:hyperlink r:id="rId10" w:history="1">
        <w:r w:rsidR="005A3864" w:rsidRPr="004776EB">
          <w:rPr>
            <w:rStyle w:val="Collegamentoipertestuale"/>
            <w:i/>
            <w:iCs/>
            <w:sz w:val="20"/>
            <w:szCs w:val="20"/>
          </w:rPr>
          <w:t>esercizio.diritti.privacy@consip.it</w:t>
        </w:r>
      </w:hyperlink>
      <w:r w:rsidR="005A3864" w:rsidRPr="004776EB">
        <w:rPr>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4776EB" w:rsidRDefault="003E2A1D" w:rsidP="003E2A1D">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lastRenderedPageBreak/>
        <w:t>dell'origine dei dati personali;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delle finalità e modalità del trattamento;</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F44C52" w:rsidRDefault="00B41056" w:rsidP="004714FA">
      <w:pPr>
        <w:spacing w:line="360" w:lineRule="auto"/>
        <w:jc w:val="both"/>
      </w:pPr>
      <w:r w:rsidRPr="0004295A">
        <w:rPr>
          <w:rFonts w:ascii="Calibri" w:hAnsi="Calibri" w:cs="Arial"/>
          <w:sz w:val="20"/>
          <w:szCs w:val="20"/>
        </w:rPr>
        <w:t xml:space="preserve">Si prevede di stipulare </w:t>
      </w:r>
      <w:r w:rsidR="00140C1E">
        <w:rPr>
          <w:rFonts w:ascii="Calibri" w:hAnsi="Calibri" w:cs="Arial"/>
          <w:sz w:val="20"/>
          <w:szCs w:val="20"/>
        </w:rPr>
        <w:t xml:space="preserve">un </w:t>
      </w:r>
      <w:r w:rsidR="006D686F">
        <w:rPr>
          <w:rFonts w:ascii="Calibri" w:hAnsi="Calibri" w:cs="Arial"/>
          <w:sz w:val="20"/>
          <w:szCs w:val="20"/>
        </w:rPr>
        <w:t>c</w:t>
      </w:r>
      <w:r w:rsidR="00E410DA" w:rsidRPr="0004295A">
        <w:rPr>
          <w:rFonts w:ascii="Calibri" w:hAnsi="Calibri" w:cs="Arial"/>
          <w:sz w:val="20"/>
          <w:szCs w:val="20"/>
        </w:rPr>
        <w:t>ontratt</w:t>
      </w:r>
      <w:r w:rsidR="00140C1E">
        <w:rPr>
          <w:rFonts w:ascii="Calibri" w:hAnsi="Calibri" w:cs="Arial"/>
          <w:sz w:val="20"/>
          <w:szCs w:val="20"/>
        </w:rPr>
        <w:t>o</w:t>
      </w:r>
      <w:r w:rsidRPr="0004295A">
        <w:rPr>
          <w:rFonts w:ascii="Calibri" w:hAnsi="Calibri" w:cs="Arial"/>
          <w:sz w:val="20"/>
          <w:szCs w:val="20"/>
        </w:rPr>
        <w:t xml:space="preserve"> per </w:t>
      </w:r>
      <w:r w:rsidR="00463082" w:rsidRPr="0004295A">
        <w:rPr>
          <w:rFonts w:ascii="Calibri" w:hAnsi="Calibri" w:cs="Arial"/>
          <w:sz w:val="20"/>
          <w:szCs w:val="20"/>
        </w:rPr>
        <w:t>l</w:t>
      </w:r>
      <w:r w:rsidR="00C2791F">
        <w:rPr>
          <w:rFonts w:ascii="Calibri" w:hAnsi="Calibri" w:cs="Arial"/>
          <w:sz w:val="20"/>
          <w:szCs w:val="20"/>
        </w:rPr>
        <w:t>a fornitura di Infrastrutture Convergenti (tassonomicamente definiti come da premessa), nonché per la loro manutenzione</w:t>
      </w:r>
      <w:r w:rsidR="004714FA">
        <w:rPr>
          <w:rFonts w:ascii="Calibri" w:hAnsi="Calibri" w:cs="Arial"/>
          <w:sz w:val="20"/>
          <w:szCs w:val="20"/>
        </w:rPr>
        <w:t xml:space="preserve">, </w:t>
      </w:r>
      <w:r w:rsidR="004714FA" w:rsidRPr="00DB0442">
        <w:rPr>
          <w:rFonts w:ascii="Calibri" w:hAnsi="Calibri" w:cs="Arial"/>
          <w:sz w:val="20"/>
          <w:szCs w:val="20"/>
        </w:rPr>
        <w:t xml:space="preserve">per </w:t>
      </w:r>
      <w:r w:rsidR="00140C1E">
        <w:rPr>
          <w:rFonts w:ascii="Calibri" w:hAnsi="Calibri" w:cs="Arial"/>
          <w:sz w:val="20"/>
          <w:szCs w:val="20"/>
        </w:rPr>
        <w:t xml:space="preserve">una </w:t>
      </w:r>
      <w:r w:rsidR="00BB0A54" w:rsidRPr="00BB0A54">
        <w:rPr>
          <w:rFonts w:ascii="Calibri" w:hAnsi="Calibri" w:cs="Arial"/>
          <w:sz w:val="20"/>
          <w:szCs w:val="20"/>
        </w:rPr>
        <w:t>Pubblic</w:t>
      </w:r>
      <w:r w:rsidR="00140C1E">
        <w:rPr>
          <w:rFonts w:ascii="Calibri" w:hAnsi="Calibri" w:cs="Arial"/>
          <w:sz w:val="20"/>
          <w:szCs w:val="20"/>
        </w:rPr>
        <w:t>a</w:t>
      </w:r>
      <w:r w:rsidR="00BB0A54" w:rsidRPr="00BB0A54">
        <w:rPr>
          <w:rFonts w:ascii="Calibri" w:hAnsi="Calibri" w:cs="Arial"/>
          <w:sz w:val="20"/>
          <w:szCs w:val="20"/>
        </w:rPr>
        <w:t xml:space="preserve"> Amministrazion</w:t>
      </w:r>
      <w:r w:rsidR="00140C1E">
        <w:rPr>
          <w:rFonts w:ascii="Calibri" w:hAnsi="Calibri" w:cs="Arial"/>
          <w:sz w:val="20"/>
          <w:szCs w:val="20"/>
        </w:rPr>
        <w:t>e</w:t>
      </w:r>
      <w:r w:rsidR="00BB0A54" w:rsidRPr="00BB0A54">
        <w:rPr>
          <w:rFonts w:ascii="Calibri" w:hAnsi="Calibri" w:cs="Arial"/>
          <w:sz w:val="20"/>
          <w:szCs w:val="20"/>
        </w:rPr>
        <w:t xml:space="preserve"> </w:t>
      </w:r>
      <w:r w:rsidR="00C2791F">
        <w:rPr>
          <w:rFonts w:ascii="Calibri" w:hAnsi="Calibri" w:cs="Arial"/>
          <w:sz w:val="20"/>
          <w:szCs w:val="20"/>
        </w:rPr>
        <w:t>italian</w:t>
      </w:r>
      <w:r w:rsidR="00140C1E">
        <w:rPr>
          <w:rFonts w:ascii="Calibri" w:hAnsi="Calibri" w:cs="Arial"/>
          <w:sz w:val="20"/>
          <w:szCs w:val="20"/>
        </w:rPr>
        <w:t>a</w:t>
      </w:r>
      <w:r w:rsidR="00C2791F">
        <w:rPr>
          <w:rFonts w:ascii="Calibri" w:hAnsi="Calibri" w:cs="Arial"/>
          <w:sz w:val="20"/>
          <w:szCs w:val="20"/>
        </w:rPr>
        <w:t xml:space="preserve"> di grandi dimensioni</w:t>
      </w:r>
      <w:r w:rsidR="00515D00">
        <w:rPr>
          <w:rFonts w:ascii="Calibri" w:hAnsi="Calibri" w:cs="Arial"/>
          <w:sz w:val="20"/>
          <w:szCs w:val="20"/>
        </w:rPr>
        <w:t>,</w:t>
      </w:r>
      <w:r w:rsidR="004714FA">
        <w:rPr>
          <w:rFonts w:ascii="Calibri" w:hAnsi="Calibri" w:cs="Arial"/>
          <w:sz w:val="20"/>
          <w:szCs w:val="20"/>
        </w:rPr>
        <w:t xml:space="preserve"> per una durata di 36 mesi</w:t>
      </w:r>
      <w:r w:rsidR="000F6DA1" w:rsidRPr="0004295A">
        <w:rPr>
          <w:rFonts w:ascii="Calibri" w:hAnsi="Calibri" w:cs="Arial"/>
          <w:sz w:val="20"/>
          <w:szCs w:val="20"/>
        </w:rPr>
        <w:t>.</w:t>
      </w:r>
    </w:p>
    <w:p w:rsidR="001F1B13" w:rsidRDefault="001F1B13" w:rsidP="00D26FE6"/>
    <w:p w:rsidR="00201D85" w:rsidRPr="00D26FE6" w:rsidRDefault="00201D85" w:rsidP="00D26FE6"/>
    <w:p w:rsidR="007F533A" w:rsidRPr="00541FBE" w:rsidRDefault="007F533A" w:rsidP="001D4D5E">
      <w:pPr>
        <w:pStyle w:val="Paragrafoelenco"/>
        <w:numPr>
          <w:ilvl w:val="0"/>
          <w:numId w:val="8"/>
        </w:numPr>
        <w:rPr>
          <w:rFonts w:asciiTheme="minorHAnsi" w:hAnsiTheme="minorHAnsi" w:cstheme="minorHAnsi"/>
          <w:b/>
        </w:rPr>
      </w:pPr>
      <w:r w:rsidRPr="00541FBE">
        <w:rPr>
          <w:rFonts w:asciiTheme="minorHAnsi" w:hAnsiTheme="minorHAnsi" w:cstheme="minorHAnsi"/>
          <w:b/>
        </w:rPr>
        <w:t>Domande</w:t>
      </w:r>
    </w:p>
    <w:p w:rsidR="007263B1" w:rsidRPr="00541FBE" w:rsidRDefault="007263B1" w:rsidP="007263B1"/>
    <w:p w:rsidR="00C2791F" w:rsidRDefault="00201D85" w:rsidP="001D4D5E">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posizionamento</w:t>
      </w:r>
      <w:r w:rsidR="004C03CC">
        <w:rPr>
          <w:rFonts w:asciiTheme="minorHAnsi" w:hAnsiTheme="minorHAnsi" w:cs="Arial"/>
          <w:sz w:val="20"/>
          <w:szCs w:val="20"/>
        </w:rPr>
        <w:t xml:space="preserve"> dell’Azienda nel mercato dei </w:t>
      </w:r>
      <w:r w:rsidR="00BD3C80">
        <w:rPr>
          <w:rFonts w:asciiTheme="minorHAnsi" w:hAnsiTheme="minorHAnsi" w:cs="Arial"/>
          <w:sz w:val="20"/>
          <w:szCs w:val="20"/>
        </w:rPr>
        <w:t>S</w:t>
      </w:r>
      <w:r w:rsidR="004C03CC">
        <w:rPr>
          <w:rFonts w:asciiTheme="minorHAnsi" w:hAnsiTheme="minorHAnsi" w:cs="Arial"/>
          <w:sz w:val="20"/>
          <w:szCs w:val="20"/>
        </w:rPr>
        <w:t xml:space="preserve">istemi </w:t>
      </w:r>
      <w:r w:rsidR="00BD3C80">
        <w:rPr>
          <w:rFonts w:asciiTheme="minorHAnsi" w:hAnsiTheme="minorHAnsi" w:cs="Arial"/>
          <w:sz w:val="20"/>
          <w:szCs w:val="20"/>
        </w:rPr>
        <w:t>I</w:t>
      </w:r>
      <w:r w:rsidR="004C03CC">
        <w:rPr>
          <w:rFonts w:asciiTheme="minorHAnsi" w:hAnsiTheme="minorHAnsi" w:cs="Arial"/>
          <w:sz w:val="20"/>
          <w:szCs w:val="20"/>
        </w:rPr>
        <w:t xml:space="preserve">ntegrati </w:t>
      </w:r>
      <w:r w:rsidR="00BD3C80">
        <w:rPr>
          <w:rFonts w:asciiTheme="minorHAnsi" w:hAnsiTheme="minorHAnsi" w:cs="Arial"/>
          <w:sz w:val="20"/>
          <w:szCs w:val="20"/>
        </w:rPr>
        <w:t>(nello specifico, di Infrastrutture Convergenti)</w:t>
      </w:r>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lastRenderedPageBreak/>
        <w:t>Risposta:</w:t>
      </w:r>
      <w:r w:rsidRPr="00541FBE">
        <w:rPr>
          <w:rFonts w:asciiTheme="minorHAnsi" w:hAnsiTheme="minorHAnsi" w:cs="Arial"/>
          <w:b w:val="0"/>
          <w:i/>
          <w:color w:val="FF0000"/>
          <w:szCs w:val="22"/>
        </w:rPr>
        <w:t xml:space="preserve"> </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Casa Produttrice</w:t>
      </w:r>
      <w:r w:rsidR="005C474C">
        <w:rPr>
          <w:rFonts w:asciiTheme="minorHAnsi" w:hAnsiTheme="minorHAnsi" w:cs="Arial"/>
          <w:sz w:val="20"/>
          <w:szCs w:val="20"/>
        </w:rPr>
        <w:t xml:space="preserve"> (Brand)</w:t>
      </w:r>
      <w:r>
        <w:rPr>
          <w:rFonts w:asciiTheme="minorHAnsi" w:hAnsiTheme="minorHAnsi" w:cs="Arial"/>
          <w:sz w:val="20"/>
          <w:szCs w:val="20"/>
        </w:rPr>
        <w:t xml:space="preserve"> </w:t>
      </w:r>
      <w:r w:rsidR="00365E11">
        <w:rPr>
          <w:rFonts w:asciiTheme="minorHAnsi" w:hAnsiTheme="minorHAnsi" w:cs="Arial"/>
          <w:sz w:val="20"/>
          <w:szCs w:val="20"/>
        </w:rPr>
        <w:t>di</w:t>
      </w:r>
      <w:r>
        <w:rPr>
          <w:rFonts w:asciiTheme="minorHAnsi" w:hAnsiTheme="minorHAnsi" w:cs="Arial"/>
          <w:sz w:val="20"/>
          <w:szCs w:val="20"/>
        </w:rPr>
        <w:t xml:space="preserve"> </w:t>
      </w:r>
      <w:r w:rsidR="00BD3C80">
        <w:rPr>
          <w:rFonts w:asciiTheme="minorHAnsi" w:hAnsiTheme="minorHAnsi" w:cs="Arial"/>
          <w:sz w:val="20"/>
          <w:szCs w:val="20"/>
        </w:rPr>
        <w:t>Infrastrutture Convergenti</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Distributore</w:t>
      </w:r>
      <w:r w:rsidR="005C474C">
        <w:rPr>
          <w:rFonts w:asciiTheme="minorHAnsi" w:hAnsiTheme="minorHAnsi" w:cs="Arial"/>
          <w:sz w:val="20"/>
          <w:szCs w:val="20"/>
        </w:rPr>
        <w:t xml:space="preserve"> </w:t>
      </w:r>
      <w:r w:rsidR="00BD3C80">
        <w:rPr>
          <w:rFonts w:asciiTheme="minorHAnsi" w:hAnsiTheme="minorHAnsi" w:cs="Arial"/>
          <w:sz w:val="20"/>
          <w:szCs w:val="20"/>
        </w:rPr>
        <w:t xml:space="preserve">di Infrastrutture Convergenti </w:t>
      </w:r>
      <w:r w:rsidR="005C474C">
        <w:rPr>
          <w:rFonts w:asciiTheme="minorHAnsi" w:hAnsiTheme="minorHAnsi" w:cs="Arial"/>
          <w:sz w:val="20"/>
          <w:szCs w:val="20"/>
        </w:rPr>
        <w:t>(</w:t>
      </w:r>
      <w:r w:rsidR="00365E11">
        <w:rPr>
          <w:rFonts w:asciiTheme="minorHAnsi" w:hAnsiTheme="minorHAnsi" w:cs="Arial"/>
          <w:sz w:val="20"/>
          <w:szCs w:val="20"/>
        </w:rPr>
        <w:t>elencare i B</w:t>
      </w:r>
      <w:r w:rsidR="005C474C">
        <w:rPr>
          <w:rFonts w:asciiTheme="minorHAnsi" w:hAnsiTheme="minorHAnsi" w:cs="Arial"/>
          <w:sz w:val="20"/>
          <w:szCs w:val="20"/>
        </w:rPr>
        <w:t xml:space="preserve">rand </w:t>
      </w:r>
      <w:r w:rsidR="00365E11">
        <w:rPr>
          <w:rFonts w:asciiTheme="minorHAnsi" w:hAnsiTheme="minorHAnsi" w:cs="Arial"/>
          <w:sz w:val="20"/>
          <w:szCs w:val="20"/>
        </w:rPr>
        <w:t xml:space="preserve">di Infrastrutture Convergenti </w:t>
      </w:r>
      <w:r w:rsidR="005C474C">
        <w:rPr>
          <w:rFonts w:asciiTheme="minorHAnsi" w:hAnsiTheme="minorHAnsi" w:cs="Arial"/>
          <w:sz w:val="20"/>
          <w:szCs w:val="20"/>
        </w:rPr>
        <w:t>distribuiti)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Rivenditore</w:t>
      </w:r>
      <w:r w:rsidR="005C474C">
        <w:rPr>
          <w:rFonts w:asciiTheme="minorHAnsi" w:hAnsiTheme="minorHAnsi" w:cs="Arial"/>
          <w:sz w:val="20"/>
          <w:szCs w:val="20"/>
        </w:rPr>
        <w:t xml:space="preserve"> </w:t>
      </w:r>
      <w:r w:rsidR="00BD3C80">
        <w:rPr>
          <w:rFonts w:asciiTheme="minorHAnsi" w:hAnsiTheme="minorHAnsi" w:cs="Arial"/>
          <w:sz w:val="20"/>
          <w:szCs w:val="20"/>
        </w:rPr>
        <w:t xml:space="preserve">di Infrastrutture Convergenti </w:t>
      </w:r>
      <w:r w:rsidR="005C474C">
        <w:rPr>
          <w:rFonts w:asciiTheme="minorHAnsi" w:hAnsiTheme="minorHAnsi" w:cs="Arial"/>
          <w:sz w:val="20"/>
          <w:szCs w:val="20"/>
        </w:rPr>
        <w:t xml:space="preserve">(elencare </w:t>
      </w:r>
      <w:r w:rsidR="00365E11">
        <w:rPr>
          <w:rFonts w:asciiTheme="minorHAnsi" w:hAnsiTheme="minorHAnsi" w:cs="Arial"/>
          <w:sz w:val="20"/>
          <w:szCs w:val="20"/>
        </w:rPr>
        <w:t>i B</w:t>
      </w:r>
      <w:r w:rsidR="005C474C">
        <w:rPr>
          <w:rFonts w:asciiTheme="minorHAnsi" w:hAnsiTheme="minorHAnsi" w:cs="Arial"/>
          <w:sz w:val="20"/>
          <w:szCs w:val="20"/>
        </w:rPr>
        <w:t xml:space="preserve">rand </w:t>
      </w:r>
      <w:r w:rsidR="00365E11">
        <w:rPr>
          <w:rFonts w:asciiTheme="minorHAnsi" w:hAnsiTheme="minorHAnsi" w:cs="Arial"/>
          <w:sz w:val="20"/>
          <w:szCs w:val="20"/>
        </w:rPr>
        <w:t xml:space="preserve">di Infrastrutture Convergenti </w:t>
      </w:r>
      <w:r w:rsidR="005C474C">
        <w:rPr>
          <w:rFonts w:asciiTheme="minorHAnsi" w:hAnsiTheme="minorHAnsi" w:cs="Arial"/>
          <w:sz w:val="20"/>
          <w:szCs w:val="20"/>
        </w:rPr>
        <w:t>rivenduti)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 xml:space="preserve">System Integrator </w:t>
      </w:r>
      <w:r w:rsidR="00BD3C80">
        <w:rPr>
          <w:rFonts w:asciiTheme="minorHAnsi" w:hAnsiTheme="minorHAnsi" w:cs="Arial"/>
          <w:sz w:val="20"/>
          <w:szCs w:val="20"/>
        </w:rPr>
        <w:t xml:space="preserve">di Infrastrutture Convergenti </w:t>
      </w:r>
      <w:r>
        <w:rPr>
          <w:rFonts w:asciiTheme="minorHAnsi" w:hAnsiTheme="minorHAnsi" w:cs="Arial"/>
          <w:sz w:val="20"/>
          <w:szCs w:val="20"/>
        </w:rPr>
        <w:t xml:space="preserve">(elencare </w:t>
      </w:r>
      <w:r w:rsidR="00365E11">
        <w:rPr>
          <w:rFonts w:asciiTheme="minorHAnsi" w:hAnsiTheme="minorHAnsi" w:cs="Arial"/>
          <w:sz w:val="20"/>
          <w:szCs w:val="20"/>
        </w:rPr>
        <w:t>i B</w:t>
      </w:r>
      <w:r>
        <w:rPr>
          <w:rFonts w:asciiTheme="minorHAnsi" w:hAnsiTheme="minorHAnsi" w:cs="Arial"/>
          <w:sz w:val="20"/>
          <w:szCs w:val="20"/>
        </w:rPr>
        <w:t xml:space="preserve">rand </w:t>
      </w:r>
      <w:r w:rsidR="00365E11">
        <w:rPr>
          <w:rFonts w:asciiTheme="minorHAnsi" w:hAnsiTheme="minorHAnsi" w:cs="Arial"/>
          <w:sz w:val="20"/>
          <w:szCs w:val="20"/>
        </w:rPr>
        <w:t>con i quali vengono realizzate</w:t>
      </w:r>
      <w:r>
        <w:rPr>
          <w:rFonts w:asciiTheme="minorHAnsi" w:hAnsiTheme="minorHAnsi" w:cs="Arial"/>
          <w:sz w:val="20"/>
          <w:szCs w:val="20"/>
        </w:rPr>
        <w:t xml:space="preserve"> le soluzioni</w:t>
      </w:r>
      <w:r w:rsidR="00365E11">
        <w:rPr>
          <w:rFonts w:asciiTheme="minorHAnsi" w:hAnsiTheme="minorHAnsi" w:cs="Arial"/>
          <w:sz w:val="20"/>
          <w:szCs w:val="20"/>
        </w:rPr>
        <w:t xml:space="preserve"> di interesse</w:t>
      </w:r>
      <w:r>
        <w:rPr>
          <w:rFonts w:asciiTheme="minorHAnsi" w:hAnsiTheme="minorHAnsi" w:cs="Arial"/>
          <w:sz w:val="20"/>
          <w:szCs w:val="20"/>
        </w:rPr>
        <w:t>)</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BE4D6E" w:rsidRPr="00BE4D6E" w:rsidRDefault="00AC009F" w:rsidP="001D4D5E">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Definire </w:t>
      </w:r>
      <w:r w:rsidR="00BE4D6E" w:rsidRPr="00CF5D1E">
        <w:rPr>
          <w:rFonts w:ascii="Calibri" w:hAnsi="Calibri" w:cs="Arial"/>
          <w:sz w:val="20"/>
          <w:szCs w:val="20"/>
        </w:rPr>
        <w:t xml:space="preserve">e </w:t>
      </w:r>
      <w:r w:rsidR="00BE4D6E">
        <w:rPr>
          <w:rFonts w:ascii="Calibri" w:hAnsi="Calibri" w:cs="Arial"/>
          <w:sz w:val="20"/>
          <w:szCs w:val="20"/>
        </w:rPr>
        <w:t xml:space="preserve">identificare </w:t>
      </w:r>
      <w:r w:rsidR="00BE4D6E" w:rsidRPr="00CF5D1E">
        <w:rPr>
          <w:rFonts w:ascii="Calibri" w:hAnsi="Calibri" w:cs="Arial"/>
          <w:sz w:val="20"/>
          <w:szCs w:val="20"/>
        </w:rPr>
        <w:t>la totalità</w:t>
      </w:r>
      <w:r w:rsidR="00BE4D6E">
        <w:rPr>
          <w:rFonts w:ascii="Calibri" w:hAnsi="Calibri" w:cs="Arial"/>
          <w:sz w:val="20"/>
          <w:szCs w:val="20"/>
        </w:rPr>
        <w:t xml:space="preserve"> </w:t>
      </w:r>
      <w:r w:rsidR="00365E11">
        <w:rPr>
          <w:rFonts w:ascii="Calibri" w:hAnsi="Calibri" w:cs="Arial"/>
          <w:sz w:val="20"/>
          <w:szCs w:val="20"/>
        </w:rPr>
        <w:t xml:space="preserve">delle componenti che costituiscono le Infrastrutture Convergenti </w:t>
      </w:r>
      <w:r w:rsidR="007408F1">
        <w:rPr>
          <w:rFonts w:ascii="Calibri" w:hAnsi="Calibri" w:cs="Arial"/>
          <w:sz w:val="20"/>
          <w:szCs w:val="20"/>
        </w:rPr>
        <w:t xml:space="preserve">disponibili </w:t>
      </w:r>
      <w:r w:rsidR="00365E11">
        <w:rPr>
          <w:rFonts w:ascii="Calibri" w:hAnsi="Calibri" w:cs="Arial"/>
          <w:sz w:val="20"/>
          <w:szCs w:val="20"/>
        </w:rPr>
        <w:t>a portfolio</w:t>
      </w:r>
      <w:r w:rsidR="00365E11" w:rsidRPr="00DA6955">
        <w:rPr>
          <w:rFonts w:ascii="Calibri" w:hAnsi="Calibri" w:cs="Arial"/>
          <w:sz w:val="20"/>
          <w:szCs w:val="20"/>
        </w:rPr>
        <w:t xml:space="preserve"> </w:t>
      </w:r>
      <w:r w:rsidR="00BE4D6E" w:rsidRPr="00DA6955">
        <w:rPr>
          <w:rFonts w:ascii="Calibri" w:hAnsi="Calibri" w:cs="Arial"/>
          <w:sz w:val="20"/>
          <w:szCs w:val="20"/>
        </w:rPr>
        <w:t xml:space="preserve">(in termini di </w:t>
      </w:r>
      <w:proofErr w:type="spellStart"/>
      <w:r w:rsidR="00BE4D6E" w:rsidRPr="00DA6955">
        <w:rPr>
          <w:rFonts w:ascii="Calibri" w:hAnsi="Calibri" w:cs="Arial"/>
          <w:sz w:val="20"/>
          <w:szCs w:val="20"/>
        </w:rPr>
        <w:t>computing</w:t>
      </w:r>
      <w:proofErr w:type="spellEnd"/>
      <w:r w:rsidR="00BE4D6E" w:rsidRPr="00DA6955">
        <w:rPr>
          <w:rFonts w:ascii="Calibri" w:hAnsi="Calibri" w:cs="Arial"/>
          <w:sz w:val="20"/>
          <w:szCs w:val="20"/>
        </w:rPr>
        <w:t xml:space="preserve">, </w:t>
      </w:r>
      <w:proofErr w:type="spellStart"/>
      <w:r w:rsidR="00BE4D6E" w:rsidRPr="00DA6955">
        <w:rPr>
          <w:rFonts w:ascii="Calibri" w:hAnsi="Calibri" w:cs="Arial"/>
          <w:sz w:val="20"/>
          <w:szCs w:val="20"/>
        </w:rPr>
        <w:t>storage</w:t>
      </w:r>
      <w:proofErr w:type="spellEnd"/>
      <w:r w:rsidR="00BE4D6E" w:rsidRPr="00DA6955">
        <w:rPr>
          <w:rFonts w:ascii="Calibri" w:hAnsi="Calibri" w:cs="Arial"/>
          <w:sz w:val="20"/>
          <w:szCs w:val="20"/>
        </w:rPr>
        <w:t xml:space="preserve"> e networking)</w:t>
      </w:r>
      <w:r w:rsidR="00BE4D6E">
        <w:rPr>
          <w:rFonts w:ascii="Calibri" w:hAnsi="Calibri" w:cs="Arial"/>
          <w:sz w:val="20"/>
          <w:szCs w:val="20"/>
        </w:rPr>
        <w:t xml:space="preserve">, per permettere la verifica di interoperabilità nell’utilizzo </w:t>
      </w:r>
      <w:r w:rsidR="007408F1">
        <w:rPr>
          <w:rFonts w:ascii="Calibri" w:hAnsi="Calibri" w:cs="Arial"/>
          <w:sz w:val="20"/>
          <w:szCs w:val="20"/>
        </w:rPr>
        <w:t xml:space="preserve">di tipo </w:t>
      </w:r>
      <w:r w:rsidR="00BE4D6E">
        <w:rPr>
          <w:rFonts w:ascii="Calibri" w:hAnsi="Calibri" w:cs="Arial"/>
          <w:sz w:val="20"/>
          <w:szCs w:val="20"/>
        </w:rPr>
        <w:t xml:space="preserve">General </w:t>
      </w:r>
      <w:proofErr w:type="spellStart"/>
      <w:r w:rsidR="00BE4D6E">
        <w:rPr>
          <w:rFonts w:ascii="Calibri" w:hAnsi="Calibri" w:cs="Arial"/>
          <w:sz w:val="20"/>
          <w:szCs w:val="20"/>
        </w:rPr>
        <w:t>Purpose</w:t>
      </w:r>
      <w:proofErr w:type="spellEnd"/>
      <w:r w:rsidR="007408F1">
        <w:rPr>
          <w:rFonts w:ascii="Calibri" w:hAnsi="Calibri" w:cs="Arial"/>
          <w:sz w:val="20"/>
          <w:szCs w:val="20"/>
        </w:rPr>
        <w:t xml:space="preserve"> (fisico, non </w:t>
      </w:r>
      <w:proofErr w:type="spellStart"/>
      <w:r w:rsidR="007408F1">
        <w:rPr>
          <w:rFonts w:ascii="Calibri" w:hAnsi="Calibri" w:cs="Arial"/>
          <w:sz w:val="20"/>
          <w:szCs w:val="20"/>
        </w:rPr>
        <w:t>virtualizzato</w:t>
      </w:r>
      <w:proofErr w:type="spellEnd"/>
      <w:r w:rsidR="007408F1">
        <w:rPr>
          <w:rFonts w:ascii="Calibri" w:hAnsi="Calibri" w:cs="Arial"/>
          <w:sz w:val="20"/>
          <w:szCs w:val="20"/>
        </w:rPr>
        <w:t>)</w:t>
      </w:r>
      <w:r w:rsidR="00BE4D6E">
        <w:rPr>
          <w:rFonts w:ascii="Calibri" w:hAnsi="Calibri" w:cs="Arial"/>
          <w:sz w:val="20"/>
          <w:szCs w:val="20"/>
        </w:rPr>
        <w:t xml:space="preserve"> della Infrastruttura</w:t>
      </w:r>
      <w:r w:rsidR="00F021E6">
        <w:rPr>
          <w:rFonts w:ascii="Calibri" w:hAnsi="Calibri" w:cs="Arial"/>
          <w:sz w:val="20"/>
          <w:szCs w:val="20"/>
        </w:rPr>
        <w:t xml:space="preserve"> da parte dell</w:t>
      </w:r>
      <w:r w:rsidR="0092772A">
        <w:rPr>
          <w:rFonts w:ascii="Calibri" w:hAnsi="Calibri" w:cs="Arial"/>
          <w:sz w:val="20"/>
          <w:szCs w:val="20"/>
        </w:rPr>
        <w:t>’</w:t>
      </w:r>
      <w:r w:rsidR="00F021E6">
        <w:rPr>
          <w:rFonts w:ascii="Calibri" w:hAnsi="Calibri" w:cs="Arial"/>
          <w:sz w:val="20"/>
          <w:szCs w:val="20"/>
        </w:rPr>
        <w:t>Amministrazion</w:t>
      </w:r>
      <w:r w:rsidR="0092772A">
        <w:rPr>
          <w:rFonts w:ascii="Calibri" w:hAnsi="Calibri" w:cs="Arial"/>
          <w:sz w:val="20"/>
          <w:szCs w:val="20"/>
        </w:rPr>
        <w:t>e</w:t>
      </w:r>
      <w:r w:rsidR="00BE4D6E">
        <w:rPr>
          <w:rFonts w:ascii="Calibri" w:hAnsi="Calibri" w:cs="Arial"/>
          <w:sz w:val="20"/>
          <w:szCs w:val="20"/>
        </w:rPr>
        <w:t>:</w:t>
      </w:r>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E4D6E" w:rsidRDefault="007408F1" w:rsidP="00BE4D6E">
      <w:pPr>
        <w:pStyle w:val="BodyText21"/>
        <w:spacing w:line="360" w:lineRule="auto"/>
        <w:ind w:left="360"/>
        <w:rPr>
          <w:rFonts w:ascii="Calibri" w:hAnsi="Calibri" w:cs="Arial"/>
          <w:sz w:val="20"/>
          <w:szCs w:val="20"/>
        </w:rPr>
      </w:pPr>
      <w:r>
        <w:rPr>
          <w:rFonts w:ascii="Calibri" w:hAnsi="Calibri" w:cs="Arial"/>
          <w:sz w:val="20"/>
          <w:szCs w:val="20"/>
        </w:rPr>
        <w:t xml:space="preserve">Componente </w:t>
      </w:r>
      <w:r w:rsidR="00BE4D6E">
        <w:rPr>
          <w:rFonts w:ascii="Calibri" w:hAnsi="Calibri" w:cs="Arial"/>
          <w:sz w:val="20"/>
          <w:szCs w:val="20"/>
        </w:rPr>
        <w:t>Computing:</w:t>
      </w:r>
      <w:r>
        <w:rPr>
          <w:rFonts w:ascii="Calibri" w:hAnsi="Calibri" w:cs="Arial"/>
          <w:sz w:val="20"/>
          <w:szCs w:val="20"/>
        </w:rPr>
        <w:tab/>
      </w:r>
      <w:r w:rsidR="00BE4D6E">
        <w:rPr>
          <w:rFonts w:ascii="Calibri" w:hAnsi="Calibri" w:cs="Arial"/>
          <w:sz w:val="20"/>
          <w:szCs w:val="20"/>
        </w:rPr>
        <w:t>________________________________________________</w:t>
      </w:r>
      <w:r>
        <w:rPr>
          <w:rFonts w:ascii="Calibri" w:hAnsi="Calibri" w:cs="Arial"/>
          <w:sz w:val="20"/>
          <w:szCs w:val="20"/>
        </w:rPr>
        <w:t>__</w:t>
      </w:r>
    </w:p>
    <w:p w:rsidR="00F021E6" w:rsidRDefault="00F021E6" w:rsidP="007408F1">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F021E6" w:rsidRDefault="00F021E6" w:rsidP="007408F1">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F021E6" w:rsidRDefault="00F021E6" w:rsidP="00BE4D6E">
      <w:pPr>
        <w:pStyle w:val="BodyText21"/>
        <w:spacing w:line="360" w:lineRule="auto"/>
        <w:ind w:left="1068" w:firstLine="348"/>
        <w:rPr>
          <w:rFonts w:ascii="Calibri" w:hAnsi="Calibri" w:cs="Arial"/>
          <w:sz w:val="20"/>
          <w:szCs w:val="20"/>
        </w:rPr>
      </w:pPr>
    </w:p>
    <w:p w:rsidR="007408F1" w:rsidRDefault="007408F1" w:rsidP="007408F1">
      <w:pPr>
        <w:pStyle w:val="BodyText21"/>
        <w:spacing w:line="360" w:lineRule="auto"/>
        <w:ind w:left="360"/>
        <w:rPr>
          <w:rFonts w:ascii="Calibri" w:hAnsi="Calibri" w:cs="Arial"/>
          <w:sz w:val="20"/>
          <w:szCs w:val="20"/>
        </w:rPr>
      </w:pPr>
      <w:r>
        <w:rPr>
          <w:rFonts w:ascii="Calibri" w:hAnsi="Calibri" w:cs="Arial"/>
          <w:sz w:val="20"/>
          <w:szCs w:val="20"/>
        </w:rPr>
        <w:t>Componente Storage:</w:t>
      </w:r>
      <w:r>
        <w:rPr>
          <w:rFonts w:ascii="Calibri" w:hAnsi="Calibri" w:cs="Arial"/>
          <w:sz w:val="20"/>
          <w:szCs w:val="20"/>
        </w:rPr>
        <w:tab/>
        <w:t>__________________________________________________</w:t>
      </w:r>
    </w:p>
    <w:p w:rsidR="007408F1" w:rsidRDefault="007408F1" w:rsidP="007408F1">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7408F1" w:rsidRDefault="007408F1" w:rsidP="007408F1">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F021E6" w:rsidRDefault="00F021E6" w:rsidP="00F021E6">
      <w:pPr>
        <w:pStyle w:val="BodyText21"/>
        <w:spacing w:line="360" w:lineRule="auto"/>
        <w:ind w:left="1068" w:firstLine="348"/>
        <w:rPr>
          <w:rFonts w:ascii="Calibri" w:hAnsi="Calibri" w:cs="Arial"/>
          <w:sz w:val="20"/>
          <w:szCs w:val="20"/>
        </w:rPr>
      </w:pPr>
    </w:p>
    <w:p w:rsidR="007408F1" w:rsidRDefault="007408F1" w:rsidP="007408F1">
      <w:pPr>
        <w:pStyle w:val="BodyText21"/>
        <w:spacing w:line="360" w:lineRule="auto"/>
        <w:ind w:left="360"/>
        <w:rPr>
          <w:rFonts w:ascii="Calibri" w:hAnsi="Calibri" w:cs="Arial"/>
          <w:sz w:val="20"/>
          <w:szCs w:val="20"/>
        </w:rPr>
      </w:pPr>
      <w:r>
        <w:rPr>
          <w:rFonts w:ascii="Calibri" w:hAnsi="Calibri" w:cs="Arial"/>
          <w:sz w:val="20"/>
          <w:szCs w:val="20"/>
        </w:rPr>
        <w:lastRenderedPageBreak/>
        <w:t>Componente Networking:</w:t>
      </w:r>
      <w:r>
        <w:rPr>
          <w:rFonts w:ascii="Calibri" w:hAnsi="Calibri" w:cs="Arial"/>
          <w:sz w:val="20"/>
          <w:szCs w:val="20"/>
        </w:rPr>
        <w:tab/>
        <w:t>__________________________________________________</w:t>
      </w:r>
    </w:p>
    <w:p w:rsidR="007408F1" w:rsidRDefault="007408F1" w:rsidP="007408F1">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7408F1" w:rsidRDefault="007408F1" w:rsidP="007408F1">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BE4D6E" w:rsidRPr="00BE4D6E" w:rsidRDefault="00BE4D6E" w:rsidP="00BE4D6E">
      <w:pPr>
        <w:pStyle w:val="BodyText21"/>
        <w:spacing w:line="360" w:lineRule="auto"/>
        <w:ind w:left="360"/>
        <w:rPr>
          <w:rFonts w:asciiTheme="minorHAnsi" w:hAnsiTheme="minorHAnsi" w:cs="Arial"/>
          <w:sz w:val="20"/>
          <w:szCs w:val="20"/>
        </w:rPr>
      </w:pPr>
    </w:p>
    <w:p w:rsidR="007408F1" w:rsidRDefault="007408F1" w:rsidP="007408F1">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Fra le soluzioni di Infrastrutture Convergenti a portfolio, che tipologia di </w:t>
      </w:r>
      <w:proofErr w:type="spellStart"/>
      <w:r>
        <w:rPr>
          <w:rFonts w:asciiTheme="minorHAnsi" w:hAnsiTheme="minorHAnsi" w:cs="Arial"/>
          <w:sz w:val="20"/>
          <w:szCs w:val="20"/>
        </w:rPr>
        <w:t>storage</w:t>
      </w:r>
      <w:proofErr w:type="spellEnd"/>
      <w:r>
        <w:rPr>
          <w:rFonts w:asciiTheme="minorHAnsi" w:hAnsiTheme="minorHAnsi" w:cs="Arial"/>
          <w:sz w:val="20"/>
          <w:szCs w:val="20"/>
        </w:rPr>
        <w:t xml:space="preserve"> risulta disponibile?</w:t>
      </w:r>
    </w:p>
    <w:p w:rsidR="007408F1" w:rsidRPr="00541FBE" w:rsidRDefault="007408F1" w:rsidP="007408F1">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7408F1" w:rsidRDefault="007408F1" w:rsidP="007408F1">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Solo Rotazionale</w:t>
      </w:r>
    </w:p>
    <w:p w:rsidR="007408F1" w:rsidRDefault="007408F1" w:rsidP="007408F1">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Ibrido (rotazionale + Flash)</w:t>
      </w:r>
    </w:p>
    <w:p w:rsidR="007408F1" w:rsidRDefault="007408F1" w:rsidP="007408F1">
      <w:pPr>
        <w:pStyle w:val="BodyText21"/>
        <w:numPr>
          <w:ilvl w:val="0"/>
          <w:numId w:val="17"/>
        </w:numPr>
        <w:spacing w:line="360" w:lineRule="auto"/>
        <w:rPr>
          <w:rFonts w:asciiTheme="minorHAnsi" w:hAnsiTheme="minorHAnsi" w:cs="Arial"/>
          <w:sz w:val="20"/>
          <w:szCs w:val="20"/>
        </w:rPr>
      </w:pPr>
      <w:proofErr w:type="spellStart"/>
      <w:r>
        <w:rPr>
          <w:rFonts w:asciiTheme="minorHAnsi" w:hAnsiTheme="minorHAnsi" w:cs="Arial"/>
          <w:sz w:val="20"/>
          <w:szCs w:val="20"/>
        </w:rPr>
        <w:t>All</w:t>
      </w:r>
      <w:proofErr w:type="spellEnd"/>
      <w:r>
        <w:rPr>
          <w:rFonts w:asciiTheme="minorHAnsi" w:hAnsiTheme="minorHAnsi" w:cs="Arial"/>
          <w:sz w:val="20"/>
          <w:szCs w:val="20"/>
        </w:rPr>
        <w:t>-Flash</w:t>
      </w:r>
    </w:p>
    <w:p w:rsidR="007408F1" w:rsidRPr="007408F1" w:rsidRDefault="007408F1" w:rsidP="007408F1">
      <w:pPr>
        <w:pStyle w:val="BodyText21"/>
        <w:spacing w:line="360" w:lineRule="auto"/>
        <w:rPr>
          <w:rFonts w:asciiTheme="minorHAnsi" w:hAnsiTheme="minorHAnsi" w:cs="Arial"/>
          <w:sz w:val="20"/>
          <w:szCs w:val="20"/>
        </w:rPr>
      </w:pPr>
    </w:p>
    <w:p w:rsidR="00145AC5" w:rsidRDefault="00145AC5" w:rsidP="00145AC5">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t>Si dispone, per le Infrastrutture Convergenti a portfolio</w:t>
      </w:r>
      <w:r w:rsidR="0035483A">
        <w:rPr>
          <w:rFonts w:ascii="Calibri" w:hAnsi="Calibri" w:cs="Arial"/>
          <w:sz w:val="20"/>
          <w:szCs w:val="20"/>
        </w:rPr>
        <w:t>,</w:t>
      </w:r>
      <w:r>
        <w:rPr>
          <w:rFonts w:ascii="Calibri" w:hAnsi="Calibri" w:cs="Arial"/>
          <w:sz w:val="20"/>
          <w:szCs w:val="20"/>
        </w:rPr>
        <w:t xml:space="preserve"> di un </w:t>
      </w:r>
      <w:r w:rsidRPr="00145AC5">
        <w:rPr>
          <w:rFonts w:ascii="Calibri" w:hAnsi="Calibri" w:cs="Arial"/>
          <w:sz w:val="20"/>
          <w:szCs w:val="20"/>
        </w:rPr>
        <w:t>“Supporto Unico”, in grado di intervenire in maniera integrata su tutte le varie componenti HW e SW</w:t>
      </w:r>
      <w:r>
        <w:rPr>
          <w:rFonts w:ascii="Calibri" w:hAnsi="Calibri" w:cs="Arial"/>
          <w:sz w:val="20"/>
          <w:szCs w:val="20"/>
        </w:rPr>
        <w:t>?</w:t>
      </w:r>
    </w:p>
    <w:p w:rsidR="00145AC5" w:rsidRDefault="00145AC5"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w:t>
      </w:r>
      <w:r w:rsidR="0035483A">
        <w:rPr>
          <w:rFonts w:asciiTheme="minorHAnsi" w:hAnsiTheme="minorHAnsi" w:cs="Arial"/>
          <w:sz w:val="20"/>
          <w:szCs w:val="20"/>
        </w:rPr>
        <w:t>i</w:t>
      </w:r>
      <w:r w:rsidR="00E72418">
        <w:rPr>
          <w:rFonts w:asciiTheme="minorHAnsi" w:hAnsiTheme="minorHAnsi" w:cs="Arial"/>
          <w:sz w:val="20"/>
          <w:szCs w:val="20"/>
        </w:rPr>
        <w:t xml:space="preserve">, interviene </w:t>
      </w:r>
      <w:r w:rsidR="005F0C31">
        <w:rPr>
          <w:rFonts w:asciiTheme="minorHAnsi" w:hAnsiTheme="minorHAnsi" w:cs="Arial"/>
          <w:sz w:val="20"/>
          <w:szCs w:val="20"/>
        </w:rPr>
        <w:t>in completa autonomia su tutte le componenti della soluzione</w:t>
      </w:r>
    </w:p>
    <w:p w:rsidR="00145AC5" w:rsidRDefault="0035483A"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Si</w:t>
      </w:r>
      <w:r w:rsidR="00145AC5">
        <w:rPr>
          <w:rFonts w:asciiTheme="minorHAnsi" w:hAnsiTheme="minorHAnsi" w:cs="Arial"/>
          <w:sz w:val="20"/>
          <w:szCs w:val="20"/>
        </w:rPr>
        <w:t xml:space="preserve">, </w:t>
      </w:r>
      <w:r w:rsidR="00E72418">
        <w:rPr>
          <w:rFonts w:asciiTheme="minorHAnsi" w:hAnsiTheme="minorHAnsi" w:cs="Arial"/>
          <w:sz w:val="20"/>
          <w:szCs w:val="20"/>
        </w:rPr>
        <w:t xml:space="preserve">interviene </w:t>
      </w:r>
      <w:r>
        <w:rPr>
          <w:rFonts w:asciiTheme="minorHAnsi" w:hAnsiTheme="minorHAnsi" w:cs="Arial"/>
          <w:sz w:val="20"/>
          <w:szCs w:val="20"/>
        </w:rPr>
        <w:t xml:space="preserve">almeno fino al supporto di livello </w:t>
      </w:r>
      <w:proofErr w:type="spellStart"/>
      <w:r>
        <w:rPr>
          <w:rFonts w:asciiTheme="minorHAnsi" w:hAnsiTheme="minorHAnsi" w:cs="Arial"/>
          <w:sz w:val="20"/>
          <w:szCs w:val="20"/>
        </w:rPr>
        <w:t>engineering</w:t>
      </w:r>
      <w:proofErr w:type="spellEnd"/>
      <w:r>
        <w:rPr>
          <w:rFonts w:asciiTheme="minorHAnsi" w:hAnsiTheme="minorHAnsi" w:cs="Arial"/>
          <w:sz w:val="20"/>
          <w:szCs w:val="20"/>
        </w:rPr>
        <w:t xml:space="preserve"> del componente stesso, per il quale potrebbe essere necessario l’appoggio a strutture esterne</w:t>
      </w:r>
    </w:p>
    <w:p w:rsidR="00145AC5" w:rsidRDefault="00145AC5" w:rsidP="00145AC5">
      <w:pPr>
        <w:pStyle w:val="Paragrafoelenco"/>
        <w:spacing w:line="360" w:lineRule="auto"/>
        <w:ind w:left="360"/>
        <w:jc w:val="both"/>
        <w:rPr>
          <w:rFonts w:ascii="Calibri" w:hAnsi="Calibri" w:cs="Arial"/>
          <w:sz w:val="20"/>
          <w:szCs w:val="20"/>
        </w:rPr>
      </w:pPr>
    </w:p>
    <w:p w:rsidR="0035483A" w:rsidRDefault="0035483A" w:rsidP="0035483A">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t xml:space="preserve">Si dispone, per le Infrastrutture Convergenti a portfolio, di </w:t>
      </w:r>
      <w:r w:rsidR="00145AC5" w:rsidRPr="00145AC5">
        <w:rPr>
          <w:rFonts w:ascii="Calibri" w:hAnsi="Calibri" w:cs="Arial"/>
          <w:sz w:val="20"/>
          <w:szCs w:val="20"/>
        </w:rPr>
        <w:t>un punto di “Gestione Unica”</w:t>
      </w:r>
      <w:r>
        <w:rPr>
          <w:rFonts w:ascii="Calibri" w:hAnsi="Calibri" w:cs="Arial"/>
          <w:sz w:val="20"/>
          <w:szCs w:val="20"/>
        </w:rPr>
        <w:t xml:space="preserve"> del sistema, inteso come </w:t>
      </w:r>
      <w:r w:rsidRPr="0035483A">
        <w:rPr>
          <w:rFonts w:ascii="Calibri" w:hAnsi="Calibri" w:cs="Arial"/>
          <w:sz w:val="20"/>
          <w:szCs w:val="20"/>
        </w:rPr>
        <w:t>capacità, t</w:t>
      </w:r>
      <w:r>
        <w:rPr>
          <w:rFonts w:ascii="Calibri" w:hAnsi="Calibri" w:cs="Arial"/>
          <w:sz w:val="20"/>
          <w:szCs w:val="20"/>
        </w:rPr>
        <w:t>ramite un componente SW e/o HW</w:t>
      </w:r>
      <w:r w:rsidR="007408F1">
        <w:rPr>
          <w:rFonts w:ascii="Calibri" w:hAnsi="Calibri" w:cs="Arial"/>
          <w:sz w:val="20"/>
          <w:szCs w:val="20"/>
        </w:rPr>
        <w:t xml:space="preserve"> di</w:t>
      </w:r>
      <w:r>
        <w:rPr>
          <w:rFonts w:ascii="Calibri" w:hAnsi="Calibri" w:cs="Arial"/>
          <w:sz w:val="20"/>
          <w:szCs w:val="20"/>
        </w:rPr>
        <w:t>:</w:t>
      </w:r>
    </w:p>
    <w:p w:rsidR="0035483A" w:rsidRPr="0035483A" w:rsidRDefault="0035483A" w:rsidP="007408F1">
      <w:pPr>
        <w:pStyle w:val="BodyText21"/>
        <w:numPr>
          <w:ilvl w:val="0"/>
          <w:numId w:val="22"/>
        </w:numPr>
        <w:spacing w:line="360" w:lineRule="auto"/>
        <w:rPr>
          <w:rFonts w:asciiTheme="minorHAnsi" w:hAnsiTheme="minorHAnsi" w:cs="Arial"/>
          <w:sz w:val="20"/>
          <w:szCs w:val="20"/>
        </w:rPr>
      </w:pPr>
      <w:r w:rsidRPr="0035483A">
        <w:rPr>
          <w:rFonts w:asciiTheme="minorHAnsi" w:hAnsiTheme="minorHAnsi" w:cs="Arial"/>
          <w:sz w:val="20"/>
          <w:szCs w:val="20"/>
        </w:rPr>
        <w:t xml:space="preserve">gestire e orchestrare una </w:t>
      </w:r>
      <w:proofErr w:type="spellStart"/>
      <w:r w:rsidRPr="0035483A">
        <w:rPr>
          <w:rFonts w:asciiTheme="minorHAnsi" w:hAnsiTheme="minorHAnsi" w:cs="Arial"/>
          <w:sz w:val="20"/>
          <w:szCs w:val="20"/>
        </w:rPr>
        <w:t>Converged</w:t>
      </w:r>
      <w:proofErr w:type="spellEnd"/>
      <w:r w:rsidRPr="0035483A">
        <w:rPr>
          <w:rFonts w:asciiTheme="minorHAnsi" w:hAnsiTheme="minorHAnsi" w:cs="Arial"/>
          <w:sz w:val="20"/>
          <w:szCs w:val="20"/>
        </w:rPr>
        <w:t xml:space="preserve"> </w:t>
      </w:r>
      <w:proofErr w:type="spellStart"/>
      <w:r w:rsidRPr="0035483A">
        <w:rPr>
          <w:rFonts w:asciiTheme="minorHAnsi" w:hAnsiTheme="minorHAnsi" w:cs="Arial"/>
          <w:sz w:val="20"/>
          <w:szCs w:val="20"/>
        </w:rPr>
        <w:t>Infrastructure</w:t>
      </w:r>
      <w:proofErr w:type="spellEnd"/>
      <w:r w:rsidRPr="0035483A">
        <w:rPr>
          <w:rFonts w:asciiTheme="minorHAnsi" w:hAnsiTheme="minorHAnsi" w:cs="Arial"/>
          <w:sz w:val="20"/>
          <w:szCs w:val="20"/>
        </w:rPr>
        <w:t xml:space="preserve"> nella sua interezza sia in termini fisici (configurazione di rete, </w:t>
      </w:r>
      <w:proofErr w:type="spellStart"/>
      <w:r w:rsidRPr="0035483A">
        <w:rPr>
          <w:rFonts w:asciiTheme="minorHAnsi" w:hAnsiTheme="minorHAnsi" w:cs="Arial"/>
          <w:sz w:val="20"/>
          <w:szCs w:val="20"/>
        </w:rPr>
        <w:t>storage</w:t>
      </w:r>
      <w:proofErr w:type="spellEnd"/>
      <w:r w:rsidRPr="0035483A">
        <w:rPr>
          <w:rFonts w:asciiTheme="minorHAnsi" w:hAnsiTheme="minorHAnsi" w:cs="Arial"/>
          <w:sz w:val="20"/>
          <w:szCs w:val="20"/>
        </w:rPr>
        <w:t xml:space="preserve"> e di </w:t>
      </w:r>
      <w:proofErr w:type="spellStart"/>
      <w:r w:rsidRPr="0035483A">
        <w:rPr>
          <w:rFonts w:asciiTheme="minorHAnsi" w:hAnsiTheme="minorHAnsi" w:cs="Arial"/>
          <w:sz w:val="20"/>
          <w:szCs w:val="20"/>
        </w:rPr>
        <w:t>computing</w:t>
      </w:r>
      <w:proofErr w:type="spellEnd"/>
      <w:r w:rsidRPr="0035483A">
        <w:rPr>
          <w:rFonts w:asciiTheme="minorHAnsi" w:hAnsiTheme="minorHAnsi" w:cs="Arial"/>
          <w:sz w:val="20"/>
          <w:szCs w:val="20"/>
        </w:rPr>
        <w:t xml:space="preserve"> con possibilità di </w:t>
      </w:r>
      <w:proofErr w:type="spellStart"/>
      <w:r w:rsidRPr="0035483A">
        <w:rPr>
          <w:rFonts w:asciiTheme="minorHAnsi" w:hAnsiTheme="minorHAnsi" w:cs="Arial"/>
          <w:sz w:val="20"/>
          <w:szCs w:val="20"/>
        </w:rPr>
        <w:t>provisioning</w:t>
      </w:r>
      <w:proofErr w:type="spellEnd"/>
      <w:r w:rsidRPr="0035483A">
        <w:rPr>
          <w:rFonts w:asciiTheme="minorHAnsi" w:hAnsiTheme="minorHAnsi" w:cs="Arial"/>
          <w:sz w:val="20"/>
          <w:szCs w:val="20"/>
        </w:rPr>
        <w:t xml:space="preserve"> di S.O. in modalità Bare Metal) </w:t>
      </w:r>
    </w:p>
    <w:p w:rsidR="00145AC5" w:rsidRDefault="0035483A" w:rsidP="007408F1">
      <w:pPr>
        <w:pStyle w:val="BodyText21"/>
        <w:numPr>
          <w:ilvl w:val="0"/>
          <w:numId w:val="22"/>
        </w:numPr>
        <w:spacing w:line="360" w:lineRule="auto"/>
        <w:rPr>
          <w:rFonts w:asciiTheme="minorHAnsi" w:hAnsiTheme="minorHAnsi" w:cs="Arial"/>
          <w:sz w:val="20"/>
          <w:szCs w:val="20"/>
        </w:rPr>
      </w:pPr>
      <w:r w:rsidRPr="0035483A">
        <w:rPr>
          <w:rFonts w:asciiTheme="minorHAnsi" w:hAnsiTheme="minorHAnsi" w:cs="Arial"/>
          <w:sz w:val="20"/>
          <w:szCs w:val="20"/>
        </w:rPr>
        <w:t xml:space="preserve">gestire e orchestrare una </w:t>
      </w:r>
      <w:proofErr w:type="spellStart"/>
      <w:r w:rsidRPr="0035483A">
        <w:rPr>
          <w:rFonts w:asciiTheme="minorHAnsi" w:hAnsiTheme="minorHAnsi" w:cs="Arial"/>
          <w:sz w:val="20"/>
          <w:szCs w:val="20"/>
        </w:rPr>
        <w:t>Converged</w:t>
      </w:r>
      <w:proofErr w:type="spellEnd"/>
      <w:r w:rsidRPr="0035483A">
        <w:rPr>
          <w:rFonts w:asciiTheme="minorHAnsi" w:hAnsiTheme="minorHAnsi" w:cs="Arial"/>
          <w:sz w:val="20"/>
          <w:szCs w:val="20"/>
        </w:rPr>
        <w:t xml:space="preserve"> </w:t>
      </w:r>
      <w:proofErr w:type="spellStart"/>
      <w:r w:rsidRPr="0035483A">
        <w:rPr>
          <w:rFonts w:asciiTheme="minorHAnsi" w:hAnsiTheme="minorHAnsi" w:cs="Arial"/>
          <w:sz w:val="20"/>
          <w:szCs w:val="20"/>
        </w:rPr>
        <w:t>Infrastructure</w:t>
      </w:r>
      <w:proofErr w:type="spellEnd"/>
      <w:r w:rsidRPr="0035483A">
        <w:rPr>
          <w:rFonts w:asciiTheme="minorHAnsi" w:hAnsiTheme="minorHAnsi" w:cs="Arial"/>
          <w:sz w:val="20"/>
          <w:szCs w:val="20"/>
        </w:rPr>
        <w:t xml:space="preserve"> nella sua interezza in termini di virtualizzazione (applicazione di </w:t>
      </w:r>
      <w:proofErr w:type="spellStart"/>
      <w:r w:rsidRPr="0035483A">
        <w:rPr>
          <w:rFonts w:asciiTheme="minorHAnsi" w:hAnsiTheme="minorHAnsi" w:cs="Arial"/>
          <w:sz w:val="20"/>
          <w:szCs w:val="20"/>
        </w:rPr>
        <w:t>template</w:t>
      </w:r>
      <w:proofErr w:type="spellEnd"/>
      <w:r w:rsidRPr="0035483A">
        <w:rPr>
          <w:rFonts w:asciiTheme="minorHAnsi" w:hAnsiTheme="minorHAnsi" w:cs="Arial"/>
          <w:sz w:val="20"/>
          <w:szCs w:val="20"/>
        </w:rPr>
        <w:t xml:space="preserve"> di varia natura) rispetto ai principali SW di virtualizzazione di mercato</w:t>
      </w:r>
    </w:p>
    <w:p w:rsidR="00FB5C3C" w:rsidRPr="0035483A" w:rsidRDefault="00FB5C3C" w:rsidP="007408F1">
      <w:pPr>
        <w:pStyle w:val="BodyText21"/>
        <w:numPr>
          <w:ilvl w:val="0"/>
          <w:numId w:val="22"/>
        </w:numPr>
        <w:spacing w:line="360" w:lineRule="auto"/>
        <w:rPr>
          <w:rFonts w:asciiTheme="minorHAnsi" w:hAnsiTheme="minorHAnsi" w:cs="Arial"/>
          <w:sz w:val="20"/>
          <w:szCs w:val="20"/>
        </w:rPr>
      </w:pPr>
      <w:r>
        <w:rPr>
          <w:rFonts w:asciiTheme="minorHAnsi" w:hAnsiTheme="minorHAnsi" w:cs="Arial"/>
          <w:sz w:val="20"/>
          <w:szCs w:val="20"/>
        </w:rPr>
        <w:t>effettuare monitoraggio</w:t>
      </w:r>
      <w:r w:rsidRPr="00FB5C3C">
        <w:rPr>
          <w:rFonts w:asciiTheme="minorHAnsi" w:hAnsiTheme="minorHAnsi" w:cs="Arial"/>
          <w:sz w:val="20"/>
          <w:szCs w:val="20"/>
        </w:rPr>
        <w:t xml:space="preserve"> HW e inventario delle apparecchiature (allarmistica, prestazioni, possibilità di interfacciamento con CMDB, ecc.)</w:t>
      </w:r>
    </w:p>
    <w:p w:rsidR="004F27E9" w:rsidRDefault="004F27E9" w:rsidP="004F27E9">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 xml:space="preserve">Si (descrivere brevemente la propria Gestione Unica) </w:t>
      </w:r>
    </w:p>
    <w:p w:rsidR="004F27E9" w:rsidRDefault="004F27E9" w:rsidP="004F27E9">
      <w:pPr>
        <w:pStyle w:val="BodyText21"/>
        <w:spacing w:line="360" w:lineRule="auto"/>
        <w:ind w:left="72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4F27E9">
      <w:pPr>
        <w:pStyle w:val="BodyText21"/>
        <w:spacing w:line="360" w:lineRule="auto"/>
        <w:ind w:left="72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4F27E9">
      <w:pPr>
        <w:pStyle w:val="BodyText21"/>
        <w:spacing w:line="360" w:lineRule="auto"/>
        <w:ind w:left="72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4F27E9">
      <w:pPr>
        <w:pStyle w:val="BodyText21"/>
        <w:spacing w:line="360" w:lineRule="auto"/>
        <w:ind w:left="72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4F27E9">
      <w:pPr>
        <w:pStyle w:val="BodyText21"/>
        <w:spacing w:line="360" w:lineRule="auto"/>
        <w:ind w:left="72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4F27E9" w:rsidRDefault="004F27E9" w:rsidP="004F27E9">
      <w:pPr>
        <w:pStyle w:val="BodyText21"/>
        <w:spacing w:line="360" w:lineRule="auto"/>
        <w:ind w:left="72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7408F1" w:rsidRDefault="007408F1" w:rsidP="007408F1">
      <w:pPr>
        <w:pStyle w:val="BodyText21"/>
        <w:spacing w:line="360" w:lineRule="auto"/>
        <w:rPr>
          <w:rFonts w:asciiTheme="minorHAnsi" w:hAnsiTheme="minorHAnsi" w:cs="Arial"/>
          <w:sz w:val="20"/>
          <w:szCs w:val="20"/>
        </w:rPr>
      </w:pPr>
    </w:p>
    <w:p w:rsidR="007408F1" w:rsidRDefault="007408F1" w:rsidP="007408F1">
      <w:pPr>
        <w:pStyle w:val="BodyText21"/>
        <w:spacing w:line="360" w:lineRule="auto"/>
        <w:ind w:left="360"/>
        <w:rPr>
          <w:rFonts w:asciiTheme="minorHAnsi" w:hAnsiTheme="minorHAnsi" w:cs="Arial"/>
          <w:sz w:val="20"/>
          <w:szCs w:val="20"/>
        </w:rPr>
      </w:pPr>
    </w:p>
    <w:p w:rsidR="0035483A" w:rsidRPr="00145AC5" w:rsidRDefault="0035483A" w:rsidP="0035483A">
      <w:pPr>
        <w:pStyle w:val="Paragrafoelenco"/>
        <w:spacing w:line="360" w:lineRule="auto"/>
        <w:ind w:left="360"/>
        <w:jc w:val="both"/>
        <w:rPr>
          <w:rFonts w:ascii="Calibri" w:hAnsi="Calibri" w:cs="Arial"/>
          <w:sz w:val="20"/>
          <w:szCs w:val="20"/>
        </w:rPr>
      </w:pPr>
    </w:p>
    <w:p w:rsidR="00145AC5" w:rsidRDefault="0035483A" w:rsidP="00145AC5">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t>Si possiede, per il</w:t>
      </w:r>
      <w:r w:rsidR="00145AC5" w:rsidRPr="00145AC5">
        <w:rPr>
          <w:rFonts w:ascii="Calibri" w:hAnsi="Calibri" w:cs="Arial"/>
          <w:sz w:val="20"/>
          <w:szCs w:val="20"/>
        </w:rPr>
        <w:t xml:space="preserve"> processo produttivo unico per l’intero prodotto </w:t>
      </w:r>
      <w:r>
        <w:rPr>
          <w:rFonts w:ascii="Calibri" w:hAnsi="Calibri" w:cs="Arial"/>
          <w:sz w:val="20"/>
          <w:szCs w:val="20"/>
        </w:rPr>
        <w:t>Infrastruttura Convergente, di documentazione e certificazione</w:t>
      </w:r>
      <w:r w:rsidR="005F0C31">
        <w:rPr>
          <w:rFonts w:ascii="Calibri" w:hAnsi="Calibri" w:cs="Arial"/>
          <w:sz w:val="20"/>
          <w:szCs w:val="20"/>
        </w:rPr>
        <w:t xml:space="preserve"> specifica</w:t>
      </w:r>
      <w:r w:rsidR="00145AC5" w:rsidRPr="00145AC5">
        <w:rPr>
          <w:rFonts w:ascii="Calibri" w:hAnsi="Calibri" w:cs="Arial"/>
          <w:sz w:val="20"/>
          <w:szCs w:val="20"/>
        </w:rPr>
        <w:t xml:space="preserve"> (per es. certificati ISO 9001), a garanzia della completa progettazione e integrazione delle diverse componenti, anche al fine di assicurare la gestione dell’intero ciclo di vita del sistema attraverso precisi standard, processi di c</w:t>
      </w:r>
      <w:r>
        <w:rPr>
          <w:rFonts w:ascii="Calibri" w:hAnsi="Calibri" w:cs="Arial"/>
          <w:sz w:val="20"/>
          <w:szCs w:val="20"/>
        </w:rPr>
        <w:t>onfigurazione e di manutenzione?</w:t>
      </w:r>
    </w:p>
    <w:p w:rsidR="004F27E9" w:rsidRDefault="004F27E9" w:rsidP="004F27E9">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7408F1" w:rsidRDefault="007408F1" w:rsidP="007408F1">
      <w:pPr>
        <w:pStyle w:val="BodyText21"/>
        <w:spacing w:line="360" w:lineRule="auto"/>
        <w:rPr>
          <w:rFonts w:asciiTheme="minorHAnsi" w:hAnsiTheme="minorHAnsi" w:cs="Arial"/>
          <w:sz w:val="20"/>
          <w:szCs w:val="20"/>
        </w:rPr>
      </w:pPr>
    </w:p>
    <w:p w:rsidR="007263B1" w:rsidRPr="00541FBE" w:rsidRDefault="00F021E6" w:rsidP="001D4D5E">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Definire </w:t>
      </w:r>
      <w:r w:rsidR="00AC009F" w:rsidRPr="00541FBE">
        <w:rPr>
          <w:rFonts w:asciiTheme="minorHAnsi" w:hAnsiTheme="minorHAnsi" w:cs="Arial"/>
          <w:sz w:val="20"/>
          <w:szCs w:val="20"/>
        </w:rPr>
        <w:t>il m</w:t>
      </w:r>
      <w:r w:rsidR="00706F94" w:rsidRPr="00541FBE">
        <w:rPr>
          <w:rFonts w:asciiTheme="minorHAnsi" w:hAnsiTheme="minorHAnsi" w:cs="Arial"/>
          <w:sz w:val="20"/>
          <w:szCs w:val="20"/>
        </w:rPr>
        <w:t>ercato di riferimento</w:t>
      </w:r>
      <w:r w:rsidR="00E853E0">
        <w:rPr>
          <w:rFonts w:asciiTheme="minorHAnsi" w:hAnsiTheme="minorHAnsi" w:cs="Arial"/>
          <w:sz w:val="20"/>
          <w:szCs w:val="20"/>
        </w:rPr>
        <w:t xml:space="preserve"> </w:t>
      </w:r>
      <w:r w:rsidR="00E853E0" w:rsidRPr="004E3B4E">
        <w:rPr>
          <w:rFonts w:asciiTheme="minorHAnsi" w:hAnsiTheme="minorHAnsi" w:cs="Arial"/>
          <w:sz w:val="20"/>
          <w:szCs w:val="20"/>
        </w:rPr>
        <w:t>PAC e/o PAL</w:t>
      </w:r>
      <w:r w:rsidR="00706F94" w:rsidRPr="00541FBE">
        <w:rPr>
          <w:rFonts w:asciiTheme="minorHAnsi" w:hAnsiTheme="minorHAnsi" w:cs="Arial"/>
          <w:sz w:val="20"/>
          <w:szCs w:val="20"/>
        </w:rPr>
        <w:t xml:space="preserve"> (</w:t>
      </w:r>
      <w:r w:rsidR="00594738">
        <w:rPr>
          <w:rFonts w:asciiTheme="minorHAnsi" w:hAnsiTheme="minorHAnsi" w:cs="Arial"/>
          <w:sz w:val="20"/>
          <w:szCs w:val="20"/>
        </w:rPr>
        <w:t>l’Azienda che risponde</w:t>
      </w:r>
      <w:r w:rsidR="007C76A0" w:rsidRPr="00541FBE">
        <w:rPr>
          <w:rFonts w:asciiTheme="minorHAnsi" w:hAnsiTheme="minorHAnsi" w:cs="Arial"/>
          <w:sz w:val="20"/>
          <w:szCs w:val="20"/>
        </w:rPr>
        <w:t xml:space="preserve"> deve indicare il proprio mercato di riferimento</w:t>
      </w:r>
      <w:r w:rsidR="0092772A">
        <w:rPr>
          <w:rFonts w:asciiTheme="minorHAnsi" w:hAnsiTheme="minorHAnsi" w:cs="Arial"/>
          <w:sz w:val="20"/>
          <w:szCs w:val="20"/>
        </w:rPr>
        <w:t>); definire inoltre</w:t>
      </w:r>
      <w:r w:rsidR="00594738">
        <w:rPr>
          <w:rFonts w:asciiTheme="minorHAnsi" w:hAnsiTheme="minorHAnsi" w:cs="Arial"/>
          <w:sz w:val="20"/>
          <w:szCs w:val="20"/>
        </w:rPr>
        <w:t xml:space="preserve"> il fatturato annuo </w:t>
      </w:r>
      <w:r w:rsidR="007408F1">
        <w:rPr>
          <w:rFonts w:asciiTheme="minorHAnsi" w:hAnsiTheme="minorHAnsi" w:cs="Arial"/>
          <w:sz w:val="20"/>
          <w:szCs w:val="20"/>
        </w:rPr>
        <w:t xml:space="preserve">per gli ultimi tre anni </w:t>
      </w:r>
      <w:r w:rsidR="00594738">
        <w:rPr>
          <w:rFonts w:asciiTheme="minorHAnsi" w:hAnsiTheme="minorHAnsi" w:cs="Arial"/>
          <w:sz w:val="20"/>
          <w:szCs w:val="20"/>
        </w:rPr>
        <w:t xml:space="preserve">per </w:t>
      </w:r>
      <w:r w:rsidR="001F1B13">
        <w:rPr>
          <w:rFonts w:asciiTheme="minorHAnsi" w:hAnsiTheme="minorHAnsi" w:cs="Arial"/>
          <w:sz w:val="20"/>
          <w:szCs w:val="20"/>
        </w:rPr>
        <w:t xml:space="preserve">vendita di </w:t>
      </w:r>
      <w:r>
        <w:rPr>
          <w:rFonts w:asciiTheme="minorHAnsi" w:hAnsiTheme="minorHAnsi" w:cs="Arial"/>
          <w:sz w:val="20"/>
          <w:szCs w:val="20"/>
        </w:rPr>
        <w:t>Infrastrutture Convergenti</w:t>
      </w:r>
      <w:r w:rsidR="00515D00">
        <w:rPr>
          <w:rFonts w:asciiTheme="minorHAnsi" w:hAnsiTheme="minorHAnsi" w:cs="Arial"/>
          <w:sz w:val="20"/>
          <w:szCs w:val="20"/>
        </w:rPr>
        <w:t xml:space="preserve"> </w:t>
      </w:r>
      <w:r w:rsidR="00A7637A">
        <w:rPr>
          <w:rFonts w:asciiTheme="minorHAnsi" w:hAnsiTheme="minorHAnsi" w:cs="Arial"/>
          <w:sz w:val="20"/>
          <w:szCs w:val="20"/>
        </w:rPr>
        <w:t xml:space="preserve">e relativa </w:t>
      </w:r>
      <w:r w:rsidR="00594738">
        <w:rPr>
          <w:rFonts w:asciiTheme="minorHAnsi" w:hAnsiTheme="minorHAnsi" w:cs="Arial"/>
          <w:sz w:val="20"/>
          <w:szCs w:val="20"/>
        </w:rPr>
        <w:t>manutenzione</w:t>
      </w:r>
      <w:r w:rsidR="0092772A">
        <w:rPr>
          <w:rFonts w:asciiTheme="minorHAnsi" w:hAnsiTheme="minorHAnsi" w:cs="Arial"/>
          <w:sz w:val="20"/>
          <w:szCs w:val="20"/>
        </w:rPr>
        <w:t xml:space="preserve"> riferito al mercato italiano e alla PA</w:t>
      </w:r>
      <w:r w:rsidR="007C76A0" w:rsidRPr="00541FBE">
        <w:rPr>
          <w:rFonts w:asciiTheme="minorHAnsi" w:hAnsiTheme="minorHAnsi" w:cs="Arial"/>
          <w:sz w:val="20"/>
          <w:szCs w:val="20"/>
        </w:rPr>
        <w:t>.</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C3E00" w:rsidRPr="00541FBE" w:rsidRDefault="00BC3E00" w:rsidP="00BC3E0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F021E6" w:rsidRDefault="00F021E6" w:rsidP="00F021E6">
      <w:pPr>
        <w:pStyle w:val="BodyText21"/>
        <w:numPr>
          <w:ilvl w:val="0"/>
          <w:numId w:val="7"/>
        </w:numPr>
        <w:spacing w:line="360" w:lineRule="auto"/>
        <w:rPr>
          <w:rFonts w:asciiTheme="minorHAnsi" w:hAnsiTheme="minorHAnsi" w:cs="Arial"/>
          <w:sz w:val="20"/>
          <w:szCs w:val="20"/>
        </w:rPr>
      </w:pPr>
      <w:r w:rsidRPr="00F021E6">
        <w:rPr>
          <w:rFonts w:asciiTheme="minorHAnsi" w:hAnsiTheme="minorHAnsi" w:cs="Arial"/>
          <w:sz w:val="20"/>
          <w:szCs w:val="20"/>
        </w:rPr>
        <w:t xml:space="preserve">Indicare che tipo di listino è disponibile per un corretto dimensionamento dell’impegno economico delle Amministrazioni </w:t>
      </w:r>
    </w:p>
    <w:p w:rsidR="00145AC5" w:rsidRDefault="00145AC5"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Listino Pubblico (indicare eventuale link o indicazioni per reperire tale listino)</w:t>
      </w:r>
    </w:p>
    <w:p w:rsidR="00145AC5" w:rsidRDefault="00145AC5"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Listino su Richiesta (indicare nominativo a cui rivolgersi per ottenere tale listino)</w:t>
      </w:r>
    </w:p>
    <w:p w:rsidR="00145AC5" w:rsidRDefault="00145AC5"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Dimensionamento economico su base esclusivamente progettuale e/o di configurazione</w:t>
      </w:r>
    </w:p>
    <w:p w:rsidR="00BE4950" w:rsidRDefault="00BE4950" w:rsidP="00754AAF">
      <w:pPr>
        <w:pStyle w:val="BodyText21"/>
        <w:spacing w:line="360" w:lineRule="auto"/>
        <w:rPr>
          <w:rFonts w:asciiTheme="minorHAnsi" w:hAnsiTheme="minorHAnsi" w:cs="Arial"/>
          <w:sz w:val="20"/>
          <w:szCs w:val="20"/>
        </w:rPr>
      </w:pPr>
    </w:p>
    <w:p w:rsidR="00500094" w:rsidRPr="00104815" w:rsidRDefault="00D85A55" w:rsidP="00104815">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sidR="00042E8D">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w:t>
      </w:r>
      <w:r w:rsidR="00CB044C">
        <w:rPr>
          <w:rFonts w:asciiTheme="minorHAnsi" w:hAnsiTheme="minorHAnsi" w:cs="Arial"/>
          <w:sz w:val="20"/>
          <w:szCs w:val="20"/>
        </w:rPr>
        <w:t>il tipo di fornitura in questione</w:t>
      </w:r>
      <w:r w:rsidRPr="00541FBE">
        <w:rPr>
          <w:rFonts w:asciiTheme="minorHAnsi" w:hAnsiTheme="minorHAnsi" w:cs="Arial"/>
          <w:sz w:val="20"/>
          <w:szCs w:val="20"/>
        </w:rPr>
        <w:t xml:space="preserve"> (</w:t>
      </w:r>
      <w:r w:rsidR="004714FA">
        <w:rPr>
          <w:rFonts w:asciiTheme="minorHAnsi" w:hAnsiTheme="minorHAnsi" w:cs="Arial"/>
          <w:sz w:val="20"/>
          <w:szCs w:val="20"/>
        </w:rPr>
        <w:t xml:space="preserve">es. </w:t>
      </w:r>
      <w:r w:rsidR="00CB044C">
        <w:rPr>
          <w:rFonts w:asciiTheme="minorHAnsi" w:hAnsiTheme="minorHAnsi" w:cs="Arial"/>
          <w:sz w:val="20"/>
          <w:szCs w:val="20"/>
        </w:rPr>
        <w:t>s</w:t>
      </w:r>
      <w:r w:rsidRPr="00541FBE">
        <w:rPr>
          <w:rFonts w:asciiTheme="minorHAnsi" w:hAnsiTheme="minorHAnsi" w:cs="Arial"/>
          <w:sz w:val="20"/>
          <w:szCs w:val="20"/>
        </w:rPr>
        <w:t xml:space="preserve">conti praticati </w:t>
      </w:r>
      <w:r w:rsidR="00145AC5">
        <w:rPr>
          <w:rFonts w:asciiTheme="minorHAnsi" w:hAnsiTheme="minorHAnsi" w:cs="Arial"/>
          <w:sz w:val="20"/>
          <w:szCs w:val="20"/>
        </w:rPr>
        <w:t>sugli eventuali</w:t>
      </w:r>
      <w:r w:rsidR="00CB044C">
        <w:rPr>
          <w:rFonts w:asciiTheme="minorHAnsi" w:hAnsiTheme="minorHAnsi" w:cs="Arial"/>
          <w:sz w:val="20"/>
          <w:szCs w:val="20"/>
        </w:rPr>
        <w:t xml:space="preserve"> prezzi di listino</w:t>
      </w:r>
      <w:r w:rsidR="00145AC5">
        <w:rPr>
          <w:rFonts w:asciiTheme="minorHAnsi" w:hAnsiTheme="minorHAnsi" w:cs="Arial"/>
          <w:sz w:val="20"/>
          <w:szCs w:val="20"/>
        </w:rPr>
        <w:t>/dimensionamento economico di massima,</w:t>
      </w:r>
      <w:r w:rsidR="00CB044C">
        <w:rPr>
          <w:rFonts w:asciiTheme="minorHAnsi" w:hAnsiTheme="minorHAnsi" w:cs="Arial"/>
          <w:sz w:val="20"/>
          <w:szCs w:val="20"/>
        </w:rPr>
        <w:t xml:space="preserve"> </w:t>
      </w:r>
      <w:r w:rsidRPr="00541FBE">
        <w:rPr>
          <w:rFonts w:asciiTheme="minorHAnsi" w:hAnsiTheme="minorHAnsi" w:cs="Arial"/>
          <w:sz w:val="20"/>
          <w:szCs w:val="20"/>
        </w:rPr>
        <w:t>in funzione de</w:t>
      </w:r>
      <w:r w:rsidR="00042E8D">
        <w:rPr>
          <w:rFonts w:asciiTheme="minorHAnsi" w:hAnsiTheme="minorHAnsi" w:cs="Arial"/>
          <w:sz w:val="20"/>
          <w:szCs w:val="20"/>
        </w:rPr>
        <w:t xml:space="preserve">l </w:t>
      </w:r>
      <w:r w:rsidR="00CB044C">
        <w:rPr>
          <w:rFonts w:asciiTheme="minorHAnsi" w:hAnsiTheme="minorHAnsi" w:cs="Arial"/>
          <w:sz w:val="20"/>
          <w:szCs w:val="20"/>
        </w:rPr>
        <w:t xml:space="preserve">volume </w:t>
      </w:r>
      <w:r w:rsidR="00623B87">
        <w:rPr>
          <w:rFonts w:asciiTheme="minorHAnsi" w:hAnsiTheme="minorHAnsi" w:cs="Arial"/>
          <w:sz w:val="20"/>
          <w:szCs w:val="20"/>
        </w:rPr>
        <w:t xml:space="preserve">economico </w:t>
      </w:r>
      <w:r w:rsidR="00CB044C">
        <w:rPr>
          <w:rFonts w:asciiTheme="minorHAnsi" w:hAnsiTheme="minorHAnsi" w:cs="Arial"/>
          <w:sz w:val="20"/>
          <w:szCs w:val="20"/>
        </w:rPr>
        <w:t xml:space="preserve">dei </w:t>
      </w:r>
      <w:r w:rsidR="00042E8D">
        <w:rPr>
          <w:rFonts w:asciiTheme="minorHAnsi" w:hAnsiTheme="minorHAnsi" w:cs="Arial"/>
          <w:sz w:val="20"/>
          <w:szCs w:val="20"/>
        </w:rPr>
        <w:t>fabbisogn</w:t>
      </w:r>
      <w:r w:rsidR="00CB044C">
        <w:rPr>
          <w:rFonts w:asciiTheme="minorHAnsi" w:hAnsiTheme="minorHAnsi" w:cs="Arial"/>
          <w:sz w:val="20"/>
          <w:szCs w:val="20"/>
        </w:rPr>
        <w:t>i</w:t>
      </w:r>
      <w:r w:rsidR="00042E8D">
        <w:rPr>
          <w:rFonts w:asciiTheme="minorHAnsi" w:hAnsiTheme="minorHAnsi" w:cs="Arial"/>
          <w:sz w:val="20"/>
          <w:szCs w:val="20"/>
        </w:rPr>
        <w:t xml:space="preserve"> </w:t>
      </w:r>
      <w:r w:rsidR="00CB044C">
        <w:rPr>
          <w:rFonts w:asciiTheme="minorHAnsi" w:hAnsiTheme="minorHAnsi" w:cs="Arial"/>
          <w:sz w:val="20"/>
          <w:szCs w:val="20"/>
        </w:rPr>
        <w:t>rappresentati</w:t>
      </w:r>
      <w:r w:rsidRPr="00541FBE">
        <w:rPr>
          <w:rFonts w:asciiTheme="minorHAnsi" w:hAnsiTheme="minorHAnsi" w:cs="Arial"/>
          <w:sz w:val="20"/>
          <w:szCs w:val="20"/>
        </w:rPr>
        <w:t>)</w:t>
      </w:r>
      <w:r>
        <w:rPr>
          <w:rFonts w:asciiTheme="minorHAnsi" w:hAnsiTheme="minorHAnsi" w:cs="Arial"/>
          <w:sz w:val="20"/>
          <w:szCs w:val="20"/>
        </w:rPr>
        <w:t xml:space="preserve">, con specifico dettaglio </w:t>
      </w:r>
      <w:r w:rsidR="00515D00">
        <w:rPr>
          <w:rFonts w:asciiTheme="minorHAnsi" w:hAnsiTheme="minorHAnsi" w:cs="Arial"/>
          <w:sz w:val="20"/>
          <w:szCs w:val="20"/>
        </w:rPr>
        <w:t xml:space="preserve">sui servizi </w:t>
      </w:r>
      <w:r w:rsidR="0092487D" w:rsidRPr="00104815">
        <w:rPr>
          <w:rFonts w:asciiTheme="minorHAnsi" w:hAnsiTheme="minorHAnsi" w:cs="Arial"/>
          <w:sz w:val="20"/>
          <w:szCs w:val="20"/>
        </w:rPr>
        <w:t xml:space="preserve">di manutenzione </w:t>
      </w:r>
      <w:r w:rsidR="00145AC5">
        <w:rPr>
          <w:rFonts w:asciiTheme="minorHAnsi" w:hAnsiTheme="minorHAnsi" w:cs="Arial"/>
          <w:sz w:val="20"/>
          <w:szCs w:val="20"/>
        </w:rPr>
        <w:t>dei singoli prodotti (HW, SW, computazionale, Storage, Networking)</w:t>
      </w:r>
      <w:r w:rsidR="00104815">
        <w:rPr>
          <w:rFonts w:asciiTheme="minorHAnsi" w:hAnsiTheme="minorHAnsi" w:cs="Arial"/>
          <w:sz w:val="20"/>
          <w:szCs w:val="20"/>
        </w:rPr>
        <w:t>.</w:t>
      </w:r>
    </w:p>
    <w:p w:rsidR="00D85A55" w:rsidRPr="00104815" w:rsidRDefault="00D85A55" w:rsidP="00D85A55">
      <w:pPr>
        <w:pStyle w:val="Titolo1"/>
        <w:numPr>
          <w:ilvl w:val="0"/>
          <w:numId w:val="0"/>
        </w:numPr>
        <w:rPr>
          <w:rFonts w:ascii="Calibri" w:hAnsi="Calibri" w:cs="Arial"/>
          <w:b w:val="0"/>
          <w:sz w:val="20"/>
          <w:szCs w:val="20"/>
        </w:rPr>
      </w:pPr>
      <w:r w:rsidRPr="00104815">
        <w:rPr>
          <w:rFonts w:asciiTheme="minorHAnsi" w:hAnsiTheme="minorHAnsi" w:cs="Arial"/>
          <w:sz w:val="20"/>
          <w:szCs w:val="20"/>
        </w:rPr>
        <w:lastRenderedPageBreak/>
        <w:t>R</w:t>
      </w:r>
      <w:r w:rsidRPr="00104815">
        <w:rPr>
          <w:rFonts w:ascii="Calibri" w:hAnsi="Calibri" w:cs="Arial"/>
          <w:sz w:val="20"/>
          <w:szCs w:val="20"/>
        </w:rPr>
        <w:t>isposta:</w:t>
      </w:r>
    </w:p>
    <w:p w:rsidR="00D85A55" w:rsidRDefault="00D85A55" w:rsidP="00D85A55">
      <w:pPr>
        <w:jc w:val="both"/>
        <w:rPr>
          <w:rFonts w:asciiTheme="minorHAnsi" w:hAnsiTheme="minorHAnsi"/>
          <w:sz w:val="20"/>
          <w:szCs w:val="20"/>
        </w:rPr>
      </w:pPr>
      <w:r w:rsidRPr="00104815">
        <w:rPr>
          <w:rFonts w:ascii="Calibri" w:hAnsi="Calibri" w:cs="Arial"/>
          <w:sz w:val="20"/>
          <w:szCs w:val="20"/>
        </w:rPr>
        <w:t>________________________________________________</w:t>
      </w: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A51F9B" w:rsidRPr="00541FBE" w:rsidRDefault="00A51F9B" w:rsidP="00BB0A54">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Indicare le</w:t>
      </w:r>
      <w:r w:rsidR="00042E8D">
        <w:rPr>
          <w:rFonts w:asciiTheme="minorHAnsi" w:hAnsiTheme="minorHAnsi" w:cs="Arial"/>
          <w:sz w:val="20"/>
          <w:szCs w:val="20"/>
        </w:rPr>
        <w:t xml:space="preserve"> </w:t>
      </w:r>
      <w:r w:rsidR="00674A94">
        <w:rPr>
          <w:rFonts w:asciiTheme="minorHAnsi" w:hAnsiTheme="minorHAnsi" w:cs="Arial"/>
          <w:sz w:val="20"/>
          <w:szCs w:val="20"/>
        </w:rPr>
        <w:t xml:space="preserve">eventuali </w:t>
      </w:r>
      <w:r w:rsidR="00042E8D">
        <w:rPr>
          <w:rFonts w:asciiTheme="minorHAnsi" w:hAnsiTheme="minorHAnsi" w:cs="Arial"/>
          <w:sz w:val="20"/>
          <w:szCs w:val="20"/>
        </w:rPr>
        <w:t xml:space="preserve">referenze dimostrabili </w:t>
      </w:r>
      <w:r w:rsidR="00674A94">
        <w:rPr>
          <w:rFonts w:asciiTheme="minorHAnsi" w:hAnsiTheme="minorHAnsi" w:cs="Arial"/>
          <w:sz w:val="20"/>
          <w:szCs w:val="20"/>
        </w:rPr>
        <w:t xml:space="preserve">per </w:t>
      </w:r>
      <w:r w:rsidR="00145AC5">
        <w:rPr>
          <w:rFonts w:asciiTheme="minorHAnsi" w:hAnsiTheme="minorHAnsi" w:cs="Arial"/>
          <w:sz w:val="20"/>
          <w:szCs w:val="20"/>
        </w:rPr>
        <w:t>la fornitura di Infrastrutture Convergenti</w:t>
      </w:r>
      <w:r w:rsidR="00515D00">
        <w:rPr>
          <w:rFonts w:asciiTheme="minorHAnsi" w:hAnsiTheme="minorHAnsi" w:cs="Arial"/>
          <w:sz w:val="20"/>
          <w:szCs w:val="20"/>
        </w:rPr>
        <w:t xml:space="preserve"> </w:t>
      </w:r>
      <w:r w:rsidR="005031C4">
        <w:rPr>
          <w:rFonts w:asciiTheme="minorHAnsi" w:hAnsiTheme="minorHAnsi" w:cs="Arial"/>
          <w:sz w:val="20"/>
          <w:szCs w:val="20"/>
        </w:rPr>
        <w:t xml:space="preserve">a </w:t>
      </w:r>
      <w:r w:rsidR="00BB0A54" w:rsidRPr="00BB0A54">
        <w:rPr>
          <w:rFonts w:asciiTheme="minorHAnsi" w:hAnsiTheme="minorHAnsi" w:cs="Arial"/>
          <w:sz w:val="20"/>
          <w:szCs w:val="20"/>
        </w:rPr>
        <w:t xml:space="preserve">Pubbliche Amministrazioni Centrali o Locali italiane di grandi dimensioni </w:t>
      </w:r>
      <w:r w:rsidR="004714FA">
        <w:rPr>
          <w:rFonts w:asciiTheme="minorHAnsi" w:hAnsiTheme="minorHAnsi" w:cs="Arial"/>
          <w:sz w:val="20"/>
          <w:szCs w:val="20"/>
        </w:rPr>
        <w:t>negli ultimi 3 anni</w:t>
      </w:r>
      <w:r w:rsidRPr="00541FBE">
        <w:rPr>
          <w:rFonts w:asciiTheme="minorHAnsi" w:hAnsiTheme="minorHAnsi" w:cs="Arial"/>
          <w:sz w:val="20"/>
          <w:szCs w:val="20"/>
        </w:rPr>
        <w:t>.</w:t>
      </w:r>
    </w:p>
    <w:p w:rsidR="00A51F9B" w:rsidRPr="00541FBE" w:rsidRDefault="00A51F9B" w:rsidP="00A51F9B">
      <w:pPr>
        <w:pStyle w:val="Titolo1"/>
        <w:numPr>
          <w:ilvl w:val="0"/>
          <w:numId w:val="0"/>
        </w:numPr>
        <w:rPr>
          <w:rFonts w:asciiTheme="minorHAnsi" w:hAnsiTheme="minorHAnsi"/>
          <w:b w:val="0"/>
          <w:sz w:val="24"/>
        </w:rPr>
      </w:pPr>
      <w:r w:rsidRPr="00541FBE">
        <w:rPr>
          <w:rFonts w:asciiTheme="minorHAnsi" w:hAnsiTheme="minorHAnsi"/>
          <w:sz w:val="24"/>
        </w:rPr>
        <w:t>Risposta:</w:t>
      </w:r>
    </w:p>
    <w:p w:rsidR="00A51F9B" w:rsidRPr="00541FBE" w:rsidRDefault="00A51F9B" w:rsidP="00A51F9B">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Pr="00541FBE" w:rsidRDefault="007343CA" w:rsidP="007343CA"/>
    <w:p w:rsidR="00320315" w:rsidRPr="00541FBE"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41FBE" w:rsidTr="00E9759B">
        <w:trPr>
          <w:trHeight w:val="277"/>
        </w:trPr>
        <w:tc>
          <w:tcPr>
            <w:tcW w:w="2822" w:type="dxa"/>
            <w:shd w:val="clear" w:color="auto" w:fill="auto"/>
          </w:tcPr>
          <w:p w:rsidR="00754AAF" w:rsidRPr="00541FBE" w:rsidRDefault="00754AAF" w:rsidP="00E9759B">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541FBE"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5E" w:rsidRDefault="001B295E">
      <w:r>
        <w:separator/>
      </w:r>
    </w:p>
  </w:endnote>
  <w:endnote w:type="continuationSeparator" w:id="0">
    <w:p w:rsidR="001B295E" w:rsidRDefault="001B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7A496B">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7A496B">
      <w:rPr>
        <w:rStyle w:val="Numeropagina"/>
        <w:rFonts w:ascii="Trebuchet MS" w:hAnsi="Trebuchet MS"/>
        <w:noProof/>
        <w:sz w:val="14"/>
        <w:szCs w:val="14"/>
      </w:rPr>
      <w:t>9</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di</w:t>
    </w:r>
    <w:r w:rsidR="00201D85">
      <w:rPr>
        <w:rFonts w:asciiTheme="minorHAnsi" w:hAnsiTheme="minorHAnsi"/>
        <w:sz w:val="16"/>
        <w:szCs w:val="16"/>
      </w:rPr>
      <w:t xml:space="preserve"> Sistemi integrati (infrastrutture convergenti)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5E" w:rsidRDefault="001B295E">
      <w:r>
        <w:separator/>
      </w:r>
    </w:p>
  </w:footnote>
  <w:footnote w:type="continuationSeparator" w:id="0">
    <w:p w:rsidR="001B295E" w:rsidRDefault="001B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0">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18"/>
  </w:num>
  <w:num w:numId="5">
    <w:abstractNumId w:val="17"/>
  </w:num>
  <w:num w:numId="6">
    <w:abstractNumId w:val="4"/>
  </w:num>
  <w:num w:numId="7">
    <w:abstractNumId w:val="20"/>
  </w:num>
  <w:num w:numId="8">
    <w:abstractNumId w:val="14"/>
  </w:num>
  <w:num w:numId="9">
    <w:abstractNumId w:val="15"/>
  </w:num>
  <w:num w:numId="10">
    <w:abstractNumId w:val="10"/>
  </w:num>
  <w:num w:numId="11">
    <w:abstractNumId w:val="12"/>
  </w:num>
  <w:num w:numId="12">
    <w:abstractNumId w:val="11"/>
  </w:num>
  <w:num w:numId="13">
    <w:abstractNumId w:val="0"/>
  </w:num>
  <w:num w:numId="14">
    <w:abstractNumId w:val="7"/>
  </w:num>
  <w:num w:numId="15">
    <w:abstractNumId w:val="16"/>
  </w:num>
  <w:num w:numId="16">
    <w:abstractNumId w:val="6"/>
  </w:num>
  <w:num w:numId="17">
    <w:abstractNumId w:val="2"/>
  </w:num>
  <w:num w:numId="18">
    <w:abstractNumId w:val="1"/>
  </w:num>
  <w:num w:numId="19">
    <w:abstractNumId w:val="8"/>
  </w:num>
  <w:num w:numId="20">
    <w:abstractNumId w:val="5"/>
  </w:num>
  <w:num w:numId="21">
    <w:abstractNumId w:val="3"/>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14AE"/>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0C1E"/>
    <w:rsid w:val="001418E1"/>
    <w:rsid w:val="00144ADC"/>
    <w:rsid w:val="00145AC5"/>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B295E"/>
    <w:rsid w:val="001C1DD9"/>
    <w:rsid w:val="001C391D"/>
    <w:rsid w:val="001D4D5E"/>
    <w:rsid w:val="001D563A"/>
    <w:rsid w:val="001D5F4B"/>
    <w:rsid w:val="001F1B13"/>
    <w:rsid w:val="001F620A"/>
    <w:rsid w:val="001F707C"/>
    <w:rsid w:val="00201D85"/>
    <w:rsid w:val="00203237"/>
    <w:rsid w:val="00203329"/>
    <w:rsid w:val="0020520E"/>
    <w:rsid w:val="00206BB1"/>
    <w:rsid w:val="00207527"/>
    <w:rsid w:val="002142B4"/>
    <w:rsid w:val="00215FB9"/>
    <w:rsid w:val="0022312F"/>
    <w:rsid w:val="002255CF"/>
    <w:rsid w:val="00241546"/>
    <w:rsid w:val="00243338"/>
    <w:rsid w:val="00243B7D"/>
    <w:rsid w:val="00243D6F"/>
    <w:rsid w:val="002578E6"/>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5483A"/>
    <w:rsid w:val="003640D1"/>
    <w:rsid w:val="0036539A"/>
    <w:rsid w:val="00365610"/>
    <w:rsid w:val="00365E11"/>
    <w:rsid w:val="00373EC4"/>
    <w:rsid w:val="003861F8"/>
    <w:rsid w:val="003865EA"/>
    <w:rsid w:val="00391983"/>
    <w:rsid w:val="003922D3"/>
    <w:rsid w:val="00394C1D"/>
    <w:rsid w:val="00394C1E"/>
    <w:rsid w:val="003A6DD7"/>
    <w:rsid w:val="003B18A4"/>
    <w:rsid w:val="003C0AF8"/>
    <w:rsid w:val="003C0F9E"/>
    <w:rsid w:val="003C4D40"/>
    <w:rsid w:val="003D6BB9"/>
    <w:rsid w:val="003E2A1D"/>
    <w:rsid w:val="003E38F5"/>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6EFD"/>
    <w:rsid w:val="0043793F"/>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E002A"/>
    <w:rsid w:val="004E0AB1"/>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52154"/>
    <w:rsid w:val="00555616"/>
    <w:rsid w:val="0055735E"/>
    <w:rsid w:val="00560DEE"/>
    <w:rsid w:val="00560F39"/>
    <w:rsid w:val="00567789"/>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4CAE"/>
    <w:rsid w:val="005F4E10"/>
    <w:rsid w:val="005F7054"/>
    <w:rsid w:val="006010EC"/>
    <w:rsid w:val="00614F72"/>
    <w:rsid w:val="00623B87"/>
    <w:rsid w:val="00644BAA"/>
    <w:rsid w:val="006503BD"/>
    <w:rsid w:val="00655D56"/>
    <w:rsid w:val="0066343E"/>
    <w:rsid w:val="00664727"/>
    <w:rsid w:val="0066710A"/>
    <w:rsid w:val="00667CB8"/>
    <w:rsid w:val="00674A94"/>
    <w:rsid w:val="00676531"/>
    <w:rsid w:val="006830AC"/>
    <w:rsid w:val="00684301"/>
    <w:rsid w:val="00687A26"/>
    <w:rsid w:val="0069057C"/>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704579"/>
    <w:rsid w:val="00706F94"/>
    <w:rsid w:val="00715E1E"/>
    <w:rsid w:val="0071611F"/>
    <w:rsid w:val="007173BE"/>
    <w:rsid w:val="00720CDF"/>
    <w:rsid w:val="00721270"/>
    <w:rsid w:val="00724028"/>
    <w:rsid w:val="00724895"/>
    <w:rsid w:val="00725F52"/>
    <w:rsid w:val="007263B1"/>
    <w:rsid w:val="00730E7E"/>
    <w:rsid w:val="00731B5B"/>
    <w:rsid w:val="00733AE1"/>
    <w:rsid w:val="007343CA"/>
    <w:rsid w:val="007408F1"/>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496B"/>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30EE"/>
    <w:rsid w:val="009142E9"/>
    <w:rsid w:val="00920505"/>
    <w:rsid w:val="009207EB"/>
    <w:rsid w:val="0092487D"/>
    <w:rsid w:val="0092772A"/>
    <w:rsid w:val="0093484B"/>
    <w:rsid w:val="00941E51"/>
    <w:rsid w:val="0095298C"/>
    <w:rsid w:val="00953E1B"/>
    <w:rsid w:val="00960B25"/>
    <w:rsid w:val="00961396"/>
    <w:rsid w:val="009621A0"/>
    <w:rsid w:val="00962C66"/>
    <w:rsid w:val="00963815"/>
    <w:rsid w:val="00970D63"/>
    <w:rsid w:val="0097119A"/>
    <w:rsid w:val="009722EC"/>
    <w:rsid w:val="00980E1B"/>
    <w:rsid w:val="0098206C"/>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861F5"/>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31F1"/>
    <w:rsid w:val="00BC0F63"/>
    <w:rsid w:val="00BC3E00"/>
    <w:rsid w:val="00BC4815"/>
    <w:rsid w:val="00BC5BD6"/>
    <w:rsid w:val="00BC7886"/>
    <w:rsid w:val="00BD3C80"/>
    <w:rsid w:val="00BD469F"/>
    <w:rsid w:val="00BD5ECB"/>
    <w:rsid w:val="00BE4950"/>
    <w:rsid w:val="00BE4D6E"/>
    <w:rsid w:val="00BE7E0A"/>
    <w:rsid w:val="00BF5F80"/>
    <w:rsid w:val="00C048C4"/>
    <w:rsid w:val="00C0703A"/>
    <w:rsid w:val="00C20389"/>
    <w:rsid w:val="00C25A8A"/>
    <w:rsid w:val="00C25ECE"/>
    <w:rsid w:val="00C26496"/>
    <w:rsid w:val="00C2791F"/>
    <w:rsid w:val="00C30194"/>
    <w:rsid w:val="00C31DDC"/>
    <w:rsid w:val="00C31EC5"/>
    <w:rsid w:val="00C32155"/>
    <w:rsid w:val="00C33CD5"/>
    <w:rsid w:val="00C36D72"/>
    <w:rsid w:val="00C40355"/>
    <w:rsid w:val="00C43003"/>
    <w:rsid w:val="00C57B2A"/>
    <w:rsid w:val="00C60E55"/>
    <w:rsid w:val="00C626AA"/>
    <w:rsid w:val="00C63233"/>
    <w:rsid w:val="00C65EE6"/>
    <w:rsid w:val="00C87635"/>
    <w:rsid w:val="00C90C52"/>
    <w:rsid w:val="00CA3BD9"/>
    <w:rsid w:val="00CA5BD7"/>
    <w:rsid w:val="00CB044C"/>
    <w:rsid w:val="00CC59B4"/>
    <w:rsid w:val="00CD07E8"/>
    <w:rsid w:val="00CD1B33"/>
    <w:rsid w:val="00CD1DDC"/>
    <w:rsid w:val="00CD4C59"/>
    <w:rsid w:val="00CE4EF3"/>
    <w:rsid w:val="00CF0107"/>
    <w:rsid w:val="00CF1225"/>
    <w:rsid w:val="00CF2DD2"/>
    <w:rsid w:val="00CF5D1E"/>
    <w:rsid w:val="00CF6FA6"/>
    <w:rsid w:val="00D010BB"/>
    <w:rsid w:val="00D06259"/>
    <w:rsid w:val="00D06A54"/>
    <w:rsid w:val="00D119B8"/>
    <w:rsid w:val="00D15964"/>
    <w:rsid w:val="00D17548"/>
    <w:rsid w:val="00D22734"/>
    <w:rsid w:val="00D237C8"/>
    <w:rsid w:val="00D26FE6"/>
    <w:rsid w:val="00D315B1"/>
    <w:rsid w:val="00D426F7"/>
    <w:rsid w:val="00D4495C"/>
    <w:rsid w:val="00D462DF"/>
    <w:rsid w:val="00D47784"/>
    <w:rsid w:val="00D512C6"/>
    <w:rsid w:val="00D52C3E"/>
    <w:rsid w:val="00D54954"/>
    <w:rsid w:val="00D5762E"/>
    <w:rsid w:val="00D61B09"/>
    <w:rsid w:val="00D62624"/>
    <w:rsid w:val="00D655D4"/>
    <w:rsid w:val="00D85116"/>
    <w:rsid w:val="00D85A55"/>
    <w:rsid w:val="00D93549"/>
    <w:rsid w:val="00D94E8C"/>
    <w:rsid w:val="00D96A57"/>
    <w:rsid w:val="00D97AB3"/>
    <w:rsid w:val="00D97C31"/>
    <w:rsid w:val="00DA2217"/>
    <w:rsid w:val="00DA49D8"/>
    <w:rsid w:val="00DA6955"/>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2418"/>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A17"/>
    <w:rsid w:val="00EE6B8E"/>
    <w:rsid w:val="00EF0B52"/>
    <w:rsid w:val="00EF366F"/>
    <w:rsid w:val="00EF5891"/>
    <w:rsid w:val="00F021E6"/>
    <w:rsid w:val="00F078AA"/>
    <w:rsid w:val="00F10781"/>
    <w:rsid w:val="00F15C92"/>
    <w:rsid w:val="00F22E69"/>
    <w:rsid w:val="00F2587D"/>
    <w:rsid w:val="00F26263"/>
    <w:rsid w:val="00F27486"/>
    <w:rsid w:val="00F30AC1"/>
    <w:rsid w:val="00F3519F"/>
    <w:rsid w:val="00F373A1"/>
    <w:rsid w:val="00F4071F"/>
    <w:rsid w:val="00F44804"/>
    <w:rsid w:val="00F44C52"/>
    <w:rsid w:val="00F52D0B"/>
    <w:rsid w:val="00F544D1"/>
    <w:rsid w:val="00F61588"/>
    <w:rsid w:val="00F64989"/>
    <w:rsid w:val="00F71B43"/>
    <w:rsid w:val="00F720D2"/>
    <w:rsid w:val="00F72C5D"/>
    <w:rsid w:val="00F73007"/>
    <w:rsid w:val="00F90FB3"/>
    <w:rsid w:val="00F91CAC"/>
    <w:rsid w:val="00F91CFC"/>
    <w:rsid w:val="00FA155D"/>
    <w:rsid w:val="00FA209A"/>
    <w:rsid w:val="00FB0AD2"/>
    <w:rsid w:val="00FB2534"/>
    <w:rsid w:val="00FB5C3C"/>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159F-3602-416F-93A4-2F33F335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2210</Words>
  <Characters>12599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14780</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2017-09-21T08:29:00Z</dcterms:created>
  <dcterms:modified xsi:type="dcterms:W3CDTF">2017-09-29T12:54:00Z</dcterms:modified>
</cp:coreProperties>
</file>