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1B72E232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 w:rsidRPr="00E748A7"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02655B" w:rsidRPr="00E748A7">
        <w:rPr>
          <w:rFonts w:asciiTheme="minorHAnsi" w:hAnsiTheme="minorHAnsi"/>
          <w:b/>
          <w:caps/>
          <w:sz w:val="32"/>
          <w:szCs w:val="32"/>
        </w:rPr>
        <w:t>1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3BFB883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QUESTIONARIO </w:t>
      </w:r>
      <w:r w:rsidR="00A732B6">
        <w:rPr>
          <w:rFonts w:asciiTheme="minorHAnsi" w:hAnsiTheme="minorHAnsi" w:cs="Arial"/>
          <w:b/>
          <w:bCs/>
          <w:sz w:val="20"/>
          <w:szCs w:val="20"/>
        </w:rPr>
        <w:t>GENERALE/</w:t>
      </w:r>
      <w:r>
        <w:rPr>
          <w:rFonts w:asciiTheme="minorHAnsi" w:hAnsiTheme="minorHAnsi" w:cs="Arial"/>
          <w:b/>
          <w:bCs/>
          <w:sz w:val="20"/>
          <w:szCs w:val="20"/>
        </w:rPr>
        <w:t>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6CB54115" w:rsidR="00E82B8D" w:rsidRPr="00E82B8D" w:rsidRDefault="00870472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TOMOGRAFI A RISONANZA MAGNETICA</w:t>
      </w:r>
      <w:r w:rsidR="00CF1BF0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ED4116">
        <w:rPr>
          <w:rFonts w:asciiTheme="minorHAnsi" w:hAnsiTheme="minorHAnsi"/>
          <w:b/>
          <w:caps/>
          <w:sz w:val="32"/>
          <w:szCs w:val="32"/>
        </w:rPr>
        <w:t>3</w:t>
      </w:r>
      <w:r w:rsidR="00CF1BF0">
        <w:rPr>
          <w:rFonts w:asciiTheme="minorHAnsi" w:hAnsiTheme="minorHAnsi"/>
          <w:b/>
          <w:caps/>
          <w:sz w:val="32"/>
          <w:szCs w:val="32"/>
        </w:rPr>
        <w:t xml:space="preserve"> tesla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02FFED" w14:textId="77777777" w:rsidR="0002655B" w:rsidRPr="0002655B" w:rsidRDefault="00627C65" w:rsidP="0002655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2655B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29122A9" w14:textId="5D767FCF" w:rsidR="00FC4B74" w:rsidRPr="00FC4B74" w:rsidRDefault="00FC4B74" w:rsidP="00FC4B74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748A7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02655B" w:rsidRPr="00E748A7">
        <w:rPr>
          <w:rFonts w:ascii="Calibri" w:hAnsi="Calibri" w:cs="Arial"/>
          <w:b/>
          <w:bCs/>
          <w:i/>
          <w:sz w:val="28"/>
          <w:szCs w:val="28"/>
        </w:rPr>
        <w:t>1</w:t>
      </w:r>
    </w:p>
    <w:p w14:paraId="1B8F6DED" w14:textId="4493BB83" w:rsidR="00FC4B74" w:rsidRPr="002E46C8" w:rsidRDefault="00870472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  <w:r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Tomografi a risonanza magnetica </w:t>
      </w:r>
      <w:r w:rsidR="00ED4116">
        <w:rPr>
          <w:rFonts w:ascii="Calibri" w:hAnsi="Calibri" w:cs="Arial"/>
          <w:b/>
          <w:bCs/>
          <w:i/>
          <w:sz w:val="40"/>
          <w:szCs w:val="40"/>
          <w:u w:val="single"/>
        </w:rPr>
        <w:t>3</w:t>
      </w:r>
      <w:r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 Tesla</w:t>
      </w:r>
    </w:p>
    <w:p w14:paraId="0695D917" w14:textId="77777777" w:rsidR="00FC4B74" w:rsidRPr="000A1332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1AE96A4F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71B41BD" w14:textId="1353EE7C" w:rsidR="00FC4B74" w:rsidRPr="00870472" w:rsidRDefault="00FC4B74" w:rsidP="00BB4A58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3B5D97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3B5D97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previste nella p</w:t>
      </w:r>
      <w:r w:rsidR="00ED4116">
        <w:rPr>
          <w:rFonts w:ascii="Calibri" w:hAnsi="Calibri" w:cs="Arial"/>
          <w:i/>
          <w:iCs/>
          <w:sz w:val="20"/>
          <w:szCs w:val="20"/>
        </w:rPr>
        <w:t>recedente edizione dell’iniziativa di</w:t>
      </w:r>
      <w:r w:rsidR="003B5D97"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="00ED4116" w:rsidRPr="00ED4116">
        <w:rPr>
          <w:rFonts w:ascii="Calibri" w:hAnsi="Calibri" w:cs="Arial"/>
          <w:i/>
          <w:iCs/>
          <w:sz w:val="20"/>
          <w:szCs w:val="20"/>
        </w:rPr>
        <w:t xml:space="preserve">avente ad oggetto i Tomografi a risonanza magnetica 3 Tesla 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256CB0">
        <w:rPr>
          <w:rFonts w:ascii="Calibri" w:hAnsi="Calibri" w:cs="Arial"/>
          <w:i/>
          <w:iCs/>
          <w:sz w:val="20"/>
          <w:szCs w:val="20"/>
        </w:rPr>
        <w:t>implicite nella configurazione base dell’apparecchiatura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? </w:t>
      </w:r>
      <w:r w:rsidR="00BD5492" w:rsidRPr="003B5D97">
        <w:rPr>
          <w:rFonts w:ascii="Calibri" w:hAnsi="Calibri" w:cs="Arial"/>
          <w:i/>
          <w:iCs/>
          <w:sz w:val="20"/>
          <w:szCs w:val="20"/>
        </w:rPr>
        <w:t>In</w:t>
      </w:r>
      <w:r w:rsidR="00256CB0"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="00BD5492"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56CB0">
        <w:rPr>
          <w:rFonts w:ascii="Calibri" w:hAnsi="Calibri" w:cs="Arial"/>
          <w:i/>
          <w:iCs/>
          <w:sz w:val="20"/>
          <w:szCs w:val="20"/>
        </w:rPr>
        <w:t>colonna “note”</w:t>
      </w:r>
      <w:r w:rsidR="00BD5492"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motivazioni. </w:t>
      </w:r>
    </w:p>
    <w:p w14:paraId="2AD7D38D" w14:textId="3DCDC792" w:rsidR="00870472" w:rsidRDefault="00870472" w:rsidP="0087047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495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2"/>
        <w:gridCol w:w="1370"/>
        <w:gridCol w:w="1312"/>
      </w:tblGrid>
      <w:tr w:rsidR="008A7A1A" w:rsidRPr="009E040D" w14:paraId="1BBC2BA9" w14:textId="79E00E12" w:rsidTr="008A7A1A">
        <w:trPr>
          <w:trHeight w:val="300"/>
        </w:trPr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E96B0A" w14:textId="69931DC7" w:rsidR="008A7A1A" w:rsidRPr="001362E7" w:rsidRDefault="008A7A1A" w:rsidP="008704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Caratteristica minima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15BEE12" w14:textId="77777777" w:rsidR="001362E7" w:rsidRPr="001362E7" w:rsidRDefault="001362E7" w:rsidP="001362E7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Obsoleta o implicita nella configurazione della apparecchiatura</w:t>
            </w:r>
          </w:p>
          <w:p w14:paraId="6EC91376" w14:textId="77777777" w:rsidR="001362E7" w:rsidRPr="001362E7" w:rsidRDefault="001362E7" w:rsidP="001362E7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-</w:t>
            </w:r>
          </w:p>
          <w:p w14:paraId="00C888E7" w14:textId="32FC7780" w:rsidR="008A7A1A" w:rsidRPr="001362E7" w:rsidRDefault="001362E7" w:rsidP="001362E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Eliminare (SI/NO)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88C6CC" w14:textId="2015D63C" w:rsidR="008A7A1A" w:rsidRPr="001362E7" w:rsidRDefault="008A7A1A" w:rsidP="0087047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Note</w:t>
            </w:r>
          </w:p>
        </w:tc>
      </w:tr>
      <w:tr w:rsidR="008A7A1A" w:rsidRPr="009E040D" w14:paraId="0497066D" w14:textId="513F3622" w:rsidTr="008A7A1A">
        <w:trPr>
          <w:trHeight w:val="300"/>
        </w:trPr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73A59E2" w14:textId="2F934E39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Magnete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2A60F72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0C8EC5" w14:textId="2838B5E0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A7A1A" w:rsidRPr="009E040D" w14:paraId="688C7D92" w14:textId="59CDDBEE" w:rsidTr="008A7A1A">
        <w:trPr>
          <w:trHeight w:val="930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3C1BF" w14:textId="4574EA5C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Valore garantito dell'omogeneità del campo magnetico (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valore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ppm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) misurato come V-RMS (almeno 24 piani, almeno 24 punti di misura per piano), su sfere di riferimento all'isocentro pari a: </w:t>
            </w:r>
            <w:r w:rsidRPr="001362E7">
              <w:rPr>
                <w:rFonts w:ascii="Calibri" w:hAnsi="Calibri" w:cs="Calibri"/>
                <w:sz w:val="18"/>
                <w:szCs w:val="18"/>
              </w:rPr>
              <w:br/>
              <w:t xml:space="preserve">0,4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ppm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per 30 cm di diametro</w:t>
            </w:r>
            <w:bookmarkStart w:id="0" w:name="_GoBack"/>
            <w:bookmarkEnd w:id="0"/>
            <w:r w:rsidRPr="001362E7">
              <w:rPr>
                <w:rFonts w:ascii="Calibri" w:hAnsi="Calibri" w:cs="Calibri"/>
                <w:sz w:val="18"/>
                <w:szCs w:val="18"/>
              </w:rPr>
              <w:br/>
              <w:t xml:space="preserve">1,5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ppm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per 40 cm di diametro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54531" w14:textId="77777777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B146D" w14:textId="57AB48D0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35E73C63" w14:textId="11CB6C2C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4B4A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Diametro minimo del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gantry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non inferiore a 68 cm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2901F7" w14:textId="77777777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018DE7" w14:textId="080C4112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5B1781A6" w14:textId="0AADC06C" w:rsidTr="008A7A1A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046807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Tavolo porta paziente: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A64148B" w14:textId="77777777" w:rsidR="008A7A1A" w:rsidRPr="009E040D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BB991F" w14:textId="153D43F0" w:rsidR="008A7A1A" w:rsidRPr="009E040D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A7A1A" w:rsidRPr="009E040D" w14:paraId="3213F819" w14:textId="25EE0258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A47C" w14:textId="079D704D" w:rsidR="008A7A1A" w:rsidRPr="001362E7" w:rsidRDefault="008A7A1A" w:rsidP="00EA5B78">
            <w:pPr>
              <w:rPr>
                <w:rFonts w:ascii="Calibri" w:hAnsi="Calibri" w:cs="Trebuchet MS"/>
                <w:sz w:val="18"/>
                <w:szCs w:val="18"/>
              </w:rPr>
            </w:pPr>
            <w:r w:rsidRPr="001362E7">
              <w:rPr>
                <w:rFonts w:ascii="Calibri" w:hAnsi="Calibri" w:cs="Trebuchet MS"/>
                <w:sz w:val="18"/>
                <w:szCs w:val="18"/>
              </w:rPr>
              <w:t>Soluzione tecnica che consente di trasportare il paziente su una barella/lettino e che permetta, in sala esami, di non effettuare ulteriori movimentazioni/cambi del paziente su altra barella/lettino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BA99CC" w14:textId="77777777" w:rsidR="008A7A1A" w:rsidRPr="000C6E1A" w:rsidRDefault="008A7A1A" w:rsidP="00EA5B78">
            <w:pPr>
              <w:rPr>
                <w:rFonts w:ascii="Calibri" w:hAnsi="Calibri" w:cs="Trebuchet MS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DCB9C5" w14:textId="1C7507D8" w:rsidR="008A7A1A" w:rsidRPr="000C6E1A" w:rsidRDefault="008A7A1A" w:rsidP="00EA5B78">
            <w:pPr>
              <w:rPr>
                <w:rFonts w:ascii="Calibri" w:hAnsi="Calibri" w:cs="Trebuchet MS"/>
                <w:sz w:val="20"/>
                <w:szCs w:val="20"/>
              </w:rPr>
            </w:pPr>
          </w:p>
        </w:tc>
      </w:tr>
      <w:tr w:rsidR="008A7A1A" w:rsidRPr="009E040D" w14:paraId="7C6DD7D8" w14:textId="4CCF7F33" w:rsidTr="008A7A1A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A2C2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Massima lunghezza scansionabile del tavolo ≥ 200 cm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91179" w14:textId="77777777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FB00D" w14:textId="21AB0705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6B3AD9E2" w14:textId="3F21CB79" w:rsidTr="008A7A1A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FE84D6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Gradienti nelle tre direzioni dello spazio </w:t>
            </w:r>
            <w:proofErr w:type="spellStart"/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x,y,z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EB078C5" w14:textId="77777777" w:rsidR="008A7A1A" w:rsidRPr="009E040D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E87B840" w14:textId="5D6033CF" w:rsidR="008A7A1A" w:rsidRPr="009E040D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A7A1A" w:rsidRPr="009E040D" w14:paraId="7A62AA51" w14:textId="07B43A2F" w:rsidTr="008A7A1A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B2A1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Intensità per singolo asse (x, y, z) ≥ 44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mT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>/m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E37564" w14:textId="77777777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8C2C4" w14:textId="6315FEF9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7546AE3A" w14:textId="3EC49AB1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F1D8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Slew rate massimo per singolo asse (x, y, z) ≥ 200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mT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>/m/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B7F51D" w14:textId="77777777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6F48B4" w14:textId="7A1B5C7C" w:rsidR="008A7A1A" w:rsidRPr="009E040D" w:rsidRDefault="008A7A1A" w:rsidP="00EA5B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3E4A64BA" w14:textId="2344D10C" w:rsidTr="008A7A1A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96E134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Catena di radiofrequenza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B6DA5B5" w14:textId="77777777" w:rsidR="008A7A1A" w:rsidRPr="009E040D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21480EB" w14:textId="5A431AF2" w:rsidR="008A7A1A" w:rsidRPr="009E040D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A7A1A" w:rsidRPr="009E040D" w14:paraId="74E7E352" w14:textId="07A27CC2" w:rsidTr="008A7A1A">
        <w:trPr>
          <w:trHeight w:val="382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0F6F" w14:textId="0C04C320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Soluzioni dedicate al contenimento dell'effetto dielettrico ed effetto SAR a 3T (multitrasmissione)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921A60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98D997" w14:textId="187AEAE5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0110B4CC" w14:textId="77777777" w:rsidTr="008A7A1A">
        <w:trPr>
          <w:trHeight w:val="382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36AD8" w14:textId="26A28F59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Bobina head-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neck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phased array, anche per applicazioni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neurovascolari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>, con numero di canali indipendenti non inferiori a 16 di cui almeno 12 dedicati all'encefalo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3D161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6E29F" w14:textId="060A9DC9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0E61FC21" w14:textId="25E08220" w:rsidTr="008A7A1A">
        <w:trPr>
          <w:trHeight w:val="411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C45C" w14:textId="59F06299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Bobina colonna phased array integrata nel tavolo, almeno 32 canali attivi contemporaneamente, con possibilità di uso combinato con altre bobine e almeno 50 cm di copertura fisica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7CF59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ECBA4D" w14:textId="0A945A45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35E6698F" w14:textId="04B3EA0D" w:rsidTr="008A7A1A">
        <w:trPr>
          <w:trHeight w:val="41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3775" w14:textId="7E15D75D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Bobina/e addome phased array, inclusa regione del cuore con copertura totale dell’addome e del torace, con numero di canali indipendenti complessivi non inferiori a 28 e copertura totale non inferiore a 50x50 cm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907A5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6B28B" w14:textId="5BBA71B5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4E1B3B25" w14:textId="389C2C5A" w:rsidTr="008A7A1A">
        <w:trPr>
          <w:trHeight w:val="424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558F" w14:textId="1CB2B956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Fornitura di 2 bobine flessibili phased array ad almeno 4 canali per eseguire esami su distretti superficiali su medie (polso, gomito, ...) e grandi articolazioni (ginocchio, spalla, ...)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ABCAF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5E58D4" w14:textId="61970514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205E0CB1" w14:textId="70829893" w:rsidTr="008A7A1A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B8DF60" w14:textId="422A1D4F" w:rsidR="008A7A1A" w:rsidRPr="001362E7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Sequenze di acquisizione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1C5A01C" w14:textId="77777777" w:rsidR="008A7A1A" w:rsidRPr="009E040D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D243E41" w14:textId="26157F69" w:rsidR="008A7A1A" w:rsidRPr="009E040D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A7A1A" w:rsidRPr="009E040D" w14:paraId="1817FF05" w14:textId="52753162" w:rsidTr="008A7A1A">
        <w:trPr>
          <w:trHeight w:val="665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9939" w14:textId="2DF80831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lastRenderedPageBreak/>
              <w:t>Sequenze SE e GRE Convenzionali e Rapide 2D e/o 3D con la possibilità di applicare, dove richiesto da esigenze cliniche e/o tecniche,  preparazioni della magnetizzazione tipo IR e tecniche di saturazione grasso/acqua con lo scopo di aumentare il contrasto o eliminare tessuti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78309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45A69" w14:textId="359C1828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516C09D0" w14:textId="5D3D57DE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1817" w14:textId="1DEEBFAF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Sequenze TSE/FSE 3D,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variable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flip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angle in T1W, T2W, FLAIR, STIR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669EC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0C4E1" w14:textId="784AB533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6CB187AC" w14:textId="3C6DAE6D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5A49" w14:textId="06B7B34A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Sequenze con pesatura in DWI con tecnica EPI SE (utilizzabile anche per studi Total Body) e tecnica Single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Shot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SE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48572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95866" w14:textId="27EA8171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562B92AC" w14:textId="055121DE" w:rsidTr="008A7A1A">
        <w:trPr>
          <w:trHeight w:val="274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B390" w14:textId="6FF1E780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Sequenze di perfusione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>DSC</w:t>
            </w:r>
            <w:r w:rsidRPr="001362E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Dinamic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Contrast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) con relativo software di elaborazione immagini, utilizzabile negli studi neuro. Sequenze di perfusione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>DCE</w:t>
            </w:r>
            <w:r w:rsidRPr="001362E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Dinamic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Contrast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Enhancement). Sequenze di perfusione con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MdC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endogeno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>ASL</w:t>
            </w:r>
            <w:r w:rsidRPr="001362E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Arterial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Spin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Labelling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>) 2D e/o 3D, con relativo software di elaborazione immagini, utilizzabile negli studi neuro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7063C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8CE8D7" w14:textId="13304580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76EC2C49" w14:textId="7CCD3381" w:rsidTr="008A7A1A">
        <w:trPr>
          <w:trHeight w:val="42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B7F5" w14:textId="11AD2592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Sequenze di spettroscopia SVS (Single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Voxel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Spectroscopy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>) e CSI (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Chemical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Shift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Imaging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>) 2D e 3D e relativo software di elaborazione immagini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23310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3DCCEE" w14:textId="62E6F141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0D296C34" w14:textId="48EBA40C" w:rsidTr="008A7A1A">
        <w:trPr>
          <w:trHeight w:val="411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D724" w14:textId="6CD69D7D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Tecniche di contrasto con saturazione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Acqua / Grasso</w:t>
            </w:r>
            <w:r w:rsidRPr="001362E7">
              <w:rPr>
                <w:rFonts w:ascii="Calibri" w:hAnsi="Calibri" w:cs="Calibri"/>
                <w:sz w:val="18"/>
                <w:szCs w:val="18"/>
              </w:rPr>
              <w:t xml:space="preserve"> basate su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chemical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shift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(CHESS, CHESS-IR e/o CHESS-IR adiabatico, Water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Exitation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Dixon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SE e GRE). Tecniche di contrasto con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>saturazione del sangue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B78A3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1352E" w14:textId="452DCE98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7B2092B4" w14:textId="3061F0DE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BE7E" w14:textId="31F4CE18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Tecniche di contrasto basate sulla MTC (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Magnetization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Transfer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Contrast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82CA5A" w14:textId="77777777" w:rsidR="008A7A1A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22F3E" w14:textId="152FA968" w:rsidR="008A7A1A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0E718A97" w14:textId="29BB3903" w:rsidTr="008A7A1A">
        <w:trPr>
          <w:trHeight w:val="394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06AB" w14:textId="081718BA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Tecniche di contrasto basate sulla suscettività magnetica e relativa elaborazione immagini tipo SWI (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Weighted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Imaging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7935B1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86F99D" w14:textId="1499DB2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58C9E5E2" w14:textId="6B22C77C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8CBC" w14:textId="4E273524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Tecniche di accelerazione basate su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Imaging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Parallelo (PA) 2D e 3D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C9C07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BDCE1" w14:textId="5E0DAEED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09289FE4" w14:textId="69656EE4" w:rsidTr="008A7A1A">
        <w:trPr>
          <w:trHeight w:val="552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E3EB" w14:textId="02720F14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Tecniche di acquisizione 3D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hold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con saturazione del grasso CHESS, CHESS-IR e/o CHESS-IR Adiabatico e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Dixon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alle quali siano applicabili le tecniche di accelerazione di PA, per acquisizioni dinamiche post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contrastografiche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19081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5C01C8" w14:textId="6EFAA1E4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406C12B9" w14:textId="2BBD5782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A86B" w14:textId="157C809D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Tecniche dinamiche di acquisizione 3D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hold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multifase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C615C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D2E7D3" w14:textId="42B17543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4985F542" w14:textId="4B145C13" w:rsidTr="008A7A1A">
        <w:trPr>
          <w:trHeight w:val="82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14CF" w14:textId="2502D8C7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Sequenze dedicate allo studio morfologico di cuore e vasi con pesatura T1, T2 e PD con applicazione delle tecniche di saturazione del grasso e del sangue; studio dinamico multifase di cuore e valvole; studio della perfusione cardiaca; studio del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Gadolinium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Late Enhancement 2D e 3D; studio della quantificazione dei flussi valvolari con relativo software di elaborazione delle immagini. Le tecniche elencate devono avere la possibilità di sincronizzazione ECG ed acquisizione in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Hold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o dove necessario a respiro libero con trigger esterno (cuscinetto) o interno (navigatori)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DDB92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D173F" w14:textId="035FCDFC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3C6BB688" w14:textId="6211BDA0" w:rsidTr="008A7A1A">
        <w:trPr>
          <w:trHeight w:val="684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B753" w14:textId="1A41FDEA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Tecniche angiografiche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TOF </w:t>
            </w:r>
            <w:r w:rsidRPr="001362E7">
              <w:rPr>
                <w:rFonts w:ascii="Calibri" w:hAnsi="Calibri" w:cs="Calibri"/>
                <w:sz w:val="18"/>
                <w:szCs w:val="18"/>
              </w:rPr>
              <w:t>e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PC, 2D </w:t>
            </w:r>
            <w:r w:rsidRPr="001362E7">
              <w:rPr>
                <w:rFonts w:ascii="Calibri" w:hAnsi="Calibri" w:cs="Calibri"/>
                <w:sz w:val="18"/>
                <w:szCs w:val="18"/>
              </w:rPr>
              <w:t>e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3D </w:t>
            </w:r>
            <w:r w:rsidRPr="001362E7">
              <w:rPr>
                <w:rFonts w:ascii="Calibri" w:hAnsi="Calibri" w:cs="Calibri"/>
                <w:sz w:val="18"/>
                <w:szCs w:val="18"/>
              </w:rPr>
              <w:t xml:space="preserve">e relativo software di elaborazione delle immagini e dei flussi. Tecniche angiografiche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 3D </w:t>
            </w:r>
            <w:r w:rsidRPr="001362E7">
              <w:rPr>
                <w:rFonts w:ascii="Calibri" w:hAnsi="Calibri" w:cs="Calibri"/>
                <w:sz w:val="18"/>
                <w:szCs w:val="18"/>
              </w:rPr>
              <w:t>(K-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space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centrico) e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 4D </w:t>
            </w:r>
            <w:r w:rsidRPr="001362E7">
              <w:rPr>
                <w:rFonts w:ascii="Calibri" w:hAnsi="Calibri" w:cs="Calibri"/>
                <w:sz w:val="18"/>
                <w:szCs w:val="18"/>
              </w:rPr>
              <w:t xml:space="preserve">e software di elaborazione immagini. Tecniche angiografiche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 </w:t>
            </w:r>
            <w:proofErr w:type="spellStart"/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>MdC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utilizzate per studi vascolari Body e periferici con almeno due tecniche di acquisizione  tra TSE,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labelling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o equivalenti e IR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D8370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498FC" w14:textId="4A8D2B28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234DE968" w14:textId="0E8DF10A" w:rsidTr="008A7A1A">
        <w:trPr>
          <w:trHeight w:val="293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4EE9" w14:textId="2B7ABC19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Tecniche per la correzione di artefatti da movimento (K-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space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Radial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MultiShot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E201DC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4B8EA" w14:textId="1568145D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400FF5D9" w14:textId="1116D043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0D6C" w14:textId="6ADA0470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Software di composizione delle immagini tramite acquisizione di ampi campi di vista attraverso due o più FOV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916EAB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05981" w14:textId="7D6E3919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17BE86FC" w14:textId="46B6886C" w:rsidTr="008A7A1A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576B5C" w14:textId="77777777" w:rsidR="008A7A1A" w:rsidRPr="001362E7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Consolle di acquisizione/comando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3B8B964" w14:textId="77777777" w:rsidR="008A7A1A" w:rsidRPr="009E040D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39C79EA" w14:textId="4E4F4FE4" w:rsidR="008A7A1A" w:rsidRPr="009E040D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A7A1A" w:rsidRPr="009E040D" w14:paraId="42E55997" w14:textId="04FDE851" w:rsidTr="008A7A1A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2DDE" w14:textId="54ABF0D5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Un monitor, a schermo piatto, a colori, ad alta risoluzione di dimensioni non inferiori a 23”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5E849F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C62AE5" w14:textId="70AD09D1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7CBAB3A5" w14:textId="1C6840E6" w:rsidTr="008A7A1A">
        <w:trPr>
          <w:trHeight w:val="386"/>
        </w:trPr>
        <w:tc>
          <w:tcPr>
            <w:tcW w:w="5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ADBAF" w14:textId="1992A4DB" w:rsidR="008A7A1A" w:rsidRPr="001362E7" w:rsidRDefault="008A7A1A" w:rsidP="00ED4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Conformità allo standard DICOM 3 con fornitura delle seguenti classi: Storage (</w:t>
            </w:r>
            <w:proofErr w:type="spellStart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Send</w:t>
            </w:r>
            <w:proofErr w:type="spellEnd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Receive</w:t>
            </w:r>
            <w:proofErr w:type="spellEnd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), Query/Retrieve, Print, </w:t>
            </w:r>
            <w:proofErr w:type="spellStart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Get</w:t>
            </w:r>
            <w:proofErr w:type="spellEnd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Worklist (HIS /RIS), MPPS, Storage Commitment, Viewer on CD/DVD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5B67CB" w14:textId="77777777" w:rsidR="008A7A1A" w:rsidRPr="009E040D" w:rsidRDefault="008A7A1A" w:rsidP="00ED41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8E89C0" w14:textId="7A129E9A" w:rsidR="008A7A1A" w:rsidRPr="009E040D" w:rsidRDefault="008A7A1A" w:rsidP="00ED41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A1A" w:rsidRPr="009E040D" w14:paraId="60A256E6" w14:textId="05476E8F" w:rsidTr="008A7A1A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B083" w14:textId="72523FFF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Spessore di strato minimo in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>2D</w:t>
            </w:r>
            <w:r w:rsidRPr="001362E7">
              <w:rPr>
                <w:rFonts w:ascii="Calibri" w:hAnsi="Calibri" w:cs="Calibri"/>
                <w:sz w:val="18"/>
                <w:szCs w:val="18"/>
              </w:rPr>
              <w:t xml:space="preserve"> ≤ 0.5 mm. Spessore di strato minimo in </w:t>
            </w:r>
            <w:r w:rsidRPr="001362E7">
              <w:rPr>
                <w:rFonts w:ascii="Calibri" w:hAnsi="Calibri" w:cs="Calibri"/>
                <w:b/>
                <w:bCs/>
                <w:sz w:val="18"/>
                <w:szCs w:val="18"/>
              </w:rPr>
              <w:t>3D</w:t>
            </w:r>
            <w:r w:rsidRPr="001362E7">
              <w:rPr>
                <w:rFonts w:ascii="Calibri" w:hAnsi="Calibri" w:cs="Calibri"/>
                <w:sz w:val="18"/>
                <w:szCs w:val="18"/>
              </w:rPr>
              <w:t xml:space="preserve"> ≤ 0.1 mm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1EB3D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91554" w14:textId="48A99550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645FC633" w14:textId="7A6405E3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9011" w14:textId="0FC022DD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Acquisizione in matrice 1024x1024 non interpolata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92D4B9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2D584" w14:textId="0C3A6073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3AC0C266" w14:textId="21061321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6D31" w14:textId="5C8D4C3A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Dimensione massima del FOV ≥ 50*50*45 cm rispettivamente nei tre assi (x, y, z) in uso clinico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75ED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89B3B" w14:textId="39F798D8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4EE93BAA" w14:textId="2807C96D" w:rsidTr="008A7A1A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EE957B" w14:textId="77777777" w:rsidR="008A7A1A" w:rsidRPr="001362E7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lastRenderedPageBreak/>
              <w:t>Accessori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41013B3" w14:textId="77777777" w:rsidR="008A7A1A" w:rsidRPr="009E040D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DC72DC5" w14:textId="684BEEAB" w:rsidR="008A7A1A" w:rsidRPr="009E040D" w:rsidRDefault="008A7A1A" w:rsidP="00ED411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A7A1A" w:rsidRPr="009E040D" w14:paraId="56A52FFF" w14:textId="6D33B55E" w:rsidTr="008A7A1A">
        <w:trPr>
          <w:trHeight w:val="288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DA7F" w14:textId="77777777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Sistema di rilevazione di ossigeno, temperatura e umidità in sala magnete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DE0DE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1D4BA" w14:textId="37D0A45A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21958146" w14:textId="6E0ACDE4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3F20" w14:textId="77777777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Metal detector portatile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547B8B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99A71" w14:textId="12E88C21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635DD7CD" w14:textId="4CF6A935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1B50" w14:textId="77777777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Barella amagnetica 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16105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C62D06" w14:textId="0A146E1F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2B62B54D" w14:textId="26B9FFB2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CA89" w14:textId="77777777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Estintore amagnetico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CD597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931233" w14:textId="1783DAC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07A54D3F" w14:textId="4D2E13C1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020D" w14:textId="77777777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Porta flebo in materiale amagnetico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0E808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B8BC29" w14:textId="424ADEC4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38291594" w14:textId="7917640E" w:rsidTr="008A7A1A">
        <w:trPr>
          <w:trHeight w:val="288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16EB" w14:textId="77777777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Armadio o carrello amagnetico porta bobine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56E65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67456" w14:textId="33E26B26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7A1A" w:rsidRPr="009E040D" w14:paraId="42F784FB" w14:textId="2289B57A" w:rsidTr="008A7A1A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B14D" w14:textId="77777777" w:rsidR="008A7A1A" w:rsidRPr="001362E7" w:rsidRDefault="008A7A1A" w:rsidP="00ED4116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Carrello portastrumenti in materiale amagnetico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CC7F5" w14:textId="77777777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3BF92" w14:textId="6CD8C725" w:rsidR="008A7A1A" w:rsidRPr="009E040D" w:rsidRDefault="008A7A1A" w:rsidP="00ED41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8DB925" w14:textId="5A87EEA0" w:rsidR="00C17B32" w:rsidRDefault="00C17B32" w:rsidP="0087047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4959" w:type="pct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417"/>
        <w:gridCol w:w="1417"/>
      </w:tblGrid>
      <w:tr w:rsidR="008A7A1A" w:rsidRPr="003104F0" w14:paraId="6960239C" w14:textId="77777777" w:rsidTr="001362E7">
        <w:trPr>
          <w:trHeight w:val="30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CE4CE9" w14:textId="77777777" w:rsidR="008A7A1A" w:rsidRPr="001362E7" w:rsidRDefault="008A7A1A" w:rsidP="00C17B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Dispositivi opzionali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</w:tcPr>
          <w:p w14:paraId="2F852DB3" w14:textId="77777777" w:rsidR="001362E7" w:rsidRPr="001362E7" w:rsidRDefault="001362E7" w:rsidP="001362E7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Obsoleta o implicita nella configurazione della apparecchiatura</w:t>
            </w:r>
          </w:p>
          <w:p w14:paraId="2336FDA0" w14:textId="77777777" w:rsidR="001362E7" w:rsidRPr="001362E7" w:rsidRDefault="001362E7" w:rsidP="001362E7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-</w:t>
            </w:r>
          </w:p>
          <w:p w14:paraId="60B505F3" w14:textId="0FACB58D" w:rsidR="008A7A1A" w:rsidRPr="001362E7" w:rsidRDefault="001362E7" w:rsidP="001362E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Eliminare (SI/NO)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36E4BD5" w14:textId="376960D8" w:rsidR="008A7A1A" w:rsidRPr="001362E7" w:rsidRDefault="008A7A1A" w:rsidP="008A7A1A">
            <w:pPr>
              <w:ind w:right="64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Note</w:t>
            </w:r>
          </w:p>
        </w:tc>
      </w:tr>
      <w:tr w:rsidR="008A7A1A" w:rsidRPr="003104F0" w14:paraId="0C43686F" w14:textId="77777777" w:rsidTr="001362E7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84313FB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Iniettore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B849EB1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4F5296F" w14:textId="1BB2200F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A7A1A" w:rsidRPr="003104F0" w14:paraId="6CA022C7" w14:textId="77777777" w:rsidTr="001362E7">
        <w:trPr>
          <w:trHeight w:val="348"/>
        </w:trPr>
        <w:tc>
          <w:tcPr>
            <w:tcW w:w="55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10A2D63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Iniettore di mezzo di contrasto per RM a doppia o tripla via e relativa consolle di comando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266D2CB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4EF5518" w14:textId="49C8AB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0579CC1F" w14:textId="77777777" w:rsidTr="001362E7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631AD0" w14:textId="3D3CD69D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Bobina mammella per biopsia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B71B21F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6668143" w14:textId="2DB17211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A7A1A" w:rsidRPr="003104F0" w14:paraId="69EF5B46" w14:textId="77777777" w:rsidTr="001362E7">
        <w:trPr>
          <w:trHeight w:val="1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8081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Bobina mammella con almeno 7 canali con predisposizione e accessori per eseguire biopsia mammaria (no consumabili). Con la bobina devono essere fornite: sequenze per lo studio standard senza e con la saturazione del grasso; sequenze per lo studio degli impianti protesici mammari (saturazione di acqua e silicone); sequenze per acquisizioni dinamiche e relativo software di elaborazione immagini per ottenere curve di intensità/ tempo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0C9A4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9AF1A" w14:textId="23CB0EBA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7A1A" w:rsidRPr="003104F0" w14:paraId="47D6CF93" w14:textId="77777777" w:rsidTr="001362E7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8D7CAD" w14:textId="196E695E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Bobina mammella per </w:t>
            </w:r>
            <w:proofErr w:type="spellStart"/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imaging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0C111BC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A13775C" w14:textId="79446AC5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A7A1A" w:rsidRPr="003104F0" w14:paraId="58E7D413" w14:textId="77777777" w:rsidTr="001362E7">
        <w:trPr>
          <w:trHeight w:val="7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61B5D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Bobina mammella con almeno 7 canali completa di sequenze e software come al punto precedente. Devono inoltre essere fornite sequenze per studio in DWI e la possibilità di utilizzare tecniche di accelerazione delle immagini per migliorare le acquisizioni dinamiche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1B02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F832A" w14:textId="19D2310A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7A1A" w:rsidRPr="003104F0" w14:paraId="22E02430" w14:textId="77777777" w:rsidTr="001362E7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BFB35E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Bobina per la copertura degli arti inferiori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CBBCD9A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1A6B0F9" w14:textId="1208F56B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A7A1A" w:rsidRPr="003104F0" w14:paraId="4199B7A8" w14:textId="77777777" w:rsidTr="001362E7">
        <w:trPr>
          <w:trHeight w:val="239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164A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Bobina per la copertura degli arti inferiori per studi total body con almeno 16 canali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AF1A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CE3BD" w14:textId="4BCB94F1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7A1A" w:rsidRPr="003104F0" w14:paraId="268D9876" w14:textId="77777777" w:rsidTr="001362E7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277462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Pacchetto Encefalo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B05AC52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F99B3A5" w14:textId="79D35235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A7A1A" w:rsidRPr="003104F0" w14:paraId="42BC0F8A" w14:textId="77777777" w:rsidTr="001362E7">
        <w:trPr>
          <w:trHeight w:val="786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A057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Sequenze EPI SE - DTI con n° direzioni del gradiente di diffusione ≥ 32 dotato di software per il post-processing (tensore, </w:t>
            </w:r>
            <w:proofErr w:type="spellStart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trattografia</w:t>
            </w:r>
            <w:proofErr w:type="spellEnd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) e la visualizzazione delle immagini. Sequenze EPI GRE - BOLD e relativo software di elaborazione immagini funzionali (da installare sulla consolle di acquisizione/comando o sulla consolle di post-elaborazione)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6EB3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7CB38" w14:textId="63B0A35F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7A1A" w:rsidRPr="003104F0" w14:paraId="3BFA0879" w14:textId="77777777" w:rsidTr="001362E7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AD0610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Pacchetto Cardio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7F0CBE3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B6BA733" w14:textId="493B6DD1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A7A1A" w:rsidRPr="003104F0" w14:paraId="0B23AA75" w14:textId="77777777" w:rsidTr="001362E7">
        <w:trPr>
          <w:trHeight w:val="646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E599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Studio delle arterie coronarie con acquisizioni 2D e/o 3D. (Le tecniche elencate devono avere la possibilità di sincronizzazione ECG ed acquisizione in </w:t>
            </w:r>
            <w:proofErr w:type="spellStart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  <w:proofErr w:type="spellEnd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dove necessario a respiro libero con trigger esterno (cuscinetto) o interno (navigatori))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10A60" w14:textId="7777777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DF16C" w14:textId="3BCA7897" w:rsidR="008A7A1A" w:rsidRPr="001362E7" w:rsidRDefault="008A7A1A" w:rsidP="00EA5B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7A1A" w:rsidRPr="003104F0" w14:paraId="288B2D73" w14:textId="77777777" w:rsidTr="001362E7">
        <w:trPr>
          <w:trHeight w:val="552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4F0565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Consolle di post-elaborazione (integrata da un punto di vista operativo con la consolle principale ma dotata di proprio processore indipendente), completa di: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14:paraId="4B3FBAC5" w14:textId="77777777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1DC3932" w14:textId="2E77F6B1" w:rsidR="008A7A1A" w:rsidRPr="001362E7" w:rsidRDefault="008A7A1A" w:rsidP="00EA5B7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A7A1A" w:rsidRPr="003104F0" w14:paraId="1AC75A09" w14:textId="77777777" w:rsidTr="001362E7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5909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lastRenderedPageBreak/>
              <w:t>Sistema di archiviazione ed elaborazione immagini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BCCE10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F3EC92" w14:textId="66ECE291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2ABCFE54" w14:textId="77777777" w:rsidTr="001362E7">
        <w:trPr>
          <w:trHeight w:val="288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5B933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Elaborazione 3D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1192A7C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A0B7EE" w14:textId="6E39F92D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014DC7C5" w14:textId="77777777" w:rsidTr="001362E7">
        <w:trPr>
          <w:trHeight w:val="288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5A054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Elaborazione sequenze dinamiche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m.d.c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9DD28E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E94D78" w14:textId="7D7FA9B0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2016DCA1" w14:textId="77777777" w:rsidTr="001362E7">
        <w:trPr>
          <w:trHeight w:val="288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57582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Elaborazione Cardio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Rm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e calcoli parametrici cardiaci (es. volume di eiezione)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5DB44F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E2539" w14:textId="32A350C0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4B1D5243" w14:textId="77777777" w:rsidTr="001362E7">
        <w:trPr>
          <w:trHeight w:val="288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AD146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Perfusione cerebrale DSC con mappe a colori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02F48C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12D8E" w14:textId="2BDB1D62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2B042EE8" w14:textId="77777777" w:rsidTr="001362E7">
        <w:trPr>
          <w:trHeight w:val="288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9BE97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Perfusione body DCE con mappe a colori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46B6A39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4DB0B" w14:textId="5C6C5E52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4E90E78B" w14:textId="77777777" w:rsidTr="001362E7">
        <w:trPr>
          <w:trHeight w:val="288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84223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Gestione delle altre modalità di </w:t>
            </w:r>
            <w:proofErr w:type="spellStart"/>
            <w:r w:rsidRPr="001362E7">
              <w:rPr>
                <w:rFonts w:ascii="Calibri" w:hAnsi="Calibri" w:cs="Calibri"/>
                <w:sz w:val="18"/>
                <w:szCs w:val="18"/>
              </w:rPr>
              <w:t>imaging</w:t>
            </w:r>
            <w:proofErr w:type="spellEnd"/>
            <w:r w:rsidRPr="001362E7">
              <w:rPr>
                <w:rFonts w:ascii="Calibri" w:hAnsi="Calibri" w:cs="Calibri"/>
                <w:sz w:val="18"/>
                <w:szCs w:val="18"/>
              </w:rPr>
              <w:t xml:space="preserve"> (TC, Medicina Nucleare, RX)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3227B9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73675" w14:textId="67D6DEE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00E2877C" w14:textId="77777777" w:rsidTr="001362E7">
        <w:trPr>
          <w:trHeight w:val="35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F8C73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 xml:space="preserve">Un monitor, a schermo piatto, a colori, ad alta risoluzione e di dimensioni non inferiori a 19”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67927A8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234A34" w14:textId="542ABBF2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7A1A" w:rsidRPr="003104F0" w14:paraId="7E5B302A" w14:textId="77777777" w:rsidTr="001362E7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44451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sz w:val="18"/>
                <w:szCs w:val="18"/>
              </w:rPr>
              <w:t>Interfaccia DICOM completa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078C28" w14:textId="77777777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822C8" w14:textId="70F30B5B" w:rsidR="008A7A1A" w:rsidRPr="001362E7" w:rsidRDefault="008A7A1A" w:rsidP="00EA5B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F845C0D" w14:textId="77777777" w:rsidR="00C17B32" w:rsidRDefault="00C17B32" w:rsidP="0087047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10957594" w14:textId="6DF06EC4" w:rsidR="00CB2D9D" w:rsidRDefault="00CB2D9D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09E22E8D" w14:textId="4B59082E" w:rsidR="00FC4B74" w:rsidRPr="00C17B32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</w:t>
      </w:r>
      <w:r w:rsidR="000974EF">
        <w:rPr>
          <w:rFonts w:ascii="Calibri" w:hAnsi="Calibri" w:cs="Arial"/>
          <w:i/>
          <w:iCs/>
          <w:sz w:val="20"/>
          <w:szCs w:val="20"/>
        </w:rPr>
        <w:t>dell’iniziativa di</w:t>
      </w:r>
      <w:r w:rsidR="000974EF"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="000974EF"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="000974EF" w:rsidRPr="00ED4116">
        <w:rPr>
          <w:rFonts w:ascii="Calibri" w:hAnsi="Calibri" w:cs="Arial"/>
          <w:i/>
          <w:iCs/>
          <w:sz w:val="20"/>
          <w:szCs w:val="20"/>
        </w:rPr>
        <w:t xml:space="preserve">avente ad oggetto i Tomografi a risonanza magnetica 3 Tesla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256CB0">
        <w:rPr>
          <w:rFonts w:ascii="Calibri" w:hAnsi="Calibri" w:cs="Arial"/>
          <w:i/>
          <w:iCs/>
          <w:sz w:val="20"/>
          <w:szCs w:val="20"/>
        </w:rPr>
        <w:t>implicite nella configurazione base dell’apparecchiatura</w:t>
      </w:r>
      <w:r w:rsidR="00256CB0" w:rsidRPr="003B5D97">
        <w:rPr>
          <w:rFonts w:ascii="Calibri" w:hAnsi="Calibri" w:cs="Arial"/>
          <w:i/>
          <w:iCs/>
          <w:sz w:val="20"/>
          <w:szCs w:val="20"/>
        </w:rPr>
        <w:t>? In</w:t>
      </w:r>
      <w:r w:rsidR="00256CB0"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="00256CB0"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56CB0">
        <w:rPr>
          <w:rFonts w:ascii="Calibri" w:hAnsi="Calibri" w:cs="Arial"/>
          <w:i/>
          <w:iCs/>
          <w:sz w:val="20"/>
          <w:szCs w:val="20"/>
        </w:rPr>
        <w:t>colonna “note”</w:t>
      </w:r>
      <w:r w:rsidR="00256CB0"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3CD393F" w14:textId="7447E528" w:rsidR="00C17B32" w:rsidRDefault="00C17B32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988"/>
        <w:gridCol w:w="1986"/>
      </w:tblGrid>
      <w:tr w:rsidR="008A7A1A" w:rsidRPr="006B3FEB" w14:paraId="1CA5FA6E" w14:textId="77777777" w:rsidTr="008A7A1A">
        <w:trPr>
          <w:cantSplit/>
          <w:trHeight w:val="374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6F6272" w14:textId="77777777" w:rsidR="008A7A1A" w:rsidRPr="001362E7" w:rsidRDefault="008A7A1A" w:rsidP="00C17B32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Requisito migliorativo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6B3779" w14:textId="77777777" w:rsidR="001362E7" w:rsidRPr="001362E7" w:rsidRDefault="001362E7" w:rsidP="001362E7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Obsoleta o implicita nella configurazione della apparecchiatura</w:t>
            </w:r>
          </w:p>
          <w:p w14:paraId="173C00FD" w14:textId="77777777" w:rsidR="001362E7" w:rsidRPr="001362E7" w:rsidRDefault="001362E7" w:rsidP="001362E7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-</w:t>
            </w:r>
          </w:p>
          <w:p w14:paraId="35792569" w14:textId="73FEB031" w:rsidR="008A7A1A" w:rsidRPr="001362E7" w:rsidRDefault="001362E7" w:rsidP="001362E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1362E7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Eliminare (SI/NO)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2904B3" w14:textId="491B4028" w:rsidR="008A7A1A" w:rsidRPr="001362E7" w:rsidRDefault="008A7A1A" w:rsidP="00C17B32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8A7A1A" w:rsidRPr="001C2CFA" w14:paraId="6D9EE1A5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18AB" w14:textId="4690B64C" w:rsidR="008A7A1A" w:rsidRPr="001362E7" w:rsidRDefault="008A7A1A" w:rsidP="00A732B6">
            <w:pPr>
              <w:widowControl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Valore garantito dell'omogeneità del campo magnetico (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valore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) misurato come V-RMS (almeno 24 piani, almeno 24 punti di misura per piano), su sfere di riferimento all'isocentro di diametro 45 cm (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B71" w14:textId="77777777" w:rsidR="008A7A1A" w:rsidRPr="001362E7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97EC" w14:textId="039CEFAF" w:rsidR="008A7A1A" w:rsidRPr="001362E7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098CC2A7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787" w14:textId="38AE58D4" w:rsidR="008A7A1A" w:rsidRPr="001362E7" w:rsidRDefault="008A7A1A" w:rsidP="00A732B6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Esistenza di sistemi di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shimming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del 2° ordine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F77" w14:textId="77777777" w:rsidR="008A7A1A" w:rsidRPr="001362E7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BBF1" w14:textId="44C070BD" w:rsidR="008A7A1A" w:rsidRPr="001362E7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21DD5754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39AF" w14:textId="40558C6A" w:rsidR="008A7A1A" w:rsidRPr="001362E7" w:rsidRDefault="008A7A1A" w:rsidP="00A732B6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Tavolo portapaziente sganciabile con bobina/e integrate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466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D6" w14:textId="3170C2AD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21B7DBC1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0536" w14:textId="2CF8938E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Minima altezza da terra del tavolo portapaziente (come da caratteristica minima)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0FE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BB49" w14:textId="068C06D3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75616D94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34E3" w14:textId="58E6B746" w:rsidR="008A7A1A" w:rsidRPr="001362E7" w:rsidDel="00092428" w:rsidRDefault="008A7A1A" w:rsidP="00A732B6">
            <w:pPr>
              <w:widowControl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Simultaneità dei valori massimi di Gradienti e Slew Rate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5DF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B3F" w14:textId="0A719DCA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6EEDC039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C3F9" w14:textId="2611E47A" w:rsidR="008A7A1A" w:rsidRPr="001362E7" w:rsidDel="00092428" w:rsidRDefault="008A7A1A" w:rsidP="00A732B6">
            <w:pPr>
              <w:widowControl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Valore del TE minimo in sequenze DWI con B=1000 in matrice 128x128 al massimo FOV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01A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31D6" w14:textId="0FEB3B4A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4EE1C321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309C" w14:textId="1776F351" w:rsidR="008A7A1A" w:rsidRPr="001362E7" w:rsidDel="00092428" w:rsidRDefault="008A7A1A" w:rsidP="00A732B6">
            <w:pPr>
              <w:widowControl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Valore del TE minimo in sequenze DWI con B=2000 in matrice 128x128 al massimo FOV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C44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332" w14:textId="2AFE0475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3E5BD040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B25" w14:textId="7902BEF1" w:rsidR="008A7A1A" w:rsidRPr="001362E7" w:rsidDel="00092428" w:rsidRDefault="008A7A1A" w:rsidP="00A732B6">
            <w:pPr>
              <w:widowControl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Rapporto 1:1 tra numero di canali e amplificatori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E2A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D330" w14:textId="3A2C6CA6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BA6F0D" w14:paraId="5D9BEF42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EBBC" w14:textId="7BF56A3A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Profondità in bit del sistema ADC per ogni canale maggiore di 20 bit in ricezione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3EA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8019" w14:textId="1A67E480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BA6F0D" w14:paraId="28F7DA36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AF50" w14:textId="10F93BE5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Numero di canali indipendenti in ricezione non inferiore a 48, utilizzabili simultaneamente all'interno del FOV massimo disponibile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FD3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E77A" w14:textId="3E29B170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BA6F0D" w14:paraId="56867941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0782" w14:textId="30A75A09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Sequenze con pesatura in DWI con acquisizione con FOV ridotto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06F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B84" w14:textId="00655F34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BA6F0D" w14:paraId="53F64CA1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87A7" w14:textId="1F35D959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Tecnica di contrasto basata sul CEST (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Chemical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Exchange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Saturation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Transfer)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8C5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F19" w14:textId="0171A20E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BA6F0D" w14:paraId="1EAB6A23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A1B8" w14:textId="6FDFE925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Tecniche di accelerazione basate su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Compressed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Sensing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Sense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applicabili a sequenze 2D e/o 3D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399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7836" w14:textId="048BCBC9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3D2DF1FA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953C" w14:textId="7C002B05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Tecniche di accelerazione basate su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Simultaneus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Multislice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2187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5E21" w14:textId="10CC0331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20E4B784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E36E" w14:textId="2D7F6550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Tecniche di correzione della distorsione in-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plane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(2D) e/o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trought-plane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(3D) da metallo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717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3526" w14:textId="764A27C2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1D79D90E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8A9C" w14:textId="0B5E89B4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Tecniche dinamiche di acquisizione 3D a respiro libero per lo studio del parenchima epatico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9FD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601C" w14:textId="6F221956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347088B3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EE3C" w14:textId="44D5777C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Tecniche per calcolare la frazione di grasso ed il tempo di rilassamento T2* (in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ms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) del ferro epatico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339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43E6" w14:textId="5E473832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47304115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C9D7" w14:textId="4C55B99F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Possibilità di ottenere immagini DWI con ulteriori valori di </w:t>
            </w:r>
            <w:r w:rsidRPr="001362E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</w:t>
            </w: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partire da valori di </w:t>
            </w:r>
            <w:r w:rsidRPr="001362E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</w:t>
            </w: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acquisiti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408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F351" w14:textId="593F8279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026F6BF0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985B" w14:textId="0FBEDFFB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Software di composizione delle immagini con possibilità di correzione manuale degli errori di co-registrazione nelle 2 direzioni dello spazio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D46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B5A6" w14:textId="04A7CC3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74AADD0E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34B8" w14:textId="28A36425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fMRI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con tecnica BOLD anche </w:t>
            </w:r>
            <w:proofErr w:type="spellStart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real</w:t>
            </w:r>
            <w:proofErr w:type="spellEnd"/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 xml:space="preserve"> time e relativa elaborazione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65B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4FA2" w14:textId="486E2F1C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08F25CC5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BD24" w14:textId="257F005E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Sistema di rilevamento e di sincronizzazione dell'attività respiratoria e ECG con connessione wireless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684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F568" w14:textId="41563B1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226F6AED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099" w14:textId="143DE799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color w:val="000000"/>
                <w:sz w:val="18"/>
                <w:szCs w:val="18"/>
              </w:rPr>
              <w:t>Visualizzazione in matrice 2048x2048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74F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C9A4" w14:textId="5371E28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266F3D11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54FC" w14:textId="335022D6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Bobina encefalo dedicata di tipo phased array con numero di canali indipendenti non inferiore a 48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EAD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851" w14:textId="19187B9E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A1A" w:rsidRPr="001C2CFA" w14:paraId="1B6891DA" w14:textId="77777777" w:rsidTr="008A7A1A">
        <w:trPr>
          <w:cantSplit/>
          <w:trHeight w:val="477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0C16" w14:textId="425420A0" w:rsidR="008A7A1A" w:rsidRPr="001362E7" w:rsidRDefault="008A7A1A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Sequenze dedicate allo studio quantitativo </w:t>
            </w:r>
            <w:proofErr w:type="spellStart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>mapping</w:t>
            </w:r>
            <w:proofErr w:type="spellEnd"/>
            <w:r w:rsidRPr="001362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T1, T2* del cuore con sincronizzazione ECG e software di elaborazione delle immagini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580" w14:textId="77777777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C9A6" w14:textId="697ED81D" w:rsidR="008A7A1A" w:rsidRPr="001362E7" w:rsidDel="00B46E7E" w:rsidRDefault="008A7A1A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2385C03" w14:textId="72E38CA7" w:rsidR="00256CB0" w:rsidRDefault="00256CB0" w:rsidP="00C17B32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07CB3D6C" w14:textId="42A8EC7C" w:rsidR="00256CB0" w:rsidRPr="00256CB0" w:rsidRDefault="00256CB0" w:rsidP="00C17B32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caratteristiche tecniche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>funzionali/di qualità delle bioimmagini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</w:t>
      </w:r>
      <w:r w:rsidR="000974EF">
        <w:rPr>
          <w:rFonts w:ascii="Calibri" w:hAnsi="Calibri" w:cs="Arial"/>
          <w:i/>
          <w:iCs/>
          <w:sz w:val="20"/>
          <w:szCs w:val="20"/>
        </w:rPr>
        <w:t>dell’iniziativa di</w:t>
      </w:r>
      <w:r w:rsidR="000974EF"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="000974EF"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="000974EF" w:rsidRPr="00ED4116">
        <w:rPr>
          <w:rFonts w:ascii="Calibri" w:hAnsi="Calibri" w:cs="Arial"/>
          <w:i/>
          <w:iCs/>
          <w:sz w:val="20"/>
          <w:szCs w:val="20"/>
        </w:rPr>
        <w:t xml:space="preserve">avente ad oggetto i Tomografi a risonanza magnetica 3 Tesla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</w:t>
      </w:r>
      <w:r>
        <w:rPr>
          <w:rFonts w:ascii="Calibri" w:hAnsi="Calibri" w:cs="Arial"/>
          <w:i/>
          <w:iCs/>
          <w:sz w:val="20"/>
          <w:szCs w:val="20"/>
        </w:rPr>
        <w:t>obsolete</w:t>
      </w:r>
      <w:r w:rsidRPr="003B5D97">
        <w:rPr>
          <w:rFonts w:ascii="Calibri" w:hAnsi="Calibri" w:cs="Arial"/>
          <w:i/>
          <w:iCs/>
          <w:sz w:val="20"/>
          <w:szCs w:val="20"/>
        </w:rPr>
        <w:t>? In</w:t>
      </w:r>
      <w:r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>colonna “note”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992"/>
        <w:gridCol w:w="1695"/>
      </w:tblGrid>
      <w:tr w:rsidR="00CF1BF0" w:rsidRPr="001362E7" w14:paraId="445D6EC1" w14:textId="77777777" w:rsidTr="00103375">
        <w:trPr>
          <w:cantSplit/>
          <w:trHeight w:val="34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68AFC5" w14:textId="77777777" w:rsidR="00CF1BF0" w:rsidRPr="001362E7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CRITERI: Caratteristiche funzionali (PF)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2C013E" w14:textId="3B0EC7F3" w:rsidR="00CF1BF0" w:rsidRPr="001362E7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Obsoleta (si/no)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3877EC" w14:textId="41197C4F" w:rsidR="00CF1BF0" w:rsidRPr="001362E7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Note</w:t>
            </w:r>
          </w:p>
        </w:tc>
      </w:tr>
      <w:tr w:rsidR="00A732B6" w:rsidRPr="001362E7" w:rsidDel="00B46E7E" w14:paraId="1B8D15E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A9AB" w14:textId="7819B11D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Bobina Head: Rapporto segnale rumore: linearità (R</w:t>
            </w:r>
            <w:r w:rsidRPr="001362E7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1362E7">
              <w:rPr>
                <w:rFonts w:ascii="Calibri" w:hAnsi="Calibri"/>
                <w:sz w:val="18"/>
                <w:szCs w:val="18"/>
              </w:rPr>
              <w:t>H)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0DE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5621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0D151343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A6DF" w14:textId="0CAC91A9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Bobina Head: Uniformità (UH)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60B9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7D63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5A5BE76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219F" w14:textId="535CB811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Bobina Head: Stabilità temporale del sistema (DRIFT %)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90D4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D41B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5DB3EC62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65A8" w14:textId="270E3C71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Bobina Body: Rapporto segnale rumore: linearità (R</w:t>
            </w:r>
            <w:r w:rsidRPr="001362E7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1362E7">
              <w:rPr>
                <w:rFonts w:ascii="Calibri" w:hAnsi="Calibri"/>
                <w:sz w:val="18"/>
                <w:szCs w:val="18"/>
              </w:rPr>
              <w:t>B)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9C38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70768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31CD0F72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213" w14:textId="683193D7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Bobina Body: Uniformità (UB)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0B5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278B2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446703D9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4688" w14:textId="5101824F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Bobina Body: Artefatti (A)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9924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35E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BF0" w:rsidRPr="001362E7" w14:paraId="6AB05E30" w14:textId="77777777" w:rsidTr="00103375">
        <w:trPr>
          <w:cantSplit/>
          <w:trHeight w:val="34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0B663C" w14:textId="77777777" w:rsidR="00CF1BF0" w:rsidRPr="001362E7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CRITERI: Qualità bioimmagini (PIM)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5DF3CC" w14:textId="50279619" w:rsidR="00CF1BF0" w:rsidRPr="001362E7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Obsoleta (si/no)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5EB772" w14:textId="19B60F35" w:rsidR="00CF1BF0" w:rsidRPr="001362E7" w:rsidRDefault="00CF1BF0" w:rsidP="00CF1BF0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Note</w:t>
            </w:r>
          </w:p>
        </w:tc>
      </w:tr>
      <w:tr w:rsidR="00C17B32" w:rsidRPr="001362E7" w14:paraId="0A005E84" w14:textId="77777777" w:rsidTr="00103375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1A461C" w14:textId="77777777" w:rsidR="00C17B32" w:rsidRPr="001362E7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Mammella</w:t>
            </w:r>
          </w:p>
        </w:tc>
      </w:tr>
      <w:tr w:rsidR="00A732B6" w:rsidRPr="001362E7" w:rsidDel="00B46E7E" w14:paraId="051A5FBB" w14:textId="77777777" w:rsidTr="00CF1BF0">
        <w:trPr>
          <w:cantSplit/>
          <w:trHeight w:val="227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A639" w14:textId="64895810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GRE T1 3D dinamica assiale con sottrazione di immagine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C25C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FB3E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7A279881" w14:textId="77777777" w:rsidTr="00CF1BF0">
        <w:trPr>
          <w:cantSplit/>
          <w:trHeight w:val="227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31E" w14:textId="31A6CA08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 xml:space="preserve">DWI free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breathing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(0-400-800)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E9DA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5E0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7B32" w:rsidRPr="001362E7" w14:paraId="4ED195E3" w14:textId="77777777" w:rsidTr="00103375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128DAA" w14:textId="77777777" w:rsidR="00C17B32" w:rsidRPr="001362E7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Prostata</w:t>
            </w:r>
          </w:p>
        </w:tc>
      </w:tr>
      <w:tr w:rsidR="00A732B6" w:rsidRPr="001362E7" w:rsidDel="00B46E7E" w14:paraId="3681F85D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0B37" w14:textId="0CBC9DE0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T2W FSE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072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E5BBB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03A5979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30D" w14:textId="3B11C182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DWI (0-500-1500)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2657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BAF6C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0281FC2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E56" w14:textId="3BDFDE9C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>GRE 3D dinamica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4D59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3D0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BF0" w:rsidRPr="001362E7" w14:paraId="2388132A" w14:textId="77777777" w:rsidTr="00103375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B31060" w14:textId="77777777" w:rsidR="00C17B32" w:rsidRPr="001362E7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Cuore</w:t>
            </w:r>
          </w:p>
        </w:tc>
      </w:tr>
      <w:tr w:rsidR="00A732B6" w:rsidRPr="001362E7" w:rsidDel="00B46E7E" w14:paraId="2870D91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E609" w14:textId="740DD92E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 xml:space="preserve">Cine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retrospective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ECG-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gated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bSSFP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hold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– asse corto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E73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D610C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58F5BD85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DEA9" w14:textId="2486F57C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 xml:space="preserve">Cine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retrospective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ECG-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gated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bSSFP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hold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– asse lungo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BFAD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C3839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6D7A80CA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76D9" w14:textId="36F4009E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t xml:space="preserve">ECG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triggered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T2w triple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inversion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recovery TSE (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black-blood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fat-suppressed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TSE)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hold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5360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5CF9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63568DBB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B867" w14:textId="2D635C0C" w:rsidR="00A732B6" w:rsidRPr="001362E7" w:rsidRDefault="00A732B6" w:rsidP="00A732B6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="Calibri" w:hAnsi="Calibri"/>
                <w:sz w:val="18"/>
                <w:szCs w:val="18"/>
              </w:rPr>
              <w:lastRenderedPageBreak/>
              <w:t xml:space="preserve">ECG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triggered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GRE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hold</w:t>
            </w:r>
            <w:proofErr w:type="spellEnd"/>
            <w:r w:rsidRPr="001362E7">
              <w:rPr>
                <w:rFonts w:ascii="Calibri" w:hAnsi="Calibri"/>
                <w:sz w:val="18"/>
                <w:szCs w:val="18"/>
              </w:rPr>
              <w:t xml:space="preserve"> late </w:t>
            </w:r>
            <w:proofErr w:type="spellStart"/>
            <w:r w:rsidRPr="001362E7">
              <w:rPr>
                <w:rFonts w:ascii="Calibri" w:hAnsi="Calibri"/>
                <w:sz w:val="18"/>
                <w:szCs w:val="18"/>
              </w:rPr>
              <w:t>enhancement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F400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0C2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7B32" w:rsidRPr="001362E7" w14:paraId="26C5C094" w14:textId="77777777" w:rsidTr="00103375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88377F" w14:textId="77777777" w:rsidR="00C17B32" w:rsidRPr="001362E7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Addome</w:t>
            </w:r>
          </w:p>
        </w:tc>
      </w:tr>
      <w:tr w:rsidR="00A732B6" w:rsidRPr="001362E7" w:rsidDel="00B46E7E" w14:paraId="1FE773F4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C583" w14:textId="6591A5F0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TSE T2 FAT SAT a respiro libero con acquisizione radiale del K spazio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DA9A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11FA3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4A4F784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12EA" w14:textId="6CF574B3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GRE T1 3D FS con mdc multi-arteriosa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4220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720E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78F598F1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290" w14:textId="2D6A1027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GRE T1 3D FS con mdc venosa e tardiva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760C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8E3D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64D5B49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4D24" w14:textId="1B970CB5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 xml:space="preserve">DWI free </w:t>
            </w:r>
            <w:proofErr w:type="spellStart"/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breathing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0DA8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CCFB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6E1485D9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4E9" w14:textId="027C25CF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 xml:space="preserve">DWI free </w:t>
            </w:r>
            <w:proofErr w:type="spellStart"/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breathing</w:t>
            </w:r>
            <w:proofErr w:type="spellEnd"/>
            <w:r w:rsidRPr="001362E7">
              <w:rPr>
                <w:rFonts w:asciiTheme="minorHAnsi" w:hAnsiTheme="minorHAnsi" w:cstheme="minorHAnsi"/>
                <w:sz w:val="18"/>
                <w:szCs w:val="18"/>
              </w:rPr>
              <w:t xml:space="preserve"> pancreas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B999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425A1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55188AE6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968" w14:textId="2D64C08C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 xml:space="preserve">MRCP 3D </w:t>
            </w:r>
            <w:proofErr w:type="spellStart"/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breath</w:t>
            </w:r>
            <w:proofErr w:type="spellEnd"/>
            <w:r w:rsidRPr="001362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hold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320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FDC05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101AE8B0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86A7" w14:textId="4270E0F1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 xml:space="preserve">MRCP 3D free </w:t>
            </w:r>
            <w:proofErr w:type="spellStart"/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breathing</w:t>
            </w:r>
            <w:proofErr w:type="spellEnd"/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A20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614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BF0" w:rsidRPr="001362E7" w14:paraId="5FC52076" w14:textId="77777777" w:rsidTr="001033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5D5CFC" w14:textId="77777777" w:rsidR="00C17B32" w:rsidRPr="001362E7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Collo (laringe)</w:t>
            </w:r>
          </w:p>
        </w:tc>
      </w:tr>
      <w:tr w:rsidR="00A732B6" w:rsidRPr="001362E7" w:rsidDel="00B46E7E" w14:paraId="39A73B60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44E2" w14:textId="40603AFC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DWI (0-400-1000)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8CD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BAAE0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2B6" w:rsidRPr="001362E7" w:rsidDel="00B46E7E" w14:paraId="44205A5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B035" w14:textId="59691A73" w:rsidR="00A732B6" w:rsidRPr="001362E7" w:rsidRDefault="00A732B6" w:rsidP="00A732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62E7">
              <w:rPr>
                <w:rFonts w:asciiTheme="minorHAnsi" w:hAnsiTheme="minorHAnsi" w:cstheme="minorHAnsi"/>
                <w:sz w:val="18"/>
                <w:szCs w:val="18"/>
              </w:rPr>
              <w:t>GRE 3D T1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D565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BFF" w14:textId="77777777" w:rsidR="00A732B6" w:rsidRPr="001362E7" w:rsidDel="00B46E7E" w:rsidRDefault="00A732B6" w:rsidP="00A732B6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BF0" w:rsidRPr="001362E7" w14:paraId="51C7FFCF" w14:textId="77777777" w:rsidTr="001033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69A3E" w14:textId="77777777" w:rsidR="00C17B32" w:rsidRPr="001362E7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Whole Body</w:t>
            </w:r>
          </w:p>
        </w:tc>
      </w:tr>
      <w:tr w:rsidR="00C17B32" w:rsidRPr="001362E7" w:rsidDel="00B46E7E" w14:paraId="4CB0CD0F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8663" w14:textId="1E52B94C" w:rsidR="00C17B32" w:rsidRPr="001362E7" w:rsidRDefault="00A732B6" w:rsidP="00EA5B78">
            <w:pPr>
              <w:rPr>
                <w:rFonts w:ascii="Calibri" w:hAnsi="Calibri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DWI </w:t>
            </w:r>
            <w:proofErr w:type="spellStart"/>
            <w:r w:rsidRPr="001362E7">
              <w:rPr>
                <w:rFonts w:asciiTheme="minorHAnsi" w:hAnsiTheme="minorHAnsi"/>
                <w:color w:val="000000"/>
                <w:sz w:val="18"/>
                <w:szCs w:val="18"/>
              </w:rPr>
              <w:t>whole</w:t>
            </w:r>
            <w:proofErr w:type="spellEnd"/>
            <w:r w:rsidRPr="001362E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body (50-800)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43CE" w14:textId="77777777" w:rsidR="00C17B32" w:rsidRPr="001362E7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663" w14:textId="77777777" w:rsidR="00C17B32" w:rsidRPr="001362E7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BF0" w:rsidRPr="001362E7" w14:paraId="5CAC5717" w14:textId="77777777" w:rsidTr="001033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B7866A" w14:textId="77777777" w:rsidR="00C17B32" w:rsidRPr="001362E7" w:rsidRDefault="00C17B32" w:rsidP="00EA5B78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Encefalo</w:t>
            </w:r>
          </w:p>
        </w:tc>
      </w:tr>
      <w:tr w:rsidR="00C17B32" w:rsidRPr="001362E7" w:rsidDel="00B46E7E" w14:paraId="5008BA87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EB3D" w14:textId="77777777" w:rsidR="00C17B32" w:rsidRPr="001362E7" w:rsidRDefault="00C17B32" w:rsidP="00EA5B7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color w:val="000000"/>
                <w:sz w:val="18"/>
                <w:szCs w:val="18"/>
              </w:rPr>
              <w:t>FLAIR 3D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73DA" w14:textId="77777777" w:rsidR="00C17B32" w:rsidRPr="001362E7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F533A" w14:textId="77777777" w:rsidR="00C17B32" w:rsidRPr="001362E7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7B32" w:rsidRPr="001362E7" w:rsidDel="00B46E7E" w14:paraId="7AE30C6D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A71" w14:textId="77777777" w:rsidR="00C17B32" w:rsidRPr="001362E7" w:rsidRDefault="00C17B32" w:rsidP="00EA5B7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color w:val="000000"/>
                <w:sz w:val="18"/>
                <w:szCs w:val="18"/>
              </w:rPr>
              <w:t>DWI (0-1000)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D33D" w14:textId="77777777" w:rsidR="00C17B32" w:rsidRPr="001362E7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9C478" w14:textId="77777777" w:rsidR="00C17B32" w:rsidRPr="001362E7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7B32" w:rsidRPr="001362E7" w:rsidDel="00B46E7E" w14:paraId="7F8C05BA" w14:textId="77777777" w:rsidTr="00CF1BF0">
        <w:trPr>
          <w:cantSplit/>
          <w:trHeight w:val="2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B3D2" w14:textId="77777777" w:rsidR="00C17B32" w:rsidRPr="001362E7" w:rsidRDefault="00C17B32" w:rsidP="00EA5B7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62E7">
              <w:rPr>
                <w:rFonts w:asciiTheme="minorHAnsi" w:hAnsiTheme="minorHAnsi"/>
                <w:color w:val="000000"/>
                <w:sz w:val="18"/>
                <w:szCs w:val="18"/>
              </w:rPr>
              <w:t>ANGIO TOF 3D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3CD" w14:textId="77777777" w:rsidR="00C17B32" w:rsidRPr="001362E7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6AB3" w14:textId="77777777" w:rsidR="00C17B32" w:rsidRPr="001362E7" w:rsidDel="00B46E7E" w:rsidRDefault="00C17B32" w:rsidP="00EA5B78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5D69C52" w14:textId="4E656245" w:rsidR="00BD5492" w:rsidRPr="001362E7" w:rsidRDefault="00BD5492" w:rsidP="00CF1BF0">
      <w:pPr>
        <w:jc w:val="both"/>
        <w:rPr>
          <w:rFonts w:ascii="Calibri" w:hAnsi="Calibri" w:cs="Arial"/>
          <w:bCs/>
          <w:i/>
          <w:sz w:val="18"/>
          <w:szCs w:val="18"/>
        </w:rPr>
      </w:pPr>
    </w:p>
    <w:p w14:paraId="48376012" w14:textId="4ABD63F6" w:rsidR="003B5D97" w:rsidRPr="003B5D97" w:rsidRDefault="003B5D97" w:rsidP="00C17B3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33CF7B72" w:rsidR="00802D24" w:rsidRPr="003B5D97" w:rsidRDefault="00802D24" w:rsidP="003B5D9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 w:rsidR="000974EF">
        <w:rPr>
          <w:rFonts w:ascii="Calibri" w:hAnsi="Calibri" w:cs="Arial"/>
          <w:i/>
          <w:iCs/>
          <w:sz w:val="20"/>
          <w:szCs w:val="20"/>
        </w:rPr>
        <w:t>le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precedent</w:t>
      </w:r>
      <w:r w:rsidR="000974EF">
        <w:rPr>
          <w:rFonts w:ascii="Calibri" w:hAnsi="Calibri" w:cs="Arial"/>
          <w:i/>
          <w:iCs/>
          <w:sz w:val="20"/>
          <w:szCs w:val="20"/>
        </w:rPr>
        <w:t>i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iniziativ</w:t>
      </w:r>
      <w:r w:rsidR="003B5D97">
        <w:rPr>
          <w:rFonts w:ascii="Calibri" w:hAnsi="Calibri" w:cs="Arial"/>
          <w:i/>
          <w:iCs/>
          <w:sz w:val="20"/>
          <w:szCs w:val="20"/>
        </w:rPr>
        <w:t>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Consip</w:t>
      </w:r>
      <w:r w:rsidR="000974EF">
        <w:rPr>
          <w:rFonts w:ascii="Calibri" w:hAnsi="Calibri" w:cs="Arial"/>
          <w:i/>
          <w:iCs/>
          <w:sz w:val="20"/>
          <w:szCs w:val="20"/>
        </w:rPr>
        <w:t xml:space="preserve"> aventi ad oggetto i Tomografi a risonanza magnetica</w:t>
      </w:r>
      <w:r w:rsidRPr="003B5D97">
        <w:rPr>
          <w:rFonts w:ascii="Calibri" w:hAnsi="Calibri" w:cs="Arial"/>
          <w:i/>
          <w:iCs/>
          <w:sz w:val="20"/>
          <w:szCs w:val="20"/>
        </w:rPr>
        <w:t>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77777777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130B565B" w14:textId="77777777" w:rsidR="00E748A7" w:rsidRPr="00E748A7" w:rsidRDefault="00E748A7" w:rsidP="00E748A7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318FFAB" w14:textId="44818A86" w:rsidR="00FC4B74" w:rsidRPr="00BD5492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 w:rsidR="003B5D97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 w:rsidR="007C3428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</w:t>
      </w:r>
      <w:r w:rsidR="000974EF">
        <w:rPr>
          <w:rFonts w:ascii="Calibri" w:hAnsi="Calibri" w:cs="Arial"/>
          <w:i/>
          <w:iCs/>
          <w:sz w:val="20"/>
          <w:szCs w:val="20"/>
        </w:rPr>
        <w:t xml:space="preserve"> di</w:t>
      </w:r>
      <w:r w:rsidR="000974EF"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="000974EF"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="000974EF" w:rsidRPr="00ED4116">
        <w:rPr>
          <w:rFonts w:ascii="Calibri" w:hAnsi="Calibri" w:cs="Arial"/>
          <w:i/>
          <w:iCs/>
          <w:sz w:val="20"/>
          <w:szCs w:val="20"/>
        </w:rPr>
        <w:t>avente ad oggetto i Tomografi a risonanza magnetica 3 Tesla</w:t>
      </w:r>
      <w:r w:rsidRPr="00206AEB">
        <w:rPr>
          <w:rFonts w:ascii="Calibri" w:hAnsi="Calibri" w:cs="Arial"/>
          <w:i/>
          <w:iCs/>
          <w:sz w:val="20"/>
          <w:szCs w:val="20"/>
        </w:rPr>
        <w:t>.</w:t>
      </w:r>
      <w:r w:rsidR="007C3428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2537E25D" w14:textId="77777777" w:rsidR="00BD5492" w:rsidRPr="00FC4B74" w:rsidRDefault="00BD5492" w:rsidP="00BD5492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3B5D97" w:rsidRPr="002E46C8" w14:paraId="5B58C592" w14:textId="77777777" w:rsidTr="001362E7">
        <w:trPr>
          <w:trHeight w:val="20"/>
        </w:trPr>
        <w:tc>
          <w:tcPr>
            <w:tcW w:w="3984" w:type="dxa"/>
            <w:shd w:val="clear" w:color="auto" w:fill="A6A6A6" w:themeFill="background1" w:themeFillShade="A6"/>
            <w:vAlign w:val="center"/>
            <w:hideMark/>
          </w:tcPr>
          <w:p w14:paraId="6D165F65" w14:textId="5361EE2E" w:rsidR="003B5D97" w:rsidRPr="003B5D97" w:rsidRDefault="003B5D97" w:rsidP="003B5D9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auto" w:fill="A6A6A6" w:themeFill="background1" w:themeFillShade="A6"/>
            <w:vAlign w:val="center"/>
            <w:hideMark/>
          </w:tcPr>
          <w:p w14:paraId="0E5698DC" w14:textId="0B674696" w:rsidR="003B5D97" w:rsidRPr="003B5D97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3B5D97" w:rsidRPr="002E46C8" w14:paraId="455DB362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A047AE" w14:textId="6D2B6BE1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5AEACFA7" w14:textId="11842CB2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D97" w:rsidRPr="002E46C8" w14:paraId="0B3F56DA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1F4B46" w14:textId="77777777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1977A65" w14:textId="77777777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14E62F" w14:textId="4F66F1C8" w:rsidR="00FC4B74" w:rsidRDefault="003B5D97" w:rsidP="00FC4B74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="00FC4B74" w:rsidRPr="00206AEB">
        <w:rPr>
          <w:rFonts w:ascii="Calibri" w:hAnsi="Calibri"/>
          <w:sz w:val="20"/>
          <w:szCs w:val="20"/>
        </w:rPr>
        <w:t>:</w:t>
      </w:r>
    </w:p>
    <w:p w14:paraId="49CF9994" w14:textId="5F5B8020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 w:rsidR="007C3428">
        <w:rPr>
          <w:rFonts w:ascii="Calibri" w:hAnsi="Calibri"/>
          <w:sz w:val="20"/>
          <w:szCs w:val="20"/>
        </w:rPr>
        <w:t>___________________________</w:t>
      </w:r>
    </w:p>
    <w:p w14:paraId="3C43A0F3" w14:textId="008EBA7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0982707C" w14:textId="0B32598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C21EF3B" w14:textId="2D0AFE5C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BFCE389" w14:textId="46249503" w:rsidR="00735B86" w:rsidRDefault="00735B86" w:rsidP="00FA737A">
      <w:pPr>
        <w:jc w:val="both"/>
        <w:rPr>
          <w:rFonts w:ascii="Calibri" w:hAnsi="Calibri"/>
          <w:sz w:val="20"/>
          <w:szCs w:val="20"/>
        </w:rPr>
      </w:pPr>
    </w:p>
    <w:p w14:paraId="04755D60" w14:textId="05DA7E7E" w:rsidR="00A732B6" w:rsidRDefault="00A732B6" w:rsidP="00FA737A">
      <w:pPr>
        <w:jc w:val="both"/>
        <w:rPr>
          <w:rFonts w:ascii="Calibri" w:hAnsi="Calibri"/>
          <w:sz w:val="20"/>
          <w:szCs w:val="20"/>
        </w:rPr>
      </w:pPr>
    </w:p>
    <w:p w14:paraId="2A334B11" w14:textId="77777777" w:rsidR="00A732B6" w:rsidRPr="00FC2E3D" w:rsidRDefault="00A732B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1362E7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B31E" w14:textId="77777777" w:rsidR="00627C65" w:rsidRDefault="00627C65">
      <w:r>
        <w:separator/>
      </w:r>
    </w:p>
  </w:endnote>
  <w:endnote w:type="continuationSeparator" w:id="0">
    <w:p w14:paraId="5764F93C" w14:textId="77777777" w:rsidR="00627C65" w:rsidRDefault="00627C65">
      <w:r>
        <w:continuationSeparator/>
      </w:r>
    </w:p>
  </w:endnote>
  <w:endnote w:type="continuationNotice" w:id="1">
    <w:p w14:paraId="22B5E865" w14:textId="77777777" w:rsidR="00627C65" w:rsidRDefault="00627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02655B" w:rsidRPr="00561A7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1A442987" w:rsidR="0002655B" w:rsidRPr="00165877" w:rsidRDefault="0002655B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62E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62E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02655B" w:rsidRDefault="0002655B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1A442987" w:rsidR="0002655B" w:rsidRPr="00165877" w:rsidRDefault="0002655B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362E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362E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02655B" w:rsidRDefault="0002655B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02655B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02655B" w:rsidRPr="00951110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36B0251E" w:rsidR="0002655B" w:rsidRPr="00165877" w:rsidRDefault="0002655B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62E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62E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02655B" w:rsidRDefault="0002655B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36B0251E" w:rsidR="0002655B" w:rsidRPr="00165877" w:rsidRDefault="0002655B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362E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362E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02655B" w:rsidRDefault="0002655B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02655B" w:rsidRPr="00933D1D" w:rsidRDefault="0002655B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BA0E" w14:textId="77777777" w:rsidR="00627C65" w:rsidRDefault="00627C65">
      <w:r>
        <w:separator/>
      </w:r>
    </w:p>
  </w:footnote>
  <w:footnote w:type="continuationSeparator" w:id="0">
    <w:p w14:paraId="4E5CFB1A" w14:textId="77777777" w:rsidR="00627C65" w:rsidRDefault="00627C65">
      <w:r>
        <w:continuationSeparator/>
      </w:r>
    </w:p>
  </w:footnote>
  <w:footnote w:type="continuationNotice" w:id="1">
    <w:p w14:paraId="5D671D3C" w14:textId="77777777" w:rsidR="00627C65" w:rsidRDefault="00627C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02655B" w:rsidRDefault="0002655B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02655B" w:rsidRDefault="0002655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55B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3A7B"/>
    <w:rsid w:val="000974EF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03375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362E7"/>
    <w:rsid w:val="0014590B"/>
    <w:rsid w:val="0014734F"/>
    <w:rsid w:val="00147E56"/>
    <w:rsid w:val="00163F7A"/>
    <w:rsid w:val="00165527"/>
    <w:rsid w:val="00170074"/>
    <w:rsid w:val="00174E83"/>
    <w:rsid w:val="001843B1"/>
    <w:rsid w:val="001969CB"/>
    <w:rsid w:val="001A5BCA"/>
    <w:rsid w:val="001B564D"/>
    <w:rsid w:val="001B6B10"/>
    <w:rsid w:val="001B74F2"/>
    <w:rsid w:val="001C123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5E44"/>
    <w:rsid w:val="00216AC3"/>
    <w:rsid w:val="00217B05"/>
    <w:rsid w:val="002242D2"/>
    <w:rsid w:val="00225B7D"/>
    <w:rsid w:val="00227E5B"/>
    <w:rsid w:val="002525BB"/>
    <w:rsid w:val="00252F98"/>
    <w:rsid w:val="00256CB0"/>
    <w:rsid w:val="0027009F"/>
    <w:rsid w:val="00272224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3ED5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33441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7F79"/>
    <w:rsid w:val="003A43FB"/>
    <w:rsid w:val="003A4EA3"/>
    <w:rsid w:val="003B01DB"/>
    <w:rsid w:val="003B5D97"/>
    <w:rsid w:val="003B7A4D"/>
    <w:rsid w:val="003C1967"/>
    <w:rsid w:val="003C1AFA"/>
    <w:rsid w:val="003C5B18"/>
    <w:rsid w:val="003D4127"/>
    <w:rsid w:val="003E0651"/>
    <w:rsid w:val="003E4A65"/>
    <w:rsid w:val="00400345"/>
    <w:rsid w:val="00400D30"/>
    <w:rsid w:val="00410781"/>
    <w:rsid w:val="00411E26"/>
    <w:rsid w:val="004130CF"/>
    <w:rsid w:val="00414DA3"/>
    <w:rsid w:val="00425CAA"/>
    <w:rsid w:val="00440581"/>
    <w:rsid w:val="0045188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23D2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27C65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862F3"/>
    <w:rsid w:val="00692510"/>
    <w:rsid w:val="00695C76"/>
    <w:rsid w:val="00695EB4"/>
    <w:rsid w:val="00696AAE"/>
    <w:rsid w:val="006A1046"/>
    <w:rsid w:val="006A2C52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21CD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107A"/>
    <w:rsid w:val="00802D24"/>
    <w:rsid w:val="008037FD"/>
    <w:rsid w:val="00804097"/>
    <w:rsid w:val="008051AE"/>
    <w:rsid w:val="00806A6E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0472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A7A1A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856B2"/>
    <w:rsid w:val="00985C47"/>
    <w:rsid w:val="00986F3A"/>
    <w:rsid w:val="00991CA4"/>
    <w:rsid w:val="009B0ED5"/>
    <w:rsid w:val="009B3F87"/>
    <w:rsid w:val="009B4DEC"/>
    <w:rsid w:val="009B54B2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9F6E16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2B6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D2273"/>
    <w:rsid w:val="00AD3A01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E19B5"/>
    <w:rsid w:val="00BE3854"/>
    <w:rsid w:val="00BF1E03"/>
    <w:rsid w:val="00C00FB8"/>
    <w:rsid w:val="00C044D3"/>
    <w:rsid w:val="00C11CA2"/>
    <w:rsid w:val="00C142F5"/>
    <w:rsid w:val="00C16C8D"/>
    <w:rsid w:val="00C17B32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2D9D"/>
    <w:rsid w:val="00CB3685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A91"/>
    <w:rsid w:val="00CE5CCA"/>
    <w:rsid w:val="00CE72E2"/>
    <w:rsid w:val="00CF1BF0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46B3B"/>
    <w:rsid w:val="00E53784"/>
    <w:rsid w:val="00E564F7"/>
    <w:rsid w:val="00E5764D"/>
    <w:rsid w:val="00E64917"/>
    <w:rsid w:val="00E71223"/>
    <w:rsid w:val="00E71BB1"/>
    <w:rsid w:val="00E72EA5"/>
    <w:rsid w:val="00E748A7"/>
    <w:rsid w:val="00E7544A"/>
    <w:rsid w:val="00E82B8D"/>
    <w:rsid w:val="00E84360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116"/>
    <w:rsid w:val="00ED4964"/>
    <w:rsid w:val="00ED5DB5"/>
    <w:rsid w:val="00F027EC"/>
    <w:rsid w:val="00F03020"/>
    <w:rsid w:val="00F109E0"/>
    <w:rsid w:val="00F11F52"/>
    <w:rsid w:val="00F13D7A"/>
    <w:rsid w:val="00F17C6C"/>
    <w:rsid w:val="00F26D33"/>
    <w:rsid w:val="00F3453D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331C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2F4D-A376-4E35-A961-BC91B2A3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2022-03-28T15:49:00Z</dcterms:created>
  <dcterms:modified xsi:type="dcterms:W3CDTF">2024-02-22T15:09:00Z</dcterms:modified>
</cp:coreProperties>
</file>